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F242D1" w14:textId="77777777" w:rsidR="00FC6CA5" w:rsidRPr="00FC6CA5" w:rsidRDefault="00FC6CA5" w:rsidP="00FC6CA5">
      <w:pPr>
        <w:ind w:firstLine="720"/>
        <w:jc w:val="right"/>
        <w:rPr>
          <w:sz w:val="24"/>
          <w:szCs w:val="24"/>
          <w:shd w:val="clear" w:color="auto" w:fill="FFFFFF"/>
        </w:rPr>
      </w:pPr>
      <w:r w:rsidRPr="00FC6CA5">
        <w:rPr>
          <w:sz w:val="24"/>
          <w:szCs w:val="24"/>
          <w:shd w:val="clear" w:color="auto" w:fill="FFFFFF"/>
        </w:rPr>
        <w:t>Anexa nr. 3</w:t>
      </w:r>
    </w:p>
    <w:p w14:paraId="3DFA3640" w14:textId="77777777" w:rsidR="00FC6CA5" w:rsidRPr="00FC6CA5" w:rsidRDefault="00FC6CA5" w:rsidP="00FC6CA5">
      <w:pPr>
        <w:jc w:val="right"/>
        <w:rPr>
          <w:sz w:val="24"/>
          <w:szCs w:val="24"/>
          <w:shd w:val="clear" w:color="auto" w:fill="FFFFFF"/>
        </w:rPr>
      </w:pPr>
      <w:r w:rsidRPr="00FC6CA5">
        <w:rPr>
          <w:sz w:val="24"/>
          <w:szCs w:val="24"/>
          <w:shd w:val="clear" w:color="auto" w:fill="FFFFFF"/>
        </w:rPr>
        <w:t>la Hotărârea Guvernului nr. 24/2025</w:t>
      </w:r>
    </w:p>
    <w:p w14:paraId="4300056C" w14:textId="77777777" w:rsidR="00FC6CA5" w:rsidRPr="00FC6CA5" w:rsidRDefault="00FC6CA5" w:rsidP="00FC6CA5">
      <w:pPr>
        <w:jc w:val="center"/>
        <w:rPr>
          <w:sz w:val="24"/>
          <w:szCs w:val="24"/>
          <w:shd w:val="clear" w:color="auto" w:fill="FFFFFF"/>
        </w:rPr>
      </w:pPr>
    </w:p>
    <w:p w14:paraId="72DCE7B5" w14:textId="77777777" w:rsidR="00FC6CA5" w:rsidRPr="00FC6CA5" w:rsidRDefault="00FC6CA5" w:rsidP="00FC6CA5">
      <w:pPr>
        <w:ind w:firstLine="0"/>
        <w:jc w:val="center"/>
        <w:rPr>
          <w:b/>
          <w:sz w:val="24"/>
          <w:szCs w:val="24"/>
        </w:rPr>
      </w:pPr>
      <w:r w:rsidRPr="00FC6CA5">
        <w:rPr>
          <w:b/>
          <w:sz w:val="24"/>
          <w:szCs w:val="24"/>
        </w:rPr>
        <w:t>LISTA DE PRODUSE CU DUBLĂ UTILIZARE</w:t>
      </w:r>
    </w:p>
    <w:p w14:paraId="1FB2050A" w14:textId="77777777" w:rsidR="00FC6CA5" w:rsidRPr="00FC6CA5" w:rsidRDefault="00FC6CA5" w:rsidP="00FC6CA5">
      <w:pPr>
        <w:rPr>
          <w:rFonts w:eastAsia="Calibri"/>
          <w:sz w:val="24"/>
          <w:szCs w:val="24"/>
        </w:rPr>
      </w:pPr>
    </w:p>
    <w:p w14:paraId="0B7814E5" w14:textId="77777777" w:rsidR="00FC6CA5" w:rsidRPr="00FC6CA5" w:rsidRDefault="00FC6CA5" w:rsidP="00FC6CA5">
      <w:pPr>
        <w:rPr>
          <w:rFonts w:eastAsia="Calibri"/>
          <w:sz w:val="24"/>
          <w:szCs w:val="24"/>
        </w:rPr>
      </w:pPr>
      <w:r w:rsidRPr="00FC6CA5">
        <w:rPr>
          <w:rFonts w:eastAsia="Calibri"/>
          <w:sz w:val="24"/>
          <w:szCs w:val="24"/>
        </w:rPr>
        <w:t xml:space="preserve">Lista de produse cu dublă utilizare cuprinsă în prezenta anexă pune în aplicare acordurile internaționale privind controlul produselor cu dublă utilizare, și anume Grupul Australia, Regimul de control al tehnologiilor pentru rachete (tehnologia MTCR), Grupul furnizorilor nucleari (NSG), Aranjamentul de la </w:t>
      </w:r>
      <w:proofErr w:type="spellStart"/>
      <w:r w:rsidRPr="00FC6CA5">
        <w:rPr>
          <w:rFonts w:eastAsia="Calibri"/>
          <w:sz w:val="24"/>
          <w:szCs w:val="24"/>
        </w:rPr>
        <w:t>Wassenaar</w:t>
      </w:r>
      <w:proofErr w:type="spellEnd"/>
      <w:r w:rsidRPr="00FC6CA5">
        <w:rPr>
          <w:rFonts w:eastAsia="Calibri"/>
          <w:sz w:val="24"/>
          <w:szCs w:val="24"/>
        </w:rPr>
        <w:t xml:space="preserve"> și Convenția privind interzicerea armelor chimice (CWC).</w:t>
      </w:r>
    </w:p>
    <w:p w14:paraId="18C65AE1" w14:textId="77777777" w:rsidR="00FC6CA5" w:rsidRPr="00FC6CA5" w:rsidRDefault="00FC6CA5" w:rsidP="00FC6CA5">
      <w:pPr>
        <w:ind w:firstLine="0"/>
        <w:jc w:val="center"/>
        <w:rPr>
          <w:b/>
          <w:bCs/>
          <w:sz w:val="24"/>
          <w:szCs w:val="24"/>
        </w:rPr>
      </w:pPr>
    </w:p>
    <w:p w14:paraId="0C991A5F" w14:textId="77777777" w:rsidR="00FC6CA5" w:rsidRPr="00FC6CA5" w:rsidRDefault="00FC6CA5" w:rsidP="00FC6CA5">
      <w:pPr>
        <w:ind w:firstLine="0"/>
        <w:jc w:val="center"/>
        <w:rPr>
          <w:b/>
          <w:bCs/>
          <w:sz w:val="24"/>
          <w:szCs w:val="24"/>
        </w:rPr>
      </w:pPr>
      <w:r w:rsidRPr="00FC6CA5">
        <w:rPr>
          <w:b/>
          <w:bCs/>
          <w:sz w:val="24"/>
          <w:szCs w:val="24"/>
        </w:rPr>
        <w:t>PARTEA I</w:t>
      </w:r>
    </w:p>
    <w:p w14:paraId="68955D91" w14:textId="77777777" w:rsidR="00FC6CA5" w:rsidRPr="00FC6CA5" w:rsidRDefault="00FC6CA5" w:rsidP="00FC6CA5">
      <w:pPr>
        <w:ind w:firstLine="0"/>
        <w:jc w:val="center"/>
        <w:rPr>
          <w:b/>
          <w:bCs/>
          <w:sz w:val="24"/>
          <w:szCs w:val="24"/>
        </w:rPr>
      </w:pPr>
      <w:r w:rsidRPr="00FC6CA5">
        <w:rPr>
          <w:b/>
          <w:bCs/>
          <w:sz w:val="24"/>
          <w:szCs w:val="24"/>
        </w:rPr>
        <w:t>NOTE GENERALE, ACRONIME, ABREVIERI ȘI DEFINIȚII</w:t>
      </w:r>
    </w:p>
    <w:p w14:paraId="45336036" w14:textId="77777777" w:rsidR="00FC6CA5" w:rsidRPr="00FC6CA5" w:rsidRDefault="00FC6CA5" w:rsidP="00FC6CA5">
      <w:pPr>
        <w:ind w:firstLine="0"/>
        <w:jc w:val="center"/>
        <w:rPr>
          <w:b/>
          <w:bCs/>
          <w:sz w:val="24"/>
          <w:szCs w:val="24"/>
        </w:rPr>
      </w:pPr>
    </w:p>
    <w:p w14:paraId="5EFEDDF8" w14:textId="77777777" w:rsidR="00FC6CA5" w:rsidRPr="00FC6CA5" w:rsidRDefault="00FC6CA5" w:rsidP="00FC6CA5">
      <w:pPr>
        <w:ind w:firstLine="0"/>
        <w:jc w:val="center"/>
        <w:rPr>
          <w:b/>
          <w:bCs/>
          <w:sz w:val="24"/>
          <w:szCs w:val="24"/>
        </w:rPr>
      </w:pPr>
      <w:r w:rsidRPr="00FC6CA5">
        <w:rPr>
          <w:b/>
          <w:bCs/>
          <w:sz w:val="24"/>
          <w:szCs w:val="24"/>
        </w:rPr>
        <w:t>NOTE GENERALE</w:t>
      </w:r>
    </w:p>
    <w:p w14:paraId="72965193" w14:textId="77777777" w:rsidR="00FC6CA5" w:rsidRPr="00FC6CA5" w:rsidRDefault="00FC6CA5" w:rsidP="00FC6CA5">
      <w:pPr>
        <w:ind w:firstLine="0"/>
        <w:jc w:val="center"/>
        <w:rPr>
          <w:b/>
          <w:bCs/>
          <w:sz w:val="24"/>
          <w:szCs w:val="24"/>
        </w:rPr>
      </w:pPr>
    </w:p>
    <w:p w14:paraId="0BC4767B" w14:textId="77777777" w:rsidR="00FC6CA5" w:rsidRPr="00FC6CA5" w:rsidRDefault="00FC6CA5" w:rsidP="00FC6CA5">
      <w:pPr>
        <w:pStyle w:val="a7"/>
        <w:numPr>
          <w:ilvl w:val="0"/>
          <w:numId w:val="30"/>
        </w:numPr>
        <w:tabs>
          <w:tab w:val="left" w:pos="1080"/>
        </w:tabs>
        <w:ind w:left="0" w:firstLine="709"/>
        <w:contextualSpacing w:val="0"/>
        <w:rPr>
          <w:sz w:val="24"/>
          <w:szCs w:val="24"/>
        </w:rPr>
      </w:pPr>
      <w:r w:rsidRPr="00FC6CA5">
        <w:rPr>
          <w:sz w:val="24"/>
          <w:szCs w:val="24"/>
        </w:rPr>
        <w:t>În ceea ce privește controlul produselor care sunt concepute sau modificate pentru uz militar, a se vedea Lista de produse militare. În prezenta anexă, mențiunea „A se vedea Lista de produse militare” face trimitere la aceeași listă.</w:t>
      </w:r>
    </w:p>
    <w:p w14:paraId="0B020CC0" w14:textId="77777777" w:rsidR="00FC6CA5" w:rsidRPr="00FC6CA5" w:rsidRDefault="00FC6CA5" w:rsidP="00FC6CA5">
      <w:pPr>
        <w:pStyle w:val="a7"/>
        <w:tabs>
          <w:tab w:val="left" w:pos="1080"/>
        </w:tabs>
        <w:ind w:left="0"/>
        <w:contextualSpacing w:val="0"/>
        <w:rPr>
          <w:sz w:val="24"/>
          <w:szCs w:val="24"/>
        </w:rPr>
      </w:pPr>
    </w:p>
    <w:p w14:paraId="68AFE0D6" w14:textId="77777777" w:rsidR="00FC6CA5" w:rsidRPr="00FC6CA5" w:rsidRDefault="00FC6CA5" w:rsidP="00FC6CA5">
      <w:pPr>
        <w:pStyle w:val="a7"/>
        <w:numPr>
          <w:ilvl w:val="0"/>
          <w:numId w:val="30"/>
        </w:numPr>
        <w:tabs>
          <w:tab w:val="left" w:pos="1080"/>
        </w:tabs>
        <w:ind w:left="0" w:firstLine="709"/>
        <w:contextualSpacing w:val="0"/>
        <w:rPr>
          <w:sz w:val="24"/>
          <w:szCs w:val="24"/>
        </w:rPr>
      </w:pPr>
      <w:r w:rsidRPr="00FC6CA5">
        <w:rPr>
          <w:sz w:val="24"/>
          <w:szCs w:val="24"/>
        </w:rPr>
        <w:t>Obiectul controalelor prevăzute în prezenta anexă nu trebuie să fie afectat de comerțul cu orice produse (inclusiv instalații) nesupuse controlului care conțin una sau mai multe componente supuse controlului, atunci când componenta sau componentele supuse controlului constituie elementul principal al produselor respective, iar demontarea sau utilizarea acestor componente în alte scopuri este realizabilă.</w:t>
      </w:r>
    </w:p>
    <w:p w14:paraId="3E516FB2" w14:textId="77777777" w:rsidR="00FC6CA5" w:rsidRPr="00FC6CA5" w:rsidRDefault="00FC6CA5" w:rsidP="00FC6CA5">
      <w:pPr>
        <w:tabs>
          <w:tab w:val="left" w:pos="1080"/>
          <w:tab w:val="left" w:pos="1134"/>
        </w:tabs>
        <w:rPr>
          <w:sz w:val="24"/>
          <w:szCs w:val="24"/>
        </w:rPr>
      </w:pPr>
    </w:p>
    <w:p w14:paraId="5536E677" w14:textId="77777777" w:rsidR="00FC6CA5" w:rsidRPr="00FC6CA5" w:rsidRDefault="00FC6CA5" w:rsidP="00FC6CA5">
      <w:pPr>
        <w:tabs>
          <w:tab w:val="left" w:pos="1080"/>
          <w:tab w:val="left" w:pos="1134"/>
        </w:tabs>
        <w:rPr>
          <w:i/>
          <w:sz w:val="24"/>
          <w:szCs w:val="24"/>
        </w:rPr>
      </w:pPr>
      <w:r w:rsidRPr="00FC6CA5">
        <w:rPr>
          <w:i/>
          <w:sz w:val="24"/>
          <w:szCs w:val="24"/>
        </w:rPr>
        <w:t>N.B. Pentru a determina dacă una sau mai multe componente supuse controlului trebuie să fie considerate elementul principal, este necesar să se evalueze factorii cantitate, valoare și know-how tehnologic implicați, precum și alte circumstanțe speciale, pe baza cărora s-ar putea stabili dacă respectivele componente supuse controlului sunt elementul principal al produselor achiziționate.</w:t>
      </w:r>
    </w:p>
    <w:p w14:paraId="3634452A" w14:textId="77777777" w:rsidR="00FC6CA5" w:rsidRPr="00FC6CA5" w:rsidRDefault="00FC6CA5" w:rsidP="00FC6CA5">
      <w:pPr>
        <w:tabs>
          <w:tab w:val="left" w:pos="1080"/>
          <w:tab w:val="left" w:pos="1134"/>
        </w:tabs>
        <w:rPr>
          <w:i/>
          <w:sz w:val="24"/>
          <w:szCs w:val="24"/>
        </w:rPr>
      </w:pPr>
    </w:p>
    <w:p w14:paraId="0E4E1F3F" w14:textId="77777777" w:rsidR="00FC6CA5" w:rsidRPr="00FC6CA5" w:rsidRDefault="00FC6CA5" w:rsidP="00FC6CA5">
      <w:pPr>
        <w:pStyle w:val="a7"/>
        <w:numPr>
          <w:ilvl w:val="0"/>
          <w:numId w:val="30"/>
        </w:numPr>
        <w:tabs>
          <w:tab w:val="left" w:pos="1080"/>
        </w:tabs>
        <w:ind w:left="0" w:firstLine="709"/>
        <w:contextualSpacing w:val="0"/>
        <w:rPr>
          <w:sz w:val="24"/>
          <w:szCs w:val="24"/>
        </w:rPr>
      </w:pPr>
      <w:r w:rsidRPr="00FC6CA5">
        <w:rPr>
          <w:sz w:val="24"/>
          <w:szCs w:val="24"/>
        </w:rPr>
        <w:t>Produsele specificate în prezenta anexă includ atât produse noi, cât și produse deja utilizate.</w:t>
      </w:r>
    </w:p>
    <w:p w14:paraId="66117632" w14:textId="77777777" w:rsidR="00FC6CA5" w:rsidRPr="00FC6CA5" w:rsidRDefault="00FC6CA5" w:rsidP="00FC6CA5">
      <w:pPr>
        <w:pStyle w:val="a7"/>
        <w:tabs>
          <w:tab w:val="left" w:pos="1080"/>
        </w:tabs>
        <w:ind w:left="0"/>
        <w:contextualSpacing w:val="0"/>
        <w:rPr>
          <w:sz w:val="24"/>
          <w:szCs w:val="24"/>
        </w:rPr>
      </w:pPr>
    </w:p>
    <w:p w14:paraId="46F052DA" w14:textId="77777777" w:rsidR="00FC6CA5" w:rsidRPr="00FC6CA5" w:rsidRDefault="00FC6CA5" w:rsidP="00FC6CA5">
      <w:pPr>
        <w:pStyle w:val="a7"/>
        <w:numPr>
          <w:ilvl w:val="0"/>
          <w:numId w:val="30"/>
        </w:numPr>
        <w:tabs>
          <w:tab w:val="left" w:pos="1080"/>
        </w:tabs>
        <w:ind w:left="0" w:firstLine="709"/>
        <w:contextualSpacing w:val="0"/>
        <w:rPr>
          <w:sz w:val="24"/>
          <w:szCs w:val="24"/>
        </w:rPr>
      </w:pPr>
      <w:r w:rsidRPr="00FC6CA5">
        <w:rPr>
          <w:sz w:val="24"/>
          <w:szCs w:val="24"/>
        </w:rPr>
        <w:t xml:space="preserve">În anumite cazuri, substanțele chimice sunt listate după denumire și numărul CAS. Lista se aplică substanțelor chimice cu aceeași formulă structurală (inclusiv hidraților, compușilor marcați </w:t>
      </w:r>
      <w:proofErr w:type="spellStart"/>
      <w:r w:rsidRPr="00FC6CA5">
        <w:rPr>
          <w:sz w:val="24"/>
          <w:szCs w:val="24"/>
        </w:rPr>
        <w:t>izotopic</w:t>
      </w:r>
      <w:proofErr w:type="spellEnd"/>
      <w:r w:rsidRPr="00FC6CA5">
        <w:rPr>
          <w:sz w:val="24"/>
          <w:szCs w:val="24"/>
        </w:rPr>
        <w:t xml:space="preserve"> sau tuturor stereoizomerilor posibili), indiferent de denumire sau de numărul CAS. Numerele CAS sunt prezentate pentru a facilita identificarea unei anumite substanțe chimice sau a unui anumit amestec, indiferent de nomenclator. Numerele CAS nu pot fi utilizate ca identificatori unici, deoarece unele forme ale substanțelor chimice listate au numere CAS diferite, iar amestecurile care conțin o substanță chimică listată pot avea și ele numere CAS diferite.</w:t>
      </w:r>
    </w:p>
    <w:p w14:paraId="0CA74440" w14:textId="77777777" w:rsidR="00FC6CA5" w:rsidRPr="00FC6CA5" w:rsidRDefault="00FC6CA5" w:rsidP="00FC6CA5">
      <w:pPr>
        <w:jc w:val="center"/>
        <w:rPr>
          <w:sz w:val="24"/>
          <w:szCs w:val="24"/>
        </w:rPr>
      </w:pPr>
    </w:p>
    <w:p w14:paraId="07F1F091" w14:textId="77777777" w:rsidR="00FC6CA5" w:rsidRPr="00FC6CA5" w:rsidRDefault="00FC6CA5" w:rsidP="00FC6CA5">
      <w:pPr>
        <w:ind w:firstLine="0"/>
        <w:jc w:val="center"/>
        <w:rPr>
          <w:b/>
          <w:bCs/>
          <w:sz w:val="24"/>
          <w:szCs w:val="24"/>
        </w:rPr>
      </w:pPr>
      <w:r w:rsidRPr="00FC6CA5">
        <w:rPr>
          <w:b/>
          <w:bCs/>
          <w:sz w:val="24"/>
          <w:szCs w:val="24"/>
        </w:rPr>
        <w:t>NOTĂ PRIVIND TEHNOLOGIA NUCLEARĂ (NTN)</w:t>
      </w:r>
    </w:p>
    <w:p w14:paraId="67A6AFAF" w14:textId="77777777" w:rsidR="00FC6CA5" w:rsidRPr="00FC6CA5" w:rsidRDefault="00FC6CA5" w:rsidP="00FC6CA5">
      <w:pPr>
        <w:ind w:firstLine="0"/>
        <w:jc w:val="center"/>
        <w:rPr>
          <w:b/>
          <w:bCs/>
          <w:sz w:val="24"/>
          <w:szCs w:val="24"/>
        </w:rPr>
      </w:pPr>
      <w:r w:rsidRPr="00FC6CA5">
        <w:rPr>
          <w:b/>
          <w:bCs/>
          <w:sz w:val="24"/>
          <w:szCs w:val="24"/>
        </w:rPr>
        <w:t>(A se citi în legătură cu secțiunea E din categoria 0)</w:t>
      </w:r>
    </w:p>
    <w:p w14:paraId="00AEB195" w14:textId="77777777" w:rsidR="00FC6CA5" w:rsidRPr="00FC6CA5" w:rsidRDefault="00FC6CA5" w:rsidP="00FC6CA5">
      <w:pPr>
        <w:ind w:firstLine="0"/>
        <w:jc w:val="center"/>
        <w:rPr>
          <w:b/>
          <w:bCs/>
          <w:sz w:val="24"/>
          <w:szCs w:val="24"/>
        </w:rPr>
      </w:pPr>
    </w:p>
    <w:p w14:paraId="48DF4EE9" w14:textId="77777777" w:rsidR="00FC6CA5" w:rsidRPr="00FC6CA5" w:rsidRDefault="00FC6CA5" w:rsidP="00FC6CA5">
      <w:pPr>
        <w:rPr>
          <w:sz w:val="24"/>
          <w:szCs w:val="24"/>
        </w:rPr>
      </w:pPr>
      <w:r w:rsidRPr="00FC6CA5">
        <w:rPr>
          <w:sz w:val="24"/>
          <w:szCs w:val="24"/>
        </w:rPr>
        <w:t>„Tehnologia” asociată în mod direct oricăror produse supuse controlului din categoria 0 este supusă controlului în conformitate cu dispozițiile categoriei 0.</w:t>
      </w:r>
    </w:p>
    <w:p w14:paraId="39E319D0" w14:textId="77777777" w:rsidR="00FC6CA5" w:rsidRPr="00FC6CA5" w:rsidRDefault="00FC6CA5" w:rsidP="00FC6CA5">
      <w:pPr>
        <w:rPr>
          <w:sz w:val="24"/>
          <w:szCs w:val="24"/>
        </w:rPr>
      </w:pPr>
      <w:r w:rsidRPr="00FC6CA5">
        <w:rPr>
          <w:sz w:val="24"/>
          <w:szCs w:val="24"/>
        </w:rPr>
        <w:t>„Tehnologia” pentru „dezvoltarea”, „producția” sau „utilizarea” produselor supuse controlului este supusă în continuare controlului chiar și atunci când se aplică unor produse nesupuse controlului.</w:t>
      </w:r>
    </w:p>
    <w:p w14:paraId="58620558" w14:textId="77777777" w:rsidR="00FC6CA5" w:rsidRPr="00FC6CA5" w:rsidRDefault="00FC6CA5" w:rsidP="00FC6CA5">
      <w:pPr>
        <w:rPr>
          <w:sz w:val="24"/>
          <w:szCs w:val="24"/>
        </w:rPr>
      </w:pPr>
      <w:r w:rsidRPr="00FC6CA5">
        <w:rPr>
          <w:sz w:val="24"/>
          <w:szCs w:val="24"/>
        </w:rPr>
        <w:t>Aprobarea acordată pentru exportul unor produse autorizează și exportul către același utilizator final al „tehnologiei” minime necesare pentru instalarea, funcționarea, întreținerea și repararea respectivelor produse.</w:t>
      </w:r>
    </w:p>
    <w:p w14:paraId="4373F76E" w14:textId="77777777" w:rsidR="00FC6CA5" w:rsidRPr="00FC6CA5" w:rsidRDefault="00FC6CA5" w:rsidP="00FC6CA5">
      <w:pPr>
        <w:rPr>
          <w:sz w:val="24"/>
          <w:szCs w:val="24"/>
        </w:rPr>
      </w:pPr>
      <w:r w:rsidRPr="00FC6CA5">
        <w:rPr>
          <w:sz w:val="24"/>
          <w:szCs w:val="24"/>
        </w:rPr>
        <w:t>Controalele privind transferul de „tehnologie” nu se aplică informațiilor „din domeniul public” sau „cercetării științifice fundamentale”.</w:t>
      </w:r>
    </w:p>
    <w:p w14:paraId="52E81778" w14:textId="77777777" w:rsidR="00FC6CA5" w:rsidRPr="00FC6CA5" w:rsidRDefault="00FC6CA5" w:rsidP="00FC6CA5">
      <w:pPr>
        <w:jc w:val="center"/>
        <w:rPr>
          <w:sz w:val="24"/>
          <w:szCs w:val="24"/>
        </w:rPr>
      </w:pPr>
    </w:p>
    <w:p w14:paraId="2CD92EA3" w14:textId="77777777" w:rsidR="00FC6CA5" w:rsidRPr="00FC6CA5" w:rsidRDefault="00FC6CA5" w:rsidP="00FC6CA5">
      <w:pPr>
        <w:ind w:firstLine="0"/>
        <w:jc w:val="center"/>
        <w:rPr>
          <w:b/>
          <w:bCs/>
          <w:sz w:val="24"/>
          <w:szCs w:val="24"/>
        </w:rPr>
      </w:pPr>
      <w:r w:rsidRPr="00FC6CA5">
        <w:rPr>
          <w:b/>
          <w:bCs/>
          <w:sz w:val="24"/>
          <w:szCs w:val="24"/>
        </w:rPr>
        <w:t>NOTĂ GENERALĂ PRIVIND TEHNOLOGIA (GTN)</w:t>
      </w:r>
    </w:p>
    <w:p w14:paraId="22DEE71A" w14:textId="77777777" w:rsidR="00FC6CA5" w:rsidRPr="00FC6CA5" w:rsidRDefault="00FC6CA5" w:rsidP="00FC6CA5">
      <w:pPr>
        <w:ind w:firstLine="0"/>
        <w:jc w:val="center"/>
        <w:rPr>
          <w:b/>
          <w:bCs/>
          <w:sz w:val="24"/>
          <w:szCs w:val="24"/>
        </w:rPr>
      </w:pPr>
      <w:r w:rsidRPr="00FC6CA5">
        <w:rPr>
          <w:b/>
          <w:bCs/>
          <w:sz w:val="24"/>
          <w:szCs w:val="24"/>
        </w:rPr>
        <w:t>(A se citi în legătură cu secțiunea E din categoriile 1-9)</w:t>
      </w:r>
    </w:p>
    <w:p w14:paraId="5C5499A6" w14:textId="77777777" w:rsidR="00FC6CA5" w:rsidRPr="00FC6CA5" w:rsidRDefault="00FC6CA5" w:rsidP="00FC6CA5">
      <w:pPr>
        <w:jc w:val="center"/>
        <w:rPr>
          <w:b/>
          <w:bCs/>
          <w:sz w:val="24"/>
          <w:szCs w:val="24"/>
        </w:rPr>
      </w:pPr>
    </w:p>
    <w:p w14:paraId="349760E7" w14:textId="77777777" w:rsidR="00FC6CA5" w:rsidRPr="00FC6CA5" w:rsidRDefault="00FC6CA5" w:rsidP="00FC6CA5">
      <w:pPr>
        <w:rPr>
          <w:sz w:val="24"/>
          <w:szCs w:val="24"/>
        </w:rPr>
      </w:pPr>
      <w:r w:rsidRPr="00FC6CA5">
        <w:rPr>
          <w:sz w:val="24"/>
          <w:szCs w:val="24"/>
        </w:rPr>
        <w:lastRenderedPageBreak/>
        <w:t>Exportul „tehnologiei” care este „necesară” pentru „dezvoltarea”, „producția” sau „utilizarea” produselor supuse controlului din categoriile 1-9 este supus controlului în conformitate cu dispozițiile categoriilor 1-9.</w:t>
      </w:r>
    </w:p>
    <w:p w14:paraId="2E6D5177" w14:textId="77777777" w:rsidR="00FC6CA5" w:rsidRPr="00FC6CA5" w:rsidRDefault="00FC6CA5" w:rsidP="00FC6CA5">
      <w:pPr>
        <w:rPr>
          <w:sz w:val="24"/>
          <w:szCs w:val="24"/>
        </w:rPr>
      </w:pPr>
      <w:r w:rsidRPr="00FC6CA5">
        <w:rPr>
          <w:sz w:val="24"/>
          <w:szCs w:val="24"/>
        </w:rPr>
        <w:t>„Tehnologia” „necesară” pentru „dezvoltarea”, „producția” sau „utilizarea” produselor supuse controlului este supusă în continuare controlului chiar și atunci când se aplică unor produse nesupuse controlului.</w:t>
      </w:r>
    </w:p>
    <w:p w14:paraId="32DB0A03" w14:textId="77777777" w:rsidR="00FC6CA5" w:rsidRPr="00FC6CA5" w:rsidRDefault="00FC6CA5" w:rsidP="00FC6CA5">
      <w:pPr>
        <w:rPr>
          <w:sz w:val="24"/>
          <w:szCs w:val="24"/>
        </w:rPr>
      </w:pPr>
      <w:r w:rsidRPr="00FC6CA5">
        <w:rPr>
          <w:sz w:val="24"/>
          <w:szCs w:val="24"/>
        </w:rPr>
        <w:t>Controalele nu se aplică „tehnologiei” care constituie minimul necesar pentru instalarea, exploatarea, întreținerea (verificarea) sau repararea produselor care nu sunt supuse controlului sau al căror export a fost autorizat.</w:t>
      </w:r>
    </w:p>
    <w:p w14:paraId="181BEF62" w14:textId="77777777" w:rsidR="00FC6CA5" w:rsidRPr="00FC6CA5" w:rsidRDefault="00FC6CA5" w:rsidP="00FC6CA5">
      <w:pPr>
        <w:rPr>
          <w:i/>
          <w:sz w:val="24"/>
          <w:szCs w:val="24"/>
        </w:rPr>
      </w:pPr>
    </w:p>
    <w:p w14:paraId="02BB315C" w14:textId="77777777" w:rsidR="00FC6CA5" w:rsidRPr="00FC6CA5" w:rsidRDefault="00FC6CA5" w:rsidP="00FC6CA5">
      <w:pPr>
        <w:tabs>
          <w:tab w:val="left" w:pos="1418"/>
        </w:tabs>
        <w:rPr>
          <w:i/>
          <w:sz w:val="24"/>
          <w:szCs w:val="24"/>
        </w:rPr>
      </w:pPr>
      <w:r w:rsidRPr="00FC6CA5">
        <w:rPr>
          <w:i/>
          <w:sz w:val="24"/>
          <w:szCs w:val="24"/>
        </w:rPr>
        <w:t>Notă:</w:t>
      </w:r>
      <w:r w:rsidRPr="00FC6CA5">
        <w:rPr>
          <w:i/>
          <w:sz w:val="24"/>
          <w:szCs w:val="24"/>
        </w:rPr>
        <w:tab/>
        <w:t> Prezenta dispoziție nu scutește de control „tehnologia” specificată la 1E002.e, 1E002.f, 8E002.a și 8E002.b.</w:t>
      </w:r>
    </w:p>
    <w:p w14:paraId="62615715" w14:textId="77777777" w:rsidR="00FC6CA5" w:rsidRPr="00FC6CA5" w:rsidRDefault="00FC6CA5" w:rsidP="00FC6CA5">
      <w:pPr>
        <w:rPr>
          <w:sz w:val="24"/>
          <w:szCs w:val="24"/>
        </w:rPr>
      </w:pPr>
    </w:p>
    <w:p w14:paraId="4B56B778" w14:textId="77777777" w:rsidR="00FC6CA5" w:rsidRPr="00FC6CA5" w:rsidRDefault="00FC6CA5" w:rsidP="00FC6CA5">
      <w:pPr>
        <w:rPr>
          <w:sz w:val="24"/>
          <w:szCs w:val="24"/>
        </w:rPr>
      </w:pPr>
      <w:r w:rsidRPr="00FC6CA5">
        <w:rPr>
          <w:sz w:val="24"/>
          <w:szCs w:val="24"/>
        </w:rPr>
        <w:t>Controalele privind transferul de „tehnologie” nu se aplică informațiilor „din domeniul public”, „cercetării științifice fundamentale” sau informațiilor minimum necesare pentru cererile de brevet.</w:t>
      </w:r>
    </w:p>
    <w:p w14:paraId="58C94438" w14:textId="77777777" w:rsidR="00FC6CA5" w:rsidRPr="00FC6CA5" w:rsidRDefault="00FC6CA5" w:rsidP="00FC6CA5">
      <w:pPr>
        <w:ind w:firstLine="0"/>
        <w:jc w:val="center"/>
        <w:rPr>
          <w:sz w:val="24"/>
          <w:szCs w:val="24"/>
        </w:rPr>
      </w:pPr>
    </w:p>
    <w:p w14:paraId="3C4AF914" w14:textId="77777777" w:rsidR="00FC6CA5" w:rsidRPr="00FC6CA5" w:rsidRDefault="00FC6CA5" w:rsidP="00FC6CA5">
      <w:pPr>
        <w:ind w:firstLine="0"/>
        <w:jc w:val="center"/>
        <w:rPr>
          <w:b/>
          <w:bCs/>
          <w:sz w:val="24"/>
          <w:szCs w:val="24"/>
        </w:rPr>
      </w:pPr>
      <w:r w:rsidRPr="00FC6CA5">
        <w:rPr>
          <w:b/>
          <w:bCs/>
          <w:sz w:val="24"/>
          <w:szCs w:val="24"/>
        </w:rPr>
        <w:t>NOTĂ PRIVIND PRODUSELE SOFTWARE NUCLEARE (NSN)</w:t>
      </w:r>
    </w:p>
    <w:p w14:paraId="23423ADA" w14:textId="77777777" w:rsidR="00FC6CA5" w:rsidRPr="00FC6CA5" w:rsidRDefault="00FC6CA5" w:rsidP="00FC6CA5">
      <w:pPr>
        <w:ind w:firstLine="0"/>
        <w:jc w:val="center"/>
        <w:rPr>
          <w:b/>
          <w:bCs/>
          <w:sz w:val="24"/>
          <w:szCs w:val="24"/>
        </w:rPr>
      </w:pPr>
      <w:r w:rsidRPr="00FC6CA5">
        <w:rPr>
          <w:b/>
          <w:bCs/>
          <w:sz w:val="24"/>
          <w:szCs w:val="24"/>
        </w:rPr>
        <w:t xml:space="preserve">(Prezenta notă primează asupra oricărui control </w:t>
      </w:r>
    </w:p>
    <w:p w14:paraId="3ED874B8" w14:textId="77777777" w:rsidR="00FC6CA5" w:rsidRPr="00FC6CA5" w:rsidRDefault="00FC6CA5" w:rsidP="00FC6CA5">
      <w:pPr>
        <w:ind w:firstLine="0"/>
        <w:jc w:val="center"/>
        <w:rPr>
          <w:b/>
          <w:bCs/>
          <w:sz w:val="24"/>
          <w:szCs w:val="24"/>
        </w:rPr>
      </w:pPr>
      <w:r w:rsidRPr="00FC6CA5">
        <w:rPr>
          <w:b/>
          <w:bCs/>
          <w:sz w:val="24"/>
          <w:szCs w:val="24"/>
        </w:rPr>
        <w:t>prevăzut în secțiunea D din categoria 0)</w:t>
      </w:r>
    </w:p>
    <w:p w14:paraId="1102812D" w14:textId="77777777" w:rsidR="00FC6CA5" w:rsidRPr="00FC6CA5" w:rsidRDefault="00FC6CA5" w:rsidP="00FC6CA5">
      <w:pPr>
        <w:rPr>
          <w:sz w:val="24"/>
          <w:szCs w:val="24"/>
        </w:rPr>
      </w:pPr>
    </w:p>
    <w:p w14:paraId="28225605" w14:textId="77777777" w:rsidR="00FC6CA5" w:rsidRPr="00FC6CA5" w:rsidRDefault="00FC6CA5" w:rsidP="00FC6CA5">
      <w:pPr>
        <w:rPr>
          <w:sz w:val="24"/>
          <w:szCs w:val="24"/>
        </w:rPr>
      </w:pPr>
      <w:r w:rsidRPr="00FC6CA5">
        <w:rPr>
          <w:sz w:val="24"/>
          <w:szCs w:val="24"/>
        </w:rPr>
        <w:t>Secțiunea D din categoria 0 din prezenta listă nu supune controlului „produsele software” care reprezintă „codul obiect” minimum necesar pentru instalarea, funcționarea, întreținerea (verificarea) sau repararea produselor al căror export a fost autorizat.</w:t>
      </w:r>
    </w:p>
    <w:p w14:paraId="484AB9E9" w14:textId="77777777" w:rsidR="00FC6CA5" w:rsidRPr="00FC6CA5" w:rsidRDefault="00FC6CA5" w:rsidP="00FC6CA5">
      <w:pPr>
        <w:rPr>
          <w:sz w:val="24"/>
          <w:szCs w:val="24"/>
        </w:rPr>
      </w:pPr>
      <w:r w:rsidRPr="00FC6CA5">
        <w:rPr>
          <w:sz w:val="24"/>
          <w:szCs w:val="24"/>
        </w:rPr>
        <w:t>Aprobarea acordată pentru exportul unor produse autorizează și exportul către același utilizator final al „codului obiect” minimum necesar pentru instalarea, funcționarea, întreținerea (verificarea) și repararea respectivelor produse</w:t>
      </w:r>
    </w:p>
    <w:p w14:paraId="75CAED0B" w14:textId="77777777" w:rsidR="00FC6CA5" w:rsidRPr="00FC6CA5" w:rsidRDefault="00FC6CA5" w:rsidP="00FC6CA5">
      <w:pPr>
        <w:rPr>
          <w:i/>
          <w:sz w:val="24"/>
          <w:szCs w:val="24"/>
          <w:u w:val="single"/>
        </w:rPr>
      </w:pPr>
    </w:p>
    <w:p w14:paraId="04F4B131" w14:textId="77777777" w:rsidR="00FC6CA5" w:rsidRPr="00FC6CA5" w:rsidRDefault="00FC6CA5" w:rsidP="00FC6CA5">
      <w:pPr>
        <w:rPr>
          <w:sz w:val="24"/>
          <w:szCs w:val="24"/>
        </w:rPr>
      </w:pPr>
      <w:r w:rsidRPr="00FC6CA5">
        <w:rPr>
          <w:i/>
          <w:sz w:val="24"/>
          <w:szCs w:val="24"/>
        </w:rPr>
        <w:t>Notă:</w:t>
      </w:r>
      <w:r w:rsidRPr="00FC6CA5">
        <w:rPr>
          <w:i/>
          <w:sz w:val="24"/>
          <w:szCs w:val="24"/>
        </w:rPr>
        <w:tab/>
        <w:t> Nota privind produsele software nucleare nu scutește de control „produsele software” specificate în categoria 5 partea 2 („Securitatea informațiilor”).</w:t>
      </w:r>
    </w:p>
    <w:p w14:paraId="3A3E5162" w14:textId="77777777" w:rsidR="00FC6CA5" w:rsidRPr="00FC6CA5" w:rsidRDefault="00FC6CA5" w:rsidP="00FC6CA5">
      <w:pPr>
        <w:jc w:val="center"/>
        <w:rPr>
          <w:sz w:val="24"/>
          <w:szCs w:val="24"/>
        </w:rPr>
      </w:pPr>
    </w:p>
    <w:p w14:paraId="03C4F95E" w14:textId="77777777" w:rsidR="00FC6CA5" w:rsidRPr="00FC6CA5" w:rsidRDefault="00FC6CA5" w:rsidP="00FC6CA5">
      <w:pPr>
        <w:ind w:firstLine="0"/>
        <w:jc w:val="center"/>
        <w:rPr>
          <w:b/>
          <w:bCs/>
          <w:sz w:val="24"/>
          <w:szCs w:val="24"/>
        </w:rPr>
      </w:pPr>
      <w:r w:rsidRPr="00FC6CA5">
        <w:rPr>
          <w:b/>
          <w:bCs/>
          <w:sz w:val="24"/>
          <w:szCs w:val="24"/>
        </w:rPr>
        <w:t>NOTĂ GENERALĂ PRIVIND PRODUSELE SOFTWARE (GSN)</w:t>
      </w:r>
    </w:p>
    <w:p w14:paraId="369F39AE" w14:textId="77777777" w:rsidR="00FC6CA5" w:rsidRPr="00FC6CA5" w:rsidRDefault="00FC6CA5" w:rsidP="00FC6CA5">
      <w:pPr>
        <w:ind w:firstLine="0"/>
        <w:jc w:val="center"/>
        <w:rPr>
          <w:b/>
          <w:bCs/>
          <w:sz w:val="24"/>
          <w:szCs w:val="24"/>
        </w:rPr>
      </w:pPr>
      <w:r w:rsidRPr="00FC6CA5">
        <w:rPr>
          <w:b/>
          <w:bCs/>
          <w:sz w:val="24"/>
          <w:szCs w:val="24"/>
        </w:rPr>
        <w:t xml:space="preserve">(Prezenta notă primează asupra oricărui control </w:t>
      </w:r>
    </w:p>
    <w:p w14:paraId="15749A56" w14:textId="77777777" w:rsidR="00FC6CA5" w:rsidRPr="00FC6CA5" w:rsidRDefault="00FC6CA5" w:rsidP="00FC6CA5">
      <w:pPr>
        <w:ind w:firstLine="0"/>
        <w:jc w:val="center"/>
        <w:rPr>
          <w:b/>
          <w:bCs/>
          <w:sz w:val="24"/>
          <w:szCs w:val="24"/>
        </w:rPr>
      </w:pPr>
      <w:r w:rsidRPr="00FC6CA5">
        <w:rPr>
          <w:b/>
          <w:bCs/>
          <w:sz w:val="24"/>
          <w:szCs w:val="24"/>
        </w:rPr>
        <w:t>prevăzut în secțiunea D din categoriile 1-9)</w:t>
      </w:r>
    </w:p>
    <w:p w14:paraId="35518BB7" w14:textId="77777777" w:rsidR="00FC6CA5" w:rsidRPr="00FC6CA5" w:rsidRDefault="00FC6CA5" w:rsidP="00FC6CA5">
      <w:pPr>
        <w:rPr>
          <w:sz w:val="24"/>
          <w:szCs w:val="24"/>
        </w:rPr>
      </w:pPr>
    </w:p>
    <w:p w14:paraId="1469C758" w14:textId="77777777" w:rsidR="00FC6CA5" w:rsidRPr="00FC6CA5" w:rsidRDefault="00FC6CA5" w:rsidP="00FC6CA5">
      <w:pPr>
        <w:rPr>
          <w:sz w:val="24"/>
          <w:szCs w:val="24"/>
        </w:rPr>
      </w:pPr>
      <w:r w:rsidRPr="00FC6CA5">
        <w:rPr>
          <w:sz w:val="24"/>
          <w:szCs w:val="24"/>
        </w:rPr>
        <w:t>Categoriile 1-9 din prezenta listă nu supun controlului „produsele software” care îndeplinesc oricare dintre condițiile următoare:</w:t>
      </w:r>
    </w:p>
    <w:p w14:paraId="391148F8" w14:textId="77777777" w:rsidR="00FC6CA5" w:rsidRPr="00FC6CA5" w:rsidRDefault="00FC6CA5" w:rsidP="00FC6CA5">
      <w:pPr>
        <w:rPr>
          <w:sz w:val="24"/>
          <w:szCs w:val="24"/>
        </w:rPr>
      </w:pPr>
      <w:r w:rsidRPr="00FC6CA5">
        <w:rPr>
          <w:sz w:val="24"/>
          <w:szCs w:val="24"/>
        </w:rPr>
        <w:t>a. sunt în mod curent disponibile publicului, fiind:</w:t>
      </w:r>
    </w:p>
    <w:p w14:paraId="67292F4D" w14:textId="77777777" w:rsidR="00FC6CA5" w:rsidRPr="00FC6CA5" w:rsidRDefault="00FC6CA5" w:rsidP="00FC6CA5">
      <w:pPr>
        <w:rPr>
          <w:sz w:val="24"/>
          <w:szCs w:val="24"/>
        </w:rPr>
      </w:pPr>
      <w:r w:rsidRPr="00FC6CA5">
        <w:rPr>
          <w:sz w:val="24"/>
          <w:szCs w:val="24"/>
        </w:rPr>
        <w:t>1. vândute din stoc, fără restricții, la puncte de vânzare cu amănuntul, prin:</w:t>
      </w:r>
    </w:p>
    <w:p w14:paraId="32089BAD" w14:textId="77777777" w:rsidR="00FC6CA5" w:rsidRPr="00FC6CA5" w:rsidRDefault="00FC6CA5" w:rsidP="00FC6CA5">
      <w:pPr>
        <w:rPr>
          <w:sz w:val="24"/>
          <w:szCs w:val="24"/>
        </w:rPr>
      </w:pPr>
      <w:r w:rsidRPr="00FC6CA5">
        <w:rPr>
          <w:sz w:val="24"/>
          <w:szCs w:val="24"/>
        </w:rPr>
        <w:t>a. tranzacții la ghișeu;</w:t>
      </w:r>
    </w:p>
    <w:p w14:paraId="0F491B9C" w14:textId="77777777" w:rsidR="00FC6CA5" w:rsidRPr="00FC6CA5" w:rsidRDefault="00FC6CA5" w:rsidP="00FC6CA5">
      <w:pPr>
        <w:rPr>
          <w:sz w:val="24"/>
          <w:szCs w:val="24"/>
        </w:rPr>
      </w:pPr>
      <w:r w:rsidRPr="00FC6CA5">
        <w:rPr>
          <w:sz w:val="24"/>
          <w:szCs w:val="24"/>
        </w:rPr>
        <w:t>b. corespondență;</w:t>
      </w:r>
    </w:p>
    <w:p w14:paraId="02B4E866" w14:textId="77777777" w:rsidR="00FC6CA5" w:rsidRPr="00FC6CA5" w:rsidRDefault="00FC6CA5" w:rsidP="00FC6CA5">
      <w:pPr>
        <w:rPr>
          <w:sz w:val="24"/>
          <w:szCs w:val="24"/>
        </w:rPr>
      </w:pPr>
      <w:r w:rsidRPr="00FC6CA5">
        <w:rPr>
          <w:sz w:val="24"/>
          <w:szCs w:val="24"/>
        </w:rPr>
        <w:t>c. tranzacții electronice; sau</w:t>
      </w:r>
    </w:p>
    <w:p w14:paraId="7144316C" w14:textId="77777777" w:rsidR="00FC6CA5" w:rsidRPr="00FC6CA5" w:rsidRDefault="00FC6CA5" w:rsidP="00FC6CA5">
      <w:pPr>
        <w:rPr>
          <w:sz w:val="24"/>
          <w:szCs w:val="24"/>
        </w:rPr>
      </w:pPr>
      <w:r w:rsidRPr="00FC6CA5">
        <w:rPr>
          <w:sz w:val="24"/>
          <w:szCs w:val="24"/>
        </w:rPr>
        <w:t>d. tranzacții prin telefon; și</w:t>
      </w:r>
    </w:p>
    <w:p w14:paraId="6028E80F" w14:textId="77777777" w:rsidR="00FC6CA5" w:rsidRPr="00FC6CA5" w:rsidRDefault="00FC6CA5" w:rsidP="00FC6CA5">
      <w:pPr>
        <w:rPr>
          <w:sz w:val="24"/>
          <w:szCs w:val="24"/>
        </w:rPr>
      </w:pPr>
      <w:r w:rsidRPr="00FC6CA5">
        <w:rPr>
          <w:sz w:val="24"/>
          <w:szCs w:val="24"/>
        </w:rPr>
        <w:t>2. sunt concepute pentru a fi instalate de către utilizator, fără o asistență suplimentară substanțială din partea furnizorului;</w:t>
      </w:r>
    </w:p>
    <w:p w14:paraId="1C5B608B" w14:textId="77777777" w:rsidR="00FC6CA5" w:rsidRPr="00FC6CA5" w:rsidRDefault="00FC6CA5" w:rsidP="00FC6CA5">
      <w:pPr>
        <w:rPr>
          <w:i/>
          <w:sz w:val="24"/>
          <w:szCs w:val="24"/>
        </w:rPr>
      </w:pPr>
    </w:p>
    <w:p w14:paraId="789366D8" w14:textId="77777777" w:rsidR="00FC6CA5" w:rsidRPr="00FC6CA5" w:rsidRDefault="00FC6CA5" w:rsidP="00FC6CA5">
      <w:pPr>
        <w:rPr>
          <w:i/>
          <w:sz w:val="24"/>
          <w:szCs w:val="24"/>
        </w:rPr>
      </w:pPr>
      <w:r w:rsidRPr="00FC6CA5">
        <w:rPr>
          <w:i/>
          <w:sz w:val="24"/>
          <w:szCs w:val="24"/>
        </w:rPr>
        <w:t>Notă:</w:t>
      </w:r>
      <w:r w:rsidRPr="00FC6CA5">
        <w:rPr>
          <w:i/>
          <w:sz w:val="24"/>
          <w:szCs w:val="24"/>
        </w:rPr>
        <w:tab/>
        <w:t> Rubrica a. din Nota generală privind produsele software nu scutește de control „produsele software” specificate în categoria 5 partea a 2-a („Securitatea informațiilor”).</w:t>
      </w:r>
    </w:p>
    <w:p w14:paraId="49DD6F12" w14:textId="77777777" w:rsidR="00FC6CA5" w:rsidRPr="00FC6CA5" w:rsidRDefault="00FC6CA5" w:rsidP="00FC6CA5">
      <w:pPr>
        <w:rPr>
          <w:i/>
          <w:sz w:val="24"/>
          <w:szCs w:val="24"/>
        </w:rPr>
      </w:pPr>
    </w:p>
    <w:p w14:paraId="4EFAD018" w14:textId="77777777" w:rsidR="00FC6CA5" w:rsidRPr="00FC6CA5" w:rsidRDefault="00FC6CA5" w:rsidP="00FC6CA5">
      <w:pPr>
        <w:rPr>
          <w:sz w:val="24"/>
          <w:szCs w:val="24"/>
        </w:rPr>
      </w:pPr>
      <w:r w:rsidRPr="00FC6CA5">
        <w:rPr>
          <w:sz w:val="24"/>
          <w:szCs w:val="24"/>
        </w:rPr>
        <w:t>b. sunt „din domeniul public”; sau</w:t>
      </w:r>
    </w:p>
    <w:p w14:paraId="070DF84C" w14:textId="77777777" w:rsidR="00FC6CA5" w:rsidRPr="00FC6CA5" w:rsidRDefault="00FC6CA5" w:rsidP="00FC6CA5">
      <w:pPr>
        <w:rPr>
          <w:sz w:val="24"/>
          <w:szCs w:val="24"/>
        </w:rPr>
      </w:pPr>
      <w:r w:rsidRPr="00FC6CA5">
        <w:rPr>
          <w:sz w:val="24"/>
          <w:szCs w:val="24"/>
        </w:rPr>
        <w:t>c. reprezintă „codul obiect” minimum necesar pentru instalarea, funcționarea, întreținerea (verificarea) sau repararea produselor al căror export a fost autorizat.</w:t>
      </w:r>
    </w:p>
    <w:p w14:paraId="3DFB2B57" w14:textId="77777777" w:rsidR="00FC6CA5" w:rsidRPr="00FC6CA5" w:rsidRDefault="00FC6CA5" w:rsidP="00FC6CA5">
      <w:pPr>
        <w:rPr>
          <w:i/>
          <w:sz w:val="24"/>
          <w:szCs w:val="24"/>
          <w:u w:val="single"/>
        </w:rPr>
      </w:pPr>
    </w:p>
    <w:p w14:paraId="67BA7721" w14:textId="77777777" w:rsidR="00FC6CA5" w:rsidRPr="00FC6CA5" w:rsidRDefault="00FC6CA5" w:rsidP="00FC6CA5">
      <w:pPr>
        <w:rPr>
          <w:i/>
          <w:sz w:val="24"/>
          <w:szCs w:val="24"/>
        </w:rPr>
      </w:pPr>
      <w:r w:rsidRPr="00FC6CA5">
        <w:rPr>
          <w:i/>
          <w:sz w:val="24"/>
          <w:szCs w:val="24"/>
        </w:rPr>
        <w:t xml:space="preserve">Notă: </w:t>
      </w:r>
      <w:r w:rsidRPr="00FC6CA5">
        <w:rPr>
          <w:i/>
          <w:sz w:val="24"/>
          <w:szCs w:val="24"/>
        </w:rPr>
        <w:tab/>
        <w:t> Rubrica c. din Nota generală privind produsele software nu scutește de control „produsele software” specificate în categoria 5 partea a 2-a („Securitatea informațiilor”).</w:t>
      </w:r>
    </w:p>
    <w:p w14:paraId="7779149C" w14:textId="77777777" w:rsidR="00FC6CA5" w:rsidRPr="00FC6CA5" w:rsidRDefault="00FC6CA5" w:rsidP="00FC6CA5">
      <w:pPr>
        <w:jc w:val="center"/>
        <w:rPr>
          <w:sz w:val="24"/>
          <w:szCs w:val="24"/>
        </w:rPr>
      </w:pPr>
    </w:p>
    <w:p w14:paraId="7B18ACE3" w14:textId="77777777" w:rsidR="00FC6CA5" w:rsidRPr="00FC6CA5" w:rsidRDefault="00FC6CA5" w:rsidP="00FC6CA5">
      <w:pPr>
        <w:ind w:firstLine="0"/>
        <w:jc w:val="center"/>
        <w:rPr>
          <w:b/>
          <w:bCs/>
          <w:sz w:val="24"/>
          <w:szCs w:val="24"/>
        </w:rPr>
      </w:pPr>
      <w:r w:rsidRPr="00FC6CA5">
        <w:rPr>
          <w:b/>
          <w:bCs/>
          <w:sz w:val="24"/>
          <w:szCs w:val="24"/>
        </w:rPr>
        <w:t xml:space="preserve">NOTĂ GENERALĂ </w:t>
      </w:r>
    </w:p>
    <w:p w14:paraId="7CAD895B" w14:textId="77777777" w:rsidR="00FC6CA5" w:rsidRPr="00FC6CA5" w:rsidRDefault="00FC6CA5" w:rsidP="00FC6CA5">
      <w:pPr>
        <w:ind w:firstLine="0"/>
        <w:jc w:val="center"/>
        <w:rPr>
          <w:b/>
          <w:bCs/>
          <w:sz w:val="24"/>
          <w:szCs w:val="24"/>
        </w:rPr>
      </w:pPr>
      <w:r w:rsidRPr="00FC6CA5">
        <w:rPr>
          <w:b/>
          <w:bCs/>
          <w:sz w:val="24"/>
          <w:szCs w:val="24"/>
        </w:rPr>
        <w:lastRenderedPageBreak/>
        <w:t>PRIVIND „SECURITATEA INFORMAȚIILOR” (GISN)</w:t>
      </w:r>
    </w:p>
    <w:p w14:paraId="287B62DE" w14:textId="77777777" w:rsidR="00FC6CA5" w:rsidRPr="00FC6CA5" w:rsidRDefault="00FC6CA5" w:rsidP="00FC6CA5">
      <w:pPr>
        <w:rPr>
          <w:sz w:val="24"/>
          <w:szCs w:val="24"/>
        </w:rPr>
      </w:pPr>
    </w:p>
    <w:p w14:paraId="208CAD66" w14:textId="77777777" w:rsidR="00FC6CA5" w:rsidRPr="00FC6CA5" w:rsidRDefault="00FC6CA5" w:rsidP="00FC6CA5">
      <w:pPr>
        <w:rPr>
          <w:sz w:val="24"/>
          <w:szCs w:val="24"/>
        </w:rPr>
      </w:pPr>
      <w:r w:rsidRPr="00FC6CA5">
        <w:rPr>
          <w:sz w:val="24"/>
          <w:szCs w:val="24"/>
        </w:rPr>
        <w:t>Produsele sau funcțiile care asigură „securitatea informațiilor” trebuie examinate în lumina dispozițiilor categoriei 5 partea a 2-a, chiar dacă ele sunt componente, „produse software” sau funcții ale altor produse.</w:t>
      </w:r>
    </w:p>
    <w:p w14:paraId="4FE4F839" w14:textId="77777777" w:rsidR="00FC6CA5" w:rsidRPr="00FC6CA5" w:rsidRDefault="00FC6CA5" w:rsidP="00FC6CA5">
      <w:pPr>
        <w:jc w:val="center"/>
        <w:rPr>
          <w:sz w:val="24"/>
          <w:szCs w:val="24"/>
        </w:rPr>
      </w:pPr>
    </w:p>
    <w:p w14:paraId="1E137834" w14:textId="77777777" w:rsidR="00FC6CA5" w:rsidRPr="00FC6CA5" w:rsidRDefault="00FC6CA5" w:rsidP="00FC6CA5">
      <w:pPr>
        <w:ind w:firstLine="0"/>
        <w:jc w:val="center"/>
        <w:rPr>
          <w:b/>
          <w:bCs/>
          <w:sz w:val="24"/>
          <w:szCs w:val="24"/>
        </w:rPr>
      </w:pPr>
      <w:r w:rsidRPr="00FC6CA5">
        <w:rPr>
          <w:b/>
          <w:bCs/>
          <w:sz w:val="24"/>
          <w:szCs w:val="24"/>
        </w:rPr>
        <w:t>ACRONIME ȘI ABREVIERI UTILIZATE ÎN PREZENTA ANEXĂ</w:t>
      </w:r>
    </w:p>
    <w:p w14:paraId="6BF72008" w14:textId="77777777" w:rsidR="00FC6CA5" w:rsidRPr="00FC6CA5" w:rsidRDefault="00FC6CA5" w:rsidP="00FC6CA5">
      <w:pPr>
        <w:ind w:firstLine="0"/>
        <w:jc w:val="center"/>
        <w:rPr>
          <w:b/>
          <w:bCs/>
          <w:sz w:val="24"/>
          <w:szCs w:val="24"/>
        </w:rPr>
      </w:pPr>
    </w:p>
    <w:p w14:paraId="0294B524" w14:textId="77777777" w:rsidR="00FC6CA5" w:rsidRPr="00FC6CA5" w:rsidRDefault="00FC6CA5" w:rsidP="00FC6CA5">
      <w:pPr>
        <w:rPr>
          <w:sz w:val="24"/>
          <w:szCs w:val="24"/>
        </w:rPr>
      </w:pPr>
      <w:r w:rsidRPr="00FC6CA5">
        <w:rPr>
          <w:sz w:val="24"/>
          <w:szCs w:val="24"/>
        </w:rPr>
        <w:t>Pentru acronimele și abrevierile utilizate ca termeni definiți, a se vedea secțiunea „Definiții ale termenilor utilizați în prezenta anexă”.</w:t>
      </w:r>
    </w:p>
    <w:p w14:paraId="1DF5DEA7" w14:textId="77777777" w:rsidR="00FC6CA5" w:rsidRPr="00FC6CA5" w:rsidRDefault="00FC6CA5" w:rsidP="00FC6CA5">
      <w:pPr>
        <w:rPr>
          <w:sz w:val="2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59"/>
        <w:gridCol w:w="8390"/>
      </w:tblGrid>
      <w:tr w:rsidR="00FC6CA5" w:rsidRPr="00FC6CA5" w14:paraId="59B33175" w14:textId="77777777" w:rsidTr="00C26A32">
        <w:trPr>
          <w:trHeight w:val="116"/>
          <w:jc w:val="center"/>
        </w:trPr>
        <w:tc>
          <w:tcPr>
            <w:tcW w:w="697" w:type="pct"/>
          </w:tcPr>
          <w:p w14:paraId="7C6B6576" w14:textId="77777777" w:rsidR="00FC6CA5" w:rsidRPr="00FC6CA5" w:rsidRDefault="00FC6CA5" w:rsidP="00FC6CA5">
            <w:pPr>
              <w:autoSpaceDE w:val="0"/>
              <w:autoSpaceDN w:val="0"/>
              <w:adjustRightInd w:val="0"/>
              <w:ind w:firstLine="0"/>
              <w:rPr>
                <w:sz w:val="24"/>
                <w:szCs w:val="24"/>
              </w:rPr>
            </w:pPr>
            <w:r w:rsidRPr="00FC6CA5">
              <w:rPr>
                <w:sz w:val="24"/>
                <w:szCs w:val="24"/>
              </w:rPr>
              <w:t>ABEC</w:t>
            </w:r>
          </w:p>
        </w:tc>
        <w:tc>
          <w:tcPr>
            <w:tcW w:w="4303" w:type="pct"/>
          </w:tcPr>
          <w:p w14:paraId="3F206AEF"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Annular</w:t>
            </w:r>
            <w:proofErr w:type="spellEnd"/>
            <w:r w:rsidRPr="00FC6CA5">
              <w:rPr>
                <w:sz w:val="24"/>
                <w:szCs w:val="24"/>
              </w:rPr>
              <w:t xml:space="preserve"> </w:t>
            </w:r>
            <w:proofErr w:type="spellStart"/>
            <w:r w:rsidRPr="00FC6CA5">
              <w:rPr>
                <w:sz w:val="24"/>
                <w:szCs w:val="24"/>
              </w:rPr>
              <w:t>Bearing</w:t>
            </w:r>
            <w:proofErr w:type="spellEnd"/>
            <w:r w:rsidRPr="00FC6CA5">
              <w:rPr>
                <w:sz w:val="24"/>
                <w:szCs w:val="24"/>
              </w:rPr>
              <w:t xml:space="preserve"> </w:t>
            </w:r>
            <w:proofErr w:type="spellStart"/>
            <w:r w:rsidRPr="00FC6CA5">
              <w:rPr>
                <w:sz w:val="24"/>
                <w:szCs w:val="24"/>
              </w:rPr>
              <w:t>Engineers</w:t>
            </w:r>
            <w:proofErr w:type="spellEnd"/>
            <w:r w:rsidRPr="00FC6CA5">
              <w:rPr>
                <w:sz w:val="24"/>
                <w:szCs w:val="24"/>
              </w:rPr>
              <w:t xml:space="preserve"> </w:t>
            </w:r>
            <w:proofErr w:type="spellStart"/>
            <w:r w:rsidRPr="00FC6CA5">
              <w:rPr>
                <w:sz w:val="24"/>
                <w:szCs w:val="24"/>
              </w:rPr>
              <w:t>Committee</w:t>
            </w:r>
            <w:proofErr w:type="spellEnd"/>
            <w:r w:rsidRPr="00FC6CA5">
              <w:rPr>
                <w:sz w:val="24"/>
                <w:szCs w:val="24"/>
              </w:rPr>
              <w:t>) Comitetul tehnic pentru rulmenți cu bile</w:t>
            </w:r>
          </w:p>
        </w:tc>
      </w:tr>
      <w:tr w:rsidR="00FC6CA5" w:rsidRPr="00FC6CA5" w14:paraId="2CC3F7E6" w14:textId="77777777" w:rsidTr="00C26A32">
        <w:trPr>
          <w:trHeight w:val="116"/>
          <w:jc w:val="center"/>
        </w:trPr>
        <w:tc>
          <w:tcPr>
            <w:tcW w:w="697" w:type="pct"/>
          </w:tcPr>
          <w:p w14:paraId="4A7D3F27" w14:textId="77777777" w:rsidR="00FC6CA5" w:rsidRPr="00FC6CA5" w:rsidRDefault="00FC6CA5" w:rsidP="00FC6CA5">
            <w:pPr>
              <w:autoSpaceDE w:val="0"/>
              <w:autoSpaceDN w:val="0"/>
              <w:adjustRightInd w:val="0"/>
              <w:ind w:firstLine="0"/>
              <w:rPr>
                <w:sz w:val="24"/>
                <w:szCs w:val="24"/>
              </w:rPr>
            </w:pPr>
            <w:r w:rsidRPr="00FC6CA5">
              <w:rPr>
                <w:sz w:val="24"/>
                <w:szCs w:val="24"/>
              </w:rPr>
              <w:t>ABMA</w:t>
            </w:r>
          </w:p>
        </w:tc>
        <w:tc>
          <w:tcPr>
            <w:tcW w:w="4303" w:type="pct"/>
          </w:tcPr>
          <w:p w14:paraId="41EC995A"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(American </w:t>
            </w:r>
            <w:proofErr w:type="spellStart"/>
            <w:r w:rsidRPr="00FC6CA5">
              <w:rPr>
                <w:sz w:val="24"/>
                <w:szCs w:val="24"/>
              </w:rPr>
              <w:t>Bearing</w:t>
            </w:r>
            <w:proofErr w:type="spellEnd"/>
            <w:r w:rsidRPr="00FC6CA5">
              <w:rPr>
                <w:sz w:val="24"/>
                <w:szCs w:val="24"/>
              </w:rPr>
              <w:t xml:space="preserve"> </w:t>
            </w:r>
            <w:proofErr w:type="spellStart"/>
            <w:r w:rsidRPr="00FC6CA5">
              <w:rPr>
                <w:sz w:val="24"/>
                <w:szCs w:val="24"/>
              </w:rPr>
              <w:t>Manufacturers</w:t>
            </w:r>
            <w:proofErr w:type="spellEnd"/>
            <w:r w:rsidRPr="00FC6CA5">
              <w:rPr>
                <w:sz w:val="24"/>
                <w:szCs w:val="24"/>
              </w:rPr>
              <w:t>’ Association) Asociația americană a producătorilor de rulmenți</w:t>
            </w:r>
          </w:p>
        </w:tc>
      </w:tr>
      <w:tr w:rsidR="00FC6CA5" w:rsidRPr="00FC6CA5" w14:paraId="741E8EE1" w14:textId="77777777" w:rsidTr="00C26A32">
        <w:trPr>
          <w:trHeight w:val="116"/>
          <w:jc w:val="center"/>
        </w:trPr>
        <w:tc>
          <w:tcPr>
            <w:tcW w:w="697" w:type="pct"/>
          </w:tcPr>
          <w:p w14:paraId="750A031A" w14:textId="77777777" w:rsidR="00FC6CA5" w:rsidRPr="00FC6CA5" w:rsidRDefault="00FC6CA5" w:rsidP="00FC6CA5">
            <w:pPr>
              <w:autoSpaceDE w:val="0"/>
              <w:autoSpaceDN w:val="0"/>
              <w:adjustRightInd w:val="0"/>
              <w:ind w:firstLine="0"/>
              <w:rPr>
                <w:sz w:val="24"/>
                <w:szCs w:val="24"/>
              </w:rPr>
            </w:pPr>
            <w:r w:rsidRPr="00FC6CA5">
              <w:rPr>
                <w:sz w:val="24"/>
                <w:szCs w:val="24"/>
              </w:rPr>
              <w:t>ADC</w:t>
            </w:r>
          </w:p>
        </w:tc>
        <w:tc>
          <w:tcPr>
            <w:tcW w:w="4303" w:type="pct"/>
          </w:tcPr>
          <w:p w14:paraId="1C25E067"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Analogue</w:t>
            </w:r>
            <w:proofErr w:type="spellEnd"/>
            <w:r w:rsidRPr="00FC6CA5">
              <w:rPr>
                <w:sz w:val="24"/>
                <w:szCs w:val="24"/>
              </w:rPr>
              <w:t>-</w:t>
            </w:r>
            <w:proofErr w:type="spellStart"/>
            <w:r w:rsidRPr="00FC6CA5">
              <w:rPr>
                <w:sz w:val="24"/>
                <w:szCs w:val="24"/>
              </w:rPr>
              <w:t>to</w:t>
            </w:r>
            <w:proofErr w:type="spellEnd"/>
            <w:r w:rsidRPr="00FC6CA5">
              <w:rPr>
                <w:sz w:val="24"/>
                <w:szCs w:val="24"/>
              </w:rPr>
              <w:t xml:space="preserve">-Digital </w:t>
            </w:r>
            <w:proofErr w:type="spellStart"/>
            <w:r w:rsidRPr="00FC6CA5">
              <w:rPr>
                <w:sz w:val="24"/>
                <w:szCs w:val="24"/>
              </w:rPr>
              <w:t>Converter</w:t>
            </w:r>
            <w:proofErr w:type="spellEnd"/>
            <w:r w:rsidRPr="00FC6CA5">
              <w:rPr>
                <w:sz w:val="24"/>
                <w:szCs w:val="24"/>
              </w:rPr>
              <w:t>) Convertor analog-digital</w:t>
            </w:r>
          </w:p>
        </w:tc>
      </w:tr>
      <w:tr w:rsidR="00FC6CA5" w:rsidRPr="00FC6CA5" w14:paraId="1F7F9242" w14:textId="77777777" w:rsidTr="00C26A32">
        <w:trPr>
          <w:trHeight w:val="116"/>
          <w:jc w:val="center"/>
        </w:trPr>
        <w:tc>
          <w:tcPr>
            <w:tcW w:w="697" w:type="pct"/>
          </w:tcPr>
          <w:p w14:paraId="535C482C" w14:textId="77777777" w:rsidR="00FC6CA5" w:rsidRPr="00FC6CA5" w:rsidRDefault="00FC6CA5" w:rsidP="00FC6CA5">
            <w:pPr>
              <w:autoSpaceDE w:val="0"/>
              <w:autoSpaceDN w:val="0"/>
              <w:adjustRightInd w:val="0"/>
              <w:ind w:firstLine="0"/>
              <w:rPr>
                <w:sz w:val="24"/>
                <w:szCs w:val="24"/>
              </w:rPr>
            </w:pPr>
            <w:r w:rsidRPr="00FC6CA5">
              <w:rPr>
                <w:sz w:val="24"/>
                <w:szCs w:val="24"/>
              </w:rPr>
              <w:t>AGMA</w:t>
            </w:r>
          </w:p>
        </w:tc>
        <w:tc>
          <w:tcPr>
            <w:tcW w:w="4303" w:type="pct"/>
          </w:tcPr>
          <w:p w14:paraId="16499255"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(American Gear </w:t>
            </w:r>
            <w:proofErr w:type="spellStart"/>
            <w:r w:rsidRPr="00FC6CA5">
              <w:rPr>
                <w:sz w:val="24"/>
                <w:szCs w:val="24"/>
              </w:rPr>
              <w:t>Manufacturers</w:t>
            </w:r>
            <w:proofErr w:type="spellEnd"/>
            <w:r w:rsidRPr="00FC6CA5">
              <w:rPr>
                <w:sz w:val="24"/>
                <w:szCs w:val="24"/>
              </w:rPr>
              <w:t>' Association) Asociația americană a producătorilor de angrenaje</w:t>
            </w:r>
          </w:p>
        </w:tc>
      </w:tr>
      <w:tr w:rsidR="00FC6CA5" w:rsidRPr="00FC6CA5" w14:paraId="445AA80F" w14:textId="77777777" w:rsidTr="00C26A32">
        <w:trPr>
          <w:trHeight w:val="116"/>
          <w:jc w:val="center"/>
        </w:trPr>
        <w:tc>
          <w:tcPr>
            <w:tcW w:w="697" w:type="pct"/>
          </w:tcPr>
          <w:p w14:paraId="7C1ABD79" w14:textId="77777777" w:rsidR="00FC6CA5" w:rsidRPr="00FC6CA5" w:rsidRDefault="00FC6CA5" w:rsidP="00FC6CA5">
            <w:pPr>
              <w:autoSpaceDE w:val="0"/>
              <w:autoSpaceDN w:val="0"/>
              <w:adjustRightInd w:val="0"/>
              <w:ind w:firstLine="0"/>
              <w:rPr>
                <w:sz w:val="24"/>
                <w:szCs w:val="24"/>
              </w:rPr>
            </w:pPr>
            <w:r w:rsidRPr="00FC6CA5">
              <w:rPr>
                <w:sz w:val="24"/>
                <w:szCs w:val="24"/>
              </w:rPr>
              <w:t>AHRS</w:t>
            </w:r>
          </w:p>
        </w:tc>
        <w:tc>
          <w:tcPr>
            <w:tcW w:w="4303" w:type="pct"/>
          </w:tcPr>
          <w:p w14:paraId="28E3C072"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Attitude</w:t>
            </w:r>
            <w:proofErr w:type="spellEnd"/>
            <w:r w:rsidRPr="00FC6CA5">
              <w:rPr>
                <w:sz w:val="24"/>
                <w:szCs w:val="24"/>
              </w:rPr>
              <w:t xml:space="preserve"> </w:t>
            </w:r>
            <w:proofErr w:type="spellStart"/>
            <w:r w:rsidRPr="00FC6CA5">
              <w:rPr>
                <w:sz w:val="24"/>
                <w:szCs w:val="24"/>
              </w:rPr>
              <w:t>and</w:t>
            </w:r>
            <w:proofErr w:type="spellEnd"/>
            <w:r w:rsidRPr="00FC6CA5">
              <w:rPr>
                <w:sz w:val="24"/>
                <w:szCs w:val="24"/>
              </w:rPr>
              <w:t xml:space="preserve"> </w:t>
            </w:r>
            <w:proofErr w:type="spellStart"/>
            <w:r w:rsidRPr="00FC6CA5">
              <w:rPr>
                <w:sz w:val="24"/>
                <w:szCs w:val="24"/>
              </w:rPr>
              <w:t>Heading</w:t>
            </w:r>
            <w:proofErr w:type="spellEnd"/>
            <w:r w:rsidRPr="00FC6CA5">
              <w:rPr>
                <w:sz w:val="24"/>
                <w:szCs w:val="24"/>
              </w:rPr>
              <w:t xml:space="preserve"> </w:t>
            </w:r>
            <w:proofErr w:type="spellStart"/>
            <w:r w:rsidRPr="00FC6CA5">
              <w:rPr>
                <w:sz w:val="24"/>
                <w:szCs w:val="24"/>
              </w:rPr>
              <w:t>Reference</w:t>
            </w:r>
            <w:proofErr w:type="spellEnd"/>
            <w:r w:rsidRPr="00FC6CA5">
              <w:rPr>
                <w:sz w:val="24"/>
                <w:szCs w:val="24"/>
              </w:rPr>
              <w:t xml:space="preserve"> </w:t>
            </w:r>
            <w:proofErr w:type="spellStart"/>
            <w:r w:rsidRPr="00FC6CA5">
              <w:rPr>
                <w:sz w:val="24"/>
                <w:szCs w:val="24"/>
              </w:rPr>
              <w:t>Systems</w:t>
            </w:r>
            <w:proofErr w:type="spellEnd"/>
            <w:r w:rsidRPr="00FC6CA5">
              <w:rPr>
                <w:sz w:val="24"/>
                <w:szCs w:val="24"/>
              </w:rPr>
              <w:t>) Sisteme de referință de atitudine și direcție</w:t>
            </w:r>
          </w:p>
        </w:tc>
      </w:tr>
      <w:tr w:rsidR="00FC6CA5" w:rsidRPr="00FC6CA5" w14:paraId="46D25C67" w14:textId="77777777" w:rsidTr="00C26A32">
        <w:trPr>
          <w:trHeight w:val="116"/>
          <w:jc w:val="center"/>
        </w:trPr>
        <w:tc>
          <w:tcPr>
            <w:tcW w:w="697" w:type="pct"/>
          </w:tcPr>
          <w:p w14:paraId="64EE2EB3" w14:textId="77777777" w:rsidR="00FC6CA5" w:rsidRPr="00FC6CA5" w:rsidRDefault="00FC6CA5" w:rsidP="00FC6CA5">
            <w:pPr>
              <w:autoSpaceDE w:val="0"/>
              <w:autoSpaceDN w:val="0"/>
              <w:adjustRightInd w:val="0"/>
              <w:ind w:firstLine="0"/>
              <w:rPr>
                <w:sz w:val="24"/>
                <w:szCs w:val="24"/>
              </w:rPr>
            </w:pPr>
            <w:r w:rsidRPr="00FC6CA5">
              <w:rPr>
                <w:sz w:val="24"/>
                <w:szCs w:val="24"/>
              </w:rPr>
              <w:t>AIP</w:t>
            </w:r>
          </w:p>
        </w:tc>
        <w:tc>
          <w:tcPr>
            <w:tcW w:w="4303" w:type="pct"/>
          </w:tcPr>
          <w:p w14:paraId="20826E68"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Propulsie independentă de aer </w:t>
            </w:r>
          </w:p>
        </w:tc>
      </w:tr>
      <w:tr w:rsidR="00FC6CA5" w:rsidRPr="00FC6CA5" w14:paraId="380FE6C4" w14:textId="77777777" w:rsidTr="00C26A32">
        <w:trPr>
          <w:trHeight w:val="116"/>
          <w:jc w:val="center"/>
        </w:trPr>
        <w:tc>
          <w:tcPr>
            <w:tcW w:w="697" w:type="pct"/>
          </w:tcPr>
          <w:p w14:paraId="0F2FC658" w14:textId="77777777" w:rsidR="00FC6CA5" w:rsidRPr="00FC6CA5" w:rsidRDefault="00FC6CA5" w:rsidP="00FC6CA5">
            <w:pPr>
              <w:autoSpaceDE w:val="0"/>
              <w:autoSpaceDN w:val="0"/>
              <w:adjustRightInd w:val="0"/>
              <w:ind w:firstLine="0"/>
              <w:rPr>
                <w:sz w:val="24"/>
                <w:szCs w:val="24"/>
              </w:rPr>
            </w:pPr>
            <w:r w:rsidRPr="00FC6CA5">
              <w:rPr>
                <w:sz w:val="24"/>
                <w:szCs w:val="24"/>
              </w:rPr>
              <w:t>AISI</w:t>
            </w:r>
          </w:p>
        </w:tc>
        <w:tc>
          <w:tcPr>
            <w:tcW w:w="4303" w:type="pct"/>
          </w:tcPr>
          <w:p w14:paraId="36D8D92A"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(American Iron </w:t>
            </w:r>
            <w:proofErr w:type="spellStart"/>
            <w:r w:rsidRPr="00FC6CA5">
              <w:rPr>
                <w:sz w:val="24"/>
                <w:szCs w:val="24"/>
              </w:rPr>
              <w:t>and</w:t>
            </w:r>
            <w:proofErr w:type="spellEnd"/>
            <w:r w:rsidRPr="00FC6CA5">
              <w:rPr>
                <w:sz w:val="24"/>
                <w:szCs w:val="24"/>
              </w:rPr>
              <w:t xml:space="preserve"> </w:t>
            </w:r>
            <w:proofErr w:type="spellStart"/>
            <w:r w:rsidRPr="00FC6CA5">
              <w:rPr>
                <w:sz w:val="24"/>
                <w:szCs w:val="24"/>
              </w:rPr>
              <w:t>Steel</w:t>
            </w:r>
            <w:proofErr w:type="spellEnd"/>
            <w:r w:rsidRPr="00FC6CA5">
              <w:rPr>
                <w:sz w:val="24"/>
                <w:szCs w:val="24"/>
              </w:rPr>
              <w:t xml:space="preserve"> Institute) Institutul Fierului și Oțelului din SUA</w:t>
            </w:r>
          </w:p>
        </w:tc>
      </w:tr>
      <w:tr w:rsidR="00FC6CA5" w:rsidRPr="00FC6CA5" w14:paraId="6592D1C6" w14:textId="77777777" w:rsidTr="00C26A32">
        <w:trPr>
          <w:trHeight w:val="116"/>
          <w:jc w:val="center"/>
        </w:trPr>
        <w:tc>
          <w:tcPr>
            <w:tcW w:w="697" w:type="pct"/>
          </w:tcPr>
          <w:p w14:paraId="5514C41E" w14:textId="77777777" w:rsidR="00FC6CA5" w:rsidRPr="00FC6CA5" w:rsidRDefault="00FC6CA5" w:rsidP="00FC6CA5">
            <w:pPr>
              <w:autoSpaceDE w:val="0"/>
              <w:autoSpaceDN w:val="0"/>
              <w:adjustRightInd w:val="0"/>
              <w:ind w:firstLine="0"/>
              <w:rPr>
                <w:sz w:val="24"/>
                <w:szCs w:val="24"/>
              </w:rPr>
            </w:pPr>
            <w:r w:rsidRPr="00FC6CA5">
              <w:rPr>
                <w:sz w:val="24"/>
                <w:szCs w:val="24"/>
              </w:rPr>
              <w:t>ALE</w:t>
            </w:r>
          </w:p>
        </w:tc>
        <w:tc>
          <w:tcPr>
            <w:tcW w:w="4303" w:type="pct"/>
          </w:tcPr>
          <w:p w14:paraId="18B4A7B7"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(Atomic </w:t>
            </w:r>
            <w:proofErr w:type="spellStart"/>
            <w:r w:rsidRPr="00FC6CA5">
              <w:rPr>
                <w:sz w:val="24"/>
                <w:szCs w:val="24"/>
              </w:rPr>
              <w:t>Layer</w:t>
            </w:r>
            <w:proofErr w:type="spellEnd"/>
            <w:r w:rsidRPr="00FC6CA5">
              <w:rPr>
                <w:sz w:val="24"/>
                <w:szCs w:val="24"/>
              </w:rPr>
              <w:t xml:space="preserve"> </w:t>
            </w:r>
            <w:proofErr w:type="spellStart"/>
            <w:r w:rsidRPr="00FC6CA5">
              <w:rPr>
                <w:sz w:val="24"/>
                <w:szCs w:val="24"/>
              </w:rPr>
              <w:t>Epitaxy</w:t>
            </w:r>
            <w:proofErr w:type="spellEnd"/>
            <w:r w:rsidRPr="00FC6CA5">
              <w:rPr>
                <w:sz w:val="24"/>
                <w:szCs w:val="24"/>
              </w:rPr>
              <w:t xml:space="preserve">) Depunere în straturi atomice </w:t>
            </w:r>
            <w:proofErr w:type="spellStart"/>
            <w:r w:rsidRPr="00FC6CA5">
              <w:rPr>
                <w:sz w:val="24"/>
                <w:szCs w:val="24"/>
              </w:rPr>
              <w:t>epitaxiale</w:t>
            </w:r>
            <w:proofErr w:type="spellEnd"/>
          </w:p>
        </w:tc>
      </w:tr>
      <w:tr w:rsidR="00FC6CA5" w:rsidRPr="00FC6CA5" w14:paraId="70AA1CD6" w14:textId="77777777" w:rsidTr="00C26A32">
        <w:trPr>
          <w:trHeight w:val="116"/>
          <w:jc w:val="center"/>
        </w:trPr>
        <w:tc>
          <w:tcPr>
            <w:tcW w:w="697" w:type="pct"/>
          </w:tcPr>
          <w:p w14:paraId="4C867EE8" w14:textId="77777777" w:rsidR="00FC6CA5" w:rsidRPr="00FC6CA5" w:rsidRDefault="00FC6CA5" w:rsidP="00FC6CA5">
            <w:pPr>
              <w:autoSpaceDE w:val="0"/>
              <w:autoSpaceDN w:val="0"/>
              <w:adjustRightInd w:val="0"/>
              <w:ind w:firstLine="0"/>
              <w:rPr>
                <w:sz w:val="24"/>
                <w:szCs w:val="24"/>
              </w:rPr>
            </w:pPr>
            <w:r w:rsidRPr="00FC6CA5">
              <w:rPr>
                <w:sz w:val="24"/>
                <w:szCs w:val="24"/>
              </w:rPr>
              <w:t>ALU</w:t>
            </w:r>
          </w:p>
        </w:tc>
        <w:tc>
          <w:tcPr>
            <w:tcW w:w="4303" w:type="pct"/>
          </w:tcPr>
          <w:p w14:paraId="5EBF6C49"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Arithmetic</w:t>
            </w:r>
            <w:proofErr w:type="spellEnd"/>
            <w:r w:rsidRPr="00FC6CA5">
              <w:rPr>
                <w:sz w:val="24"/>
                <w:szCs w:val="24"/>
              </w:rPr>
              <w:t xml:space="preserve"> Logic Unit) Unitate aritmetică logică</w:t>
            </w:r>
          </w:p>
        </w:tc>
      </w:tr>
      <w:tr w:rsidR="00FC6CA5" w:rsidRPr="00FC6CA5" w14:paraId="49BEF7F8" w14:textId="77777777" w:rsidTr="00C26A32">
        <w:trPr>
          <w:trHeight w:val="116"/>
          <w:jc w:val="center"/>
        </w:trPr>
        <w:tc>
          <w:tcPr>
            <w:tcW w:w="697" w:type="pct"/>
          </w:tcPr>
          <w:p w14:paraId="4921224C" w14:textId="77777777" w:rsidR="00FC6CA5" w:rsidRPr="00FC6CA5" w:rsidRDefault="00FC6CA5" w:rsidP="00FC6CA5">
            <w:pPr>
              <w:autoSpaceDE w:val="0"/>
              <w:autoSpaceDN w:val="0"/>
              <w:adjustRightInd w:val="0"/>
              <w:ind w:firstLine="0"/>
              <w:rPr>
                <w:sz w:val="24"/>
                <w:szCs w:val="24"/>
              </w:rPr>
            </w:pPr>
            <w:r w:rsidRPr="00FC6CA5">
              <w:rPr>
                <w:sz w:val="24"/>
                <w:szCs w:val="24"/>
              </w:rPr>
              <w:t>ANSI</w:t>
            </w:r>
          </w:p>
        </w:tc>
        <w:tc>
          <w:tcPr>
            <w:tcW w:w="4303" w:type="pct"/>
          </w:tcPr>
          <w:p w14:paraId="172D8E76"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(American National </w:t>
            </w:r>
            <w:proofErr w:type="spellStart"/>
            <w:r w:rsidRPr="00FC6CA5">
              <w:rPr>
                <w:sz w:val="24"/>
                <w:szCs w:val="24"/>
              </w:rPr>
              <w:t>Standards</w:t>
            </w:r>
            <w:proofErr w:type="spellEnd"/>
            <w:r w:rsidRPr="00FC6CA5">
              <w:rPr>
                <w:sz w:val="24"/>
                <w:szCs w:val="24"/>
              </w:rPr>
              <w:t xml:space="preserve"> Institute) Institutul Național pentru Standardizare din SUA</w:t>
            </w:r>
          </w:p>
        </w:tc>
      </w:tr>
      <w:tr w:rsidR="00FC6CA5" w:rsidRPr="00FC6CA5" w14:paraId="38F7444E" w14:textId="77777777" w:rsidTr="00C26A32">
        <w:trPr>
          <w:trHeight w:val="116"/>
          <w:jc w:val="center"/>
        </w:trPr>
        <w:tc>
          <w:tcPr>
            <w:tcW w:w="697" w:type="pct"/>
          </w:tcPr>
          <w:p w14:paraId="3E3BBA4A" w14:textId="77777777" w:rsidR="00FC6CA5" w:rsidRPr="00FC6CA5" w:rsidRDefault="00FC6CA5" w:rsidP="00FC6CA5">
            <w:pPr>
              <w:autoSpaceDE w:val="0"/>
              <w:autoSpaceDN w:val="0"/>
              <w:adjustRightInd w:val="0"/>
              <w:ind w:firstLine="0"/>
              <w:rPr>
                <w:sz w:val="24"/>
                <w:szCs w:val="24"/>
              </w:rPr>
            </w:pPr>
            <w:r w:rsidRPr="00FC6CA5">
              <w:rPr>
                <w:sz w:val="24"/>
                <w:szCs w:val="24"/>
              </w:rPr>
              <w:t>APP</w:t>
            </w:r>
          </w:p>
        </w:tc>
        <w:tc>
          <w:tcPr>
            <w:tcW w:w="4303" w:type="pct"/>
          </w:tcPr>
          <w:p w14:paraId="14667084"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Adjusted</w:t>
            </w:r>
            <w:proofErr w:type="spellEnd"/>
            <w:r w:rsidRPr="00FC6CA5">
              <w:rPr>
                <w:sz w:val="24"/>
                <w:szCs w:val="24"/>
              </w:rPr>
              <w:t xml:space="preserve"> Peak Performance) Performanță de vârf ajustată</w:t>
            </w:r>
          </w:p>
        </w:tc>
      </w:tr>
      <w:tr w:rsidR="00FC6CA5" w:rsidRPr="00FC6CA5" w14:paraId="47910811" w14:textId="77777777" w:rsidTr="00C26A32">
        <w:trPr>
          <w:trHeight w:val="116"/>
          <w:jc w:val="center"/>
        </w:trPr>
        <w:tc>
          <w:tcPr>
            <w:tcW w:w="697" w:type="pct"/>
          </w:tcPr>
          <w:p w14:paraId="010441B3" w14:textId="77777777" w:rsidR="00FC6CA5" w:rsidRPr="00FC6CA5" w:rsidRDefault="00FC6CA5" w:rsidP="00FC6CA5">
            <w:pPr>
              <w:autoSpaceDE w:val="0"/>
              <w:autoSpaceDN w:val="0"/>
              <w:adjustRightInd w:val="0"/>
              <w:ind w:firstLine="0"/>
              <w:rPr>
                <w:sz w:val="24"/>
                <w:szCs w:val="24"/>
              </w:rPr>
            </w:pPr>
            <w:r w:rsidRPr="00FC6CA5">
              <w:rPr>
                <w:sz w:val="24"/>
                <w:szCs w:val="24"/>
              </w:rPr>
              <w:t>APU</w:t>
            </w:r>
          </w:p>
        </w:tc>
        <w:tc>
          <w:tcPr>
            <w:tcW w:w="4303" w:type="pct"/>
          </w:tcPr>
          <w:p w14:paraId="1B592FF2"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Auxiliary</w:t>
            </w:r>
            <w:proofErr w:type="spellEnd"/>
            <w:r w:rsidRPr="00FC6CA5">
              <w:rPr>
                <w:sz w:val="24"/>
                <w:szCs w:val="24"/>
              </w:rPr>
              <w:t xml:space="preserve"> Power Unit) Unitate auxiliară de alimentare</w:t>
            </w:r>
          </w:p>
        </w:tc>
      </w:tr>
      <w:tr w:rsidR="00FC6CA5" w:rsidRPr="00FC6CA5" w14:paraId="0588C76C" w14:textId="77777777" w:rsidTr="00C26A32">
        <w:trPr>
          <w:trHeight w:val="116"/>
          <w:jc w:val="center"/>
        </w:trPr>
        <w:tc>
          <w:tcPr>
            <w:tcW w:w="697" w:type="pct"/>
          </w:tcPr>
          <w:p w14:paraId="21EF5F83" w14:textId="77777777" w:rsidR="00FC6CA5" w:rsidRPr="00FC6CA5" w:rsidRDefault="00FC6CA5" w:rsidP="00FC6CA5">
            <w:pPr>
              <w:autoSpaceDE w:val="0"/>
              <w:autoSpaceDN w:val="0"/>
              <w:adjustRightInd w:val="0"/>
              <w:ind w:firstLine="0"/>
              <w:rPr>
                <w:sz w:val="24"/>
                <w:szCs w:val="24"/>
              </w:rPr>
            </w:pPr>
            <w:r w:rsidRPr="00FC6CA5">
              <w:rPr>
                <w:sz w:val="24"/>
                <w:szCs w:val="24"/>
              </w:rPr>
              <w:t>ASTM</w:t>
            </w:r>
          </w:p>
        </w:tc>
        <w:tc>
          <w:tcPr>
            <w:tcW w:w="4303" w:type="pct"/>
          </w:tcPr>
          <w:p w14:paraId="772FF2F6"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(American Society for </w:t>
            </w:r>
            <w:proofErr w:type="spellStart"/>
            <w:r w:rsidRPr="00FC6CA5">
              <w:rPr>
                <w:sz w:val="24"/>
                <w:szCs w:val="24"/>
              </w:rPr>
              <w:t>Testing</w:t>
            </w:r>
            <w:proofErr w:type="spellEnd"/>
            <w:r w:rsidRPr="00FC6CA5">
              <w:rPr>
                <w:sz w:val="24"/>
                <w:szCs w:val="24"/>
              </w:rPr>
              <w:t xml:space="preserve"> </w:t>
            </w:r>
            <w:proofErr w:type="spellStart"/>
            <w:r w:rsidRPr="00FC6CA5">
              <w:rPr>
                <w:sz w:val="24"/>
                <w:szCs w:val="24"/>
              </w:rPr>
              <w:t>and</w:t>
            </w:r>
            <w:proofErr w:type="spellEnd"/>
            <w:r w:rsidRPr="00FC6CA5">
              <w:rPr>
                <w:sz w:val="24"/>
                <w:szCs w:val="24"/>
              </w:rPr>
              <w:t xml:space="preserve"> </w:t>
            </w:r>
            <w:proofErr w:type="spellStart"/>
            <w:r w:rsidRPr="00FC6CA5">
              <w:rPr>
                <w:sz w:val="24"/>
                <w:szCs w:val="24"/>
              </w:rPr>
              <w:t>Materials</w:t>
            </w:r>
            <w:proofErr w:type="spellEnd"/>
            <w:r w:rsidRPr="00FC6CA5">
              <w:rPr>
                <w:sz w:val="24"/>
                <w:szCs w:val="24"/>
              </w:rPr>
              <w:t>) Asociația pentru încercări și materiale din SUA</w:t>
            </w:r>
          </w:p>
        </w:tc>
      </w:tr>
      <w:tr w:rsidR="00FC6CA5" w:rsidRPr="00FC6CA5" w14:paraId="0AC6FAF1" w14:textId="77777777" w:rsidTr="00C26A32">
        <w:trPr>
          <w:trHeight w:val="116"/>
          <w:jc w:val="center"/>
        </w:trPr>
        <w:tc>
          <w:tcPr>
            <w:tcW w:w="697" w:type="pct"/>
          </w:tcPr>
          <w:p w14:paraId="6B573E0B" w14:textId="77777777" w:rsidR="00FC6CA5" w:rsidRPr="00FC6CA5" w:rsidRDefault="00FC6CA5" w:rsidP="00FC6CA5">
            <w:pPr>
              <w:autoSpaceDE w:val="0"/>
              <w:autoSpaceDN w:val="0"/>
              <w:adjustRightInd w:val="0"/>
              <w:ind w:firstLine="0"/>
              <w:rPr>
                <w:sz w:val="24"/>
                <w:szCs w:val="24"/>
              </w:rPr>
            </w:pPr>
            <w:r w:rsidRPr="00FC6CA5">
              <w:rPr>
                <w:sz w:val="24"/>
                <w:szCs w:val="24"/>
              </w:rPr>
              <w:t>ATC</w:t>
            </w:r>
          </w:p>
        </w:tc>
        <w:tc>
          <w:tcPr>
            <w:tcW w:w="4303" w:type="pct"/>
          </w:tcPr>
          <w:p w14:paraId="0CF41499"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(Air </w:t>
            </w:r>
            <w:proofErr w:type="spellStart"/>
            <w:r w:rsidRPr="00FC6CA5">
              <w:rPr>
                <w:sz w:val="24"/>
                <w:szCs w:val="24"/>
              </w:rPr>
              <w:t>Traffic</w:t>
            </w:r>
            <w:proofErr w:type="spellEnd"/>
            <w:r w:rsidRPr="00FC6CA5">
              <w:rPr>
                <w:sz w:val="24"/>
                <w:szCs w:val="24"/>
              </w:rPr>
              <w:t xml:space="preserve"> Control) Controlul traficului aerian</w:t>
            </w:r>
          </w:p>
        </w:tc>
      </w:tr>
      <w:tr w:rsidR="00FC6CA5" w:rsidRPr="00FC6CA5" w14:paraId="316BE81A" w14:textId="77777777" w:rsidTr="00C26A32">
        <w:trPr>
          <w:trHeight w:val="116"/>
          <w:jc w:val="center"/>
        </w:trPr>
        <w:tc>
          <w:tcPr>
            <w:tcW w:w="697" w:type="pct"/>
          </w:tcPr>
          <w:p w14:paraId="0E959C5C" w14:textId="77777777" w:rsidR="00FC6CA5" w:rsidRPr="00FC6CA5" w:rsidRDefault="00FC6CA5" w:rsidP="00FC6CA5">
            <w:pPr>
              <w:autoSpaceDE w:val="0"/>
              <w:autoSpaceDN w:val="0"/>
              <w:adjustRightInd w:val="0"/>
              <w:ind w:firstLine="0"/>
              <w:rPr>
                <w:sz w:val="24"/>
                <w:szCs w:val="24"/>
              </w:rPr>
            </w:pPr>
            <w:r w:rsidRPr="00FC6CA5">
              <w:rPr>
                <w:sz w:val="24"/>
                <w:szCs w:val="24"/>
              </w:rPr>
              <w:t>BJT</w:t>
            </w:r>
          </w:p>
        </w:tc>
        <w:tc>
          <w:tcPr>
            <w:tcW w:w="4303" w:type="pct"/>
          </w:tcPr>
          <w:p w14:paraId="1C9C40BA"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(Bipolar </w:t>
            </w:r>
            <w:proofErr w:type="spellStart"/>
            <w:r w:rsidRPr="00FC6CA5">
              <w:rPr>
                <w:sz w:val="24"/>
                <w:szCs w:val="24"/>
              </w:rPr>
              <w:t>Junction</w:t>
            </w:r>
            <w:proofErr w:type="spellEnd"/>
            <w:r w:rsidRPr="00FC6CA5">
              <w:rPr>
                <w:sz w:val="24"/>
                <w:szCs w:val="24"/>
              </w:rPr>
              <w:t xml:space="preserve"> </w:t>
            </w:r>
            <w:proofErr w:type="spellStart"/>
            <w:r w:rsidRPr="00FC6CA5">
              <w:rPr>
                <w:sz w:val="24"/>
                <w:szCs w:val="24"/>
              </w:rPr>
              <w:t>Transistors</w:t>
            </w:r>
            <w:proofErr w:type="spellEnd"/>
            <w:r w:rsidRPr="00FC6CA5">
              <w:rPr>
                <w:sz w:val="24"/>
                <w:szCs w:val="24"/>
              </w:rPr>
              <w:t>) Tranzistoare bipolare cu joncțiune</w:t>
            </w:r>
          </w:p>
        </w:tc>
      </w:tr>
      <w:tr w:rsidR="00FC6CA5" w:rsidRPr="00FC6CA5" w14:paraId="2BD1C3D0" w14:textId="77777777" w:rsidTr="00C26A32">
        <w:trPr>
          <w:trHeight w:val="116"/>
          <w:jc w:val="center"/>
        </w:trPr>
        <w:tc>
          <w:tcPr>
            <w:tcW w:w="697" w:type="pct"/>
          </w:tcPr>
          <w:p w14:paraId="13B400B2" w14:textId="77777777" w:rsidR="00FC6CA5" w:rsidRPr="00FC6CA5" w:rsidRDefault="00FC6CA5" w:rsidP="00FC6CA5">
            <w:pPr>
              <w:autoSpaceDE w:val="0"/>
              <w:autoSpaceDN w:val="0"/>
              <w:adjustRightInd w:val="0"/>
              <w:ind w:firstLine="0"/>
              <w:rPr>
                <w:sz w:val="24"/>
                <w:szCs w:val="24"/>
              </w:rPr>
            </w:pPr>
            <w:r w:rsidRPr="00FC6CA5">
              <w:rPr>
                <w:sz w:val="24"/>
                <w:szCs w:val="24"/>
              </w:rPr>
              <w:t>BPP</w:t>
            </w:r>
          </w:p>
        </w:tc>
        <w:tc>
          <w:tcPr>
            <w:tcW w:w="4303" w:type="pct"/>
          </w:tcPr>
          <w:p w14:paraId="7B8B5892"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(Beam </w:t>
            </w:r>
            <w:proofErr w:type="spellStart"/>
            <w:r w:rsidRPr="00FC6CA5">
              <w:rPr>
                <w:sz w:val="24"/>
                <w:szCs w:val="24"/>
              </w:rPr>
              <w:t>Parameter</w:t>
            </w:r>
            <w:proofErr w:type="spellEnd"/>
            <w:r w:rsidRPr="00FC6CA5">
              <w:rPr>
                <w:sz w:val="24"/>
                <w:szCs w:val="24"/>
              </w:rPr>
              <w:t xml:space="preserve"> Product) Produsul parametrilor fasciculului</w:t>
            </w:r>
          </w:p>
        </w:tc>
      </w:tr>
      <w:tr w:rsidR="00FC6CA5" w:rsidRPr="00FC6CA5" w14:paraId="581DB9B6" w14:textId="77777777" w:rsidTr="00C26A32">
        <w:trPr>
          <w:trHeight w:val="116"/>
          <w:jc w:val="center"/>
        </w:trPr>
        <w:tc>
          <w:tcPr>
            <w:tcW w:w="697" w:type="pct"/>
          </w:tcPr>
          <w:p w14:paraId="2951D642" w14:textId="77777777" w:rsidR="00FC6CA5" w:rsidRPr="00FC6CA5" w:rsidRDefault="00FC6CA5" w:rsidP="00FC6CA5">
            <w:pPr>
              <w:autoSpaceDE w:val="0"/>
              <w:autoSpaceDN w:val="0"/>
              <w:adjustRightInd w:val="0"/>
              <w:ind w:firstLine="0"/>
              <w:rPr>
                <w:sz w:val="24"/>
                <w:szCs w:val="24"/>
              </w:rPr>
            </w:pPr>
            <w:r w:rsidRPr="00FC6CA5">
              <w:rPr>
                <w:sz w:val="24"/>
                <w:szCs w:val="24"/>
              </w:rPr>
              <w:t>BSC</w:t>
            </w:r>
          </w:p>
        </w:tc>
        <w:tc>
          <w:tcPr>
            <w:tcW w:w="4303" w:type="pct"/>
          </w:tcPr>
          <w:p w14:paraId="439577B2"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Base</w:t>
            </w:r>
            <w:proofErr w:type="spellEnd"/>
            <w:r w:rsidRPr="00FC6CA5">
              <w:rPr>
                <w:sz w:val="24"/>
                <w:szCs w:val="24"/>
              </w:rPr>
              <w:t xml:space="preserve"> </w:t>
            </w:r>
            <w:proofErr w:type="spellStart"/>
            <w:r w:rsidRPr="00FC6CA5">
              <w:rPr>
                <w:sz w:val="24"/>
                <w:szCs w:val="24"/>
              </w:rPr>
              <w:t>Station</w:t>
            </w:r>
            <w:proofErr w:type="spellEnd"/>
            <w:r w:rsidRPr="00FC6CA5">
              <w:rPr>
                <w:sz w:val="24"/>
                <w:szCs w:val="24"/>
              </w:rPr>
              <w:t xml:space="preserve"> Controller) Controlul stației de bază</w:t>
            </w:r>
          </w:p>
        </w:tc>
      </w:tr>
      <w:tr w:rsidR="00FC6CA5" w:rsidRPr="00FC6CA5" w14:paraId="00413609" w14:textId="77777777" w:rsidTr="00C26A32">
        <w:trPr>
          <w:trHeight w:val="116"/>
          <w:jc w:val="center"/>
        </w:trPr>
        <w:tc>
          <w:tcPr>
            <w:tcW w:w="697" w:type="pct"/>
          </w:tcPr>
          <w:p w14:paraId="076A50FD" w14:textId="77777777" w:rsidR="00FC6CA5" w:rsidRPr="00FC6CA5" w:rsidRDefault="00FC6CA5" w:rsidP="00FC6CA5">
            <w:pPr>
              <w:autoSpaceDE w:val="0"/>
              <w:autoSpaceDN w:val="0"/>
              <w:adjustRightInd w:val="0"/>
              <w:ind w:firstLine="0"/>
              <w:rPr>
                <w:sz w:val="24"/>
                <w:szCs w:val="24"/>
              </w:rPr>
            </w:pPr>
            <w:r w:rsidRPr="00FC6CA5">
              <w:rPr>
                <w:sz w:val="24"/>
                <w:szCs w:val="24"/>
              </w:rPr>
              <w:t>CAD</w:t>
            </w:r>
          </w:p>
        </w:tc>
        <w:tc>
          <w:tcPr>
            <w:tcW w:w="4303" w:type="pct"/>
          </w:tcPr>
          <w:p w14:paraId="14B1B388" w14:textId="77777777" w:rsidR="00FC6CA5" w:rsidRPr="00FC6CA5" w:rsidRDefault="00FC6CA5" w:rsidP="00FC6CA5">
            <w:pPr>
              <w:autoSpaceDE w:val="0"/>
              <w:autoSpaceDN w:val="0"/>
              <w:adjustRightInd w:val="0"/>
              <w:ind w:firstLine="0"/>
              <w:rPr>
                <w:sz w:val="24"/>
                <w:szCs w:val="24"/>
              </w:rPr>
            </w:pPr>
            <w:r w:rsidRPr="00FC6CA5">
              <w:rPr>
                <w:sz w:val="24"/>
                <w:szCs w:val="24"/>
              </w:rPr>
              <w:t>(Computer-</w:t>
            </w:r>
            <w:proofErr w:type="spellStart"/>
            <w:r w:rsidRPr="00FC6CA5">
              <w:rPr>
                <w:sz w:val="24"/>
                <w:szCs w:val="24"/>
              </w:rPr>
              <w:t>Aided</w:t>
            </w:r>
            <w:proofErr w:type="spellEnd"/>
            <w:r w:rsidRPr="00FC6CA5">
              <w:rPr>
                <w:sz w:val="24"/>
                <w:szCs w:val="24"/>
              </w:rPr>
              <w:t>-Design) Proiectare asistată de calculator</w:t>
            </w:r>
          </w:p>
        </w:tc>
      </w:tr>
      <w:tr w:rsidR="00FC6CA5" w:rsidRPr="00FC6CA5" w14:paraId="478ABC2A" w14:textId="77777777" w:rsidTr="00C26A32">
        <w:trPr>
          <w:trHeight w:val="116"/>
          <w:jc w:val="center"/>
        </w:trPr>
        <w:tc>
          <w:tcPr>
            <w:tcW w:w="697" w:type="pct"/>
          </w:tcPr>
          <w:p w14:paraId="60C2B1A3" w14:textId="77777777" w:rsidR="00FC6CA5" w:rsidRPr="00FC6CA5" w:rsidRDefault="00FC6CA5" w:rsidP="00FC6CA5">
            <w:pPr>
              <w:autoSpaceDE w:val="0"/>
              <w:autoSpaceDN w:val="0"/>
              <w:adjustRightInd w:val="0"/>
              <w:ind w:firstLine="0"/>
              <w:rPr>
                <w:sz w:val="24"/>
                <w:szCs w:val="24"/>
              </w:rPr>
            </w:pPr>
            <w:r w:rsidRPr="00FC6CA5">
              <w:rPr>
                <w:sz w:val="24"/>
                <w:szCs w:val="24"/>
              </w:rPr>
              <w:t>CAS</w:t>
            </w:r>
          </w:p>
        </w:tc>
        <w:tc>
          <w:tcPr>
            <w:tcW w:w="4303" w:type="pct"/>
          </w:tcPr>
          <w:p w14:paraId="2825A72A"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Chemical</w:t>
            </w:r>
            <w:proofErr w:type="spellEnd"/>
            <w:r w:rsidRPr="00FC6CA5">
              <w:rPr>
                <w:sz w:val="24"/>
                <w:szCs w:val="24"/>
              </w:rPr>
              <w:t xml:space="preserve"> </w:t>
            </w:r>
            <w:proofErr w:type="spellStart"/>
            <w:r w:rsidRPr="00FC6CA5">
              <w:rPr>
                <w:sz w:val="24"/>
                <w:szCs w:val="24"/>
              </w:rPr>
              <w:t>Abstracts</w:t>
            </w:r>
            <w:proofErr w:type="spellEnd"/>
            <w:r w:rsidRPr="00FC6CA5">
              <w:rPr>
                <w:sz w:val="24"/>
                <w:szCs w:val="24"/>
              </w:rPr>
              <w:t xml:space="preserve"> Service) Serviciul de catalogare a substanțelor chimice</w:t>
            </w:r>
          </w:p>
        </w:tc>
      </w:tr>
      <w:tr w:rsidR="00FC6CA5" w:rsidRPr="00FC6CA5" w14:paraId="71C67E26" w14:textId="77777777" w:rsidTr="00C26A32">
        <w:trPr>
          <w:trHeight w:val="116"/>
          <w:jc w:val="center"/>
        </w:trPr>
        <w:tc>
          <w:tcPr>
            <w:tcW w:w="697" w:type="pct"/>
          </w:tcPr>
          <w:p w14:paraId="30618328" w14:textId="77777777" w:rsidR="00FC6CA5" w:rsidRPr="00FC6CA5" w:rsidRDefault="00FC6CA5" w:rsidP="00FC6CA5">
            <w:pPr>
              <w:autoSpaceDE w:val="0"/>
              <w:autoSpaceDN w:val="0"/>
              <w:adjustRightInd w:val="0"/>
              <w:ind w:firstLine="0"/>
              <w:rPr>
                <w:sz w:val="24"/>
                <w:szCs w:val="24"/>
              </w:rPr>
            </w:pPr>
            <w:r w:rsidRPr="00FC6CA5">
              <w:rPr>
                <w:sz w:val="24"/>
                <w:szCs w:val="24"/>
              </w:rPr>
              <w:t>CCD</w:t>
            </w:r>
          </w:p>
        </w:tc>
        <w:tc>
          <w:tcPr>
            <w:tcW w:w="4303" w:type="pct"/>
          </w:tcPr>
          <w:p w14:paraId="27F15E97"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Charge</w:t>
            </w:r>
            <w:proofErr w:type="spellEnd"/>
            <w:r w:rsidRPr="00FC6CA5">
              <w:rPr>
                <w:sz w:val="24"/>
                <w:szCs w:val="24"/>
              </w:rPr>
              <w:t xml:space="preserve"> </w:t>
            </w:r>
            <w:proofErr w:type="spellStart"/>
            <w:r w:rsidRPr="00FC6CA5">
              <w:rPr>
                <w:sz w:val="24"/>
                <w:szCs w:val="24"/>
              </w:rPr>
              <w:t>Coupled</w:t>
            </w:r>
            <w:proofErr w:type="spellEnd"/>
            <w:r w:rsidRPr="00FC6CA5">
              <w:rPr>
                <w:sz w:val="24"/>
                <w:szCs w:val="24"/>
              </w:rPr>
              <w:t xml:space="preserve"> </w:t>
            </w:r>
            <w:proofErr w:type="spellStart"/>
            <w:r w:rsidRPr="00FC6CA5">
              <w:rPr>
                <w:sz w:val="24"/>
                <w:szCs w:val="24"/>
              </w:rPr>
              <w:t>Device</w:t>
            </w:r>
            <w:proofErr w:type="spellEnd"/>
            <w:r w:rsidRPr="00FC6CA5">
              <w:rPr>
                <w:sz w:val="24"/>
                <w:szCs w:val="24"/>
              </w:rPr>
              <w:t>) Dispozitiv cuplat în sarcină</w:t>
            </w:r>
          </w:p>
        </w:tc>
      </w:tr>
      <w:tr w:rsidR="00FC6CA5" w:rsidRPr="00FC6CA5" w14:paraId="16E5E17A" w14:textId="77777777" w:rsidTr="00C26A32">
        <w:trPr>
          <w:trHeight w:val="116"/>
          <w:jc w:val="center"/>
        </w:trPr>
        <w:tc>
          <w:tcPr>
            <w:tcW w:w="697" w:type="pct"/>
          </w:tcPr>
          <w:p w14:paraId="66E279F4" w14:textId="77777777" w:rsidR="00FC6CA5" w:rsidRPr="00FC6CA5" w:rsidRDefault="00FC6CA5" w:rsidP="00FC6CA5">
            <w:pPr>
              <w:autoSpaceDE w:val="0"/>
              <w:autoSpaceDN w:val="0"/>
              <w:adjustRightInd w:val="0"/>
              <w:ind w:firstLine="0"/>
              <w:rPr>
                <w:sz w:val="24"/>
                <w:szCs w:val="24"/>
              </w:rPr>
            </w:pPr>
            <w:r w:rsidRPr="00FC6CA5">
              <w:rPr>
                <w:sz w:val="24"/>
                <w:szCs w:val="24"/>
              </w:rPr>
              <w:t>CDU</w:t>
            </w:r>
          </w:p>
        </w:tc>
        <w:tc>
          <w:tcPr>
            <w:tcW w:w="4303" w:type="pct"/>
          </w:tcPr>
          <w:p w14:paraId="196D731D"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(Control </w:t>
            </w:r>
            <w:proofErr w:type="spellStart"/>
            <w:r w:rsidRPr="00FC6CA5">
              <w:rPr>
                <w:sz w:val="24"/>
                <w:szCs w:val="24"/>
              </w:rPr>
              <w:t>and</w:t>
            </w:r>
            <w:proofErr w:type="spellEnd"/>
            <w:r w:rsidRPr="00FC6CA5">
              <w:rPr>
                <w:sz w:val="24"/>
                <w:szCs w:val="24"/>
              </w:rPr>
              <w:t xml:space="preserve"> Display Unit) Unitate de control și afișare</w:t>
            </w:r>
          </w:p>
        </w:tc>
      </w:tr>
      <w:tr w:rsidR="00FC6CA5" w:rsidRPr="00FC6CA5" w14:paraId="618629CA" w14:textId="77777777" w:rsidTr="00C26A32">
        <w:trPr>
          <w:trHeight w:val="116"/>
          <w:jc w:val="center"/>
        </w:trPr>
        <w:tc>
          <w:tcPr>
            <w:tcW w:w="697" w:type="pct"/>
          </w:tcPr>
          <w:p w14:paraId="0C07B2CE" w14:textId="77777777" w:rsidR="00FC6CA5" w:rsidRPr="00FC6CA5" w:rsidRDefault="00FC6CA5" w:rsidP="00FC6CA5">
            <w:pPr>
              <w:autoSpaceDE w:val="0"/>
              <w:autoSpaceDN w:val="0"/>
              <w:adjustRightInd w:val="0"/>
              <w:ind w:firstLine="0"/>
              <w:rPr>
                <w:sz w:val="24"/>
                <w:szCs w:val="24"/>
              </w:rPr>
            </w:pPr>
            <w:r w:rsidRPr="00FC6CA5">
              <w:rPr>
                <w:sz w:val="24"/>
                <w:szCs w:val="24"/>
              </w:rPr>
              <w:t>CEP</w:t>
            </w:r>
          </w:p>
        </w:tc>
        <w:tc>
          <w:tcPr>
            <w:tcW w:w="4303" w:type="pct"/>
          </w:tcPr>
          <w:p w14:paraId="1E634621"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(Circular </w:t>
            </w:r>
            <w:proofErr w:type="spellStart"/>
            <w:r w:rsidRPr="00FC6CA5">
              <w:rPr>
                <w:sz w:val="24"/>
                <w:szCs w:val="24"/>
              </w:rPr>
              <w:t>Error</w:t>
            </w:r>
            <w:proofErr w:type="spellEnd"/>
            <w:r w:rsidRPr="00FC6CA5">
              <w:rPr>
                <w:sz w:val="24"/>
                <w:szCs w:val="24"/>
              </w:rPr>
              <w:t xml:space="preserve"> </w:t>
            </w:r>
            <w:proofErr w:type="spellStart"/>
            <w:r w:rsidRPr="00FC6CA5">
              <w:rPr>
                <w:sz w:val="24"/>
                <w:szCs w:val="24"/>
              </w:rPr>
              <w:t>Probable</w:t>
            </w:r>
            <w:proofErr w:type="spellEnd"/>
            <w:r w:rsidRPr="00FC6CA5">
              <w:rPr>
                <w:sz w:val="24"/>
                <w:szCs w:val="24"/>
              </w:rPr>
              <w:t>) Eroare circulară probabilă</w:t>
            </w:r>
          </w:p>
        </w:tc>
      </w:tr>
      <w:tr w:rsidR="00FC6CA5" w:rsidRPr="00FC6CA5" w14:paraId="72EAF16C" w14:textId="77777777" w:rsidTr="00C26A32">
        <w:trPr>
          <w:trHeight w:val="116"/>
          <w:jc w:val="center"/>
        </w:trPr>
        <w:tc>
          <w:tcPr>
            <w:tcW w:w="697" w:type="pct"/>
          </w:tcPr>
          <w:p w14:paraId="72FE275C" w14:textId="77777777" w:rsidR="00FC6CA5" w:rsidRPr="00FC6CA5" w:rsidRDefault="00FC6CA5" w:rsidP="00FC6CA5">
            <w:pPr>
              <w:autoSpaceDE w:val="0"/>
              <w:autoSpaceDN w:val="0"/>
              <w:adjustRightInd w:val="0"/>
              <w:ind w:firstLine="0"/>
              <w:rPr>
                <w:sz w:val="24"/>
                <w:szCs w:val="24"/>
              </w:rPr>
            </w:pPr>
            <w:r w:rsidRPr="00FC6CA5">
              <w:rPr>
                <w:sz w:val="24"/>
                <w:szCs w:val="24"/>
              </w:rPr>
              <w:t>CMM</w:t>
            </w:r>
          </w:p>
        </w:tc>
        <w:tc>
          <w:tcPr>
            <w:tcW w:w="4303" w:type="pct"/>
          </w:tcPr>
          <w:p w14:paraId="1B38F3BA"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(Coordinate </w:t>
            </w:r>
            <w:proofErr w:type="spellStart"/>
            <w:r w:rsidRPr="00FC6CA5">
              <w:rPr>
                <w:sz w:val="24"/>
                <w:szCs w:val="24"/>
              </w:rPr>
              <w:t>Measuring</w:t>
            </w:r>
            <w:proofErr w:type="spellEnd"/>
            <w:r w:rsidRPr="00FC6CA5">
              <w:rPr>
                <w:sz w:val="24"/>
                <w:szCs w:val="24"/>
              </w:rPr>
              <w:t xml:space="preserve"> </w:t>
            </w:r>
            <w:proofErr w:type="spellStart"/>
            <w:r w:rsidRPr="00FC6CA5">
              <w:rPr>
                <w:sz w:val="24"/>
                <w:szCs w:val="24"/>
              </w:rPr>
              <w:t>Machine</w:t>
            </w:r>
            <w:proofErr w:type="spellEnd"/>
            <w:r w:rsidRPr="00FC6CA5">
              <w:rPr>
                <w:sz w:val="24"/>
                <w:szCs w:val="24"/>
              </w:rPr>
              <w:t>) Mașină de măsurat în coordonate</w:t>
            </w:r>
          </w:p>
        </w:tc>
      </w:tr>
      <w:tr w:rsidR="00FC6CA5" w:rsidRPr="00FC6CA5" w14:paraId="5C085CD6" w14:textId="77777777" w:rsidTr="00C26A32">
        <w:trPr>
          <w:trHeight w:val="116"/>
          <w:jc w:val="center"/>
        </w:trPr>
        <w:tc>
          <w:tcPr>
            <w:tcW w:w="697" w:type="pct"/>
          </w:tcPr>
          <w:p w14:paraId="3A3CA7AF" w14:textId="77777777" w:rsidR="00FC6CA5" w:rsidRPr="00FC6CA5" w:rsidRDefault="00FC6CA5" w:rsidP="00FC6CA5">
            <w:pPr>
              <w:autoSpaceDE w:val="0"/>
              <w:autoSpaceDN w:val="0"/>
              <w:adjustRightInd w:val="0"/>
              <w:ind w:firstLine="0"/>
              <w:rPr>
                <w:sz w:val="24"/>
                <w:szCs w:val="24"/>
              </w:rPr>
            </w:pPr>
            <w:r w:rsidRPr="00FC6CA5">
              <w:rPr>
                <w:sz w:val="24"/>
                <w:szCs w:val="24"/>
              </w:rPr>
              <w:t>CMOS</w:t>
            </w:r>
          </w:p>
        </w:tc>
        <w:tc>
          <w:tcPr>
            <w:tcW w:w="4303" w:type="pct"/>
          </w:tcPr>
          <w:p w14:paraId="43F9AA55"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Complementary</w:t>
            </w:r>
            <w:proofErr w:type="spellEnd"/>
            <w:r w:rsidRPr="00FC6CA5">
              <w:rPr>
                <w:sz w:val="24"/>
                <w:szCs w:val="24"/>
              </w:rPr>
              <w:t xml:space="preserve"> Metal </w:t>
            </w:r>
            <w:proofErr w:type="spellStart"/>
            <w:r w:rsidRPr="00FC6CA5">
              <w:rPr>
                <w:sz w:val="24"/>
                <w:szCs w:val="24"/>
              </w:rPr>
              <w:t>Oxide</w:t>
            </w:r>
            <w:proofErr w:type="spellEnd"/>
            <w:r w:rsidRPr="00FC6CA5">
              <w:rPr>
                <w:sz w:val="24"/>
                <w:szCs w:val="24"/>
              </w:rPr>
              <w:t xml:space="preserve"> Semiconductor) Semiconductor complementar cu oxid metalic </w:t>
            </w:r>
          </w:p>
        </w:tc>
      </w:tr>
      <w:tr w:rsidR="00FC6CA5" w:rsidRPr="00FC6CA5" w14:paraId="1CB3F259" w14:textId="77777777" w:rsidTr="00C26A32">
        <w:trPr>
          <w:trHeight w:val="116"/>
          <w:jc w:val="center"/>
        </w:trPr>
        <w:tc>
          <w:tcPr>
            <w:tcW w:w="697" w:type="pct"/>
          </w:tcPr>
          <w:p w14:paraId="47DE7567" w14:textId="77777777" w:rsidR="00FC6CA5" w:rsidRPr="00FC6CA5" w:rsidRDefault="00FC6CA5" w:rsidP="00FC6CA5">
            <w:pPr>
              <w:autoSpaceDE w:val="0"/>
              <w:autoSpaceDN w:val="0"/>
              <w:adjustRightInd w:val="0"/>
              <w:ind w:firstLine="0"/>
              <w:rPr>
                <w:sz w:val="24"/>
                <w:szCs w:val="24"/>
              </w:rPr>
            </w:pPr>
            <w:r w:rsidRPr="00FC6CA5">
              <w:rPr>
                <w:sz w:val="24"/>
                <w:szCs w:val="24"/>
              </w:rPr>
              <w:t>CNTD</w:t>
            </w:r>
          </w:p>
        </w:tc>
        <w:tc>
          <w:tcPr>
            <w:tcW w:w="4303" w:type="pct"/>
          </w:tcPr>
          <w:p w14:paraId="3C4ACD54"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Controlled</w:t>
            </w:r>
            <w:proofErr w:type="spellEnd"/>
            <w:r w:rsidRPr="00FC6CA5">
              <w:rPr>
                <w:sz w:val="24"/>
                <w:szCs w:val="24"/>
              </w:rPr>
              <w:t xml:space="preserve"> </w:t>
            </w:r>
            <w:proofErr w:type="spellStart"/>
            <w:r w:rsidRPr="00FC6CA5">
              <w:rPr>
                <w:sz w:val="24"/>
                <w:szCs w:val="24"/>
              </w:rPr>
              <w:t>Nucleation</w:t>
            </w:r>
            <w:proofErr w:type="spellEnd"/>
            <w:r w:rsidRPr="00FC6CA5">
              <w:rPr>
                <w:sz w:val="24"/>
                <w:szCs w:val="24"/>
              </w:rPr>
              <w:t xml:space="preserve"> </w:t>
            </w:r>
            <w:proofErr w:type="spellStart"/>
            <w:r w:rsidRPr="00FC6CA5">
              <w:rPr>
                <w:sz w:val="24"/>
                <w:szCs w:val="24"/>
              </w:rPr>
              <w:t>Thermal</w:t>
            </w:r>
            <w:proofErr w:type="spellEnd"/>
            <w:r w:rsidRPr="00FC6CA5">
              <w:rPr>
                <w:sz w:val="24"/>
                <w:szCs w:val="24"/>
              </w:rPr>
              <w:t xml:space="preserve"> </w:t>
            </w:r>
            <w:proofErr w:type="spellStart"/>
            <w:r w:rsidRPr="00FC6CA5">
              <w:rPr>
                <w:sz w:val="24"/>
                <w:szCs w:val="24"/>
              </w:rPr>
              <w:t>Deposition</w:t>
            </w:r>
            <w:proofErr w:type="spellEnd"/>
            <w:r w:rsidRPr="00FC6CA5">
              <w:rPr>
                <w:sz w:val="24"/>
                <w:szCs w:val="24"/>
              </w:rPr>
              <w:t>) Depunere nucleară controlată termic</w:t>
            </w:r>
          </w:p>
        </w:tc>
      </w:tr>
      <w:tr w:rsidR="00FC6CA5" w:rsidRPr="00FC6CA5" w14:paraId="19C67AB6" w14:textId="77777777" w:rsidTr="00C26A32">
        <w:trPr>
          <w:trHeight w:val="116"/>
          <w:jc w:val="center"/>
        </w:trPr>
        <w:tc>
          <w:tcPr>
            <w:tcW w:w="697" w:type="pct"/>
          </w:tcPr>
          <w:p w14:paraId="3E650A36" w14:textId="77777777" w:rsidR="00FC6CA5" w:rsidRPr="00FC6CA5" w:rsidRDefault="00FC6CA5" w:rsidP="00FC6CA5">
            <w:pPr>
              <w:autoSpaceDE w:val="0"/>
              <w:autoSpaceDN w:val="0"/>
              <w:adjustRightInd w:val="0"/>
              <w:ind w:firstLine="0"/>
              <w:rPr>
                <w:sz w:val="24"/>
                <w:szCs w:val="24"/>
              </w:rPr>
            </w:pPr>
            <w:r w:rsidRPr="00FC6CA5">
              <w:rPr>
                <w:sz w:val="24"/>
                <w:szCs w:val="24"/>
              </w:rPr>
              <w:t>CPLD</w:t>
            </w:r>
          </w:p>
        </w:tc>
        <w:tc>
          <w:tcPr>
            <w:tcW w:w="4303" w:type="pct"/>
          </w:tcPr>
          <w:p w14:paraId="45459734"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(Complex </w:t>
            </w:r>
            <w:proofErr w:type="spellStart"/>
            <w:r w:rsidRPr="00FC6CA5">
              <w:rPr>
                <w:sz w:val="24"/>
                <w:szCs w:val="24"/>
              </w:rPr>
              <w:t>Programmable</w:t>
            </w:r>
            <w:proofErr w:type="spellEnd"/>
            <w:r w:rsidRPr="00FC6CA5">
              <w:rPr>
                <w:sz w:val="24"/>
                <w:szCs w:val="24"/>
              </w:rPr>
              <w:t xml:space="preserve"> Logic </w:t>
            </w:r>
            <w:proofErr w:type="spellStart"/>
            <w:r w:rsidRPr="00FC6CA5">
              <w:rPr>
                <w:sz w:val="24"/>
                <w:szCs w:val="24"/>
              </w:rPr>
              <w:t>Device</w:t>
            </w:r>
            <w:proofErr w:type="spellEnd"/>
            <w:r w:rsidRPr="00FC6CA5">
              <w:rPr>
                <w:sz w:val="24"/>
                <w:szCs w:val="24"/>
              </w:rPr>
              <w:t>) Dispozitiv logic complex programabil</w:t>
            </w:r>
          </w:p>
        </w:tc>
      </w:tr>
      <w:tr w:rsidR="00FC6CA5" w:rsidRPr="00FC6CA5" w14:paraId="18FFD4D2" w14:textId="77777777" w:rsidTr="00C26A32">
        <w:trPr>
          <w:trHeight w:val="116"/>
          <w:jc w:val="center"/>
        </w:trPr>
        <w:tc>
          <w:tcPr>
            <w:tcW w:w="697" w:type="pct"/>
          </w:tcPr>
          <w:p w14:paraId="6E5E6345" w14:textId="77777777" w:rsidR="00FC6CA5" w:rsidRPr="00FC6CA5" w:rsidRDefault="00FC6CA5" w:rsidP="00FC6CA5">
            <w:pPr>
              <w:autoSpaceDE w:val="0"/>
              <w:autoSpaceDN w:val="0"/>
              <w:adjustRightInd w:val="0"/>
              <w:ind w:firstLine="0"/>
              <w:rPr>
                <w:sz w:val="24"/>
                <w:szCs w:val="24"/>
              </w:rPr>
            </w:pPr>
            <w:r w:rsidRPr="00FC6CA5">
              <w:rPr>
                <w:sz w:val="24"/>
                <w:szCs w:val="24"/>
              </w:rPr>
              <w:t>CPU</w:t>
            </w:r>
          </w:p>
        </w:tc>
        <w:tc>
          <w:tcPr>
            <w:tcW w:w="4303" w:type="pct"/>
          </w:tcPr>
          <w:p w14:paraId="36132F06"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(Central </w:t>
            </w:r>
            <w:proofErr w:type="spellStart"/>
            <w:r w:rsidRPr="00FC6CA5">
              <w:rPr>
                <w:sz w:val="24"/>
                <w:szCs w:val="24"/>
              </w:rPr>
              <w:t>Processing</w:t>
            </w:r>
            <w:proofErr w:type="spellEnd"/>
            <w:r w:rsidRPr="00FC6CA5">
              <w:rPr>
                <w:sz w:val="24"/>
                <w:szCs w:val="24"/>
              </w:rPr>
              <w:t xml:space="preserve"> Unit) Unitate centrală de procesare</w:t>
            </w:r>
          </w:p>
        </w:tc>
      </w:tr>
      <w:tr w:rsidR="00FC6CA5" w:rsidRPr="00FC6CA5" w14:paraId="284EC791" w14:textId="77777777" w:rsidTr="00C26A32">
        <w:trPr>
          <w:trHeight w:val="116"/>
          <w:jc w:val="center"/>
        </w:trPr>
        <w:tc>
          <w:tcPr>
            <w:tcW w:w="697" w:type="pct"/>
          </w:tcPr>
          <w:p w14:paraId="29943563" w14:textId="77777777" w:rsidR="00FC6CA5" w:rsidRPr="00FC6CA5" w:rsidRDefault="00FC6CA5" w:rsidP="00FC6CA5">
            <w:pPr>
              <w:autoSpaceDE w:val="0"/>
              <w:autoSpaceDN w:val="0"/>
              <w:adjustRightInd w:val="0"/>
              <w:ind w:firstLine="0"/>
              <w:rPr>
                <w:sz w:val="24"/>
                <w:szCs w:val="24"/>
              </w:rPr>
            </w:pPr>
            <w:r w:rsidRPr="00FC6CA5">
              <w:rPr>
                <w:sz w:val="24"/>
                <w:szCs w:val="24"/>
              </w:rPr>
              <w:t>CVD</w:t>
            </w:r>
          </w:p>
        </w:tc>
        <w:tc>
          <w:tcPr>
            <w:tcW w:w="4303" w:type="pct"/>
          </w:tcPr>
          <w:p w14:paraId="35D0DA2D"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Chemical</w:t>
            </w:r>
            <w:proofErr w:type="spellEnd"/>
            <w:r w:rsidRPr="00FC6CA5">
              <w:rPr>
                <w:sz w:val="24"/>
                <w:szCs w:val="24"/>
              </w:rPr>
              <w:t xml:space="preserve"> </w:t>
            </w:r>
            <w:proofErr w:type="spellStart"/>
            <w:r w:rsidRPr="00FC6CA5">
              <w:rPr>
                <w:sz w:val="24"/>
                <w:szCs w:val="24"/>
              </w:rPr>
              <w:t>Vapour</w:t>
            </w:r>
            <w:proofErr w:type="spellEnd"/>
            <w:r w:rsidRPr="00FC6CA5">
              <w:rPr>
                <w:sz w:val="24"/>
                <w:szCs w:val="24"/>
              </w:rPr>
              <w:t xml:space="preserve"> </w:t>
            </w:r>
            <w:proofErr w:type="spellStart"/>
            <w:r w:rsidRPr="00FC6CA5">
              <w:rPr>
                <w:sz w:val="24"/>
                <w:szCs w:val="24"/>
              </w:rPr>
              <w:t>Deposition</w:t>
            </w:r>
            <w:proofErr w:type="spellEnd"/>
            <w:r w:rsidRPr="00FC6CA5">
              <w:rPr>
                <w:sz w:val="24"/>
                <w:szCs w:val="24"/>
              </w:rPr>
              <w:t>) Depunere chimică în fază de vapori</w:t>
            </w:r>
          </w:p>
        </w:tc>
      </w:tr>
      <w:tr w:rsidR="00FC6CA5" w:rsidRPr="00FC6CA5" w14:paraId="1FCDB798" w14:textId="77777777" w:rsidTr="00C26A32">
        <w:trPr>
          <w:trHeight w:val="116"/>
          <w:jc w:val="center"/>
        </w:trPr>
        <w:tc>
          <w:tcPr>
            <w:tcW w:w="697" w:type="pct"/>
          </w:tcPr>
          <w:p w14:paraId="714AC9A2" w14:textId="77777777" w:rsidR="00FC6CA5" w:rsidRPr="00FC6CA5" w:rsidRDefault="00FC6CA5" w:rsidP="00FC6CA5">
            <w:pPr>
              <w:autoSpaceDE w:val="0"/>
              <w:autoSpaceDN w:val="0"/>
              <w:adjustRightInd w:val="0"/>
              <w:ind w:firstLine="0"/>
              <w:rPr>
                <w:sz w:val="24"/>
                <w:szCs w:val="24"/>
              </w:rPr>
            </w:pPr>
            <w:r w:rsidRPr="00FC6CA5">
              <w:rPr>
                <w:sz w:val="24"/>
                <w:szCs w:val="24"/>
              </w:rPr>
              <w:t>CW</w:t>
            </w:r>
          </w:p>
        </w:tc>
        <w:tc>
          <w:tcPr>
            <w:tcW w:w="4303" w:type="pct"/>
          </w:tcPr>
          <w:p w14:paraId="5D264263"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Chemical</w:t>
            </w:r>
            <w:proofErr w:type="spellEnd"/>
            <w:r w:rsidRPr="00FC6CA5">
              <w:rPr>
                <w:sz w:val="24"/>
                <w:szCs w:val="24"/>
              </w:rPr>
              <w:t xml:space="preserve"> </w:t>
            </w:r>
            <w:proofErr w:type="spellStart"/>
            <w:r w:rsidRPr="00FC6CA5">
              <w:rPr>
                <w:sz w:val="24"/>
                <w:szCs w:val="24"/>
              </w:rPr>
              <w:t>Warfare</w:t>
            </w:r>
            <w:proofErr w:type="spellEnd"/>
            <w:r w:rsidRPr="00FC6CA5">
              <w:rPr>
                <w:sz w:val="24"/>
                <w:szCs w:val="24"/>
              </w:rPr>
              <w:t>) Război chimic</w:t>
            </w:r>
          </w:p>
        </w:tc>
      </w:tr>
      <w:tr w:rsidR="00FC6CA5" w:rsidRPr="00FC6CA5" w14:paraId="1D7E21EF" w14:textId="77777777" w:rsidTr="00C26A32">
        <w:trPr>
          <w:trHeight w:val="116"/>
          <w:jc w:val="center"/>
        </w:trPr>
        <w:tc>
          <w:tcPr>
            <w:tcW w:w="697" w:type="pct"/>
          </w:tcPr>
          <w:p w14:paraId="3208FDB7" w14:textId="77777777" w:rsidR="00FC6CA5" w:rsidRPr="00FC6CA5" w:rsidRDefault="00FC6CA5" w:rsidP="00FC6CA5">
            <w:pPr>
              <w:autoSpaceDE w:val="0"/>
              <w:autoSpaceDN w:val="0"/>
              <w:adjustRightInd w:val="0"/>
              <w:ind w:firstLine="0"/>
              <w:rPr>
                <w:sz w:val="24"/>
                <w:szCs w:val="24"/>
              </w:rPr>
            </w:pPr>
            <w:r w:rsidRPr="00FC6CA5">
              <w:rPr>
                <w:sz w:val="24"/>
                <w:szCs w:val="24"/>
              </w:rPr>
              <w:t>CW (pentru lasere)</w:t>
            </w:r>
          </w:p>
        </w:tc>
        <w:tc>
          <w:tcPr>
            <w:tcW w:w="4303" w:type="pct"/>
          </w:tcPr>
          <w:p w14:paraId="1DFA1180"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Continuous</w:t>
            </w:r>
            <w:proofErr w:type="spellEnd"/>
            <w:r w:rsidRPr="00FC6CA5">
              <w:rPr>
                <w:sz w:val="24"/>
                <w:szCs w:val="24"/>
              </w:rPr>
              <w:t xml:space="preserve"> </w:t>
            </w:r>
            <w:proofErr w:type="spellStart"/>
            <w:r w:rsidRPr="00FC6CA5">
              <w:rPr>
                <w:sz w:val="24"/>
                <w:szCs w:val="24"/>
              </w:rPr>
              <w:t>Wave</w:t>
            </w:r>
            <w:proofErr w:type="spellEnd"/>
            <w:r w:rsidRPr="00FC6CA5">
              <w:rPr>
                <w:sz w:val="24"/>
                <w:szCs w:val="24"/>
              </w:rPr>
              <w:t>) Undă continuă</w:t>
            </w:r>
          </w:p>
        </w:tc>
      </w:tr>
      <w:tr w:rsidR="00FC6CA5" w:rsidRPr="00FC6CA5" w14:paraId="37D019C9" w14:textId="77777777" w:rsidTr="00C26A32">
        <w:trPr>
          <w:trHeight w:val="116"/>
          <w:jc w:val="center"/>
        </w:trPr>
        <w:tc>
          <w:tcPr>
            <w:tcW w:w="697" w:type="pct"/>
          </w:tcPr>
          <w:p w14:paraId="0AE89DC7" w14:textId="77777777" w:rsidR="00FC6CA5" w:rsidRPr="00FC6CA5" w:rsidRDefault="00FC6CA5" w:rsidP="00FC6CA5">
            <w:pPr>
              <w:autoSpaceDE w:val="0"/>
              <w:autoSpaceDN w:val="0"/>
              <w:adjustRightInd w:val="0"/>
              <w:ind w:firstLine="0"/>
              <w:rPr>
                <w:sz w:val="24"/>
                <w:szCs w:val="24"/>
              </w:rPr>
            </w:pPr>
            <w:r w:rsidRPr="00FC6CA5">
              <w:rPr>
                <w:sz w:val="24"/>
                <w:szCs w:val="24"/>
              </w:rPr>
              <w:t>DAC</w:t>
            </w:r>
          </w:p>
        </w:tc>
        <w:tc>
          <w:tcPr>
            <w:tcW w:w="4303" w:type="pct"/>
          </w:tcPr>
          <w:p w14:paraId="18F98781" w14:textId="77777777" w:rsidR="00FC6CA5" w:rsidRPr="00FC6CA5" w:rsidRDefault="00FC6CA5" w:rsidP="00FC6CA5">
            <w:pPr>
              <w:autoSpaceDE w:val="0"/>
              <w:autoSpaceDN w:val="0"/>
              <w:adjustRightInd w:val="0"/>
              <w:ind w:firstLine="0"/>
              <w:rPr>
                <w:sz w:val="24"/>
                <w:szCs w:val="24"/>
              </w:rPr>
            </w:pPr>
            <w:r w:rsidRPr="00FC6CA5">
              <w:rPr>
                <w:sz w:val="24"/>
                <w:szCs w:val="24"/>
              </w:rPr>
              <w:t>(Digital-</w:t>
            </w:r>
            <w:proofErr w:type="spellStart"/>
            <w:r w:rsidRPr="00FC6CA5">
              <w:rPr>
                <w:sz w:val="24"/>
                <w:szCs w:val="24"/>
              </w:rPr>
              <w:t>to</w:t>
            </w:r>
            <w:proofErr w:type="spellEnd"/>
            <w:r w:rsidRPr="00FC6CA5">
              <w:rPr>
                <w:sz w:val="24"/>
                <w:szCs w:val="24"/>
              </w:rPr>
              <w:t>-</w:t>
            </w:r>
            <w:proofErr w:type="spellStart"/>
            <w:r w:rsidRPr="00FC6CA5">
              <w:rPr>
                <w:sz w:val="24"/>
                <w:szCs w:val="24"/>
              </w:rPr>
              <w:t>Analogue</w:t>
            </w:r>
            <w:proofErr w:type="spellEnd"/>
            <w:r w:rsidRPr="00FC6CA5">
              <w:rPr>
                <w:sz w:val="24"/>
                <w:szCs w:val="24"/>
              </w:rPr>
              <w:t xml:space="preserve"> </w:t>
            </w:r>
            <w:proofErr w:type="spellStart"/>
            <w:r w:rsidRPr="00FC6CA5">
              <w:rPr>
                <w:sz w:val="24"/>
                <w:szCs w:val="24"/>
              </w:rPr>
              <w:t>Converter</w:t>
            </w:r>
            <w:proofErr w:type="spellEnd"/>
            <w:r w:rsidRPr="00FC6CA5">
              <w:rPr>
                <w:sz w:val="24"/>
                <w:szCs w:val="24"/>
              </w:rPr>
              <w:t>) Convertor digital analogic</w:t>
            </w:r>
          </w:p>
        </w:tc>
      </w:tr>
      <w:tr w:rsidR="00FC6CA5" w:rsidRPr="00FC6CA5" w14:paraId="1CB185BD" w14:textId="77777777" w:rsidTr="00C26A32">
        <w:trPr>
          <w:trHeight w:val="116"/>
          <w:jc w:val="center"/>
        </w:trPr>
        <w:tc>
          <w:tcPr>
            <w:tcW w:w="697" w:type="pct"/>
          </w:tcPr>
          <w:p w14:paraId="4579F728" w14:textId="77777777" w:rsidR="00FC6CA5" w:rsidRPr="00FC6CA5" w:rsidRDefault="00FC6CA5" w:rsidP="00FC6CA5">
            <w:pPr>
              <w:autoSpaceDE w:val="0"/>
              <w:autoSpaceDN w:val="0"/>
              <w:adjustRightInd w:val="0"/>
              <w:ind w:firstLine="0"/>
              <w:rPr>
                <w:sz w:val="24"/>
                <w:szCs w:val="24"/>
              </w:rPr>
            </w:pPr>
            <w:r w:rsidRPr="00FC6CA5">
              <w:rPr>
                <w:sz w:val="24"/>
                <w:szCs w:val="24"/>
              </w:rPr>
              <w:t>DANL</w:t>
            </w:r>
          </w:p>
        </w:tc>
        <w:tc>
          <w:tcPr>
            <w:tcW w:w="4303" w:type="pct"/>
          </w:tcPr>
          <w:p w14:paraId="730B89C7"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Displayed</w:t>
            </w:r>
            <w:proofErr w:type="spellEnd"/>
            <w:r w:rsidRPr="00FC6CA5">
              <w:rPr>
                <w:sz w:val="24"/>
                <w:szCs w:val="24"/>
              </w:rPr>
              <w:t xml:space="preserve"> </w:t>
            </w:r>
            <w:proofErr w:type="spellStart"/>
            <w:r w:rsidRPr="00FC6CA5">
              <w:rPr>
                <w:sz w:val="24"/>
                <w:szCs w:val="24"/>
              </w:rPr>
              <w:t>Average</w:t>
            </w:r>
            <w:proofErr w:type="spellEnd"/>
            <w:r w:rsidRPr="00FC6CA5">
              <w:rPr>
                <w:sz w:val="24"/>
                <w:szCs w:val="24"/>
              </w:rPr>
              <w:t xml:space="preserve"> </w:t>
            </w:r>
            <w:proofErr w:type="spellStart"/>
            <w:r w:rsidRPr="00FC6CA5">
              <w:rPr>
                <w:sz w:val="24"/>
                <w:szCs w:val="24"/>
              </w:rPr>
              <w:t>Noise</w:t>
            </w:r>
            <w:proofErr w:type="spellEnd"/>
            <w:r w:rsidRPr="00FC6CA5">
              <w:rPr>
                <w:sz w:val="24"/>
                <w:szCs w:val="24"/>
              </w:rPr>
              <w:t xml:space="preserve"> </w:t>
            </w:r>
            <w:proofErr w:type="spellStart"/>
            <w:r w:rsidRPr="00FC6CA5">
              <w:rPr>
                <w:sz w:val="24"/>
                <w:szCs w:val="24"/>
              </w:rPr>
              <w:t>Level</w:t>
            </w:r>
            <w:proofErr w:type="spellEnd"/>
            <w:r w:rsidRPr="00FC6CA5">
              <w:rPr>
                <w:sz w:val="24"/>
                <w:szCs w:val="24"/>
              </w:rPr>
              <w:t>) Nivel mediu de zgomot afișat</w:t>
            </w:r>
          </w:p>
        </w:tc>
      </w:tr>
      <w:tr w:rsidR="00FC6CA5" w:rsidRPr="00FC6CA5" w14:paraId="4493FCCE" w14:textId="77777777" w:rsidTr="00C26A32">
        <w:trPr>
          <w:trHeight w:val="116"/>
          <w:jc w:val="center"/>
        </w:trPr>
        <w:tc>
          <w:tcPr>
            <w:tcW w:w="697" w:type="pct"/>
          </w:tcPr>
          <w:p w14:paraId="6164739B" w14:textId="77777777" w:rsidR="00FC6CA5" w:rsidRPr="00FC6CA5" w:rsidRDefault="00FC6CA5" w:rsidP="00FC6CA5">
            <w:pPr>
              <w:autoSpaceDE w:val="0"/>
              <w:autoSpaceDN w:val="0"/>
              <w:adjustRightInd w:val="0"/>
              <w:ind w:firstLine="0"/>
              <w:rPr>
                <w:sz w:val="24"/>
                <w:szCs w:val="24"/>
              </w:rPr>
            </w:pPr>
            <w:r w:rsidRPr="00FC6CA5">
              <w:rPr>
                <w:sz w:val="24"/>
                <w:szCs w:val="24"/>
              </w:rPr>
              <w:t>DBRN</w:t>
            </w:r>
          </w:p>
        </w:tc>
        <w:tc>
          <w:tcPr>
            <w:tcW w:w="4303" w:type="pct"/>
          </w:tcPr>
          <w:p w14:paraId="65B3FA3E" w14:textId="77777777" w:rsidR="00FC6CA5" w:rsidRPr="00FC6CA5" w:rsidRDefault="00FC6CA5" w:rsidP="00FC6CA5">
            <w:pPr>
              <w:autoSpaceDE w:val="0"/>
              <w:autoSpaceDN w:val="0"/>
              <w:adjustRightInd w:val="0"/>
              <w:ind w:firstLine="0"/>
              <w:rPr>
                <w:sz w:val="24"/>
                <w:szCs w:val="24"/>
              </w:rPr>
            </w:pPr>
            <w:r w:rsidRPr="00FC6CA5">
              <w:rPr>
                <w:sz w:val="24"/>
                <w:szCs w:val="24"/>
              </w:rPr>
              <w:t>(Data-</w:t>
            </w:r>
            <w:proofErr w:type="spellStart"/>
            <w:r w:rsidRPr="00FC6CA5">
              <w:rPr>
                <w:sz w:val="24"/>
                <w:szCs w:val="24"/>
              </w:rPr>
              <w:t>Base</w:t>
            </w:r>
            <w:proofErr w:type="spellEnd"/>
            <w:r w:rsidRPr="00FC6CA5">
              <w:rPr>
                <w:sz w:val="24"/>
                <w:szCs w:val="24"/>
              </w:rPr>
              <w:t xml:space="preserve"> </w:t>
            </w:r>
            <w:proofErr w:type="spellStart"/>
            <w:r w:rsidRPr="00FC6CA5">
              <w:rPr>
                <w:sz w:val="24"/>
                <w:szCs w:val="24"/>
              </w:rPr>
              <w:t>Referenced</w:t>
            </w:r>
            <w:proofErr w:type="spellEnd"/>
            <w:r w:rsidRPr="00FC6CA5">
              <w:rPr>
                <w:sz w:val="24"/>
                <w:szCs w:val="24"/>
              </w:rPr>
              <w:t xml:space="preserve"> </w:t>
            </w:r>
            <w:proofErr w:type="spellStart"/>
            <w:r w:rsidRPr="00FC6CA5">
              <w:rPr>
                <w:sz w:val="24"/>
                <w:szCs w:val="24"/>
              </w:rPr>
              <w:t>Navigation</w:t>
            </w:r>
            <w:proofErr w:type="spellEnd"/>
            <w:r w:rsidRPr="00FC6CA5">
              <w:rPr>
                <w:sz w:val="24"/>
                <w:szCs w:val="24"/>
              </w:rPr>
              <w:t>) Navigație bazată pe date de referință</w:t>
            </w:r>
          </w:p>
        </w:tc>
      </w:tr>
      <w:tr w:rsidR="00FC6CA5" w:rsidRPr="00FC6CA5" w14:paraId="4BD3A4EE" w14:textId="77777777" w:rsidTr="00C26A32">
        <w:trPr>
          <w:trHeight w:val="116"/>
          <w:jc w:val="center"/>
        </w:trPr>
        <w:tc>
          <w:tcPr>
            <w:tcW w:w="697" w:type="pct"/>
          </w:tcPr>
          <w:p w14:paraId="7C565455" w14:textId="77777777" w:rsidR="00FC6CA5" w:rsidRPr="00FC6CA5" w:rsidRDefault="00FC6CA5" w:rsidP="00FC6CA5">
            <w:pPr>
              <w:autoSpaceDE w:val="0"/>
              <w:autoSpaceDN w:val="0"/>
              <w:adjustRightInd w:val="0"/>
              <w:ind w:firstLine="0"/>
              <w:rPr>
                <w:sz w:val="24"/>
                <w:szCs w:val="24"/>
              </w:rPr>
            </w:pPr>
            <w:r w:rsidRPr="00FC6CA5">
              <w:rPr>
                <w:sz w:val="24"/>
                <w:szCs w:val="24"/>
              </w:rPr>
              <w:t>DDS</w:t>
            </w:r>
          </w:p>
        </w:tc>
        <w:tc>
          <w:tcPr>
            <w:tcW w:w="4303" w:type="pct"/>
          </w:tcPr>
          <w:p w14:paraId="16EE377E"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(Direct Digital </w:t>
            </w:r>
            <w:proofErr w:type="spellStart"/>
            <w:r w:rsidRPr="00FC6CA5">
              <w:rPr>
                <w:sz w:val="24"/>
                <w:szCs w:val="24"/>
              </w:rPr>
              <w:t>Synthesizer</w:t>
            </w:r>
            <w:proofErr w:type="spellEnd"/>
            <w:r w:rsidRPr="00FC6CA5">
              <w:rPr>
                <w:sz w:val="24"/>
                <w:szCs w:val="24"/>
              </w:rPr>
              <w:t>) Sintetizator digital direct</w:t>
            </w:r>
          </w:p>
        </w:tc>
      </w:tr>
      <w:tr w:rsidR="00FC6CA5" w:rsidRPr="00FC6CA5" w14:paraId="0D0784D1" w14:textId="77777777" w:rsidTr="00C26A32">
        <w:trPr>
          <w:trHeight w:val="116"/>
          <w:jc w:val="center"/>
        </w:trPr>
        <w:tc>
          <w:tcPr>
            <w:tcW w:w="697" w:type="pct"/>
          </w:tcPr>
          <w:p w14:paraId="116B153B" w14:textId="77777777" w:rsidR="00FC6CA5" w:rsidRPr="00FC6CA5" w:rsidRDefault="00FC6CA5" w:rsidP="00FC6CA5">
            <w:pPr>
              <w:autoSpaceDE w:val="0"/>
              <w:autoSpaceDN w:val="0"/>
              <w:adjustRightInd w:val="0"/>
              <w:ind w:firstLine="0"/>
              <w:rPr>
                <w:sz w:val="24"/>
                <w:szCs w:val="24"/>
              </w:rPr>
            </w:pPr>
            <w:r w:rsidRPr="00FC6CA5">
              <w:rPr>
                <w:sz w:val="24"/>
                <w:szCs w:val="24"/>
              </w:rPr>
              <w:t>DMA</w:t>
            </w:r>
          </w:p>
        </w:tc>
        <w:tc>
          <w:tcPr>
            <w:tcW w:w="4303" w:type="pct"/>
          </w:tcPr>
          <w:p w14:paraId="541A38F2"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Dynamic</w:t>
            </w:r>
            <w:proofErr w:type="spellEnd"/>
            <w:r w:rsidRPr="00FC6CA5">
              <w:rPr>
                <w:sz w:val="24"/>
                <w:szCs w:val="24"/>
              </w:rPr>
              <w:t xml:space="preserve"> </w:t>
            </w:r>
            <w:proofErr w:type="spellStart"/>
            <w:r w:rsidRPr="00FC6CA5">
              <w:rPr>
                <w:sz w:val="24"/>
                <w:szCs w:val="24"/>
              </w:rPr>
              <w:t>Mechanical</w:t>
            </w:r>
            <w:proofErr w:type="spellEnd"/>
            <w:r w:rsidRPr="00FC6CA5">
              <w:rPr>
                <w:sz w:val="24"/>
                <w:szCs w:val="24"/>
              </w:rPr>
              <w:t xml:space="preserve"> </w:t>
            </w:r>
            <w:proofErr w:type="spellStart"/>
            <w:r w:rsidRPr="00FC6CA5">
              <w:rPr>
                <w:sz w:val="24"/>
                <w:szCs w:val="24"/>
              </w:rPr>
              <w:t>Analysis</w:t>
            </w:r>
            <w:proofErr w:type="spellEnd"/>
            <w:r w:rsidRPr="00FC6CA5">
              <w:rPr>
                <w:sz w:val="24"/>
                <w:szCs w:val="24"/>
              </w:rPr>
              <w:t>) Analiză mecanică dinamică</w:t>
            </w:r>
          </w:p>
        </w:tc>
      </w:tr>
      <w:tr w:rsidR="00FC6CA5" w:rsidRPr="00FC6CA5" w14:paraId="1C4F4947" w14:textId="77777777" w:rsidTr="00C26A32">
        <w:trPr>
          <w:trHeight w:val="116"/>
          <w:jc w:val="center"/>
        </w:trPr>
        <w:tc>
          <w:tcPr>
            <w:tcW w:w="697" w:type="pct"/>
          </w:tcPr>
          <w:p w14:paraId="747F04CA" w14:textId="77777777" w:rsidR="00FC6CA5" w:rsidRPr="00FC6CA5" w:rsidRDefault="00FC6CA5" w:rsidP="00FC6CA5">
            <w:pPr>
              <w:autoSpaceDE w:val="0"/>
              <w:autoSpaceDN w:val="0"/>
              <w:adjustRightInd w:val="0"/>
              <w:ind w:firstLine="0"/>
              <w:rPr>
                <w:sz w:val="24"/>
                <w:szCs w:val="24"/>
              </w:rPr>
            </w:pPr>
            <w:r w:rsidRPr="00FC6CA5">
              <w:rPr>
                <w:sz w:val="24"/>
                <w:szCs w:val="24"/>
              </w:rPr>
              <w:t>DME</w:t>
            </w:r>
          </w:p>
        </w:tc>
        <w:tc>
          <w:tcPr>
            <w:tcW w:w="4303" w:type="pct"/>
          </w:tcPr>
          <w:p w14:paraId="47E7A26F"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Distance</w:t>
            </w:r>
            <w:proofErr w:type="spellEnd"/>
            <w:r w:rsidRPr="00FC6CA5">
              <w:rPr>
                <w:sz w:val="24"/>
                <w:szCs w:val="24"/>
              </w:rPr>
              <w:t xml:space="preserve"> </w:t>
            </w:r>
            <w:proofErr w:type="spellStart"/>
            <w:r w:rsidRPr="00FC6CA5">
              <w:rPr>
                <w:sz w:val="24"/>
                <w:szCs w:val="24"/>
              </w:rPr>
              <w:t>Measuring</w:t>
            </w:r>
            <w:proofErr w:type="spellEnd"/>
            <w:r w:rsidRPr="00FC6CA5">
              <w:rPr>
                <w:sz w:val="24"/>
                <w:szCs w:val="24"/>
              </w:rPr>
              <w:t xml:space="preserve"> </w:t>
            </w:r>
            <w:proofErr w:type="spellStart"/>
            <w:r w:rsidRPr="00FC6CA5">
              <w:rPr>
                <w:sz w:val="24"/>
                <w:szCs w:val="24"/>
              </w:rPr>
              <w:t>Equipment</w:t>
            </w:r>
            <w:proofErr w:type="spellEnd"/>
            <w:r w:rsidRPr="00FC6CA5">
              <w:rPr>
                <w:sz w:val="24"/>
                <w:szCs w:val="24"/>
              </w:rPr>
              <w:t>) Echipament de măsurare a distanței</w:t>
            </w:r>
          </w:p>
        </w:tc>
      </w:tr>
      <w:tr w:rsidR="00FC6CA5" w:rsidRPr="00FC6CA5" w14:paraId="2462D78C" w14:textId="77777777" w:rsidTr="00C26A32">
        <w:trPr>
          <w:trHeight w:val="116"/>
          <w:jc w:val="center"/>
        </w:trPr>
        <w:tc>
          <w:tcPr>
            <w:tcW w:w="697" w:type="pct"/>
          </w:tcPr>
          <w:p w14:paraId="28BAF12D" w14:textId="77777777" w:rsidR="00FC6CA5" w:rsidRPr="00FC6CA5" w:rsidRDefault="00FC6CA5" w:rsidP="00FC6CA5">
            <w:pPr>
              <w:autoSpaceDE w:val="0"/>
              <w:autoSpaceDN w:val="0"/>
              <w:adjustRightInd w:val="0"/>
              <w:ind w:firstLine="0"/>
              <w:rPr>
                <w:sz w:val="24"/>
                <w:szCs w:val="24"/>
              </w:rPr>
            </w:pPr>
            <w:r w:rsidRPr="00FC6CA5">
              <w:rPr>
                <w:sz w:val="24"/>
                <w:szCs w:val="24"/>
              </w:rPr>
              <w:t>DMOSFET</w:t>
            </w:r>
          </w:p>
        </w:tc>
        <w:tc>
          <w:tcPr>
            <w:tcW w:w="4303" w:type="pct"/>
          </w:tcPr>
          <w:p w14:paraId="26C310A8"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Diffused</w:t>
            </w:r>
            <w:proofErr w:type="spellEnd"/>
            <w:r w:rsidRPr="00FC6CA5">
              <w:rPr>
                <w:sz w:val="24"/>
                <w:szCs w:val="24"/>
              </w:rPr>
              <w:t xml:space="preserve"> Metal </w:t>
            </w:r>
            <w:proofErr w:type="spellStart"/>
            <w:r w:rsidRPr="00FC6CA5">
              <w:rPr>
                <w:sz w:val="24"/>
                <w:szCs w:val="24"/>
              </w:rPr>
              <w:t>Oxide</w:t>
            </w:r>
            <w:proofErr w:type="spellEnd"/>
            <w:r w:rsidRPr="00FC6CA5">
              <w:rPr>
                <w:sz w:val="24"/>
                <w:szCs w:val="24"/>
              </w:rPr>
              <w:t xml:space="preserve"> Semiconductor </w:t>
            </w:r>
            <w:proofErr w:type="spellStart"/>
            <w:r w:rsidRPr="00FC6CA5">
              <w:rPr>
                <w:sz w:val="24"/>
                <w:szCs w:val="24"/>
              </w:rPr>
              <w:t>Field</w:t>
            </w:r>
            <w:proofErr w:type="spellEnd"/>
            <w:r w:rsidRPr="00FC6CA5">
              <w:rPr>
                <w:sz w:val="24"/>
                <w:szCs w:val="24"/>
              </w:rPr>
              <w:t xml:space="preserve"> </w:t>
            </w:r>
            <w:proofErr w:type="spellStart"/>
            <w:r w:rsidRPr="00FC6CA5">
              <w:rPr>
                <w:sz w:val="24"/>
                <w:szCs w:val="24"/>
              </w:rPr>
              <w:t>Effect</w:t>
            </w:r>
            <w:proofErr w:type="spellEnd"/>
            <w:r w:rsidRPr="00FC6CA5">
              <w:rPr>
                <w:sz w:val="24"/>
                <w:szCs w:val="24"/>
              </w:rPr>
              <w:t xml:space="preserve"> Transistor) Tranzistoare cu efect de câmp metal-oxid-semiconductor cu difuzie</w:t>
            </w:r>
          </w:p>
        </w:tc>
      </w:tr>
      <w:tr w:rsidR="00FC6CA5" w:rsidRPr="00FC6CA5" w14:paraId="6F7577EE" w14:textId="77777777" w:rsidTr="00C26A32">
        <w:trPr>
          <w:trHeight w:val="116"/>
          <w:jc w:val="center"/>
        </w:trPr>
        <w:tc>
          <w:tcPr>
            <w:tcW w:w="697" w:type="pct"/>
          </w:tcPr>
          <w:p w14:paraId="7EF3D984" w14:textId="77777777" w:rsidR="00FC6CA5" w:rsidRPr="00FC6CA5" w:rsidRDefault="00FC6CA5" w:rsidP="00FC6CA5">
            <w:pPr>
              <w:autoSpaceDE w:val="0"/>
              <w:autoSpaceDN w:val="0"/>
              <w:adjustRightInd w:val="0"/>
              <w:ind w:firstLine="0"/>
              <w:rPr>
                <w:sz w:val="24"/>
                <w:szCs w:val="24"/>
              </w:rPr>
            </w:pPr>
            <w:r w:rsidRPr="00FC6CA5">
              <w:rPr>
                <w:sz w:val="24"/>
                <w:szCs w:val="24"/>
              </w:rPr>
              <w:lastRenderedPageBreak/>
              <w:t>DS</w:t>
            </w:r>
          </w:p>
        </w:tc>
        <w:tc>
          <w:tcPr>
            <w:tcW w:w="4303" w:type="pct"/>
          </w:tcPr>
          <w:p w14:paraId="6BEC9DFA"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Directionally</w:t>
            </w:r>
            <w:proofErr w:type="spellEnd"/>
            <w:r w:rsidRPr="00FC6CA5">
              <w:rPr>
                <w:sz w:val="24"/>
                <w:szCs w:val="24"/>
              </w:rPr>
              <w:t xml:space="preserve"> </w:t>
            </w:r>
            <w:proofErr w:type="spellStart"/>
            <w:r w:rsidRPr="00FC6CA5">
              <w:rPr>
                <w:sz w:val="24"/>
                <w:szCs w:val="24"/>
              </w:rPr>
              <w:t>Solidified</w:t>
            </w:r>
            <w:proofErr w:type="spellEnd"/>
            <w:r w:rsidRPr="00FC6CA5">
              <w:rPr>
                <w:sz w:val="24"/>
                <w:szCs w:val="24"/>
              </w:rPr>
              <w:t>) Solidificare direcțională</w:t>
            </w:r>
          </w:p>
        </w:tc>
      </w:tr>
      <w:tr w:rsidR="00FC6CA5" w:rsidRPr="00FC6CA5" w14:paraId="2686DF95" w14:textId="77777777" w:rsidTr="00C26A32">
        <w:trPr>
          <w:trHeight w:val="116"/>
          <w:jc w:val="center"/>
        </w:trPr>
        <w:tc>
          <w:tcPr>
            <w:tcW w:w="697" w:type="pct"/>
          </w:tcPr>
          <w:p w14:paraId="0886C5E6" w14:textId="77777777" w:rsidR="00FC6CA5" w:rsidRPr="00FC6CA5" w:rsidRDefault="00FC6CA5" w:rsidP="00FC6CA5">
            <w:pPr>
              <w:autoSpaceDE w:val="0"/>
              <w:autoSpaceDN w:val="0"/>
              <w:adjustRightInd w:val="0"/>
              <w:ind w:firstLine="0"/>
              <w:rPr>
                <w:sz w:val="24"/>
                <w:szCs w:val="24"/>
              </w:rPr>
            </w:pPr>
            <w:r w:rsidRPr="00FC6CA5">
              <w:rPr>
                <w:sz w:val="24"/>
                <w:szCs w:val="24"/>
              </w:rPr>
              <w:t>EB</w:t>
            </w:r>
          </w:p>
        </w:tc>
        <w:tc>
          <w:tcPr>
            <w:tcW w:w="4303" w:type="pct"/>
          </w:tcPr>
          <w:p w14:paraId="3562B357"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Exploding</w:t>
            </w:r>
            <w:proofErr w:type="spellEnd"/>
            <w:r w:rsidRPr="00FC6CA5">
              <w:rPr>
                <w:sz w:val="24"/>
                <w:szCs w:val="24"/>
              </w:rPr>
              <w:t xml:space="preserve"> Bridge) Punte explozivă</w:t>
            </w:r>
          </w:p>
        </w:tc>
      </w:tr>
      <w:tr w:rsidR="00FC6CA5" w:rsidRPr="00FC6CA5" w14:paraId="33B5726D" w14:textId="77777777" w:rsidTr="00C26A32">
        <w:trPr>
          <w:trHeight w:val="116"/>
          <w:jc w:val="center"/>
        </w:trPr>
        <w:tc>
          <w:tcPr>
            <w:tcW w:w="697" w:type="pct"/>
          </w:tcPr>
          <w:p w14:paraId="1F3C1BD7" w14:textId="77777777" w:rsidR="00FC6CA5" w:rsidRPr="00FC6CA5" w:rsidRDefault="00FC6CA5" w:rsidP="00FC6CA5">
            <w:pPr>
              <w:autoSpaceDE w:val="0"/>
              <w:autoSpaceDN w:val="0"/>
              <w:adjustRightInd w:val="0"/>
              <w:ind w:firstLine="0"/>
              <w:rPr>
                <w:sz w:val="24"/>
                <w:szCs w:val="24"/>
              </w:rPr>
            </w:pPr>
            <w:r w:rsidRPr="00FC6CA5">
              <w:rPr>
                <w:sz w:val="24"/>
                <w:szCs w:val="24"/>
              </w:rPr>
              <w:t>EB-PVD</w:t>
            </w:r>
          </w:p>
        </w:tc>
        <w:tc>
          <w:tcPr>
            <w:tcW w:w="4303" w:type="pct"/>
          </w:tcPr>
          <w:p w14:paraId="6004D03C"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(Electron Beam </w:t>
            </w:r>
            <w:proofErr w:type="spellStart"/>
            <w:r w:rsidRPr="00FC6CA5">
              <w:rPr>
                <w:sz w:val="24"/>
                <w:szCs w:val="24"/>
              </w:rPr>
              <w:t>Physical</w:t>
            </w:r>
            <w:proofErr w:type="spellEnd"/>
            <w:r w:rsidRPr="00FC6CA5">
              <w:rPr>
                <w:sz w:val="24"/>
                <w:szCs w:val="24"/>
              </w:rPr>
              <w:t xml:space="preserve"> </w:t>
            </w:r>
            <w:proofErr w:type="spellStart"/>
            <w:r w:rsidRPr="00FC6CA5">
              <w:rPr>
                <w:sz w:val="24"/>
                <w:szCs w:val="24"/>
              </w:rPr>
              <w:t>Vapour</w:t>
            </w:r>
            <w:proofErr w:type="spellEnd"/>
            <w:r w:rsidRPr="00FC6CA5">
              <w:rPr>
                <w:sz w:val="24"/>
                <w:szCs w:val="24"/>
              </w:rPr>
              <w:t xml:space="preserve"> </w:t>
            </w:r>
            <w:proofErr w:type="spellStart"/>
            <w:r w:rsidRPr="00FC6CA5">
              <w:rPr>
                <w:sz w:val="24"/>
                <w:szCs w:val="24"/>
              </w:rPr>
              <w:t>Deposition</w:t>
            </w:r>
            <w:proofErr w:type="spellEnd"/>
            <w:r w:rsidRPr="00FC6CA5">
              <w:rPr>
                <w:sz w:val="24"/>
                <w:szCs w:val="24"/>
              </w:rPr>
              <w:t>) Depunere fizică în fază de vapori prin fascicul de electroni</w:t>
            </w:r>
          </w:p>
        </w:tc>
      </w:tr>
      <w:tr w:rsidR="00FC6CA5" w:rsidRPr="00FC6CA5" w14:paraId="7BF5B6FB" w14:textId="77777777" w:rsidTr="00C26A32">
        <w:trPr>
          <w:trHeight w:val="116"/>
          <w:jc w:val="center"/>
        </w:trPr>
        <w:tc>
          <w:tcPr>
            <w:tcW w:w="697" w:type="pct"/>
          </w:tcPr>
          <w:p w14:paraId="52F39743" w14:textId="77777777" w:rsidR="00FC6CA5" w:rsidRPr="00FC6CA5" w:rsidRDefault="00FC6CA5" w:rsidP="00FC6CA5">
            <w:pPr>
              <w:autoSpaceDE w:val="0"/>
              <w:autoSpaceDN w:val="0"/>
              <w:adjustRightInd w:val="0"/>
              <w:ind w:firstLine="0"/>
              <w:rPr>
                <w:sz w:val="24"/>
                <w:szCs w:val="24"/>
              </w:rPr>
            </w:pPr>
            <w:r w:rsidRPr="00FC6CA5">
              <w:rPr>
                <w:sz w:val="24"/>
                <w:szCs w:val="24"/>
              </w:rPr>
              <w:t>EBW</w:t>
            </w:r>
          </w:p>
        </w:tc>
        <w:tc>
          <w:tcPr>
            <w:tcW w:w="4303" w:type="pct"/>
          </w:tcPr>
          <w:p w14:paraId="65FED31C"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Exploding</w:t>
            </w:r>
            <w:proofErr w:type="spellEnd"/>
            <w:r w:rsidRPr="00FC6CA5">
              <w:rPr>
                <w:sz w:val="24"/>
                <w:szCs w:val="24"/>
              </w:rPr>
              <w:t xml:space="preserve"> bridge </w:t>
            </w:r>
            <w:proofErr w:type="spellStart"/>
            <w:r w:rsidRPr="00FC6CA5">
              <w:rPr>
                <w:sz w:val="24"/>
                <w:szCs w:val="24"/>
              </w:rPr>
              <w:t>wire</w:t>
            </w:r>
            <w:proofErr w:type="spellEnd"/>
            <w:r w:rsidRPr="00FC6CA5">
              <w:rPr>
                <w:sz w:val="24"/>
                <w:szCs w:val="24"/>
              </w:rPr>
              <w:t>) Punte explozivă cu fir</w:t>
            </w:r>
          </w:p>
        </w:tc>
      </w:tr>
      <w:tr w:rsidR="00FC6CA5" w:rsidRPr="00FC6CA5" w14:paraId="141C8D47" w14:textId="77777777" w:rsidTr="00C26A32">
        <w:trPr>
          <w:trHeight w:val="116"/>
          <w:jc w:val="center"/>
        </w:trPr>
        <w:tc>
          <w:tcPr>
            <w:tcW w:w="697" w:type="pct"/>
          </w:tcPr>
          <w:p w14:paraId="1C79A4E9" w14:textId="77777777" w:rsidR="00FC6CA5" w:rsidRPr="00FC6CA5" w:rsidRDefault="00FC6CA5" w:rsidP="00FC6CA5">
            <w:pPr>
              <w:autoSpaceDE w:val="0"/>
              <w:autoSpaceDN w:val="0"/>
              <w:adjustRightInd w:val="0"/>
              <w:ind w:firstLine="0"/>
              <w:rPr>
                <w:sz w:val="24"/>
                <w:szCs w:val="24"/>
              </w:rPr>
            </w:pPr>
            <w:r w:rsidRPr="00FC6CA5">
              <w:rPr>
                <w:sz w:val="24"/>
                <w:szCs w:val="24"/>
              </w:rPr>
              <w:t>ECAD</w:t>
            </w:r>
          </w:p>
        </w:tc>
        <w:tc>
          <w:tcPr>
            <w:tcW w:w="4303" w:type="pct"/>
          </w:tcPr>
          <w:p w14:paraId="01B83D83" w14:textId="77777777" w:rsidR="00FC6CA5" w:rsidRPr="00FC6CA5" w:rsidRDefault="00FC6CA5" w:rsidP="00FC6CA5">
            <w:pPr>
              <w:autoSpaceDE w:val="0"/>
              <w:autoSpaceDN w:val="0"/>
              <w:adjustRightInd w:val="0"/>
              <w:ind w:firstLine="0"/>
              <w:rPr>
                <w:sz w:val="24"/>
                <w:szCs w:val="24"/>
              </w:rPr>
            </w:pPr>
            <w:r w:rsidRPr="00FC6CA5">
              <w:rPr>
                <w:sz w:val="24"/>
                <w:szCs w:val="24"/>
              </w:rPr>
              <w:t>(Electronic Computer-</w:t>
            </w:r>
            <w:proofErr w:type="spellStart"/>
            <w:r w:rsidRPr="00FC6CA5">
              <w:rPr>
                <w:sz w:val="24"/>
                <w:szCs w:val="24"/>
              </w:rPr>
              <w:t>Aided</w:t>
            </w:r>
            <w:proofErr w:type="spellEnd"/>
            <w:r w:rsidRPr="00FC6CA5">
              <w:rPr>
                <w:sz w:val="24"/>
                <w:szCs w:val="24"/>
              </w:rPr>
              <w:t>-Design) Proiectare electronică asistată de calculator</w:t>
            </w:r>
          </w:p>
        </w:tc>
      </w:tr>
      <w:tr w:rsidR="00FC6CA5" w:rsidRPr="00FC6CA5" w14:paraId="52320B64" w14:textId="77777777" w:rsidTr="00C26A32">
        <w:trPr>
          <w:trHeight w:val="116"/>
          <w:jc w:val="center"/>
        </w:trPr>
        <w:tc>
          <w:tcPr>
            <w:tcW w:w="697" w:type="pct"/>
          </w:tcPr>
          <w:p w14:paraId="2664A999" w14:textId="77777777" w:rsidR="00FC6CA5" w:rsidRPr="00FC6CA5" w:rsidRDefault="00FC6CA5" w:rsidP="00FC6CA5">
            <w:pPr>
              <w:autoSpaceDE w:val="0"/>
              <w:autoSpaceDN w:val="0"/>
              <w:adjustRightInd w:val="0"/>
              <w:ind w:firstLine="0"/>
              <w:rPr>
                <w:sz w:val="24"/>
                <w:szCs w:val="24"/>
              </w:rPr>
            </w:pPr>
            <w:r w:rsidRPr="00FC6CA5">
              <w:rPr>
                <w:sz w:val="24"/>
                <w:szCs w:val="24"/>
              </w:rPr>
              <w:t>ECM</w:t>
            </w:r>
          </w:p>
        </w:tc>
        <w:tc>
          <w:tcPr>
            <w:tcW w:w="4303" w:type="pct"/>
          </w:tcPr>
          <w:p w14:paraId="7ECB2407"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Electro-Chemical</w:t>
            </w:r>
            <w:proofErr w:type="spellEnd"/>
            <w:r w:rsidRPr="00FC6CA5">
              <w:rPr>
                <w:sz w:val="24"/>
                <w:szCs w:val="24"/>
              </w:rPr>
              <w:t xml:space="preserve"> </w:t>
            </w:r>
            <w:proofErr w:type="spellStart"/>
            <w:r w:rsidRPr="00FC6CA5">
              <w:rPr>
                <w:sz w:val="24"/>
                <w:szCs w:val="24"/>
              </w:rPr>
              <w:t>Machining</w:t>
            </w:r>
            <w:proofErr w:type="spellEnd"/>
            <w:r w:rsidRPr="00FC6CA5">
              <w:rPr>
                <w:sz w:val="24"/>
                <w:szCs w:val="24"/>
              </w:rPr>
              <w:t>) Prelucrare electrochimică</w:t>
            </w:r>
          </w:p>
        </w:tc>
      </w:tr>
      <w:tr w:rsidR="00FC6CA5" w:rsidRPr="00FC6CA5" w14:paraId="3CC1A153" w14:textId="77777777" w:rsidTr="00C26A32">
        <w:trPr>
          <w:trHeight w:val="116"/>
          <w:jc w:val="center"/>
        </w:trPr>
        <w:tc>
          <w:tcPr>
            <w:tcW w:w="697" w:type="pct"/>
          </w:tcPr>
          <w:p w14:paraId="64EBD610" w14:textId="77777777" w:rsidR="00FC6CA5" w:rsidRPr="00FC6CA5" w:rsidRDefault="00FC6CA5" w:rsidP="00FC6CA5">
            <w:pPr>
              <w:autoSpaceDE w:val="0"/>
              <w:autoSpaceDN w:val="0"/>
              <w:adjustRightInd w:val="0"/>
              <w:ind w:firstLine="0"/>
              <w:rPr>
                <w:sz w:val="24"/>
                <w:szCs w:val="24"/>
              </w:rPr>
            </w:pPr>
            <w:r w:rsidRPr="00FC6CA5">
              <w:rPr>
                <w:sz w:val="24"/>
                <w:szCs w:val="24"/>
              </w:rPr>
              <w:t>EDM</w:t>
            </w:r>
          </w:p>
        </w:tc>
        <w:tc>
          <w:tcPr>
            <w:tcW w:w="4303" w:type="pct"/>
          </w:tcPr>
          <w:p w14:paraId="468022BE"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Electrical</w:t>
            </w:r>
            <w:proofErr w:type="spellEnd"/>
            <w:r w:rsidRPr="00FC6CA5">
              <w:rPr>
                <w:sz w:val="24"/>
                <w:szCs w:val="24"/>
              </w:rPr>
              <w:t xml:space="preserve"> </w:t>
            </w:r>
            <w:proofErr w:type="spellStart"/>
            <w:r w:rsidRPr="00FC6CA5">
              <w:rPr>
                <w:sz w:val="24"/>
                <w:szCs w:val="24"/>
              </w:rPr>
              <w:t>Discharge</w:t>
            </w:r>
            <w:proofErr w:type="spellEnd"/>
            <w:r w:rsidRPr="00FC6CA5">
              <w:rPr>
                <w:sz w:val="24"/>
                <w:szCs w:val="24"/>
              </w:rPr>
              <w:t xml:space="preserve"> </w:t>
            </w:r>
            <w:proofErr w:type="spellStart"/>
            <w:r w:rsidRPr="00FC6CA5">
              <w:rPr>
                <w:sz w:val="24"/>
                <w:szCs w:val="24"/>
              </w:rPr>
              <w:t>Machines</w:t>
            </w:r>
            <w:proofErr w:type="spellEnd"/>
            <w:r w:rsidRPr="00FC6CA5">
              <w:rPr>
                <w:sz w:val="24"/>
                <w:szCs w:val="24"/>
              </w:rPr>
              <w:t>) Mașini pentru prelucrare prin electroeroziune</w:t>
            </w:r>
          </w:p>
        </w:tc>
      </w:tr>
      <w:tr w:rsidR="00FC6CA5" w:rsidRPr="00FC6CA5" w14:paraId="2F4104C4" w14:textId="77777777" w:rsidTr="00C26A32">
        <w:trPr>
          <w:trHeight w:val="116"/>
          <w:jc w:val="center"/>
        </w:trPr>
        <w:tc>
          <w:tcPr>
            <w:tcW w:w="697" w:type="pct"/>
          </w:tcPr>
          <w:p w14:paraId="6B56BFDF" w14:textId="77777777" w:rsidR="00FC6CA5" w:rsidRPr="00FC6CA5" w:rsidRDefault="00FC6CA5" w:rsidP="00FC6CA5">
            <w:pPr>
              <w:autoSpaceDE w:val="0"/>
              <w:autoSpaceDN w:val="0"/>
              <w:adjustRightInd w:val="0"/>
              <w:ind w:firstLine="0"/>
              <w:rPr>
                <w:sz w:val="24"/>
                <w:szCs w:val="24"/>
              </w:rPr>
            </w:pPr>
            <w:r w:rsidRPr="00FC6CA5">
              <w:rPr>
                <w:sz w:val="24"/>
                <w:szCs w:val="24"/>
              </w:rPr>
              <w:t>EFI</w:t>
            </w:r>
          </w:p>
        </w:tc>
        <w:tc>
          <w:tcPr>
            <w:tcW w:w="4303" w:type="pct"/>
          </w:tcPr>
          <w:p w14:paraId="7A0BBC3A"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Exploding</w:t>
            </w:r>
            <w:proofErr w:type="spellEnd"/>
            <w:r w:rsidRPr="00FC6CA5">
              <w:rPr>
                <w:sz w:val="24"/>
                <w:szCs w:val="24"/>
              </w:rPr>
              <w:t xml:space="preserve"> </w:t>
            </w:r>
            <w:proofErr w:type="spellStart"/>
            <w:r w:rsidRPr="00FC6CA5">
              <w:rPr>
                <w:sz w:val="24"/>
                <w:szCs w:val="24"/>
              </w:rPr>
              <w:t>Foil</w:t>
            </w:r>
            <w:proofErr w:type="spellEnd"/>
            <w:r w:rsidRPr="00FC6CA5">
              <w:rPr>
                <w:sz w:val="24"/>
                <w:szCs w:val="24"/>
              </w:rPr>
              <w:t xml:space="preserve"> </w:t>
            </w:r>
            <w:proofErr w:type="spellStart"/>
            <w:r w:rsidRPr="00FC6CA5">
              <w:rPr>
                <w:sz w:val="24"/>
                <w:szCs w:val="24"/>
              </w:rPr>
              <w:t>Initiators</w:t>
            </w:r>
            <w:proofErr w:type="spellEnd"/>
            <w:r w:rsidRPr="00FC6CA5">
              <w:rPr>
                <w:sz w:val="24"/>
                <w:szCs w:val="24"/>
              </w:rPr>
              <w:t>) Inițiatori cu folie explozivă</w:t>
            </w:r>
          </w:p>
        </w:tc>
      </w:tr>
      <w:tr w:rsidR="00FC6CA5" w:rsidRPr="00FC6CA5" w14:paraId="49189C49" w14:textId="77777777" w:rsidTr="00C26A32">
        <w:trPr>
          <w:trHeight w:val="116"/>
          <w:jc w:val="center"/>
        </w:trPr>
        <w:tc>
          <w:tcPr>
            <w:tcW w:w="697" w:type="pct"/>
          </w:tcPr>
          <w:p w14:paraId="6C60AB3E" w14:textId="77777777" w:rsidR="00FC6CA5" w:rsidRPr="00FC6CA5" w:rsidRDefault="00FC6CA5" w:rsidP="00FC6CA5">
            <w:pPr>
              <w:autoSpaceDE w:val="0"/>
              <w:autoSpaceDN w:val="0"/>
              <w:adjustRightInd w:val="0"/>
              <w:ind w:firstLine="0"/>
              <w:rPr>
                <w:sz w:val="24"/>
                <w:szCs w:val="24"/>
              </w:rPr>
            </w:pPr>
            <w:r w:rsidRPr="00FC6CA5">
              <w:rPr>
                <w:sz w:val="24"/>
                <w:szCs w:val="24"/>
              </w:rPr>
              <w:t>EIRP</w:t>
            </w:r>
          </w:p>
        </w:tc>
        <w:tc>
          <w:tcPr>
            <w:tcW w:w="4303" w:type="pct"/>
          </w:tcPr>
          <w:p w14:paraId="539653C5"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Effective</w:t>
            </w:r>
            <w:proofErr w:type="spellEnd"/>
            <w:r w:rsidRPr="00FC6CA5">
              <w:rPr>
                <w:sz w:val="24"/>
                <w:szCs w:val="24"/>
              </w:rPr>
              <w:t xml:space="preserve"> </w:t>
            </w:r>
            <w:proofErr w:type="spellStart"/>
            <w:r w:rsidRPr="00FC6CA5">
              <w:rPr>
                <w:sz w:val="24"/>
                <w:szCs w:val="24"/>
              </w:rPr>
              <w:t>Isotropic</w:t>
            </w:r>
            <w:proofErr w:type="spellEnd"/>
            <w:r w:rsidRPr="00FC6CA5">
              <w:rPr>
                <w:sz w:val="24"/>
                <w:szCs w:val="24"/>
              </w:rPr>
              <w:t xml:space="preserve"> </w:t>
            </w:r>
            <w:proofErr w:type="spellStart"/>
            <w:r w:rsidRPr="00FC6CA5">
              <w:rPr>
                <w:sz w:val="24"/>
                <w:szCs w:val="24"/>
              </w:rPr>
              <w:t>Radiated</w:t>
            </w:r>
            <w:proofErr w:type="spellEnd"/>
            <w:r w:rsidRPr="00FC6CA5">
              <w:rPr>
                <w:sz w:val="24"/>
                <w:szCs w:val="24"/>
              </w:rPr>
              <w:t xml:space="preserve"> Power) Putere efectiv radiată </w:t>
            </w:r>
            <w:proofErr w:type="spellStart"/>
            <w:r w:rsidRPr="00FC6CA5">
              <w:rPr>
                <w:sz w:val="24"/>
                <w:szCs w:val="24"/>
              </w:rPr>
              <w:t>izotropic</w:t>
            </w:r>
            <w:proofErr w:type="spellEnd"/>
          </w:p>
        </w:tc>
      </w:tr>
      <w:tr w:rsidR="00FC6CA5" w:rsidRPr="00FC6CA5" w14:paraId="576C96D7" w14:textId="77777777" w:rsidTr="00C26A32">
        <w:trPr>
          <w:trHeight w:val="116"/>
          <w:jc w:val="center"/>
        </w:trPr>
        <w:tc>
          <w:tcPr>
            <w:tcW w:w="697" w:type="pct"/>
          </w:tcPr>
          <w:p w14:paraId="50306FB0" w14:textId="77777777" w:rsidR="00FC6CA5" w:rsidRPr="00FC6CA5" w:rsidRDefault="00FC6CA5" w:rsidP="00FC6CA5">
            <w:pPr>
              <w:autoSpaceDE w:val="0"/>
              <w:autoSpaceDN w:val="0"/>
              <w:adjustRightInd w:val="0"/>
              <w:ind w:firstLine="0"/>
              <w:rPr>
                <w:sz w:val="24"/>
                <w:szCs w:val="24"/>
              </w:rPr>
            </w:pPr>
            <w:r w:rsidRPr="00FC6CA5">
              <w:rPr>
                <w:sz w:val="24"/>
                <w:szCs w:val="24"/>
              </w:rPr>
              <w:t>EMP</w:t>
            </w:r>
          </w:p>
        </w:tc>
        <w:tc>
          <w:tcPr>
            <w:tcW w:w="4303" w:type="pct"/>
          </w:tcPr>
          <w:p w14:paraId="6D39A49A"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(Electromagnetic </w:t>
            </w:r>
            <w:proofErr w:type="spellStart"/>
            <w:r w:rsidRPr="00FC6CA5">
              <w:rPr>
                <w:sz w:val="24"/>
                <w:szCs w:val="24"/>
              </w:rPr>
              <w:t>Pulse</w:t>
            </w:r>
            <w:proofErr w:type="spellEnd"/>
            <w:r w:rsidRPr="00FC6CA5">
              <w:rPr>
                <w:sz w:val="24"/>
                <w:szCs w:val="24"/>
              </w:rPr>
              <w:t>) Impuls electromagnetic</w:t>
            </w:r>
          </w:p>
        </w:tc>
      </w:tr>
      <w:tr w:rsidR="00FC6CA5" w:rsidRPr="00FC6CA5" w14:paraId="541FD5A7" w14:textId="77777777" w:rsidTr="00C26A32">
        <w:trPr>
          <w:trHeight w:val="116"/>
          <w:jc w:val="center"/>
        </w:trPr>
        <w:tc>
          <w:tcPr>
            <w:tcW w:w="697" w:type="pct"/>
          </w:tcPr>
          <w:p w14:paraId="7BE38959" w14:textId="77777777" w:rsidR="00FC6CA5" w:rsidRPr="00FC6CA5" w:rsidRDefault="00FC6CA5" w:rsidP="00FC6CA5">
            <w:pPr>
              <w:autoSpaceDE w:val="0"/>
              <w:autoSpaceDN w:val="0"/>
              <w:adjustRightInd w:val="0"/>
              <w:ind w:firstLine="0"/>
              <w:rPr>
                <w:sz w:val="24"/>
                <w:szCs w:val="24"/>
              </w:rPr>
            </w:pPr>
            <w:r w:rsidRPr="00FC6CA5">
              <w:rPr>
                <w:sz w:val="24"/>
                <w:szCs w:val="24"/>
              </w:rPr>
              <w:t>ENOB</w:t>
            </w:r>
          </w:p>
        </w:tc>
        <w:tc>
          <w:tcPr>
            <w:tcW w:w="4303" w:type="pct"/>
          </w:tcPr>
          <w:p w14:paraId="631913F7"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Effective</w:t>
            </w:r>
            <w:proofErr w:type="spellEnd"/>
            <w:r w:rsidRPr="00FC6CA5">
              <w:rPr>
                <w:sz w:val="24"/>
                <w:szCs w:val="24"/>
              </w:rPr>
              <w:t xml:space="preserve"> </w:t>
            </w:r>
            <w:proofErr w:type="spellStart"/>
            <w:r w:rsidRPr="00FC6CA5">
              <w:rPr>
                <w:sz w:val="24"/>
                <w:szCs w:val="24"/>
              </w:rPr>
              <w:t>Number</w:t>
            </w:r>
            <w:proofErr w:type="spellEnd"/>
            <w:r w:rsidRPr="00FC6CA5">
              <w:rPr>
                <w:sz w:val="24"/>
                <w:szCs w:val="24"/>
              </w:rPr>
              <w:t xml:space="preserve"> of </w:t>
            </w:r>
            <w:proofErr w:type="spellStart"/>
            <w:r w:rsidRPr="00FC6CA5">
              <w:rPr>
                <w:sz w:val="24"/>
                <w:szCs w:val="24"/>
              </w:rPr>
              <w:t>Bits</w:t>
            </w:r>
            <w:proofErr w:type="spellEnd"/>
            <w:r w:rsidRPr="00FC6CA5">
              <w:rPr>
                <w:sz w:val="24"/>
                <w:szCs w:val="24"/>
              </w:rPr>
              <w:t>) Număr efectiv de biți</w:t>
            </w:r>
          </w:p>
        </w:tc>
      </w:tr>
      <w:tr w:rsidR="00FC6CA5" w:rsidRPr="00FC6CA5" w14:paraId="18AB90AF" w14:textId="77777777" w:rsidTr="00C26A32">
        <w:trPr>
          <w:trHeight w:val="116"/>
          <w:jc w:val="center"/>
        </w:trPr>
        <w:tc>
          <w:tcPr>
            <w:tcW w:w="697" w:type="pct"/>
          </w:tcPr>
          <w:p w14:paraId="64544939" w14:textId="77777777" w:rsidR="00FC6CA5" w:rsidRPr="00FC6CA5" w:rsidRDefault="00FC6CA5" w:rsidP="00FC6CA5">
            <w:pPr>
              <w:autoSpaceDE w:val="0"/>
              <w:autoSpaceDN w:val="0"/>
              <w:adjustRightInd w:val="0"/>
              <w:ind w:firstLine="0"/>
              <w:rPr>
                <w:sz w:val="24"/>
                <w:szCs w:val="24"/>
              </w:rPr>
            </w:pPr>
            <w:r w:rsidRPr="00FC6CA5">
              <w:rPr>
                <w:sz w:val="24"/>
                <w:szCs w:val="24"/>
              </w:rPr>
              <w:t>ERF</w:t>
            </w:r>
          </w:p>
        </w:tc>
        <w:tc>
          <w:tcPr>
            <w:tcW w:w="4303" w:type="pct"/>
          </w:tcPr>
          <w:p w14:paraId="1089FC95"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Electrorheological</w:t>
            </w:r>
            <w:proofErr w:type="spellEnd"/>
            <w:r w:rsidRPr="00FC6CA5">
              <w:rPr>
                <w:sz w:val="24"/>
                <w:szCs w:val="24"/>
              </w:rPr>
              <w:t xml:space="preserve"> </w:t>
            </w:r>
            <w:proofErr w:type="spellStart"/>
            <w:r w:rsidRPr="00FC6CA5">
              <w:rPr>
                <w:sz w:val="24"/>
                <w:szCs w:val="24"/>
              </w:rPr>
              <w:t>Finishing</w:t>
            </w:r>
            <w:proofErr w:type="spellEnd"/>
            <w:r w:rsidRPr="00FC6CA5">
              <w:rPr>
                <w:sz w:val="24"/>
                <w:szCs w:val="24"/>
              </w:rPr>
              <w:t xml:space="preserve">) Finisare </w:t>
            </w:r>
            <w:proofErr w:type="spellStart"/>
            <w:r w:rsidRPr="00FC6CA5">
              <w:rPr>
                <w:sz w:val="24"/>
                <w:szCs w:val="24"/>
              </w:rPr>
              <w:t>electroreologică</w:t>
            </w:r>
            <w:proofErr w:type="spellEnd"/>
          </w:p>
        </w:tc>
      </w:tr>
      <w:tr w:rsidR="00FC6CA5" w:rsidRPr="00FC6CA5" w14:paraId="48F8FDB8" w14:textId="77777777" w:rsidTr="00C26A32">
        <w:trPr>
          <w:trHeight w:val="116"/>
          <w:jc w:val="center"/>
        </w:trPr>
        <w:tc>
          <w:tcPr>
            <w:tcW w:w="697" w:type="pct"/>
          </w:tcPr>
          <w:p w14:paraId="08DA5807" w14:textId="77777777" w:rsidR="00FC6CA5" w:rsidRPr="00FC6CA5" w:rsidRDefault="00FC6CA5" w:rsidP="00FC6CA5">
            <w:pPr>
              <w:autoSpaceDE w:val="0"/>
              <w:autoSpaceDN w:val="0"/>
              <w:adjustRightInd w:val="0"/>
              <w:ind w:firstLine="0"/>
              <w:rPr>
                <w:sz w:val="24"/>
                <w:szCs w:val="24"/>
              </w:rPr>
            </w:pPr>
            <w:r w:rsidRPr="00FC6CA5">
              <w:rPr>
                <w:sz w:val="24"/>
                <w:szCs w:val="24"/>
              </w:rPr>
              <w:t>ERP</w:t>
            </w:r>
          </w:p>
        </w:tc>
        <w:tc>
          <w:tcPr>
            <w:tcW w:w="4303" w:type="pct"/>
          </w:tcPr>
          <w:p w14:paraId="3B6FBED6"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Effective</w:t>
            </w:r>
            <w:proofErr w:type="spellEnd"/>
            <w:r w:rsidRPr="00FC6CA5">
              <w:rPr>
                <w:sz w:val="24"/>
                <w:szCs w:val="24"/>
              </w:rPr>
              <w:t xml:space="preserve"> </w:t>
            </w:r>
            <w:proofErr w:type="spellStart"/>
            <w:r w:rsidRPr="00FC6CA5">
              <w:rPr>
                <w:sz w:val="24"/>
                <w:szCs w:val="24"/>
              </w:rPr>
              <w:t>Radiated</w:t>
            </w:r>
            <w:proofErr w:type="spellEnd"/>
            <w:r w:rsidRPr="00FC6CA5">
              <w:rPr>
                <w:sz w:val="24"/>
                <w:szCs w:val="24"/>
              </w:rPr>
              <w:t xml:space="preserve"> Power) Putere efectiv radiată</w:t>
            </w:r>
          </w:p>
        </w:tc>
      </w:tr>
      <w:tr w:rsidR="00FC6CA5" w:rsidRPr="00FC6CA5" w14:paraId="6FE01C5B" w14:textId="77777777" w:rsidTr="00C26A32">
        <w:trPr>
          <w:trHeight w:val="116"/>
          <w:jc w:val="center"/>
        </w:trPr>
        <w:tc>
          <w:tcPr>
            <w:tcW w:w="697" w:type="pct"/>
          </w:tcPr>
          <w:p w14:paraId="132A5DDA" w14:textId="77777777" w:rsidR="00FC6CA5" w:rsidRPr="00FC6CA5" w:rsidRDefault="00FC6CA5" w:rsidP="00FC6CA5">
            <w:pPr>
              <w:autoSpaceDE w:val="0"/>
              <w:autoSpaceDN w:val="0"/>
              <w:adjustRightInd w:val="0"/>
              <w:ind w:firstLine="0"/>
              <w:rPr>
                <w:sz w:val="24"/>
                <w:szCs w:val="24"/>
              </w:rPr>
            </w:pPr>
            <w:r w:rsidRPr="00FC6CA5">
              <w:rPr>
                <w:sz w:val="24"/>
                <w:szCs w:val="24"/>
              </w:rPr>
              <w:t>ESD</w:t>
            </w:r>
          </w:p>
        </w:tc>
        <w:tc>
          <w:tcPr>
            <w:tcW w:w="4303" w:type="pct"/>
          </w:tcPr>
          <w:p w14:paraId="5B5F3E26"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(Electrostatic </w:t>
            </w:r>
            <w:proofErr w:type="spellStart"/>
            <w:r w:rsidRPr="00FC6CA5">
              <w:rPr>
                <w:sz w:val="24"/>
                <w:szCs w:val="24"/>
              </w:rPr>
              <w:t>Discharge</w:t>
            </w:r>
            <w:proofErr w:type="spellEnd"/>
            <w:r w:rsidRPr="00FC6CA5">
              <w:rPr>
                <w:sz w:val="24"/>
                <w:szCs w:val="24"/>
              </w:rPr>
              <w:t>) Descărcare electrostatică</w:t>
            </w:r>
          </w:p>
        </w:tc>
      </w:tr>
      <w:tr w:rsidR="00FC6CA5" w:rsidRPr="00FC6CA5" w14:paraId="31F928B1" w14:textId="77777777" w:rsidTr="00C26A32">
        <w:trPr>
          <w:trHeight w:val="116"/>
          <w:jc w:val="center"/>
        </w:trPr>
        <w:tc>
          <w:tcPr>
            <w:tcW w:w="697" w:type="pct"/>
          </w:tcPr>
          <w:p w14:paraId="03ACC620" w14:textId="77777777" w:rsidR="00FC6CA5" w:rsidRPr="00FC6CA5" w:rsidRDefault="00FC6CA5" w:rsidP="00FC6CA5">
            <w:pPr>
              <w:autoSpaceDE w:val="0"/>
              <w:autoSpaceDN w:val="0"/>
              <w:adjustRightInd w:val="0"/>
              <w:ind w:firstLine="0"/>
              <w:rPr>
                <w:sz w:val="24"/>
                <w:szCs w:val="24"/>
              </w:rPr>
            </w:pPr>
            <w:r w:rsidRPr="00FC6CA5">
              <w:rPr>
                <w:sz w:val="24"/>
                <w:szCs w:val="24"/>
              </w:rPr>
              <w:t>ETO</w:t>
            </w:r>
          </w:p>
        </w:tc>
        <w:tc>
          <w:tcPr>
            <w:tcW w:w="4303" w:type="pct"/>
          </w:tcPr>
          <w:p w14:paraId="16395EDE"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Emitter</w:t>
            </w:r>
            <w:proofErr w:type="spellEnd"/>
            <w:r w:rsidRPr="00FC6CA5">
              <w:rPr>
                <w:sz w:val="24"/>
                <w:szCs w:val="24"/>
              </w:rPr>
              <w:t xml:space="preserve"> Turn-Off </w:t>
            </w:r>
            <w:proofErr w:type="spellStart"/>
            <w:r w:rsidRPr="00FC6CA5">
              <w:rPr>
                <w:sz w:val="24"/>
                <w:szCs w:val="24"/>
              </w:rPr>
              <w:t>Thyristor</w:t>
            </w:r>
            <w:proofErr w:type="spellEnd"/>
            <w:r w:rsidRPr="00FC6CA5">
              <w:rPr>
                <w:sz w:val="24"/>
                <w:szCs w:val="24"/>
              </w:rPr>
              <w:t>) Tiristor cu blocare pe emitor</w:t>
            </w:r>
          </w:p>
        </w:tc>
      </w:tr>
      <w:tr w:rsidR="00FC6CA5" w:rsidRPr="00FC6CA5" w14:paraId="14FBFED1" w14:textId="77777777" w:rsidTr="00C26A32">
        <w:trPr>
          <w:trHeight w:val="116"/>
          <w:jc w:val="center"/>
        </w:trPr>
        <w:tc>
          <w:tcPr>
            <w:tcW w:w="697" w:type="pct"/>
          </w:tcPr>
          <w:p w14:paraId="3E9AD110" w14:textId="77777777" w:rsidR="00FC6CA5" w:rsidRPr="00FC6CA5" w:rsidRDefault="00FC6CA5" w:rsidP="00FC6CA5">
            <w:pPr>
              <w:autoSpaceDE w:val="0"/>
              <w:autoSpaceDN w:val="0"/>
              <w:adjustRightInd w:val="0"/>
              <w:ind w:firstLine="0"/>
              <w:rPr>
                <w:sz w:val="24"/>
                <w:szCs w:val="24"/>
              </w:rPr>
            </w:pPr>
            <w:r w:rsidRPr="00FC6CA5">
              <w:rPr>
                <w:sz w:val="24"/>
                <w:szCs w:val="24"/>
              </w:rPr>
              <w:t>ETT</w:t>
            </w:r>
          </w:p>
        </w:tc>
        <w:tc>
          <w:tcPr>
            <w:tcW w:w="4303" w:type="pct"/>
          </w:tcPr>
          <w:p w14:paraId="54532695"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Electrical</w:t>
            </w:r>
            <w:proofErr w:type="spellEnd"/>
            <w:r w:rsidRPr="00FC6CA5">
              <w:rPr>
                <w:sz w:val="24"/>
                <w:szCs w:val="24"/>
              </w:rPr>
              <w:t xml:space="preserve"> </w:t>
            </w:r>
            <w:proofErr w:type="spellStart"/>
            <w:r w:rsidRPr="00FC6CA5">
              <w:rPr>
                <w:sz w:val="24"/>
                <w:szCs w:val="24"/>
              </w:rPr>
              <w:t>Triggering</w:t>
            </w:r>
            <w:proofErr w:type="spellEnd"/>
            <w:r w:rsidRPr="00FC6CA5">
              <w:rPr>
                <w:sz w:val="24"/>
                <w:szCs w:val="24"/>
              </w:rPr>
              <w:t xml:space="preserve"> </w:t>
            </w:r>
            <w:proofErr w:type="spellStart"/>
            <w:r w:rsidRPr="00FC6CA5">
              <w:rPr>
                <w:sz w:val="24"/>
                <w:szCs w:val="24"/>
              </w:rPr>
              <w:t>Thyristor</w:t>
            </w:r>
            <w:proofErr w:type="spellEnd"/>
            <w:r w:rsidRPr="00FC6CA5">
              <w:rPr>
                <w:sz w:val="24"/>
                <w:szCs w:val="24"/>
              </w:rPr>
              <w:t>) Tiristor cu declanșare electrică</w:t>
            </w:r>
          </w:p>
        </w:tc>
      </w:tr>
      <w:tr w:rsidR="00FC6CA5" w:rsidRPr="00FC6CA5" w14:paraId="66AECF26" w14:textId="77777777" w:rsidTr="00C26A32">
        <w:trPr>
          <w:trHeight w:val="116"/>
          <w:jc w:val="center"/>
        </w:trPr>
        <w:tc>
          <w:tcPr>
            <w:tcW w:w="697" w:type="pct"/>
          </w:tcPr>
          <w:p w14:paraId="226B65DA" w14:textId="77777777" w:rsidR="00FC6CA5" w:rsidRPr="00FC6CA5" w:rsidRDefault="00FC6CA5" w:rsidP="00FC6CA5">
            <w:pPr>
              <w:autoSpaceDE w:val="0"/>
              <w:autoSpaceDN w:val="0"/>
              <w:adjustRightInd w:val="0"/>
              <w:ind w:firstLine="0"/>
              <w:rPr>
                <w:sz w:val="24"/>
                <w:szCs w:val="24"/>
              </w:rPr>
            </w:pPr>
            <w:r w:rsidRPr="00FC6CA5">
              <w:rPr>
                <w:sz w:val="24"/>
                <w:szCs w:val="24"/>
              </w:rPr>
              <w:t>UE</w:t>
            </w:r>
          </w:p>
        </w:tc>
        <w:tc>
          <w:tcPr>
            <w:tcW w:w="4303" w:type="pct"/>
          </w:tcPr>
          <w:p w14:paraId="0D2F3271" w14:textId="77777777" w:rsidR="00FC6CA5" w:rsidRPr="00FC6CA5" w:rsidRDefault="00FC6CA5" w:rsidP="00FC6CA5">
            <w:pPr>
              <w:autoSpaceDE w:val="0"/>
              <w:autoSpaceDN w:val="0"/>
              <w:adjustRightInd w:val="0"/>
              <w:ind w:firstLine="0"/>
              <w:rPr>
                <w:sz w:val="24"/>
                <w:szCs w:val="24"/>
              </w:rPr>
            </w:pPr>
            <w:r w:rsidRPr="00FC6CA5">
              <w:rPr>
                <w:sz w:val="24"/>
                <w:szCs w:val="24"/>
              </w:rPr>
              <w:t>Uniunea Europeană</w:t>
            </w:r>
          </w:p>
        </w:tc>
      </w:tr>
      <w:tr w:rsidR="00FC6CA5" w:rsidRPr="00FC6CA5" w14:paraId="4214A955" w14:textId="77777777" w:rsidTr="00C26A32">
        <w:trPr>
          <w:trHeight w:val="116"/>
          <w:jc w:val="center"/>
        </w:trPr>
        <w:tc>
          <w:tcPr>
            <w:tcW w:w="697" w:type="pct"/>
          </w:tcPr>
          <w:p w14:paraId="5B4DC430" w14:textId="77777777" w:rsidR="00FC6CA5" w:rsidRPr="00FC6CA5" w:rsidRDefault="00FC6CA5" w:rsidP="00FC6CA5">
            <w:pPr>
              <w:autoSpaceDE w:val="0"/>
              <w:autoSpaceDN w:val="0"/>
              <w:adjustRightInd w:val="0"/>
              <w:ind w:firstLine="0"/>
              <w:rPr>
                <w:sz w:val="24"/>
                <w:szCs w:val="24"/>
              </w:rPr>
            </w:pPr>
            <w:r w:rsidRPr="00FC6CA5">
              <w:rPr>
                <w:sz w:val="24"/>
                <w:szCs w:val="24"/>
              </w:rPr>
              <w:t>EUV</w:t>
            </w:r>
          </w:p>
        </w:tc>
        <w:tc>
          <w:tcPr>
            <w:tcW w:w="4303" w:type="pct"/>
          </w:tcPr>
          <w:p w14:paraId="516C480B" w14:textId="77777777" w:rsidR="00FC6CA5" w:rsidRPr="00FC6CA5" w:rsidRDefault="00FC6CA5" w:rsidP="00FC6CA5">
            <w:pPr>
              <w:autoSpaceDE w:val="0"/>
              <w:autoSpaceDN w:val="0"/>
              <w:adjustRightInd w:val="0"/>
              <w:ind w:firstLine="0"/>
              <w:rPr>
                <w:sz w:val="24"/>
                <w:szCs w:val="24"/>
              </w:rPr>
            </w:pPr>
            <w:r w:rsidRPr="00FC6CA5">
              <w:rPr>
                <w:sz w:val="24"/>
                <w:szCs w:val="24"/>
              </w:rPr>
              <w:t>(Extreme Ultraviolet) Radiație ultravioletă extremă</w:t>
            </w:r>
          </w:p>
        </w:tc>
      </w:tr>
      <w:tr w:rsidR="00FC6CA5" w:rsidRPr="00FC6CA5" w14:paraId="630BF6D5" w14:textId="77777777" w:rsidTr="00C26A32">
        <w:trPr>
          <w:trHeight w:val="116"/>
          <w:jc w:val="center"/>
        </w:trPr>
        <w:tc>
          <w:tcPr>
            <w:tcW w:w="697" w:type="pct"/>
          </w:tcPr>
          <w:p w14:paraId="2DB10BD4" w14:textId="77777777" w:rsidR="00FC6CA5" w:rsidRPr="00FC6CA5" w:rsidRDefault="00FC6CA5" w:rsidP="00FC6CA5">
            <w:pPr>
              <w:autoSpaceDE w:val="0"/>
              <w:autoSpaceDN w:val="0"/>
              <w:adjustRightInd w:val="0"/>
              <w:ind w:firstLine="0"/>
              <w:rPr>
                <w:sz w:val="24"/>
                <w:szCs w:val="24"/>
              </w:rPr>
            </w:pPr>
            <w:r w:rsidRPr="00FC6CA5">
              <w:rPr>
                <w:sz w:val="24"/>
                <w:szCs w:val="24"/>
              </w:rPr>
              <w:t>FADEC</w:t>
            </w:r>
          </w:p>
        </w:tc>
        <w:tc>
          <w:tcPr>
            <w:tcW w:w="4303" w:type="pct"/>
          </w:tcPr>
          <w:p w14:paraId="7C1F97B5"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(Full </w:t>
            </w:r>
            <w:proofErr w:type="spellStart"/>
            <w:r w:rsidRPr="00FC6CA5">
              <w:rPr>
                <w:sz w:val="24"/>
                <w:szCs w:val="24"/>
              </w:rPr>
              <w:t>Authority</w:t>
            </w:r>
            <w:proofErr w:type="spellEnd"/>
            <w:r w:rsidRPr="00FC6CA5">
              <w:rPr>
                <w:sz w:val="24"/>
                <w:szCs w:val="24"/>
              </w:rPr>
              <w:t xml:space="preserve"> Digital </w:t>
            </w:r>
            <w:proofErr w:type="spellStart"/>
            <w:r w:rsidRPr="00FC6CA5">
              <w:rPr>
                <w:sz w:val="24"/>
                <w:szCs w:val="24"/>
              </w:rPr>
              <w:t>Engine</w:t>
            </w:r>
            <w:proofErr w:type="spellEnd"/>
            <w:r w:rsidRPr="00FC6CA5">
              <w:rPr>
                <w:sz w:val="24"/>
                <w:szCs w:val="24"/>
              </w:rPr>
              <w:t xml:space="preserve"> Control) Control electronic digital complet autoritar al motorului</w:t>
            </w:r>
          </w:p>
        </w:tc>
      </w:tr>
      <w:tr w:rsidR="00FC6CA5" w:rsidRPr="00FC6CA5" w14:paraId="40024F3C" w14:textId="77777777" w:rsidTr="00C26A32">
        <w:trPr>
          <w:trHeight w:val="116"/>
          <w:jc w:val="center"/>
        </w:trPr>
        <w:tc>
          <w:tcPr>
            <w:tcW w:w="697" w:type="pct"/>
          </w:tcPr>
          <w:p w14:paraId="5D0941CA" w14:textId="77777777" w:rsidR="00FC6CA5" w:rsidRPr="00FC6CA5" w:rsidRDefault="00FC6CA5" w:rsidP="00FC6CA5">
            <w:pPr>
              <w:autoSpaceDE w:val="0"/>
              <w:autoSpaceDN w:val="0"/>
              <w:adjustRightInd w:val="0"/>
              <w:ind w:firstLine="0"/>
              <w:rPr>
                <w:sz w:val="24"/>
                <w:szCs w:val="24"/>
              </w:rPr>
            </w:pPr>
            <w:r w:rsidRPr="00FC6CA5">
              <w:rPr>
                <w:sz w:val="24"/>
                <w:szCs w:val="24"/>
              </w:rPr>
              <w:t>FFT</w:t>
            </w:r>
          </w:p>
        </w:tc>
        <w:tc>
          <w:tcPr>
            <w:tcW w:w="4303" w:type="pct"/>
          </w:tcPr>
          <w:p w14:paraId="472DB840" w14:textId="77777777" w:rsidR="00FC6CA5" w:rsidRPr="00FC6CA5" w:rsidRDefault="00FC6CA5" w:rsidP="00FC6CA5">
            <w:pPr>
              <w:autoSpaceDE w:val="0"/>
              <w:autoSpaceDN w:val="0"/>
              <w:adjustRightInd w:val="0"/>
              <w:ind w:firstLine="0"/>
              <w:rPr>
                <w:sz w:val="24"/>
                <w:szCs w:val="24"/>
              </w:rPr>
            </w:pPr>
            <w:r w:rsidRPr="00FC6CA5">
              <w:rPr>
                <w:sz w:val="24"/>
                <w:szCs w:val="24"/>
              </w:rPr>
              <w:t>(Fast Fourier Transform) Transformata Fourier rapidă</w:t>
            </w:r>
          </w:p>
        </w:tc>
      </w:tr>
      <w:tr w:rsidR="00FC6CA5" w:rsidRPr="00FC6CA5" w14:paraId="3FB951AD" w14:textId="77777777" w:rsidTr="00C26A32">
        <w:trPr>
          <w:trHeight w:val="116"/>
          <w:jc w:val="center"/>
        </w:trPr>
        <w:tc>
          <w:tcPr>
            <w:tcW w:w="697" w:type="pct"/>
          </w:tcPr>
          <w:p w14:paraId="33A67E6C" w14:textId="77777777" w:rsidR="00FC6CA5" w:rsidRPr="00FC6CA5" w:rsidRDefault="00FC6CA5" w:rsidP="00FC6CA5">
            <w:pPr>
              <w:autoSpaceDE w:val="0"/>
              <w:autoSpaceDN w:val="0"/>
              <w:adjustRightInd w:val="0"/>
              <w:ind w:firstLine="0"/>
              <w:rPr>
                <w:sz w:val="24"/>
                <w:szCs w:val="24"/>
              </w:rPr>
            </w:pPr>
            <w:r w:rsidRPr="00FC6CA5">
              <w:rPr>
                <w:sz w:val="24"/>
                <w:szCs w:val="24"/>
              </w:rPr>
              <w:t>FPGA</w:t>
            </w:r>
          </w:p>
        </w:tc>
        <w:tc>
          <w:tcPr>
            <w:tcW w:w="4303" w:type="pct"/>
          </w:tcPr>
          <w:p w14:paraId="154CD5F8"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Field</w:t>
            </w:r>
            <w:proofErr w:type="spellEnd"/>
            <w:r w:rsidRPr="00FC6CA5">
              <w:rPr>
                <w:sz w:val="24"/>
                <w:szCs w:val="24"/>
              </w:rPr>
              <w:t xml:space="preserve"> </w:t>
            </w:r>
            <w:proofErr w:type="spellStart"/>
            <w:r w:rsidRPr="00FC6CA5">
              <w:rPr>
                <w:sz w:val="24"/>
                <w:szCs w:val="24"/>
              </w:rPr>
              <w:t>Programmable</w:t>
            </w:r>
            <w:proofErr w:type="spellEnd"/>
            <w:r w:rsidRPr="00FC6CA5">
              <w:rPr>
                <w:sz w:val="24"/>
                <w:szCs w:val="24"/>
              </w:rPr>
              <w:t xml:space="preserve"> Gate </w:t>
            </w:r>
            <w:proofErr w:type="spellStart"/>
            <w:r w:rsidRPr="00FC6CA5">
              <w:rPr>
                <w:sz w:val="24"/>
                <w:szCs w:val="24"/>
              </w:rPr>
              <w:t>Array</w:t>
            </w:r>
            <w:proofErr w:type="spellEnd"/>
            <w:r w:rsidRPr="00FC6CA5">
              <w:rPr>
                <w:sz w:val="24"/>
                <w:szCs w:val="24"/>
              </w:rPr>
              <w:t>) Rețele de porți programabile de utilizator</w:t>
            </w:r>
          </w:p>
        </w:tc>
      </w:tr>
      <w:tr w:rsidR="00FC6CA5" w:rsidRPr="00FC6CA5" w14:paraId="01076829" w14:textId="77777777" w:rsidTr="00C26A32">
        <w:trPr>
          <w:trHeight w:val="116"/>
          <w:jc w:val="center"/>
        </w:trPr>
        <w:tc>
          <w:tcPr>
            <w:tcW w:w="697" w:type="pct"/>
          </w:tcPr>
          <w:p w14:paraId="437F37BC" w14:textId="77777777" w:rsidR="00FC6CA5" w:rsidRPr="00FC6CA5" w:rsidRDefault="00FC6CA5" w:rsidP="00FC6CA5">
            <w:pPr>
              <w:autoSpaceDE w:val="0"/>
              <w:autoSpaceDN w:val="0"/>
              <w:adjustRightInd w:val="0"/>
              <w:ind w:firstLine="0"/>
              <w:rPr>
                <w:sz w:val="24"/>
                <w:szCs w:val="24"/>
              </w:rPr>
            </w:pPr>
            <w:r w:rsidRPr="00FC6CA5">
              <w:rPr>
                <w:sz w:val="24"/>
                <w:szCs w:val="24"/>
              </w:rPr>
              <w:t>FPIC</w:t>
            </w:r>
          </w:p>
        </w:tc>
        <w:tc>
          <w:tcPr>
            <w:tcW w:w="4303" w:type="pct"/>
          </w:tcPr>
          <w:p w14:paraId="0289F1A1"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Field</w:t>
            </w:r>
            <w:proofErr w:type="spellEnd"/>
            <w:r w:rsidRPr="00FC6CA5">
              <w:rPr>
                <w:sz w:val="24"/>
                <w:szCs w:val="24"/>
              </w:rPr>
              <w:t xml:space="preserve"> </w:t>
            </w:r>
            <w:proofErr w:type="spellStart"/>
            <w:r w:rsidRPr="00FC6CA5">
              <w:rPr>
                <w:sz w:val="24"/>
                <w:szCs w:val="24"/>
              </w:rPr>
              <w:t>Programmable</w:t>
            </w:r>
            <w:proofErr w:type="spellEnd"/>
            <w:r w:rsidRPr="00FC6CA5">
              <w:rPr>
                <w:sz w:val="24"/>
                <w:szCs w:val="24"/>
              </w:rPr>
              <w:t xml:space="preserve"> </w:t>
            </w:r>
            <w:proofErr w:type="spellStart"/>
            <w:r w:rsidRPr="00FC6CA5">
              <w:rPr>
                <w:sz w:val="24"/>
                <w:szCs w:val="24"/>
              </w:rPr>
              <w:t>Interconnect</w:t>
            </w:r>
            <w:proofErr w:type="spellEnd"/>
            <w:r w:rsidRPr="00FC6CA5">
              <w:rPr>
                <w:sz w:val="24"/>
                <w:szCs w:val="24"/>
              </w:rPr>
              <w:t>) Interconexiuni programabile de utilizator</w:t>
            </w:r>
          </w:p>
        </w:tc>
      </w:tr>
      <w:tr w:rsidR="00FC6CA5" w:rsidRPr="00FC6CA5" w14:paraId="5EB86AB2" w14:textId="77777777" w:rsidTr="00C26A32">
        <w:trPr>
          <w:trHeight w:val="116"/>
          <w:jc w:val="center"/>
        </w:trPr>
        <w:tc>
          <w:tcPr>
            <w:tcW w:w="697" w:type="pct"/>
          </w:tcPr>
          <w:p w14:paraId="1433A8FE" w14:textId="77777777" w:rsidR="00FC6CA5" w:rsidRPr="00FC6CA5" w:rsidRDefault="00FC6CA5" w:rsidP="00FC6CA5">
            <w:pPr>
              <w:autoSpaceDE w:val="0"/>
              <w:autoSpaceDN w:val="0"/>
              <w:adjustRightInd w:val="0"/>
              <w:ind w:firstLine="0"/>
              <w:rPr>
                <w:sz w:val="24"/>
                <w:szCs w:val="24"/>
              </w:rPr>
            </w:pPr>
            <w:r w:rsidRPr="00FC6CA5">
              <w:rPr>
                <w:sz w:val="24"/>
                <w:szCs w:val="24"/>
              </w:rPr>
              <w:t>FPLA</w:t>
            </w:r>
          </w:p>
        </w:tc>
        <w:tc>
          <w:tcPr>
            <w:tcW w:w="4303" w:type="pct"/>
          </w:tcPr>
          <w:p w14:paraId="1CE6D650"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Field</w:t>
            </w:r>
            <w:proofErr w:type="spellEnd"/>
            <w:r w:rsidRPr="00FC6CA5">
              <w:rPr>
                <w:sz w:val="24"/>
                <w:szCs w:val="24"/>
              </w:rPr>
              <w:t xml:space="preserve"> </w:t>
            </w:r>
            <w:proofErr w:type="spellStart"/>
            <w:r w:rsidRPr="00FC6CA5">
              <w:rPr>
                <w:sz w:val="24"/>
                <w:szCs w:val="24"/>
              </w:rPr>
              <w:t>Programmable</w:t>
            </w:r>
            <w:proofErr w:type="spellEnd"/>
            <w:r w:rsidRPr="00FC6CA5">
              <w:rPr>
                <w:sz w:val="24"/>
                <w:szCs w:val="24"/>
              </w:rPr>
              <w:t xml:space="preserve"> Logic </w:t>
            </w:r>
            <w:proofErr w:type="spellStart"/>
            <w:r w:rsidRPr="00FC6CA5">
              <w:rPr>
                <w:sz w:val="24"/>
                <w:szCs w:val="24"/>
              </w:rPr>
              <w:t>Array</w:t>
            </w:r>
            <w:proofErr w:type="spellEnd"/>
            <w:r w:rsidRPr="00FC6CA5">
              <w:rPr>
                <w:sz w:val="24"/>
                <w:szCs w:val="24"/>
              </w:rPr>
              <w:t>) Rețele logice programabile de utilizator</w:t>
            </w:r>
          </w:p>
        </w:tc>
      </w:tr>
      <w:tr w:rsidR="00FC6CA5" w:rsidRPr="00FC6CA5" w14:paraId="2C6BC061" w14:textId="77777777" w:rsidTr="00C26A32">
        <w:trPr>
          <w:trHeight w:val="116"/>
          <w:jc w:val="center"/>
        </w:trPr>
        <w:tc>
          <w:tcPr>
            <w:tcW w:w="697" w:type="pct"/>
          </w:tcPr>
          <w:p w14:paraId="63E22473" w14:textId="77777777" w:rsidR="00FC6CA5" w:rsidRPr="00FC6CA5" w:rsidRDefault="00FC6CA5" w:rsidP="00FC6CA5">
            <w:pPr>
              <w:autoSpaceDE w:val="0"/>
              <w:autoSpaceDN w:val="0"/>
              <w:adjustRightInd w:val="0"/>
              <w:ind w:firstLine="0"/>
              <w:rPr>
                <w:sz w:val="24"/>
                <w:szCs w:val="24"/>
              </w:rPr>
            </w:pPr>
            <w:r w:rsidRPr="00FC6CA5">
              <w:rPr>
                <w:sz w:val="24"/>
                <w:szCs w:val="24"/>
              </w:rPr>
              <w:t>FPO</w:t>
            </w:r>
          </w:p>
        </w:tc>
        <w:tc>
          <w:tcPr>
            <w:tcW w:w="4303" w:type="pct"/>
          </w:tcPr>
          <w:p w14:paraId="759D3E4B"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Floating</w:t>
            </w:r>
            <w:proofErr w:type="spellEnd"/>
            <w:r w:rsidRPr="00FC6CA5">
              <w:rPr>
                <w:sz w:val="24"/>
                <w:szCs w:val="24"/>
              </w:rPr>
              <w:t xml:space="preserve"> Point </w:t>
            </w:r>
            <w:proofErr w:type="spellStart"/>
            <w:r w:rsidRPr="00FC6CA5">
              <w:rPr>
                <w:sz w:val="24"/>
                <w:szCs w:val="24"/>
              </w:rPr>
              <w:t>Operation</w:t>
            </w:r>
            <w:proofErr w:type="spellEnd"/>
            <w:r w:rsidRPr="00FC6CA5">
              <w:rPr>
                <w:sz w:val="24"/>
                <w:szCs w:val="24"/>
              </w:rPr>
              <w:t>) Operațiune în virgulă mobilă</w:t>
            </w:r>
          </w:p>
        </w:tc>
      </w:tr>
      <w:tr w:rsidR="00FC6CA5" w:rsidRPr="00FC6CA5" w14:paraId="3616E051" w14:textId="77777777" w:rsidTr="00C26A32">
        <w:trPr>
          <w:trHeight w:val="116"/>
          <w:jc w:val="center"/>
        </w:trPr>
        <w:tc>
          <w:tcPr>
            <w:tcW w:w="697" w:type="pct"/>
          </w:tcPr>
          <w:p w14:paraId="3CC009E7" w14:textId="77777777" w:rsidR="00FC6CA5" w:rsidRPr="00FC6CA5" w:rsidRDefault="00FC6CA5" w:rsidP="00FC6CA5">
            <w:pPr>
              <w:autoSpaceDE w:val="0"/>
              <w:autoSpaceDN w:val="0"/>
              <w:adjustRightInd w:val="0"/>
              <w:ind w:firstLine="0"/>
              <w:rPr>
                <w:sz w:val="24"/>
                <w:szCs w:val="24"/>
              </w:rPr>
            </w:pPr>
            <w:r w:rsidRPr="00FC6CA5">
              <w:rPr>
                <w:sz w:val="24"/>
                <w:szCs w:val="24"/>
              </w:rPr>
              <w:t>FWHM</w:t>
            </w:r>
          </w:p>
        </w:tc>
        <w:tc>
          <w:tcPr>
            <w:tcW w:w="4303" w:type="pct"/>
          </w:tcPr>
          <w:p w14:paraId="2E48B364" w14:textId="77777777" w:rsidR="00FC6CA5" w:rsidRPr="00FC6CA5" w:rsidRDefault="00FC6CA5" w:rsidP="00FC6CA5">
            <w:pPr>
              <w:autoSpaceDE w:val="0"/>
              <w:autoSpaceDN w:val="0"/>
              <w:adjustRightInd w:val="0"/>
              <w:ind w:firstLine="0"/>
              <w:rPr>
                <w:sz w:val="24"/>
                <w:szCs w:val="24"/>
              </w:rPr>
            </w:pPr>
            <w:r w:rsidRPr="00FC6CA5">
              <w:rPr>
                <w:sz w:val="24"/>
                <w:szCs w:val="24"/>
              </w:rPr>
              <w:t>(Full-</w:t>
            </w:r>
            <w:proofErr w:type="spellStart"/>
            <w:r w:rsidRPr="00FC6CA5">
              <w:rPr>
                <w:sz w:val="24"/>
                <w:szCs w:val="24"/>
              </w:rPr>
              <w:t>Width</w:t>
            </w:r>
            <w:proofErr w:type="spellEnd"/>
            <w:r w:rsidRPr="00FC6CA5">
              <w:rPr>
                <w:sz w:val="24"/>
                <w:szCs w:val="24"/>
              </w:rPr>
              <w:t xml:space="preserve"> Half-Maximum) Lățime integrală la jumătatea înălțimii</w:t>
            </w:r>
          </w:p>
        </w:tc>
      </w:tr>
      <w:tr w:rsidR="00FC6CA5" w:rsidRPr="00FC6CA5" w14:paraId="1A5F4DF5" w14:textId="77777777" w:rsidTr="00C26A32">
        <w:trPr>
          <w:trHeight w:val="116"/>
          <w:jc w:val="center"/>
        </w:trPr>
        <w:tc>
          <w:tcPr>
            <w:tcW w:w="697" w:type="pct"/>
          </w:tcPr>
          <w:p w14:paraId="26A846DD" w14:textId="77777777" w:rsidR="00FC6CA5" w:rsidRPr="00FC6CA5" w:rsidRDefault="00FC6CA5" w:rsidP="00FC6CA5">
            <w:pPr>
              <w:autoSpaceDE w:val="0"/>
              <w:autoSpaceDN w:val="0"/>
              <w:adjustRightInd w:val="0"/>
              <w:ind w:firstLine="0"/>
              <w:rPr>
                <w:sz w:val="24"/>
                <w:szCs w:val="24"/>
              </w:rPr>
            </w:pPr>
            <w:r w:rsidRPr="00FC6CA5">
              <w:rPr>
                <w:sz w:val="24"/>
                <w:szCs w:val="24"/>
              </w:rPr>
              <w:t>GAAFET</w:t>
            </w:r>
          </w:p>
        </w:tc>
        <w:tc>
          <w:tcPr>
            <w:tcW w:w="4303" w:type="pct"/>
          </w:tcPr>
          <w:p w14:paraId="20B3520C" w14:textId="77777777" w:rsidR="00FC6CA5" w:rsidRPr="00FC6CA5" w:rsidRDefault="00FC6CA5" w:rsidP="00FC6CA5">
            <w:pPr>
              <w:autoSpaceDE w:val="0"/>
              <w:autoSpaceDN w:val="0"/>
              <w:adjustRightInd w:val="0"/>
              <w:ind w:firstLine="0"/>
              <w:rPr>
                <w:sz w:val="24"/>
                <w:szCs w:val="24"/>
              </w:rPr>
            </w:pPr>
            <w:r w:rsidRPr="00FC6CA5">
              <w:rPr>
                <w:sz w:val="24"/>
                <w:szCs w:val="24"/>
              </w:rPr>
              <w:t>(Gate-</w:t>
            </w:r>
            <w:proofErr w:type="spellStart"/>
            <w:r w:rsidRPr="00FC6CA5">
              <w:rPr>
                <w:sz w:val="24"/>
                <w:szCs w:val="24"/>
              </w:rPr>
              <w:t>All</w:t>
            </w:r>
            <w:proofErr w:type="spellEnd"/>
            <w:r w:rsidRPr="00FC6CA5">
              <w:rPr>
                <w:sz w:val="24"/>
                <w:szCs w:val="24"/>
              </w:rPr>
              <w:t>-</w:t>
            </w:r>
            <w:proofErr w:type="spellStart"/>
            <w:r w:rsidRPr="00FC6CA5">
              <w:rPr>
                <w:sz w:val="24"/>
                <w:szCs w:val="24"/>
              </w:rPr>
              <w:t>Around</w:t>
            </w:r>
            <w:proofErr w:type="spellEnd"/>
            <w:r w:rsidRPr="00FC6CA5">
              <w:rPr>
                <w:sz w:val="24"/>
                <w:szCs w:val="24"/>
              </w:rPr>
              <w:t xml:space="preserve"> </w:t>
            </w:r>
            <w:proofErr w:type="spellStart"/>
            <w:r w:rsidRPr="00FC6CA5">
              <w:rPr>
                <w:sz w:val="24"/>
                <w:szCs w:val="24"/>
              </w:rPr>
              <w:t>Field-Effect</w:t>
            </w:r>
            <w:proofErr w:type="spellEnd"/>
            <w:r w:rsidRPr="00FC6CA5">
              <w:rPr>
                <w:sz w:val="24"/>
                <w:szCs w:val="24"/>
              </w:rPr>
              <w:t xml:space="preserve"> Transistor) Tranzistor cu efect de câmp cu poartă „jur împrejur”</w:t>
            </w:r>
          </w:p>
        </w:tc>
      </w:tr>
      <w:tr w:rsidR="00FC6CA5" w:rsidRPr="00FC6CA5" w14:paraId="648017EE" w14:textId="77777777" w:rsidTr="00C26A32">
        <w:trPr>
          <w:trHeight w:val="116"/>
          <w:jc w:val="center"/>
        </w:trPr>
        <w:tc>
          <w:tcPr>
            <w:tcW w:w="697" w:type="pct"/>
          </w:tcPr>
          <w:p w14:paraId="553E814D" w14:textId="77777777" w:rsidR="00FC6CA5" w:rsidRPr="00FC6CA5" w:rsidRDefault="00FC6CA5" w:rsidP="00FC6CA5">
            <w:pPr>
              <w:autoSpaceDE w:val="0"/>
              <w:autoSpaceDN w:val="0"/>
              <w:adjustRightInd w:val="0"/>
              <w:ind w:firstLine="0"/>
              <w:rPr>
                <w:sz w:val="24"/>
                <w:szCs w:val="24"/>
              </w:rPr>
            </w:pPr>
            <w:r w:rsidRPr="00FC6CA5">
              <w:rPr>
                <w:sz w:val="24"/>
                <w:szCs w:val="24"/>
              </w:rPr>
              <w:t>GLONASS</w:t>
            </w:r>
          </w:p>
        </w:tc>
        <w:tc>
          <w:tcPr>
            <w:tcW w:w="4303" w:type="pct"/>
          </w:tcPr>
          <w:p w14:paraId="59F343E2"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(Global </w:t>
            </w:r>
            <w:proofErr w:type="spellStart"/>
            <w:r w:rsidRPr="00FC6CA5">
              <w:rPr>
                <w:sz w:val="24"/>
                <w:szCs w:val="24"/>
              </w:rPr>
              <w:t>Navigation</w:t>
            </w:r>
            <w:proofErr w:type="spellEnd"/>
            <w:r w:rsidRPr="00FC6CA5">
              <w:rPr>
                <w:sz w:val="24"/>
                <w:szCs w:val="24"/>
              </w:rPr>
              <w:t xml:space="preserve"> </w:t>
            </w:r>
            <w:proofErr w:type="spellStart"/>
            <w:r w:rsidRPr="00FC6CA5">
              <w:rPr>
                <w:sz w:val="24"/>
                <w:szCs w:val="24"/>
              </w:rPr>
              <w:t>Satellite</w:t>
            </w:r>
            <w:proofErr w:type="spellEnd"/>
            <w:r w:rsidRPr="00FC6CA5">
              <w:rPr>
                <w:sz w:val="24"/>
                <w:szCs w:val="24"/>
              </w:rPr>
              <w:t xml:space="preserve"> </w:t>
            </w:r>
            <w:proofErr w:type="spellStart"/>
            <w:r w:rsidRPr="00FC6CA5">
              <w:rPr>
                <w:sz w:val="24"/>
                <w:szCs w:val="24"/>
              </w:rPr>
              <w:t>System</w:t>
            </w:r>
            <w:proofErr w:type="spellEnd"/>
            <w:r w:rsidRPr="00FC6CA5">
              <w:rPr>
                <w:sz w:val="24"/>
                <w:szCs w:val="24"/>
              </w:rPr>
              <w:t>) Sistem global de navigație prin satelit</w:t>
            </w:r>
          </w:p>
        </w:tc>
      </w:tr>
      <w:tr w:rsidR="00FC6CA5" w:rsidRPr="00FC6CA5" w14:paraId="00C266A5" w14:textId="77777777" w:rsidTr="00C26A32">
        <w:trPr>
          <w:trHeight w:val="116"/>
          <w:jc w:val="center"/>
        </w:trPr>
        <w:tc>
          <w:tcPr>
            <w:tcW w:w="697" w:type="pct"/>
          </w:tcPr>
          <w:p w14:paraId="2122F5B5" w14:textId="77777777" w:rsidR="00FC6CA5" w:rsidRPr="00FC6CA5" w:rsidRDefault="00FC6CA5" w:rsidP="00FC6CA5">
            <w:pPr>
              <w:autoSpaceDE w:val="0"/>
              <w:autoSpaceDN w:val="0"/>
              <w:adjustRightInd w:val="0"/>
              <w:ind w:firstLine="0"/>
              <w:rPr>
                <w:sz w:val="24"/>
                <w:szCs w:val="24"/>
              </w:rPr>
            </w:pPr>
            <w:r w:rsidRPr="00FC6CA5">
              <w:rPr>
                <w:sz w:val="24"/>
                <w:szCs w:val="24"/>
              </w:rPr>
              <w:t>GNSS</w:t>
            </w:r>
          </w:p>
        </w:tc>
        <w:tc>
          <w:tcPr>
            <w:tcW w:w="4303" w:type="pct"/>
          </w:tcPr>
          <w:p w14:paraId="5538D7FA"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(Global </w:t>
            </w:r>
            <w:proofErr w:type="spellStart"/>
            <w:r w:rsidRPr="00FC6CA5">
              <w:rPr>
                <w:sz w:val="24"/>
                <w:szCs w:val="24"/>
              </w:rPr>
              <w:t>Navigation</w:t>
            </w:r>
            <w:proofErr w:type="spellEnd"/>
            <w:r w:rsidRPr="00FC6CA5">
              <w:rPr>
                <w:sz w:val="24"/>
                <w:szCs w:val="24"/>
              </w:rPr>
              <w:t xml:space="preserve"> </w:t>
            </w:r>
            <w:proofErr w:type="spellStart"/>
            <w:r w:rsidRPr="00FC6CA5">
              <w:rPr>
                <w:sz w:val="24"/>
                <w:szCs w:val="24"/>
              </w:rPr>
              <w:t>Satellite</w:t>
            </w:r>
            <w:proofErr w:type="spellEnd"/>
            <w:r w:rsidRPr="00FC6CA5">
              <w:rPr>
                <w:sz w:val="24"/>
                <w:szCs w:val="24"/>
              </w:rPr>
              <w:t xml:space="preserve"> </w:t>
            </w:r>
            <w:proofErr w:type="spellStart"/>
            <w:r w:rsidRPr="00FC6CA5">
              <w:rPr>
                <w:sz w:val="24"/>
                <w:szCs w:val="24"/>
              </w:rPr>
              <w:t>System</w:t>
            </w:r>
            <w:proofErr w:type="spellEnd"/>
            <w:r w:rsidRPr="00FC6CA5">
              <w:rPr>
                <w:sz w:val="24"/>
                <w:szCs w:val="24"/>
              </w:rPr>
              <w:t>) Sistem global de navigație prin satelit</w:t>
            </w:r>
          </w:p>
        </w:tc>
      </w:tr>
      <w:tr w:rsidR="00FC6CA5" w:rsidRPr="00FC6CA5" w14:paraId="09676BC9" w14:textId="77777777" w:rsidTr="00C26A32">
        <w:trPr>
          <w:trHeight w:val="116"/>
          <w:jc w:val="center"/>
        </w:trPr>
        <w:tc>
          <w:tcPr>
            <w:tcW w:w="697" w:type="pct"/>
          </w:tcPr>
          <w:p w14:paraId="3CE86CBB" w14:textId="77777777" w:rsidR="00FC6CA5" w:rsidRPr="00FC6CA5" w:rsidRDefault="00FC6CA5" w:rsidP="00FC6CA5">
            <w:pPr>
              <w:autoSpaceDE w:val="0"/>
              <w:autoSpaceDN w:val="0"/>
              <w:adjustRightInd w:val="0"/>
              <w:ind w:firstLine="0"/>
              <w:rPr>
                <w:sz w:val="24"/>
                <w:szCs w:val="24"/>
              </w:rPr>
            </w:pPr>
            <w:r w:rsidRPr="00FC6CA5">
              <w:rPr>
                <w:sz w:val="24"/>
                <w:szCs w:val="24"/>
              </w:rPr>
              <w:t>GPS</w:t>
            </w:r>
          </w:p>
        </w:tc>
        <w:tc>
          <w:tcPr>
            <w:tcW w:w="4303" w:type="pct"/>
          </w:tcPr>
          <w:p w14:paraId="3BA022E4"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(Global </w:t>
            </w:r>
            <w:proofErr w:type="spellStart"/>
            <w:r w:rsidRPr="00FC6CA5">
              <w:rPr>
                <w:sz w:val="24"/>
                <w:szCs w:val="24"/>
              </w:rPr>
              <w:t>Positioning</w:t>
            </w:r>
            <w:proofErr w:type="spellEnd"/>
            <w:r w:rsidRPr="00FC6CA5">
              <w:rPr>
                <w:sz w:val="24"/>
                <w:szCs w:val="24"/>
              </w:rPr>
              <w:t xml:space="preserve"> </w:t>
            </w:r>
            <w:proofErr w:type="spellStart"/>
            <w:r w:rsidRPr="00FC6CA5">
              <w:rPr>
                <w:sz w:val="24"/>
                <w:szCs w:val="24"/>
              </w:rPr>
              <w:t>System</w:t>
            </w:r>
            <w:proofErr w:type="spellEnd"/>
            <w:r w:rsidRPr="00FC6CA5">
              <w:rPr>
                <w:sz w:val="24"/>
                <w:szCs w:val="24"/>
              </w:rPr>
              <w:t>) Sistem de poziționare globală</w:t>
            </w:r>
          </w:p>
        </w:tc>
      </w:tr>
      <w:tr w:rsidR="00FC6CA5" w:rsidRPr="00FC6CA5" w14:paraId="1343806D" w14:textId="77777777" w:rsidTr="00C26A32">
        <w:trPr>
          <w:trHeight w:val="116"/>
          <w:jc w:val="center"/>
        </w:trPr>
        <w:tc>
          <w:tcPr>
            <w:tcW w:w="697" w:type="pct"/>
          </w:tcPr>
          <w:p w14:paraId="5F9EA129" w14:textId="77777777" w:rsidR="00FC6CA5" w:rsidRPr="00FC6CA5" w:rsidRDefault="00FC6CA5" w:rsidP="00FC6CA5">
            <w:pPr>
              <w:autoSpaceDE w:val="0"/>
              <w:autoSpaceDN w:val="0"/>
              <w:adjustRightInd w:val="0"/>
              <w:ind w:firstLine="0"/>
              <w:rPr>
                <w:sz w:val="24"/>
                <w:szCs w:val="24"/>
              </w:rPr>
            </w:pPr>
            <w:r w:rsidRPr="00FC6CA5">
              <w:rPr>
                <w:sz w:val="24"/>
                <w:szCs w:val="24"/>
              </w:rPr>
              <w:t>GSM</w:t>
            </w:r>
          </w:p>
        </w:tc>
        <w:tc>
          <w:tcPr>
            <w:tcW w:w="4303" w:type="pct"/>
          </w:tcPr>
          <w:p w14:paraId="63998300"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(Global </w:t>
            </w:r>
            <w:proofErr w:type="spellStart"/>
            <w:r w:rsidRPr="00FC6CA5">
              <w:rPr>
                <w:sz w:val="24"/>
                <w:szCs w:val="24"/>
              </w:rPr>
              <w:t>System</w:t>
            </w:r>
            <w:proofErr w:type="spellEnd"/>
            <w:r w:rsidRPr="00FC6CA5">
              <w:rPr>
                <w:sz w:val="24"/>
                <w:szCs w:val="24"/>
              </w:rPr>
              <w:t xml:space="preserve"> for Mobile Communications) Sistem global pentru comunicații mobile </w:t>
            </w:r>
          </w:p>
        </w:tc>
      </w:tr>
      <w:tr w:rsidR="00FC6CA5" w:rsidRPr="00FC6CA5" w14:paraId="29DC91FA" w14:textId="77777777" w:rsidTr="00C26A32">
        <w:trPr>
          <w:trHeight w:val="116"/>
          <w:jc w:val="center"/>
        </w:trPr>
        <w:tc>
          <w:tcPr>
            <w:tcW w:w="697" w:type="pct"/>
          </w:tcPr>
          <w:p w14:paraId="1FA29EE1" w14:textId="77777777" w:rsidR="00FC6CA5" w:rsidRPr="00FC6CA5" w:rsidRDefault="00FC6CA5" w:rsidP="00FC6CA5">
            <w:pPr>
              <w:autoSpaceDE w:val="0"/>
              <w:autoSpaceDN w:val="0"/>
              <w:adjustRightInd w:val="0"/>
              <w:ind w:firstLine="0"/>
              <w:rPr>
                <w:sz w:val="24"/>
                <w:szCs w:val="24"/>
              </w:rPr>
            </w:pPr>
            <w:r w:rsidRPr="00FC6CA5">
              <w:rPr>
                <w:sz w:val="24"/>
                <w:szCs w:val="24"/>
              </w:rPr>
              <w:t>GTO</w:t>
            </w:r>
          </w:p>
        </w:tc>
        <w:tc>
          <w:tcPr>
            <w:tcW w:w="4303" w:type="pct"/>
          </w:tcPr>
          <w:p w14:paraId="3CB5E9F1"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(Gate Turn-off </w:t>
            </w:r>
            <w:proofErr w:type="spellStart"/>
            <w:r w:rsidRPr="00FC6CA5">
              <w:rPr>
                <w:sz w:val="24"/>
                <w:szCs w:val="24"/>
              </w:rPr>
              <w:t>Thyristor</w:t>
            </w:r>
            <w:proofErr w:type="spellEnd"/>
            <w:r w:rsidRPr="00FC6CA5">
              <w:rPr>
                <w:sz w:val="24"/>
                <w:szCs w:val="24"/>
              </w:rPr>
              <w:t>) Tiristor cu blocare prin poartă</w:t>
            </w:r>
          </w:p>
        </w:tc>
      </w:tr>
      <w:tr w:rsidR="00FC6CA5" w:rsidRPr="00FC6CA5" w14:paraId="4DA6DD5E" w14:textId="77777777" w:rsidTr="00C26A32">
        <w:trPr>
          <w:trHeight w:val="116"/>
          <w:jc w:val="center"/>
        </w:trPr>
        <w:tc>
          <w:tcPr>
            <w:tcW w:w="697" w:type="pct"/>
          </w:tcPr>
          <w:p w14:paraId="0DD8EBFB" w14:textId="77777777" w:rsidR="00FC6CA5" w:rsidRPr="00FC6CA5" w:rsidRDefault="00FC6CA5" w:rsidP="00FC6CA5">
            <w:pPr>
              <w:autoSpaceDE w:val="0"/>
              <w:autoSpaceDN w:val="0"/>
              <w:adjustRightInd w:val="0"/>
              <w:ind w:firstLine="0"/>
              <w:rPr>
                <w:sz w:val="24"/>
                <w:szCs w:val="24"/>
              </w:rPr>
            </w:pPr>
            <w:r w:rsidRPr="00FC6CA5">
              <w:rPr>
                <w:sz w:val="24"/>
                <w:szCs w:val="24"/>
              </w:rPr>
              <w:t>HBT</w:t>
            </w:r>
          </w:p>
        </w:tc>
        <w:tc>
          <w:tcPr>
            <w:tcW w:w="4303" w:type="pct"/>
          </w:tcPr>
          <w:p w14:paraId="55E1AC96"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Hetero</w:t>
            </w:r>
            <w:proofErr w:type="spellEnd"/>
            <w:r w:rsidRPr="00FC6CA5">
              <w:rPr>
                <w:sz w:val="24"/>
                <w:szCs w:val="24"/>
              </w:rPr>
              <w:t xml:space="preserve">-Bipolar </w:t>
            </w:r>
            <w:proofErr w:type="spellStart"/>
            <w:r w:rsidRPr="00FC6CA5">
              <w:rPr>
                <w:sz w:val="24"/>
                <w:szCs w:val="24"/>
              </w:rPr>
              <w:t>Transistors</w:t>
            </w:r>
            <w:proofErr w:type="spellEnd"/>
            <w:r w:rsidRPr="00FC6CA5">
              <w:rPr>
                <w:sz w:val="24"/>
                <w:szCs w:val="24"/>
              </w:rPr>
              <w:t xml:space="preserve">) Tranzistoare </w:t>
            </w:r>
            <w:proofErr w:type="spellStart"/>
            <w:r w:rsidRPr="00FC6CA5">
              <w:rPr>
                <w:sz w:val="24"/>
                <w:szCs w:val="24"/>
              </w:rPr>
              <w:t>hetero</w:t>
            </w:r>
            <w:proofErr w:type="spellEnd"/>
            <w:r w:rsidRPr="00FC6CA5">
              <w:rPr>
                <w:sz w:val="24"/>
                <w:szCs w:val="24"/>
              </w:rPr>
              <w:t>-bipolare</w:t>
            </w:r>
          </w:p>
        </w:tc>
      </w:tr>
      <w:tr w:rsidR="00FC6CA5" w:rsidRPr="00FC6CA5" w14:paraId="1D1F388B" w14:textId="77777777" w:rsidTr="00C26A32">
        <w:trPr>
          <w:trHeight w:val="116"/>
          <w:jc w:val="center"/>
        </w:trPr>
        <w:tc>
          <w:tcPr>
            <w:tcW w:w="697" w:type="pct"/>
          </w:tcPr>
          <w:p w14:paraId="1587480D" w14:textId="77777777" w:rsidR="00FC6CA5" w:rsidRPr="00FC6CA5" w:rsidRDefault="00FC6CA5" w:rsidP="00FC6CA5">
            <w:pPr>
              <w:autoSpaceDE w:val="0"/>
              <w:autoSpaceDN w:val="0"/>
              <w:adjustRightInd w:val="0"/>
              <w:ind w:firstLine="0"/>
              <w:rPr>
                <w:sz w:val="24"/>
                <w:szCs w:val="24"/>
              </w:rPr>
            </w:pPr>
            <w:r w:rsidRPr="00FC6CA5">
              <w:rPr>
                <w:sz w:val="24"/>
                <w:szCs w:val="24"/>
              </w:rPr>
              <w:t>HDMI</w:t>
            </w:r>
          </w:p>
        </w:tc>
        <w:tc>
          <w:tcPr>
            <w:tcW w:w="4303" w:type="pct"/>
          </w:tcPr>
          <w:p w14:paraId="01E3D997"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High-Definition</w:t>
            </w:r>
            <w:proofErr w:type="spellEnd"/>
            <w:r w:rsidRPr="00FC6CA5">
              <w:rPr>
                <w:sz w:val="24"/>
                <w:szCs w:val="24"/>
              </w:rPr>
              <w:t xml:space="preserve"> Multimedia </w:t>
            </w:r>
            <w:proofErr w:type="spellStart"/>
            <w:r w:rsidRPr="00FC6CA5">
              <w:rPr>
                <w:sz w:val="24"/>
                <w:szCs w:val="24"/>
              </w:rPr>
              <w:t>Interface</w:t>
            </w:r>
            <w:proofErr w:type="spellEnd"/>
            <w:r w:rsidRPr="00FC6CA5">
              <w:rPr>
                <w:sz w:val="24"/>
                <w:szCs w:val="24"/>
              </w:rPr>
              <w:t>) Interfață multimedia de înaltă definiție</w:t>
            </w:r>
          </w:p>
        </w:tc>
      </w:tr>
      <w:tr w:rsidR="00FC6CA5" w:rsidRPr="00FC6CA5" w14:paraId="6E1883B7" w14:textId="77777777" w:rsidTr="00C26A32">
        <w:trPr>
          <w:trHeight w:val="116"/>
          <w:jc w:val="center"/>
        </w:trPr>
        <w:tc>
          <w:tcPr>
            <w:tcW w:w="697" w:type="pct"/>
          </w:tcPr>
          <w:p w14:paraId="51C8F94D" w14:textId="77777777" w:rsidR="00FC6CA5" w:rsidRPr="00FC6CA5" w:rsidRDefault="00FC6CA5" w:rsidP="00FC6CA5">
            <w:pPr>
              <w:autoSpaceDE w:val="0"/>
              <w:autoSpaceDN w:val="0"/>
              <w:adjustRightInd w:val="0"/>
              <w:ind w:firstLine="0"/>
              <w:rPr>
                <w:sz w:val="24"/>
                <w:szCs w:val="24"/>
              </w:rPr>
            </w:pPr>
            <w:r w:rsidRPr="00FC6CA5">
              <w:rPr>
                <w:sz w:val="24"/>
                <w:szCs w:val="24"/>
              </w:rPr>
              <w:t>HEMT</w:t>
            </w:r>
          </w:p>
        </w:tc>
        <w:tc>
          <w:tcPr>
            <w:tcW w:w="4303" w:type="pct"/>
          </w:tcPr>
          <w:p w14:paraId="2610D06C"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High</w:t>
            </w:r>
            <w:proofErr w:type="spellEnd"/>
            <w:r w:rsidRPr="00FC6CA5">
              <w:rPr>
                <w:sz w:val="24"/>
                <w:szCs w:val="24"/>
              </w:rPr>
              <w:t xml:space="preserve"> Electron </w:t>
            </w:r>
            <w:proofErr w:type="spellStart"/>
            <w:r w:rsidRPr="00FC6CA5">
              <w:rPr>
                <w:sz w:val="24"/>
                <w:szCs w:val="24"/>
              </w:rPr>
              <w:t>Mobility</w:t>
            </w:r>
            <w:proofErr w:type="spellEnd"/>
            <w:r w:rsidRPr="00FC6CA5">
              <w:rPr>
                <w:sz w:val="24"/>
                <w:szCs w:val="24"/>
              </w:rPr>
              <w:t xml:space="preserve"> </w:t>
            </w:r>
            <w:proofErr w:type="spellStart"/>
            <w:r w:rsidRPr="00FC6CA5">
              <w:rPr>
                <w:sz w:val="24"/>
                <w:szCs w:val="24"/>
              </w:rPr>
              <w:t>Transistors</w:t>
            </w:r>
            <w:proofErr w:type="spellEnd"/>
            <w:r w:rsidRPr="00FC6CA5">
              <w:rPr>
                <w:sz w:val="24"/>
                <w:szCs w:val="24"/>
              </w:rPr>
              <w:t>) Tranzistoare cu mobilitate înaltă a electronilor</w:t>
            </w:r>
          </w:p>
        </w:tc>
      </w:tr>
      <w:tr w:rsidR="00FC6CA5" w:rsidRPr="00FC6CA5" w14:paraId="16F5A70E" w14:textId="77777777" w:rsidTr="00C26A32">
        <w:trPr>
          <w:trHeight w:val="116"/>
          <w:jc w:val="center"/>
        </w:trPr>
        <w:tc>
          <w:tcPr>
            <w:tcW w:w="697" w:type="pct"/>
          </w:tcPr>
          <w:p w14:paraId="3D82046F" w14:textId="77777777" w:rsidR="00FC6CA5" w:rsidRPr="00FC6CA5" w:rsidRDefault="00FC6CA5" w:rsidP="00FC6CA5">
            <w:pPr>
              <w:autoSpaceDE w:val="0"/>
              <w:autoSpaceDN w:val="0"/>
              <w:adjustRightInd w:val="0"/>
              <w:ind w:firstLine="0"/>
              <w:rPr>
                <w:sz w:val="24"/>
                <w:szCs w:val="24"/>
              </w:rPr>
            </w:pPr>
            <w:r w:rsidRPr="00FC6CA5">
              <w:rPr>
                <w:sz w:val="24"/>
                <w:szCs w:val="24"/>
              </w:rPr>
              <w:t>ICAO</w:t>
            </w:r>
          </w:p>
        </w:tc>
        <w:tc>
          <w:tcPr>
            <w:tcW w:w="4303" w:type="pct"/>
          </w:tcPr>
          <w:p w14:paraId="3FF0E107"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(International Civil </w:t>
            </w:r>
            <w:proofErr w:type="spellStart"/>
            <w:r w:rsidRPr="00FC6CA5">
              <w:rPr>
                <w:sz w:val="24"/>
                <w:szCs w:val="24"/>
              </w:rPr>
              <w:t>Aviation</w:t>
            </w:r>
            <w:proofErr w:type="spellEnd"/>
            <w:r w:rsidRPr="00FC6CA5">
              <w:rPr>
                <w:sz w:val="24"/>
                <w:szCs w:val="24"/>
              </w:rPr>
              <w:t xml:space="preserve"> </w:t>
            </w:r>
            <w:proofErr w:type="spellStart"/>
            <w:r w:rsidRPr="00FC6CA5">
              <w:rPr>
                <w:sz w:val="24"/>
                <w:szCs w:val="24"/>
              </w:rPr>
              <w:t>Organisation</w:t>
            </w:r>
            <w:proofErr w:type="spellEnd"/>
            <w:r w:rsidRPr="00FC6CA5">
              <w:rPr>
                <w:sz w:val="24"/>
                <w:szCs w:val="24"/>
              </w:rPr>
              <w:t>) Organizația Aviației Civile Internaționale</w:t>
            </w:r>
          </w:p>
        </w:tc>
      </w:tr>
      <w:tr w:rsidR="00FC6CA5" w:rsidRPr="00FC6CA5" w14:paraId="13FF5674" w14:textId="77777777" w:rsidTr="00C26A32">
        <w:trPr>
          <w:trHeight w:val="116"/>
          <w:jc w:val="center"/>
        </w:trPr>
        <w:tc>
          <w:tcPr>
            <w:tcW w:w="697" w:type="pct"/>
          </w:tcPr>
          <w:p w14:paraId="691691EF" w14:textId="77777777" w:rsidR="00FC6CA5" w:rsidRPr="00FC6CA5" w:rsidRDefault="00FC6CA5" w:rsidP="00FC6CA5">
            <w:pPr>
              <w:autoSpaceDE w:val="0"/>
              <w:autoSpaceDN w:val="0"/>
              <w:adjustRightInd w:val="0"/>
              <w:ind w:firstLine="0"/>
              <w:rPr>
                <w:sz w:val="24"/>
                <w:szCs w:val="24"/>
              </w:rPr>
            </w:pPr>
            <w:r w:rsidRPr="00FC6CA5">
              <w:rPr>
                <w:sz w:val="24"/>
                <w:szCs w:val="24"/>
              </w:rPr>
              <w:t>IEC</w:t>
            </w:r>
          </w:p>
        </w:tc>
        <w:tc>
          <w:tcPr>
            <w:tcW w:w="4303" w:type="pct"/>
          </w:tcPr>
          <w:p w14:paraId="21E97377"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(International </w:t>
            </w:r>
            <w:proofErr w:type="spellStart"/>
            <w:r w:rsidRPr="00FC6CA5">
              <w:rPr>
                <w:sz w:val="24"/>
                <w:szCs w:val="24"/>
              </w:rPr>
              <w:t>Electro-technical</w:t>
            </w:r>
            <w:proofErr w:type="spellEnd"/>
            <w:r w:rsidRPr="00FC6CA5">
              <w:rPr>
                <w:sz w:val="24"/>
                <w:szCs w:val="24"/>
              </w:rPr>
              <w:t xml:space="preserve"> </w:t>
            </w:r>
            <w:proofErr w:type="spellStart"/>
            <w:r w:rsidRPr="00FC6CA5">
              <w:rPr>
                <w:sz w:val="24"/>
                <w:szCs w:val="24"/>
              </w:rPr>
              <w:t>Commission</w:t>
            </w:r>
            <w:proofErr w:type="spellEnd"/>
            <w:r w:rsidRPr="00FC6CA5">
              <w:rPr>
                <w:sz w:val="24"/>
                <w:szCs w:val="24"/>
              </w:rPr>
              <w:t>) Comisia electrotehnică internațională</w:t>
            </w:r>
          </w:p>
        </w:tc>
      </w:tr>
      <w:tr w:rsidR="00FC6CA5" w:rsidRPr="00FC6CA5" w14:paraId="07726463" w14:textId="77777777" w:rsidTr="00C26A32">
        <w:trPr>
          <w:trHeight w:val="116"/>
          <w:jc w:val="center"/>
        </w:trPr>
        <w:tc>
          <w:tcPr>
            <w:tcW w:w="697" w:type="pct"/>
          </w:tcPr>
          <w:p w14:paraId="45A458C9" w14:textId="77777777" w:rsidR="00FC6CA5" w:rsidRPr="00FC6CA5" w:rsidRDefault="00FC6CA5" w:rsidP="00FC6CA5">
            <w:pPr>
              <w:autoSpaceDE w:val="0"/>
              <w:autoSpaceDN w:val="0"/>
              <w:adjustRightInd w:val="0"/>
              <w:ind w:firstLine="0"/>
              <w:rPr>
                <w:sz w:val="24"/>
                <w:szCs w:val="24"/>
              </w:rPr>
            </w:pPr>
            <w:r w:rsidRPr="00FC6CA5">
              <w:rPr>
                <w:sz w:val="24"/>
                <w:szCs w:val="24"/>
              </w:rPr>
              <w:t>IED</w:t>
            </w:r>
          </w:p>
        </w:tc>
        <w:tc>
          <w:tcPr>
            <w:tcW w:w="4303" w:type="pct"/>
          </w:tcPr>
          <w:p w14:paraId="4CEEFD25"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Improvised</w:t>
            </w:r>
            <w:proofErr w:type="spellEnd"/>
            <w:r w:rsidRPr="00FC6CA5">
              <w:rPr>
                <w:sz w:val="24"/>
                <w:szCs w:val="24"/>
              </w:rPr>
              <w:t xml:space="preserve"> Explosive </w:t>
            </w:r>
            <w:proofErr w:type="spellStart"/>
            <w:r w:rsidRPr="00FC6CA5">
              <w:rPr>
                <w:sz w:val="24"/>
                <w:szCs w:val="24"/>
              </w:rPr>
              <w:t>Device</w:t>
            </w:r>
            <w:proofErr w:type="spellEnd"/>
            <w:r w:rsidRPr="00FC6CA5">
              <w:rPr>
                <w:sz w:val="24"/>
                <w:szCs w:val="24"/>
              </w:rPr>
              <w:t>) Dispozitiv exploziv improvizat</w:t>
            </w:r>
          </w:p>
        </w:tc>
      </w:tr>
      <w:tr w:rsidR="00FC6CA5" w:rsidRPr="00FC6CA5" w14:paraId="7AD96ED2" w14:textId="77777777" w:rsidTr="00C26A32">
        <w:trPr>
          <w:trHeight w:val="116"/>
          <w:jc w:val="center"/>
        </w:trPr>
        <w:tc>
          <w:tcPr>
            <w:tcW w:w="697" w:type="pct"/>
          </w:tcPr>
          <w:p w14:paraId="4A81EBAD" w14:textId="77777777" w:rsidR="00FC6CA5" w:rsidRPr="00FC6CA5" w:rsidRDefault="00FC6CA5" w:rsidP="00FC6CA5">
            <w:pPr>
              <w:autoSpaceDE w:val="0"/>
              <w:autoSpaceDN w:val="0"/>
              <w:adjustRightInd w:val="0"/>
              <w:ind w:firstLine="0"/>
              <w:rPr>
                <w:sz w:val="24"/>
                <w:szCs w:val="24"/>
              </w:rPr>
            </w:pPr>
            <w:r w:rsidRPr="00FC6CA5">
              <w:rPr>
                <w:sz w:val="24"/>
                <w:szCs w:val="24"/>
              </w:rPr>
              <w:t>IEEE</w:t>
            </w:r>
          </w:p>
        </w:tc>
        <w:tc>
          <w:tcPr>
            <w:tcW w:w="4303" w:type="pct"/>
          </w:tcPr>
          <w:p w14:paraId="753B3126"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(Institute of </w:t>
            </w:r>
            <w:proofErr w:type="spellStart"/>
            <w:r w:rsidRPr="00FC6CA5">
              <w:rPr>
                <w:sz w:val="24"/>
                <w:szCs w:val="24"/>
              </w:rPr>
              <w:t>Electrical</w:t>
            </w:r>
            <w:proofErr w:type="spellEnd"/>
            <w:r w:rsidRPr="00FC6CA5">
              <w:rPr>
                <w:sz w:val="24"/>
                <w:szCs w:val="24"/>
              </w:rPr>
              <w:t xml:space="preserve"> </w:t>
            </w:r>
            <w:proofErr w:type="spellStart"/>
            <w:r w:rsidRPr="00FC6CA5">
              <w:rPr>
                <w:sz w:val="24"/>
                <w:szCs w:val="24"/>
              </w:rPr>
              <w:t>and</w:t>
            </w:r>
            <w:proofErr w:type="spellEnd"/>
            <w:r w:rsidRPr="00FC6CA5">
              <w:rPr>
                <w:sz w:val="24"/>
                <w:szCs w:val="24"/>
              </w:rPr>
              <w:t xml:space="preserve"> Electronic </w:t>
            </w:r>
            <w:proofErr w:type="spellStart"/>
            <w:r w:rsidRPr="00FC6CA5">
              <w:rPr>
                <w:sz w:val="24"/>
                <w:szCs w:val="24"/>
              </w:rPr>
              <w:t>Engineers</w:t>
            </w:r>
            <w:proofErr w:type="spellEnd"/>
            <w:r w:rsidRPr="00FC6CA5">
              <w:rPr>
                <w:sz w:val="24"/>
                <w:szCs w:val="24"/>
              </w:rPr>
              <w:t xml:space="preserve">) Institutul Inginerilor </w:t>
            </w:r>
            <w:proofErr w:type="spellStart"/>
            <w:r w:rsidRPr="00FC6CA5">
              <w:rPr>
                <w:sz w:val="24"/>
                <w:szCs w:val="24"/>
              </w:rPr>
              <w:t>Electrotehniști</w:t>
            </w:r>
            <w:proofErr w:type="spellEnd"/>
            <w:r w:rsidRPr="00FC6CA5">
              <w:rPr>
                <w:sz w:val="24"/>
                <w:szCs w:val="24"/>
              </w:rPr>
              <w:t xml:space="preserve"> și Electroniști</w:t>
            </w:r>
          </w:p>
        </w:tc>
      </w:tr>
      <w:tr w:rsidR="00FC6CA5" w:rsidRPr="00FC6CA5" w14:paraId="1431E49C" w14:textId="77777777" w:rsidTr="00C26A32">
        <w:trPr>
          <w:trHeight w:val="116"/>
          <w:jc w:val="center"/>
        </w:trPr>
        <w:tc>
          <w:tcPr>
            <w:tcW w:w="697" w:type="pct"/>
          </w:tcPr>
          <w:p w14:paraId="027D5D69" w14:textId="77777777" w:rsidR="00FC6CA5" w:rsidRPr="00FC6CA5" w:rsidRDefault="00FC6CA5" w:rsidP="00FC6CA5">
            <w:pPr>
              <w:autoSpaceDE w:val="0"/>
              <w:autoSpaceDN w:val="0"/>
              <w:adjustRightInd w:val="0"/>
              <w:ind w:firstLine="0"/>
              <w:rPr>
                <w:sz w:val="24"/>
                <w:szCs w:val="24"/>
              </w:rPr>
            </w:pPr>
            <w:r w:rsidRPr="00FC6CA5">
              <w:rPr>
                <w:sz w:val="24"/>
                <w:szCs w:val="24"/>
              </w:rPr>
              <w:t>IFOV</w:t>
            </w:r>
          </w:p>
        </w:tc>
        <w:tc>
          <w:tcPr>
            <w:tcW w:w="4303" w:type="pct"/>
          </w:tcPr>
          <w:p w14:paraId="1E754702"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Instantaneous</w:t>
            </w:r>
            <w:proofErr w:type="spellEnd"/>
            <w:r w:rsidRPr="00FC6CA5">
              <w:rPr>
                <w:sz w:val="24"/>
                <w:szCs w:val="24"/>
              </w:rPr>
              <w:t>-</w:t>
            </w:r>
            <w:proofErr w:type="spellStart"/>
            <w:r w:rsidRPr="00FC6CA5">
              <w:rPr>
                <w:sz w:val="24"/>
                <w:szCs w:val="24"/>
              </w:rPr>
              <w:t>Field</w:t>
            </w:r>
            <w:proofErr w:type="spellEnd"/>
            <w:r w:rsidRPr="00FC6CA5">
              <w:rPr>
                <w:sz w:val="24"/>
                <w:szCs w:val="24"/>
              </w:rPr>
              <w:t>-Of-</w:t>
            </w:r>
            <w:proofErr w:type="spellStart"/>
            <w:r w:rsidRPr="00FC6CA5">
              <w:rPr>
                <w:sz w:val="24"/>
                <w:szCs w:val="24"/>
              </w:rPr>
              <w:t>View</w:t>
            </w:r>
            <w:proofErr w:type="spellEnd"/>
            <w:r w:rsidRPr="00FC6CA5">
              <w:rPr>
                <w:sz w:val="24"/>
                <w:szCs w:val="24"/>
              </w:rPr>
              <w:t>) Câmp de vizualizare instantaneu</w:t>
            </w:r>
          </w:p>
        </w:tc>
      </w:tr>
      <w:tr w:rsidR="00FC6CA5" w:rsidRPr="00FC6CA5" w14:paraId="2A4204CA" w14:textId="77777777" w:rsidTr="00C26A32">
        <w:trPr>
          <w:trHeight w:val="116"/>
          <w:jc w:val="center"/>
        </w:trPr>
        <w:tc>
          <w:tcPr>
            <w:tcW w:w="697" w:type="pct"/>
          </w:tcPr>
          <w:p w14:paraId="591BE6B9" w14:textId="77777777" w:rsidR="00FC6CA5" w:rsidRPr="00FC6CA5" w:rsidRDefault="00FC6CA5" w:rsidP="00FC6CA5">
            <w:pPr>
              <w:autoSpaceDE w:val="0"/>
              <w:autoSpaceDN w:val="0"/>
              <w:adjustRightInd w:val="0"/>
              <w:ind w:firstLine="0"/>
              <w:rPr>
                <w:sz w:val="24"/>
                <w:szCs w:val="24"/>
              </w:rPr>
            </w:pPr>
            <w:r w:rsidRPr="00FC6CA5">
              <w:rPr>
                <w:sz w:val="24"/>
                <w:szCs w:val="24"/>
              </w:rPr>
              <w:t>IGBT</w:t>
            </w:r>
          </w:p>
        </w:tc>
        <w:tc>
          <w:tcPr>
            <w:tcW w:w="4303" w:type="pct"/>
          </w:tcPr>
          <w:p w14:paraId="1E6F2DF0"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Insulated</w:t>
            </w:r>
            <w:proofErr w:type="spellEnd"/>
            <w:r w:rsidRPr="00FC6CA5">
              <w:rPr>
                <w:sz w:val="24"/>
                <w:szCs w:val="24"/>
              </w:rPr>
              <w:t xml:space="preserve"> Gate Bipolar Transistor) Tranzistor bipolar cu poartă izolată</w:t>
            </w:r>
          </w:p>
        </w:tc>
      </w:tr>
      <w:tr w:rsidR="00FC6CA5" w:rsidRPr="00FC6CA5" w14:paraId="6AEAD0F6" w14:textId="77777777" w:rsidTr="00C26A32">
        <w:trPr>
          <w:trHeight w:val="116"/>
          <w:jc w:val="center"/>
        </w:trPr>
        <w:tc>
          <w:tcPr>
            <w:tcW w:w="697" w:type="pct"/>
          </w:tcPr>
          <w:p w14:paraId="41BE807D" w14:textId="77777777" w:rsidR="00FC6CA5" w:rsidRPr="00FC6CA5" w:rsidRDefault="00FC6CA5" w:rsidP="00FC6CA5">
            <w:pPr>
              <w:autoSpaceDE w:val="0"/>
              <w:autoSpaceDN w:val="0"/>
              <w:adjustRightInd w:val="0"/>
              <w:ind w:firstLine="0"/>
              <w:rPr>
                <w:sz w:val="24"/>
                <w:szCs w:val="24"/>
              </w:rPr>
            </w:pPr>
            <w:r w:rsidRPr="00FC6CA5">
              <w:rPr>
                <w:sz w:val="24"/>
                <w:szCs w:val="24"/>
              </w:rPr>
              <w:t>IGCT</w:t>
            </w:r>
          </w:p>
        </w:tc>
        <w:tc>
          <w:tcPr>
            <w:tcW w:w="4303" w:type="pct"/>
          </w:tcPr>
          <w:p w14:paraId="445423B6"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Integrated</w:t>
            </w:r>
            <w:proofErr w:type="spellEnd"/>
            <w:r w:rsidRPr="00FC6CA5">
              <w:rPr>
                <w:sz w:val="24"/>
                <w:szCs w:val="24"/>
              </w:rPr>
              <w:t xml:space="preserve"> Gate </w:t>
            </w:r>
            <w:proofErr w:type="spellStart"/>
            <w:r w:rsidRPr="00FC6CA5">
              <w:rPr>
                <w:sz w:val="24"/>
                <w:szCs w:val="24"/>
              </w:rPr>
              <w:t>Commutated</w:t>
            </w:r>
            <w:proofErr w:type="spellEnd"/>
            <w:r w:rsidRPr="00FC6CA5">
              <w:rPr>
                <w:sz w:val="24"/>
                <w:szCs w:val="24"/>
              </w:rPr>
              <w:t xml:space="preserve"> </w:t>
            </w:r>
            <w:proofErr w:type="spellStart"/>
            <w:r w:rsidRPr="00FC6CA5">
              <w:rPr>
                <w:sz w:val="24"/>
                <w:szCs w:val="24"/>
              </w:rPr>
              <w:t>Thyristor</w:t>
            </w:r>
            <w:proofErr w:type="spellEnd"/>
            <w:r w:rsidRPr="00FC6CA5">
              <w:rPr>
                <w:sz w:val="24"/>
                <w:szCs w:val="24"/>
              </w:rPr>
              <w:t>) Tiristor de comutație cu poarta integrată</w:t>
            </w:r>
          </w:p>
        </w:tc>
      </w:tr>
      <w:tr w:rsidR="00FC6CA5" w:rsidRPr="00FC6CA5" w14:paraId="04CE85E9" w14:textId="77777777" w:rsidTr="00C26A32">
        <w:trPr>
          <w:trHeight w:val="116"/>
          <w:jc w:val="center"/>
        </w:trPr>
        <w:tc>
          <w:tcPr>
            <w:tcW w:w="697" w:type="pct"/>
          </w:tcPr>
          <w:p w14:paraId="4D5F5105" w14:textId="77777777" w:rsidR="00FC6CA5" w:rsidRPr="00FC6CA5" w:rsidRDefault="00FC6CA5" w:rsidP="00FC6CA5">
            <w:pPr>
              <w:autoSpaceDE w:val="0"/>
              <w:autoSpaceDN w:val="0"/>
              <w:adjustRightInd w:val="0"/>
              <w:ind w:firstLine="0"/>
              <w:rPr>
                <w:sz w:val="24"/>
                <w:szCs w:val="24"/>
              </w:rPr>
            </w:pPr>
            <w:r w:rsidRPr="00FC6CA5">
              <w:rPr>
                <w:sz w:val="24"/>
                <w:szCs w:val="24"/>
              </w:rPr>
              <w:t>IHO</w:t>
            </w:r>
          </w:p>
        </w:tc>
        <w:tc>
          <w:tcPr>
            <w:tcW w:w="4303" w:type="pct"/>
          </w:tcPr>
          <w:p w14:paraId="5CB41D22"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(International </w:t>
            </w:r>
            <w:proofErr w:type="spellStart"/>
            <w:r w:rsidRPr="00FC6CA5">
              <w:rPr>
                <w:sz w:val="24"/>
                <w:szCs w:val="24"/>
              </w:rPr>
              <w:t>Hydrographic</w:t>
            </w:r>
            <w:proofErr w:type="spellEnd"/>
            <w:r w:rsidRPr="00FC6CA5">
              <w:rPr>
                <w:sz w:val="24"/>
                <w:szCs w:val="24"/>
              </w:rPr>
              <w:t xml:space="preserve"> </w:t>
            </w:r>
            <w:proofErr w:type="spellStart"/>
            <w:r w:rsidRPr="00FC6CA5">
              <w:rPr>
                <w:sz w:val="24"/>
                <w:szCs w:val="24"/>
              </w:rPr>
              <w:t>Organization</w:t>
            </w:r>
            <w:proofErr w:type="spellEnd"/>
            <w:r w:rsidRPr="00FC6CA5">
              <w:rPr>
                <w:sz w:val="24"/>
                <w:szCs w:val="24"/>
              </w:rPr>
              <w:t>) Organizația Hidrografică Internațională</w:t>
            </w:r>
          </w:p>
        </w:tc>
      </w:tr>
      <w:tr w:rsidR="00FC6CA5" w:rsidRPr="00FC6CA5" w14:paraId="6B77B88E" w14:textId="77777777" w:rsidTr="00C26A32">
        <w:trPr>
          <w:trHeight w:val="116"/>
          <w:jc w:val="center"/>
        </w:trPr>
        <w:tc>
          <w:tcPr>
            <w:tcW w:w="697" w:type="pct"/>
          </w:tcPr>
          <w:p w14:paraId="01F3E5FC" w14:textId="77777777" w:rsidR="00FC6CA5" w:rsidRPr="00FC6CA5" w:rsidRDefault="00FC6CA5" w:rsidP="00FC6CA5">
            <w:pPr>
              <w:autoSpaceDE w:val="0"/>
              <w:autoSpaceDN w:val="0"/>
              <w:adjustRightInd w:val="0"/>
              <w:ind w:firstLine="0"/>
              <w:rPr>
                <w:sz w:val="24"/>
                <w:szCs w:val="24"/>
              </w:rPr>
            </w:pPr>
            <w:r w:rsidRPr="00FC6CA5">
              <w:rPr>
                <w:sz w:val="24"/>
                <w:szCs w:val="24"/>
              </w:rPr>
              <w:t>ILS</w:t>
            </w:r>
          </w:p>
        </w:tc>
        <w:tc>
          <w:tcPr>
            <w:tcW w:w="4303" w:type="pct"/>
          </w:tcPr>
          <w:p w14:paraId="04CA99B7"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(Instrument </w:t>
            </w:r>
            <w:proofErr w:type="spellStart"/>
            <w:r w:rsidRPr="00FC6CA5">
              <w:rPr>
                <w:sz w:val="24"/>
                <w:szCs w:val="24"/>
              </w:rPr>
              <w:t>Landing</w:t>
            </w:r>
            <w:proofErr w:type="spellEnd"/>
            <w:r w:rsidRPr="00FC6CA5">
              <w:rPr>
                <w:sz w:val="24"/>
                <w:szCs w:val="24"/>
              </w:rPr>
              <w:t xml:space="preserve"> </w:t>
            </w:r>
            <w:proofErr w:type="spellStart"/>
            <w:r w:rsidRPr="00FC6CA5">
              <w:rPr>
                <w:sz w:val="24"/>
                <w:szCs w:val="24"/>
              </w:rPr>
              <w:t>System</w:t>
            </w:r>
            <w:proofErr w:type="spellEnd"/>
            <w:r w:rsidRPr="00FC6CA5">
              <w:rPr>
                <w:sz w:val="24"/>
                <w:szCs w:val="24"/>
              </w:rPr>
              <w:t>) Sistem de aterizare instrumentală</w:t>
            </w:r>
          </w:p>
        </w:tc>
      </w:tr>
      <w:tr w:rsidR="00FC6CA5" w:rsidRPr="00FC6CA5" w14:paraId="65CB314F" w14:textId="77777777" w:rsidTr="00C26A32">
        <w:trPr>
          <w:trHeight w:val="116"/>
          <w:jc w:val="center"/>
        </w:trPr>
        <w:tc>
          <w:tcPr>
            <w:tcW w:w="697" w:type="pct"/>
          </w:tcPr>
          <w:p w14:paraId="6AEFFD76" w14:textId="77777777" w:rsidR="00FC6CA5" w:rsidRPr="00FC6CA5" w:rsidRDefault="00FC6CA5" w:rsidP="00FC6CA5">
            <w:pPr>
              <w:autoSpaceDE w:val="0"/>
              <w:autoSpaceDN w:val="0"/>
              <w:adjustRightInd w:val="0"/>
              <w:ind w:firstLine="0"/>
              <w:rPr>
                <w:sz w:val="24"/>
                <w:szCs w:val="24"/>
              </w:rPr>
            </w:pPr>
            <w:r w:rsidRPr="00FC6CA5">
              <w:rPr>
                <w:sz w:val="24"/>
                <w:szCs w:val="24"/>
              </w:rPr>
              <w:t>IMU</w:t>
            </w:r>
          </w:p>
        </w:tc>
        <w:tc>
          <w:tcPr>
            <w:tcW w:w="4303" w:type="pct"/>
          </w:tcPr>
          <w:p w14:paraId="13DB795A"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Inertial</w:t>
            </w:r>
            <w:proofErr w:type="spellEnd"/>
            <w:r w:rsidRPr="00FC6CA5">
              <w:rPr>
                <w:sz w:val="24"/>
                <w:szCs w:val="24"/>
              </w:rPr>
              <w:t xml:space="preserve"> </w:t>
            </w:r>
            <w:proofErr w:type="spellStart"/>
            <w:r w:rsidRPr="00FC6CA5">
              <w:rPr>
                <w:sz w:val="24"/>
                <w:szCs w:val="24"/>
              </w:rPr>
              <w:t>Measurement</w:t>
            </w:r>
            <w:proofErr w:type="spellEnd"/>
            <w:r w:rsidRPr="00FC6CA5">
              <w:rPr>
                <w:sz w:val="24"/>
                <w:szCs w:val="24"/>
              </w:rPr>
              <w:t xml:space="preserve"> Unit) Unitate de măsură inerțială</w:t>
            </w:r>
          </w:p>
        </w:tc>
      </w:tr>
      <w:tr w:rsidR="00FC6CA5" w:rsidRPr="00FC6CA5" w14:paraId="51BE164F" w14:textId="77777777" w:rsidTr="00C26A32">
        <w:trPr>
          <w:trHeight w:val="116"/>
          <w:jc w:val="center"/>
        </w:trPr>
        <w:tc>
          <w:tcPr>
            <w:tcW w:w="697" w:type="pct"/>
          </w:tcPr>
          <w:p w14:paraId="3F2F85B5" w14:textId="77777777" w:rsidR="00FC6CA5" w:rsidRPr="00FC6CA5" w:rsidRDefault="00FC6CA5" w:rsidP="00FC6CA5">
            <w:pPr>
              <w:autoSpaceDE w:val="0"/>
              <w:autoSpaceDN w:val="0"/>
              <w:adjustRightInd w:val="0"/>
              <w:ind w:firstLine="0"/>
              <w:rPr>
                <w:sz w:val="24"/>
                <w:szCs w:val="24"/>
              </w:rPr>
            </w:pPr>
            <w:r w:rsidRPr="00FC6CA5">
              <w:rPr>
                <w:sz w:val="24"/>
                <w:szCs w:val="24"/>
              </w:rPr>
              <w:t>INS</w:t>
            </w:r>
          </w:p>
        </w:tc>
        <w:tc>
          <w:tcPr>
            <w:tcW w:w="4303" w:type="pct"/>
          </w:tcPr>
          <w:p w14:paraId="1D293AB6"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Inertial</w:t>
            </w:r>
            <w:proofErr w:type="spellEnd"/>
            <w:r w:rsidRPr="00FC6CA5">
              <w:rPr>
                <w:sz w:val="24"/>
                <w:szCs w:val="24"/>
              </w:rPr>
              <w:t xml:space="preserve"> </w:t>
            </w:r>
            <w:proofErr w:type="spellStart"/>
            <w:r w:rsidRPr="00FC6CA5">
              <w:rPr>
                <w:sz w:val="24"/>
                <w:szCs w:val="24"/>
              </w:rPr>
              <w:t>Navigation</w:t>
            </w:r>
            <w:proofErr w:type="spellEnd"/>
            <w:r w:rsidRPr="00FC6CA5">
              <w:rPr>
                <w:sz w:val="24"/>
                <w:szCs w:val="24"/>
              </w:rPr>
              <w:t xml:space="preserve"> </w:t>
            </w:r>
            <w:proofErr w:type="spellStart"/>
            <w:r w:rsidRPr="00FC6CA5">
              <w:rPr>
                <w:sz w:val="24"/>
                <w:szCs w:val="24"/>
              </w:rPr>
              <w:t>System</w:t>
            </w:r>
            <w:proofErr w:type="spellEnd"/>
            <w:r w:rsidRPr="00FC6CA5">
              <w:rPr>
                <w:sz w:val="24"/>
                <w:szCs w:val="24"/>
              </w:rPr>
              <w:t>) Sistem de navigație inerțială</w:t>
            </w:r>
          </w:p>
        </w:tc>
      </w:tr>
      <w:tr w:rsidR="00FC6CA5" w:rsidRPr="00FC6CA5" w14:paraId="6DDB0290" w14:textId="77777777" w:rsidTr="00C26A32">
        <w:trPr>
          <w:trHeight w:val="116"/>
          <w:jc w:val="center"/>
        </w:trPr>
        <w:tc>
          <w:tcPr>
            <w:tcW w:w="697" w:type="pct"/>
          </w:tcPr>
          <w:p w14:paraId="046AA567" w14:textId="77777777" w:rsidR="00FC6CA5" w:rsidRPr="00FC6CA5" w:rsidRDefault="00FC6CA5" w:rsidP="00FC6CA5">
            <w:pPr>
              <w:autoSpaceDE w:val="0"/>
              <w:autoSpaceDN w:val="0"/>
              <w:adjustRightInd w:val="0"/>
              <w:ind w:firstLine="0"/>
              <w:rPr>
                <w:sz w:val="24"/>
                <w:szCs w:val="24"/>
              </w:rPr>
            </w:pPr>
            <w:r w:rsidRPr="00FC6CA5">
              <w:rPr>
                <w:sz w:val="24"/>
                <w:szCs w:val="24"/>
              </w:rPr>
              <w:t>IP</w:t>
            </w:r>
          </w:p>
        </w:tc>
        <w:tc>
          <w:tcPr>
            <w:tcW w:w="4303" w:type="pct"/>
          </w:tcPr>
          <w:p w14:paraId="0A580596" w14:textId="77777777" w:rsidR="00FC6CA5" w:rsidRPr="00FC6CA5" w:rsidRDefault="00FC6CA5" w:rsidP="00FC6CA5">
            <w:pPr>
              <w:autoSpaceDE w:val="0"/>
              <w:autoSpaceDN w:val="0"/>
              <w:adjustRightInd w:val="0"/>
              <w:ind w:firstLine="0"/>
              <w:rPr>
                <w:sz w:val="24"/>
                <w:szCs w:val="24"/>
              </w:rPr>
            </w:pPr>
            <w:r w:rsidRPr="00FC6CA5">
              <w:rPr>
                <w:sz w:val="24"/>
                <w:szCs w:val="24"/>
              </w:rPr>
              <w:t>(Internet Protocol) Protocol de internet</w:t>
            </w:r>
          </w:p>
        </w:tc>
      </w:tr>
      <w:tr w:rsidR="00FC6CA5" w:rsidRPr="00FC6CA5" w14:paraId="7762BFEA" w14:textId="77777777" w:rsidTr="00C26A32">
        <w:trPr>
          <w:trHeight w:val="116"/>
          <w:jc w:val="center"/>
        </w:trPr>
        <w:tc>
          <w:tcPr>
            <w:tcW w:w="697" w:type="pct"/>
          </w:tcPr>
          <w:p w14:paraId="05FE3B90" w14:textId="77777777" w:rsidR="00FC6CA5" w:rsidRPr="00FC6CA5" w:rsidRDefault="00FC6CA5" w:rsidP="00FC6CA5">
            <w:pPr>
              <w:autoSpaceDE w:val="0"/>
              <w:autoSpaceDN w:val="0"/>
              <w:adjustRightInd w:val="0"/>
              <w:ind w:firstLine="0"/>
              <w:rPr>
                <w:sz w:val="24"/>
                <w:szCs w:val="24"/>
              </w:rPr>
            </w:pPr>
            <w:r w:rsidRPr="00FC6CA5">
              <w:rPr>
                <w:sz w:val="24"/>
                <w:szCs w:val="24"/>
              </w:rPr>
              <w:t>IRS</w:t>
            </w:r>
          </w:p>
        </w:tc>
        <w:tc>
          <w:tcPr>
            <w:tcW w:w="4303" w:type="pct"/>
          </w:tcPr>
          <w:p w14:paraId="053FB080"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Inertial</w:t>
            </w:r>
            <w:proofErr w:type="spellEnd"/>
            <w:r w:rsidRPr="00FC6CA5">
              <w:rPr>
                <w:sz w:val="24"/>
                <w:szCs w:val="24"/>
              </w:rPr>
              <w:t xml:space="preserve"> </w:t>
            </w:r>
            <w:proofErr w:type="spellStart"/>
            <w:r w:rsidRPr="00FC6CA5">
              <w:rPr>
                <w:sz w:val="24"/>
                <w:szCs w:val="24"/>
              </w:rPr>
              <w:t>Reference</w:t>
            </w:r>
            <w:proofErr w:type="spellEnd"/>
            <w:r w:rsidRPr="00FC6CA5">
              <w:rPr>
                <w:sz w:val="24"/>
                <w:szCs w:val="24"/>
              </w:rPr>
              <w:t xml:space="preserve"> </w:t>
            </w:r>
            <w:proofErr w:type="spellStart"/>
            <w:r w:rsidRPr="00FC6CA5">
              <w:rPr>
                <w:sz w:val="24"/>
                <w:szCs w:val="24"/>
              </w:rPr>
              <w:t>System</w:t>
            </w:r>
            <w:proofErr w:type="spellEnd"/>
            <w:r w:rsidRPr="00FC6CA5">
              <w:rPr>
                <w:sz w:val="24"/>
                <w:szCs w:val="24"/>
              </w:rPr>
              <w:t>) Sistem de referință inerțială</w:t>
            </w:r>
          </w:p>
        </w:tc>
      </w:tr>
      <w:tr w:rsidR="00FC6CA5" w:rsidRPr="00FC6CA5" w14:paraId="0D60047E" w14:textId="77777777" w:rsidTr="00C26A32">
        <w:trPr>
          <w:trHeight w:val="116"/>
          <w:jc w:val="center"/>
        </w:trPr>
        <w:tc>
          <w:tcPr>
            <w:tcW w:w="697" w:type="pct"/>
          </w:tcPr>
          <w:p w14:paraId="226974A9" w14:textId="77777777" w:rsidR="00FC6CA5" w:rsidRPr="00FC6CA5" w:rsidRDefault="00FC6CA5" w:rsidP="00FC6CA5">
            <w:pPr>
              <w:autoSpaceDE w:val="0"/>
              <w:autoSpaceDN w:val="0"/>
              <w:adjustRightInd w:val="0"/>
              <w:ind w:firstLine="0"/>
              <w:rPr>
                <w:sz w:val="24"/>
                <w:szCs w:val="24"/>
              </w:rPr>
            </w:pPr>
            <w:r w:rsidRPr="00FC6CA5">
              <w:rPr>
                <w:sz w:val="24"/>
                <w:szCs w:val="24"/>
              </w:rPr>
              <w:t>IRU</w:t>
            </w:r>
          </w:p>
        </w:tc>
        <w:tc>
          <w:tcPr>
            <w:tcW w:w="4303" w:type="pct"/>
          </w:tcPr>
          <w:p w14:paraId="42AD4C97"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Inertial</w:t>
            </w:r>
            <w:proofErr w:type="spellEnd"/>
            <w:r w:rsidRPr="00FC6CA5">
              <w:rPr>
                <w:sz w:val="24"/>
                <w:szCs w:val="24"/>
              </w:rPr>
              <w:t xml:space="preserve"> </w:t>
            </w:r>
            <w:proofErr w:type="spellStart"/>
            <w:r w:rsidRPr="00FC6CA5">
              <w:rPr>
                <w:sz w:val="24"/>
                <w:szCs w:val="24"/>
              </w:rPr>
              <w:t>Reference</w:t>
            </w:r>
            <w:proofErr w:type="spellEnd"/>
            <w:r w:rsidRPr="00FC6CA5">
              <w:rPr>
                <w:sz w:val="24"/>
                <w:szCs w:val="24"/>
              </w:rPr>
              <w:t xml:space="preserve"> Unit) Unitate de referință inerțială</w:t>
            </w:r>
          </w:p>
        </w:tc>
      </w:tr>
      <w:tr w:rsidR="00FC6CA5" w:rsidRPr="00FC6CA5" w14:paraId="160E9BCF" w14:textId="77777777" w:rsidTr="00C26A32">
        <w:trPr>
          <w:trHeight w:val="116"/>
          <w:jc w:val="center"/>
        </w:trPr>
        <w:tc>
          <w:tcPr>
            <w:tcW w:w="697" w:type="pct"/>
          </w:tcPr>
          <w:p w14:paraId="3798FBC3" w14:textId="77777777" w:rsidR="00FC6CA5" w:rsidRPr="00FC6CA5" w:rsidRDefault="00FC6CA5" w:rsidP="00FC6CA5">
            <w:pPr>
              <w:autoSpaceDE w:val="0"/>
              <w:autoSpaceDN w:val="0"/>
              <w:adjustRightInd w:val="0"/>
              <w:ind w:firstLine="0"/>
              <w:rPr>
                <w:sz w:val="24"/>
                <w:szCs w:val="24"/>
              </w:rPr>
            </w:pPr>
            <w:r w:rsidRPr="00FC6CA5">
              <w:rPr>
                <w:sz w:val="24"/>
                <w:szCs w:val="24"/>
              </w:rPr>
              <w:t>ISA</w:t>
            </w:r>
          </w:p>
        </w:tc>
        <w:tc>
          <w:tcPr>
            <w:tcW w:w="4303" w:type="pct"/>
          </w:tcPr>
          <w:p w14:paraId="02FF4534"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(International Standard </w:t>
            </w:r>
            <w:proofErr w:type="spellStart"/>
            <w:r w:rsidRPr="00FC6CA5">
              <w:rPr>
                <w:sz w:val="24"/>
                <w:szCs w:val="24"/>
              </w:rPr>
              <w:t>Atmosphere</w:t>
            </w:r>
            <w:proofErr w:type="spellEnd"/>
            <w:r w:rsidRPr="00FC6CA5">
              <w:rPr>
                <w:sz w:val="24"/>
                <w:szCs w:val="24"/>
              </w:rPr>
              <w:t>) Atmosferă standard internațională</w:t>
            </w:r>
          </w:p>
        </w:tc>
      </w:tr>
      <w:tr w:rsidR="00FC6CA5" w:rsidRPr="00FC6CA5" w14:paraId="5DDFF264" w14:textId="77777777" w:rsidTr="00C26A32">
        <w:trPr>
          <w:trHeight w:val="116"/>
          <w:jc w:val="center"/>
        </w:trPr>
        <w:tc>
          <w:tcPr>
            <w:tcW w:w="697" w:type="pct"/>
          </w:tcPr>
          <w:p w14:paraId="497C055B" w14:textId="77777777" w:rsidR="00FC6CA5" w:rsidRPr="00FC6CA5" w:rsidRDefault="00FC6CA5" w:rsidP="00FC6CA5">
            <w:pPr>
              <w:autoSpaceDE w:val="0"/>
              <w:autoSpaceDN w:val="0"/>
              <w:adjustRightInd w:val="0"/>
              <w:ind w:firstLine="0"/>
              <w:rPr>
                <w:sz w:val="24"/>
                <w:szCs w:val="24"/>
              </w:rPr>
            </w:pPr>
            <w:r w:rsidRPr="00FC6CA5">
              <w:rPr>
                <w:sz w:val="24"/>
                <w:szCs w:val="24"/>
              </w:rPr>
              <w:lastRenderedPageBreak/>
              <w:t>ISAR</w:t>
            </w:r>
          </w:p>
        </w:tc>
        <w:tc>
          <w:tcPr>
            <w:tcW w:w="4303" w:type="pct"/>
          </w:tcPr>
          <w:p w14:paraId="35E64488"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(Inverse </w:t>
            </w:r>
            <w:proofErr w:type="spellStart"/>
            <w:r w:rsidRPr="00FC6CA5">
              <w:rPr>
                <w:sz w:val="24"/>
                <w:szCs w:val="24"/>
              </w:rPr>
              <w:t>Synthetic</w:t>
            </w:r>
            <w:proofErr w:type="spellEnd"/>
            <w:r w:rsidRPr="00FC6CA5">
              <w:rPr>
                <w:sz w:val="24"/>
                <w:szCs w:val="24"/>
              </w:rPr>
              <w:t xml:space="preserve"> </w:t>
            </w:r>
            <w:proofErr w:type="spellStart"/>
            <w:r w:rsidRPr="00FC6CA5">
              <w:rPr>
                <w:sz w:val="24"/>
                <w:szCs w:val="24"/>
              </w:rPr>
              <w:t>Aperture</w:t>
            </w:r>
            <w:proofErr w:type="spellEnd"/>
            <w:r w:rsidRPr="00FC6CA5">
              <w:rPr>
                <w:sz w:val="24"/>
                <w:szCs w:val="24"/>
              </w:rPr>
              <w:t xml:space="preserve"> Radar) Radar cu apertură sintetică inversă</w:t>
            </w:r>
          </w:p>
        </w:tc>
      </w:tr>
      <w:tr w:rsidR="00FC6CA5" w:rsidRPr="00FC6CA5" w14:paraId="4DE8486C" w14:textId="77777777" w:rsidTr="00C26A32">
        <w:trPr>
          <w:trHeight w:val="116"/>
          <w:jc w:val="center"/>
        </w:trPr>
        <w:tc>
          <w:tcPr>
            <w:tcW w:w="697" w:type="pct"/>
          </w:tcPr>
          <w:p w14:paraId="7362D020" w14:textId="77777777" w:rsidR="00FC6CA5" w:rsidRPr="00FC6CA5" w:rsidRDefault="00FC6CA5" w:rsidP="00FC6CA5">
            <w:pPr>
              <w:autoSpaceDE w:val="0"/>
              <w:autoSpaceDN w:val="0"/>
              <w:adjustRightInd w:val="0"/>
              <w:ind w:firstLine="0"/>
              <w:rPr>
                <w:sz w:val="24"/>
                <w:szCs w:val="24"/>
              </w:rPr>
            </w:pPr>
            <w:r w:rsidRPr="00FC6CA5">
              <w:rPr>
                <w:sz w:val="24"/>
                <w:szCs w:val="24"/>
              </w:rPr>
              <w:t>ISO</w:t>
            </w:r>
          </w:p>
        </w:tc>
        <w:tc>
          <w:tcPr>
            <w:tcW w:w="4303" w:type="pct"/>
          </w:tcPr>
          <w:p w14:paraId="30D747BF"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(International </w:t>
            </w:r>
            <w:proofErr w:type="spellStart"/>
            <w:r w:rsidRPr="00FC6CA5">
              <w:rPr>
                <w:sz w:val="24"/>
                <w:szCs w:val="24"/>
              </w:rPr>
              <w:t>Organization</w:t>
            </w:r>
            <w:proofErr w:type="spellEnd"/>
            <w:r w:rsidRPr="00FC6CA5">
              <w:rPr>
                <w:sz w:val="24"/>
                <w:szCs w:val="24"/>
              </w:rPr>
              <w:t xml:space="preserve"> for </w:t>
            </w:r>
            <w:proofErr w:type="spellStart"/>
            <w:r w:rsidRPr="00FC6CA5">
              <w:rPr>
                <w:sz w:val="24"/>
                <w:szCs w:val="24"/>
              </w:rPr>
              <w:t>Standardization</w:t>
            </w:r>
            <w:proofErr w:type="spellEnd"/>
            <w:r w:rsidRPr="00FC6CA5">
              <w:rPr>
                <w:sz w:val="24"/>
                <w:szCs w:val="24"/>
              </w:rPr>
              <w:t>) Organizația Internațională de Standardizare</w:t>
            </w:r>
          </w:p>
        </w:tc>
      </w:tr>
      <w:tr w:rsidR="00FC6CA5" w:rsidRPr="00FC6CA5" w14:paraId="7D836C16" w14:textId="77777777" w:rsidTr="00C26A32">
        <w:trPr>
          <w:trHeight w:val="116"/>
          <w:jc w:val="center"/>
        </w:trPr>
        <w:tc>
          <w:tcPr>
            <w:tcW w:w="697" w:type="pct"/>
          </w:tcPr>
          <w:p w14:paraId="632F2F80" w14:textId="77777777" w:rsidR="00FC6CA5" w:rsidRPr="00FC6CA5" w:rsidRDefault="00FC6CA5" w:rsidP="00FC6CA5">
            <w:pPr>
              <w:autoSpaceDE w:val="0"/>
              <w:autoSpaceDN w:val="0"/>
              <w:adjustRightInd w:val="0"/>
              <w:ind w:firstLine="0"/>
              <w:rPr>
                <w:sz w:val="24"/>
                <w:szCs w:val="24"/>
              </w:rPr>
            </w:pPr>
            <w:r w:rsidRPr="00FC6CA5">
              <w:rPr>
                <w:sz w:val="24"/>
                <w:szCs w:val="24"/>
              </w:rPr>
              <w:t>ITU</w:t>
            </w:r>
          </w:p>
        </w:tc>
        <w:tc>
          <w:tcPr>
            <w:tcW w:w="4303" w:type="pct"/>
          </w:tcPr>
          <w:p w14:paraId="243E1A4B"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(International </w:t>
            </w:r>
            <w:proofErr w:type="spellStart"/>
            <w:r w:rsidRPr="00FC6CA5">
              <w:rPr>
                <w:sz w:val="24"/>
                <w:szCs w:val="24"/>
              </w:rPr>
              <w:t>Telecommunication</w:t>
            </w:r>
            <w:proofErr w:type="spellEnd"/>
            <w:r w:rsidRPr="00FC6CA5">
              <w:rPr>
                <w:sz w:val="24"/>
                <w:szCs w:val="24"/>
              </w:rPr>
              <w:t xml:space="preserve"> Union) Uniunea Internațională a Telecomunicațiilor</w:t>
            </w:r>
          </w:p>
        </w:tc>
      </w:tr>
      <w:tr w:rsidR="00FC6CA5" w:rsidRPr="00FC6CA5" w14:paraId="159FBA6F" w14:textId="77777777" w:rsidTr="00C26A32">
        <w:trPr>
          <w:trHeight w:val="116"/>
          <w:jc w:val="center"/>
        </w:trPr>
        <w:tc>
          <w:tcPr>
            <w:tcW w:w="697" w:type="pct"/>
          </w:tcPr>
          <w:p w14:paraId="35D674B7" w14:textId="77777777" w:rsidR="00FC6CA5" w:rsidRPr="00FC6CA5" w:rsidRDefault="00FC6CA5" w:rsidP="00FC6CA5">
            <w:pPr>
              <w:autoSpaceDE w:val="0"/>
              <w:autoSpaceDN w:val="0"/>
              <w:adjustRightInd w:val="0"/>
              <w:ind w:firstLine="0"/>
              <w:rPr>
                <w:sz w:val="24"/>
                <w:szCs w:val="24"/>
              </w:rPr>
            </w:pPr>
            <w:r w:rsidRPr="00FC6CA5">
              <w:rPr>
                <w:sz w:val="24"/>
                <w:szCs w:val="24"/>
              </w:rPr>
              <w:t>JT</w:t>
            </w:r>
          </w:p>
        </w:tc>
        <w:tc>
          <w:tcPr>
            <w:tcW w:w="4303" w:type="pct"/>
          </w:tcPr>
          <w:p w14:paraId="7F485988" w14:textId="77777777" w:rsidR="00FC6CA5" w:rsidRPr="00FC6CA5" w:rsidRDefault="00FC6CA5" w:rsidP="00FC6CA5">
            <w:pPr>
              <w:autoSpaceDE w:val="0"/>
              <w:autoSpaceDN w:val="0"/>
              <w:adjustRightInd w:val="0"/>
              <w:ind w:firstLine="0"/>
              <w:rPr>
                <w:sz w:val="24"/>
                <w:szCs w:val="24"/>
              </w:rPr>
            </w:pPr>
            <w:r w:rsidRPr="00FC6CA5">
              <w:rPr>
                <w:sz w:val="24"/>
                <w:szCs w:val="24"/>
              </w:rPr>
              <w:t>Joule-Thomson</w:t>
            </w:r>
          </w:p>
        </w:tc>
      </w:tr>
      <w:tr w:rsidR="00FC6CA5" w:rsidRPr="00FC6CA5" w14:paraId="604A7AC5" w14:textId="77777777" w:rsidTr="00C26A32">
        <w:trPr>
          <w:trHeight w:val="116"/>
          <w:jc w:val="center"/>
        </w:trPr>
        <w:tc>
          <w:tcPr>
            <w:tcW w:w="697" w:type="pct"/>
          </w:tcPr>
          <w:p w14:paraId="2BBFE9E6" w14:textId="77777777" w:rsidR="00FC6CA5" w:rsidRPr="00FC6CA5" w:rsidRDefault="00FC6CA5" w:rsidP="00FC6CA5">
            <w:pPr>
              <w:autoSpaceDE w:val="0"/>
              <w:autoSpaceDN w:val="0"/>
              <w:adjustRightInd w:val="0"/>
              <w:ind w:firstLine="0"/>
              <w:rPr>
                <w:sz w:val="24"/>
                <w:szCs w:val="24"/>
              </w:rPr>
            </w:pPr>
            <w:r w:rsidRPr="00FC6CA5">
              <w:rPr>
                <w:sz w:val="24"/>
                <w:szCs w:val="24"/>
              </w:rPr>
              <w:t>LIDAR</w:t>
            </w:r>
          </w:p>
        </w:tc>
        <w:tc>
          <w:tcPr>
            <w:tcW w:w="4303" w:type="pct"/>
          </w:tcPr>
          <w:p w14:paraId="7C7CF185"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Light</w:t>
            </w:r>
            <w:proofErr w:type="spellEnd"/>
            <w:r w:rsidRPr="00FC6CA5">
              <w:rPr>
                <w:sz w:val="24"/>
                <w:szCs w:val="24"/>
              </w:rPr>
              <w:t xml:space="preserve"> </w:t>
            </w:r>
            <w:proofErr w:type="spellStart"/>
            <w:r w:rsidRPr="00FC6CA5">
              <w:rPr>
                <w:sz w:val="24"/>
                <w:szCs w:val="24"/>
              </w:rPr>
              <w:t>Detection</w:t>
            </w:r>
            <w:proofErr w:type="spellEnd"/>
            <w:r w:rsidRPr="00FC6CA5">
              <w:rPr>
                <w:sz w:val="24"/>
                <w:szCs w:val="24"/>
              </w:rPr>
              <w:t xml:space="preserve"> </w:t>
            </w:r>
            <w:proofErr w:type="spellStart"/>
            <w:r w:rsidRPr="00FC6CA5">
              <w:rPr>
                <w:sz w:val="24"/>
                <w:szCs w:val="24"/>
              </w:rPr>
              <w:t>and</w:t>
            </w:r>
            <w:proofErr w:type="spellEnd"/>
            <w:r w:rsidRPr="00FC6CA5">
              <w:rPr>
                <w:sz w:val="24"/>
                <w:szCs w:val="24"/>
              </w:rPr>
              <w:t xml:space="preserve"> </w:t>
            </w:r>
            <w:proofErr w:type="spellStart"/>
            <w:r w:rsidRPr="00FC6CA5">
              <w:rPr>
                <w:sz w:val="24"/>
                <w:szCs w:val="24"/>
              </w:rPr>
              <w:t>Ranging</w:t>
            </w:r>
            <w:proofErr w:type="spellEnd"/>
            <w:r w:rsidRPr="00FC6CA5">
              <w:rPr>
                <w:sz w:val="24"/>
                <w:szCs w:val="24"/>
              </w:rPr>
              <w:t>) Detectare și măsurare cu ajutorul razei coerente</w:t>
            </w:r>
          </w:p>
        </w:tc>
      </w:tr>
      <w:tr w:rsidR="00FC6CA5" w:rsidRPr="00FC6CA5" w14:paraId="400BD510" w14:textId="77777777" w:rsidTr="00C26A32">
        <w:trPr>
          <w:trHeight w:val="116"/>
          <w:jc w:val="center"/>
        </w:trPr>
        <w:tc>
          <w:tcPr>
            <w:tcW w:w="697" w:type="pct"/>
          </w:tcPr>
          <w:p w14:paraId="2454B05C" w14:textId="77777777" w:rsidR="00FC6CA5" w:rsidRPr="00FC6CA5" w:rsidRDefault="00FC6CA5" w:rsidP="00FC6CA5">
            <w:pPr>
              <w:autoSpaceDE w:val="0"/>
              <w:autoSpaceDN w:val="0"/>
              <w:adjustRightInd w:val="0"/>
              <w:ind w:firstLine="0"/>
              <w:rPr>
                <w:sz w:val="24"/>
                <w:szCs w:val="24"/>
              </w:rPr>
            </w:pPr>
            <w:r w:rsidRPr="00FC6CA5">
              <w:rPr>
                <w:sz w:val="24"/>
                <w:szCs w:val="24"/>
              </w:rPr>
              <w:t>LIDT</w:t>
            </w:r>
          </w:p>
        </w:tc>
        <w:tc>
          <w:tcPr>
            <w:tcW w:w="4303" w:type="pct"/>
          </w:tcPr>
          <w:p w14:paraId="5FFE7643"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(Laser </w:t>
            </w:r>
            <w:proofErr w:type="spellStart"/>
            <w:r w:rsidRPr="00FC6CA5">
              <w:rPr>
                <w:sz w:val="24"/>
                <w:szCs w:val="24"/>
              </w:rPr>
              <w:t>Induced</w:t>
            </w:r>
            <w:proofErr w:type="spellEnd"/>
            <w:r w:rsidRPr="00FC6CA5">
              <w:rPr>
                <w:sz w:val="24"/>
                <w:szCs w:val="24"/>
              </w:rPr>
              <w:t xml:space="preserve"> </w:t>
            </w:r>
            <w:proofErr w:type="spellStart"/>
            <w:r w:rsidRPr="00FC6CA5">
              <w:rPr>
                <w:sz w:val="24"/>
                <w:szCs w:val="24"/>
              </w:rPr>
              <w:t>Damage</w:t>
            </w:r>
            <w:proofErr w:type="spellEnd"/>
            <w:r w:rsidRPr="00FC6CA5">
              <w:rPr>
                <w:sz w:val="24"/>
                <w:szCs w:val="24"/>
              </w:rPr>
              <w:t xml:space="preserve"> </w:t>
            </w:r>
            <w:proofErr w:type="spellStart"/>
            <w:r w:rsidRPr="00FC6CA5">
              <w:rPr>
                <w:sz w:val="24"/>
                <w:szCs w:val="24"/>
              </w:rPr>
              <w:t>Threshold</w:t>
            </w:r>
            <w:proofErr w:type="spellEnd"/>
            <w:r w:rsidRPr="00FC6CA5">
              <w:rPr>
                <w:sz w:val="24"/>
                <w:szCs w:val="24"/>
              </w:rPr>
              <w:t>) Pragul daunelor cauzate de laser</w:t>
            </w:r>
          </w:p>
        </w:tc>
      </w:tr>
      <w:tr w:rsidR="00FC6CA5" w:rsidRPr="00FC6CA5" w14:paraId="3924E999" w14:textId="77777777" w:rsidTr="00C26A32">
        <w:trPr>
          <w:trHeight w:val="116"/>
          <w:jc w:val="center"/>
        </w:trPr>
        <w:tc>
          <w:tcPr>
            <w:tcW w:w="697" w:type="pct"/>
          </w:tcPr>
          <w:p w14:paraId="20F98FCB" w14:textId="77777777" w:rsidR="00FC6CA5" w:rsidRPr="00FC6CA5" w:rsidRDefault="00FC6CA5" w:rsidP="00FC6CA5">
            <w:pPr>
              <w:autoSpaceDE w:val="0"/>
              <w:autoSpaceDN w:val="0"/>
              <w:adjustRightInd w:val="0"/>
              <w:ind w:firstLine="0"/>
              <w:rPr>
                <w:sz w:val="24"/>
                <w:szCs w:val="24"/>
              </w:rPr>
            </w:pPr>
            <w:r w:rsidRPr="00FC6CA5">
              <w:rPr>
                <w:sz w:val="24"/>
                <w:szCs w:val="24"/>
              </w:rPr>
              <w:t>LOA</w:t>
            </w:r>
          </w:p>
        </w:tc>
        <w:tc>
          <w:tcPr>
            <w:tcW w:w="4303" w:type="pct"/>
          </w:tcPr>
          <w:p w14:paraId="210E3571"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Length</w:t>
            </w:r>
            <w:proofErr w:type="spellEnd"/>
            <w:r w:rsidRPr="00FC6CA5">
              <w:rPr>
                <w:sz w:val="24"/>
                <w:szCs w:val="24"/>
              </w:rPr>
              <w:t xml:space="preserve"> </w:t>
            </w:r>
            <w:proofErr w:type="spellStart"/>
            <w:r w:rsidRPr="00FC6CA5">
              <w:rPr>
                <w:sz w:val="24"/>
                <w:szCs w:val="24"/>
              </w:rPr>
              <w:t>Overall</w:t>
            </w:r>
            <w:proofErr w:type="spellEnd"/>
            <w:r w:rsidRPr="00FC6CA5">
              <w:rPr>
                <w:sz w:val="24"/>
                <w:szCs w:val="24"/>
              </w:rPr>
              <w:t>) Lungime totală</w:t>
            </w:r>
          </w:p>
        </w:tc>
      </w:tr>
      <w:tr w:rsidR="00FC6CA5" w:rsidRPr="00FC6CA5" w14:paraId="2D1185AA" w14:textId="77777777" w:rsidTr="00C26A32">
        <w:trPr>
          <w:trHeight w:val="116"/>
          <w:jc w:val="center"/>
        </w:trPr>
        <w:tc>
          <w:tcPr>
            <w:tcW w:w="697" w:type="pct"/>
          </w:tcPr>
          <w:p w14:paraId="5822593D" w14:textId="77777777" w:rsidR="00FC6CA5" w:rsidRPr="00FC6CA5" w:rsidRDefault="00FC6CA5" w:rsidP="00FC6CA5">
            <w:pPr>
              <w:autoSpaceDE w:val="0"/>
              <w:autoSpaceDN w:val="0"/>
              <w:adjustRightInd w:val="0"/>
              <w:ind w:firstLine="0"/>
              <w:rPr>
                <w:sz w:val="24"/>
                <w:szCs w:val="24"/>
              </w:rPr>
            </w:pPr>
            <w:r w:rsidRPr="00FC6CA5">
              <w:rPr>
                <w:sz w:val="24"/>
                <w:szCs w:val="24"/>
              </w:rPr>
              <w:t>LRU</w:t>
            </w:r>
          </w:p>
        </w:tc>
        <w:tc>
          <w:tcPr>
            <w:tcW w:w="4303" w:type="pct"/>
          </w:tcPr>
          <w:p w14:paraId="38C65E04"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(Line </w:t>
            </w:r>
            <w:proofErr w:type="spellStart"/>
            <w:r w:rsidRPr="00FC6CA5">
              <w:rPr>
                <w:sz w:val="24"/>
                <w:szCs w:val="24"/>
              </w:rPr>
              <w:t>Replaceable</w:t>
            </w:r>
            <w:proofErr w:type="spellEnd"/>
            <w:r w:rsidRPr="00FC6CA5">
              <w:rPr>
                <w:sz w:val="24"/>
                <w:szCs w:val="24"/>
              </w:rPr>
              <w:t xml:space="preserve"> Unit) Unitate înlocuibilă pe pistă</w:t>
            </w:r>
          </w:p>
        </w:tc>
      </w:tr>
      <w:tr w:rsidR="00FC6CA5" w:rsidRPr="00FC6CA5" w14:paraId="73FEBCF0" w14:textId="77777777" w:rsidTr="00C26A32">
        <w:trPr>
          <w:trHeight w:val="116"/>
          <w:jc w:val="center"/>
        </w:trPr>
        <w:tc>
          <w:tcPr>
            <w:tcW w:w="697" w:type="pct"/>
          </w:tcPr>
          <w:p w14:paraId="144185CE" w14:textId="77777777" w:rsidR="00FC6CA5" w:rsidRPr="00FC6CA5" w:rsidRDefault="00FC6CA5" w:rsidP="00FC6CA5">
            <w:pPr>
              <w:autoSpaceDE w:val="0"/>
              <w:autoSpaceDN w:val="0"/>
              <w:adjustRightInd w:val="0"/>
              <w:ind w:firstLine="0"/>
              <w:rPr>
                <w:sz w:val="24"/>
                <w:szCs w:val="24"/>
              </w:rPr>
            </w:pPr>
            <w:r w:rsidRPr="00FC6CA5">
              <w:rPr>
                <w:sz w:val="24"/>
                <w:szCs w:val="24"/>
              </w:rPr>
              <w:t>LTT</w:t>
            </w:r>
          </w:p>
        </w:tc>
        <w:tc>
          <w:tcPr>
            <w:tcW w:w="4303" w:type="pct"/>
          </w:tcPr>
          <w:p w14:paraId="30B6E868"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Light</w:t>
            </w:r>
            <w:proofErr w:type="spellEnd"/>
            <w:r w:rsidRPr="00FC6CA5">
              <w:rPr>
                <w:sz w:val="24"/>
                <w:szCs w:val="24"/>
              </w:rPr>
              <w:t xml:space="preserve"> </w:t>
            </w:r>
            <w:proofErr w:type="spellStart"/>
            <w:r w:rsidRPr="00FC6CA5">
              <w:rPr>
                <w:sz w:val="24"/>
                <w:szCs w:val="24"/>
              </w:rPr>
              <w:t>Triggering</w:t>
            </w:r>
            <w:proofErr w:type="spellEnd"/>
            <w:r w:rsidRPr="00FC6CA5">
              <w:rPr>
                <w:sz w:val="24"/>
                <w:szCs w:val="24"/>
              </w:rPr>
              <w:t xml:space="preserve"> </w:t>
            </w:r>
            <w:proofErr w:type="spellStart"/>
            <w:r w:rsidRPr="00FC6CA5">
              <w:rPr>
                <w:sz w:val="24"/>
                <w:szCs w:val="24"/>
              </w:rPr>
              <w:t>Thyristor</w:t>
            </w:r>
            <w:proofErr w:type="spellEnd"/>
            <w:r w:rsidRPr="00FC6CA5">
              <w:rPr>
                <w:sz w:val="24"/>
                <w:szCs w:val="24"/>
              </w:rPr>
              <w:t>) Tiristor cu declanșare prin impuls luminos</w:t>
            </w:r>
          </w:p>
        </w:tc>
      </w:tr>
      <w:tr w:rsidR="00FC6CA5" w:rsidRPr="00FC6CA5" w14:paraId="4FD527F9" w14:textId="77777777" w:rsidTr="00C26A32">
        <w:trPr>
          <w:trHeight w:val="116"/>
          <w:jc w:val="center"/>
        </w:trPr>
        <w:tc>
          <w:tcPr>
            <w:tcW w:w="697" w:type="pct"/>
          </w:tcPr>
          <w:p w14:paraId="0EA33741" w14:textId="77777777" w:rsidR="00FC6CA5" w:rsidRPr="00FC6CA5" w:rsidRDefault="00FC6CA5" w:rsidP="00FC6CA5">
            <w:pPr>
              <w:autoSpaceDE w:val="0"/>
              <w:autoSpaceDN w:val="0"/>
              <w:adjustRightInd w:val="0"/>
              <w:ind w:firstLine="0"/>
              <w:rPr>
                <w:sz w:val="24"/>
                <w:szCs w:val="24"/>
              </w:rPr>
            </w:pPr>
            <w:r w:rsidRPr="00FC6CA5">
              <w:rPr>
                <w:sz w:val="24"/>
                <w:szCs w:val="24"/>
              </w:rPr>
              <w:t>MLS</w:t>
            </w:r>
          </w:p>
        </w:tc>
        <w:tc>
          <w:tcPr>
            <w:tcW w:w="4303" w:type="pct"/>
          </w:tcPr>
          <w:p w14:paraId="268B7A07"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Microwave</w:t>
            </w:r>
            <w:proofErr w:type="spellEnd"/>
            <w:r w:rsidRPr="00FC6CA5">
              <w:rPr>
                <w:sz w:val="24"/>
                <w:szCs w:val="24"/>
              </w:rPr>
              <w:t xml:space="preserve"> </w:t>
            </w:r>
            <w:proofErr w:type="spellStart"/>
            <w:r w:rsidRPr="00FC6CA5">
              <w:rPr>
                <w:sz w:val="24"/>
                <w:szCs w:val="24"/>
              </w:rPr>
              <w:t>Landing</w:t>
            </w:r>
            <w:proofErr w:type="spellEnd"/>
            <w:r w:rsidRPr="00FC6CA5">
              <w:rPr>
                <w:sz w:val="24"/>
                <w:szCs w:val="24"/>
              </w:rPr>
              <w:t xml:space="preserve"> </w:t>
            </w:r>
            <w:proofErr w:type="spellStart"/>
            <w:r w:rsidRPr="00FC6CA5">
              <w:rPr>
                <w:sz w:val="24"/>
                <w:szCs w:val="24"/>
              </w:rPr>
              <w:t>Systems</w:t>
            </w:r>
            <w:proofErr w:type="spellEnd"/>
            <w:r w:rsidRPr="00FC6CA5">
              <w:rPr>
                <w:sz w:val="24"/>
                <w:szCs w:val="24"/>
              </w:rPr>
              <w:t>) Sistem de aterizare cu microunde</w:t>
            </w:r>
          </w:p>
        </w:tc>
      </w:tr>
      <w:tr w:rsidR="00FC6CA5" w:rsidRPr="00FC6CA5" w14:paraId="37E1491C" w14:textId="77777777" w:rsidTr="00C26A32">
        <w:trPr>
          <w:trHeight w:val="116"/>
          <w:jc w:val="center"/>
        </w:trPr>
        <w:tc>
          <w:tcPr>
            <w:tcW w:w="697" w:type="pct"/>
          </w:tcPr>
          <w:p w14:paraId="3F6B5599" w14:textId="77777777" w:rsidR="00FC6CA5" w:rsidRPr="00FC6CA5" w:rsidRDefault="00FC6CA5" w:rsidP="00FC6CA5">
            <w:pPr>
              <w:autoSpaceDE w:val="0"/>
              <w:autoSpaceDN w:val="0"/>
              <w:adjustRightInd w:val="0"/>
              <w:ind w:firstLine="0"/>
              <w:rPr>
                <w:sz w:val="24"/>
                <w:szCs w:val="24"/>
              </w:rPr>
            </w:pPr>
            <w:r w:rsidRPr="00FC6CA5">
              <w:rPr>
                <w:sz w:val="24"/>
                <w:szCs w:val="24"/>
              </w:rPr>
              <w:t>MMIC</w:t>
            </w:r>
          </w:p>
        </w:tc>
        <w:tc>
          <w:tcPr>
            <w:tcW w:w="4303" w:type="pct"/>
          </w:tcPr>
          <w:p w14:paraId="13BF95C4"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Monolithic</w:t>
            </w:r>
            <w:proofErr w:type="spellEnd"/>
            <w:r w:rsidRPr="00FC6CA5">
              <w:rPr>
                <w:sz w:val="24"/>
                <w:szCs w:val="24"/>
              </w:rPr>
              <w:t xml:space="preserve"> </w:t>
            </w:r>
            <w:proofErr w:type="spellStart"/>
            <w:r w:rsidRPr="00FC6CA5">
              <w:rPr>
                <w:sz w:val="24"/>
                <w:szCs w:val="24"/>
              </w:rPr>
              <w:t>Microwave</w:t>
            </w:r>
            <w:proofErr w:type="spellEnd"/>
            <w:r w:rsidRPr="00FC6CA5">
              <w:rPr>
                <w:sz w:val="24"/>
                <w:szCs w:val="24"/>
              </w:rPr>
              <w:t xml:space="preserve"> </w:t>
            </w:r>
            <w:proofErr w:type="spellStart"/>
            <w:r w:rsidRPr="00FC6CA5">
              <w:rPr>
                <w:sz w:val="24"/>
                <w:szCs w:val="24"/>
              </w:rPr>
              <w:t>Integrated</w:t>
            </w:r>
            <w:proofErr w:type="spellEnd"/>
            <w:r w:rsidRPr="00FC6CA5">
              <w:rPr>
                <w:sz w:val="24"/>
                <w:szCs w:val="24"/>
              </w:rPr>
              <w:t xml:space="preserve"> Circuit) Circuit integrat monolitic cu microunde</w:t>
            </w:r>
          </w:p>
        </w:tc>
      </w:tr>
      <w:tr w:rsidR="00FC6CA5" w:rsidRPr="00FC6CA5" w14:paraId="4D9EC7FD" w14:textId="77777777" w:rsidTr="00C26A32">
        <w:trPr>
          <w:trHeight w:val="116"/>
          <w:jc w:val="center"/>
        </w:trPr>
        <w:tc>
          <w:tcPr>
            <w:tcW w:w="697" w:type="pct"/>
          </w:tcPr>
          <w:p w14:paraId="58BE86E5" w14:textId="77777777" w:rsidR="00FC6CA5" w:rsidRPr="00FC6CA5" w:rsidRDefault="00FC6CA5" w:rsidP="00FC6CA5">
            <w:pPr>
              <w:autoSpaceDE w:val="0"/>
              <w:autoSpaceDN w:val="0"/>
              <w:adjustRightInd w:val="0"/>
              <w:ind w:firstLine="0"/>
              <w:rPr>
                <w:sz w:val="24"/>
                <w:szCs w:val="24"/>
              </w:rPr>
            </w:pPr>
            <w:r w:rsidRPr="00FC6CA5">
              <w:rPr>
                <w:sz w:val="24"/>
                <w:szCs w:val="24"/>
              </w:rPr>
              <w:t>MOCVD</w:t>
            </w:r>
          </w:p>
        </w:tc>
        <w:tc>
          <w:tcPr>
            <w:tcW w:w="4303" w:type="pct"/>
          </w:tcPr>
          <w:p w14:paraId="2049E339"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(Metal Organic </w:t>
            </w:r>
            <w:proofErr w:type="spellStart"/>
            <w:r w:rsidRPr="00FC6CA5">
              <w:rPr>
                <w:sz w:val="24"/>
                <w:szCs w:val="24"/>
              </w:rPr>
              <w:t>Chemical</w:t>
            </w:r>
            <w:proofErr w:type="spellEnd"/>
            <w:r w:rsidRPr="00FC6CA5">
              <w:rPr>
                <w:sz w:val="24"/>
                <w:szCs w:val="24"/>
              </w:rPr>
              <w:t xml:space="preserve"> </w:t>
            </w:r>
            <w:proofErr w:type="spellStart"/>
            <w:r w:rsidRPr="00FC6CA5">
              <w:rPr>
                <w:sz w:val="24"/>
                <w:szCs w:val="24"/>
              </w:rPr>
              <w:t>Vapour</w:t>
            </w:r>
            <w:proofErr w:type="spellEnd"/>
            <w:r w:rsidRPr="00FC6CA5">
              <w:rPr>
                <w:sz w:val="24"/>
                <w:szCs w:val="24"/>
              </w:rPr>
              <w:t xml:space="preserve"> </w:t>
            </w:r>
            <w:proofErr w:type="spellStart"/>
            <w:r w:rsidRPr="00FC6CA5">
              <w:rPr>
                <w:sz w:val="24"/>
                <w:szCs w:val="24"/>
              </w:rPr>
              <w:t>Deposition</w:t>
            </w:r>
            <w:proofErr w:type="spellEnd"/>
            <w:r w:rsidRPr="00FC6CA5">
              <w:rPr>
                <w:sz w:val="24"/>
                <w:szCs w:val="24"/>
              </w:rPr>
              <w:t xml:space="preserve">) Depunere chimică în fază de vapori a compușilor </w:t>
            </w:r>
            <w:proofErr w:type="spellStart"/>
            <w:r w:rsidRPr="00FC6CA5">
              <w:rPr>
                <w:sz w:val="24"/>
                <w:szCs w:val="24"/>
              </w:rPr>
              <w:t>organo</w:t>
            </w:r>
            <w:proofErr w:type="spellEnd"/>
            <w:r w:rsidRPr="00FC6CA5">
              <w:rPr>
                <w:sz w:val="24"/>
                <w:szCs w:val="24"/>
              </w:rPr>
              <w:t>-metalici</w:t>
            </w:r>
          </w:p>
        </w:tc>
      </w:tr>
      <w:tr w:rsidR="00FC6CA5" w:rsidRPr="00FC6CA5" w14:paraId="1D63206A" w14:textId="77777777" w:rsidTr="00C26A32">
        <w:trPr>
          <w:trHeight w:val="116"/>
          <w:jc w:val="center"/>
        </w:trPr>
        <w:tc>
          <w:tcPr>
            <w:tcW w:w="697" w:type="pct"/>
          </w:tcPr>
          <w:p w14:paraId="5F6B1D49" w14:textId="77777777" w:rsidR="00FC6CA5" w:rsidRPr="00FC6CA5" w:rsidRDefault="00FC6CA5" w:rsidP="00FC6CA5">
            <w:pPr>
              <w:autoSpaceDE w:val="0"/>
              <w:autoSpaceDN w:val="0"/>
              <w:adjustRightInd w:val="0"/>
              <w:ind w:firstLine="0"/>
              <w:rPr>
                <w:sz w:val="24"/>
                <w:szCs w:val="24"/>
              </w:rPr>
            </w:pPr>
            <w:r w:rsidRPr="00FC6CA5">
              <w:rPr>
                <w:sz w:val="24"/>
                <w:szCs w:val="24"/>
              </w:rPr>
              <w:t>MOSFET</w:t>
            </w:r>
          </w:p>
        </w:tc>
        <w:tc>
          <w:tcPr>
            <w:tcW w:w="4303" w:type="pct"/>
          </w:tcPr>
          <w:p w14:paraId="2B4F5456" w14:textId="77777777" w:rsidR="00FC6CA5" w:rsidRPr="00FC6CA5" w:rsidRDefault="00FC6CA5" w:rsidP="00FC6CA5">
            <w:pPr>
              <w:autoSpaceDE w:val="0"/>
              <w:autoSpaceDN w:val="0"/>
              <w:adjustRightInd w:val="0"/>
              <w:ind w:firstLine="0"/>
              <w:rPr>
                <w:sz w:val="24"/>
                <w:szCs w:val="24"/>
              </w:rPr>
            </w:pPr>
            <w:r w:rsidRPr="00FC6CA5">
              <w:rPr>
                <w:sz w:val="24"/>
                <w:szCs w:val="24"/>
              </w:rPr>
              <w:t>(Metal-</w:t>
            </w:r>
            <w:proofErr w:type="spellStart"/>
            <w:r w:rsidRPr="00FC6CA5">
              <w:rPr>
                <w:sz w:val="24"/>
                <w:szCs w:val="24"/>
              </w:rPr>
              <w:t>Oxide</w:t>
            </w:r>
            <w:proofErr w:type="spellEnd"/>
            <w:r w:rsidRPr="00FC6CA5">
              <w:rPr>
                <w:sz w:val="24"/>
                <w:szCs w:val="24"/>
              </w:rPr>
              <w:t xml:space="preserve">-Semiconductor </w:t>
            </w:r>
            <w:proofErr w:type="spellStart"/>
            <w:r w:rsidRPr="00FC6CA5">
              <w:rPr>
                <w:sz w:val="24"/>
                <w:szCs w:val="24"/>
              </w:rPr>
              <w:t>Field</w:t>
            </w:r>
            <w:proofErr w:type="spellEnd"/>
            <w:r w:rsidRPr="00FC6CA5">
              <w:rPr>
                <w:sz w:val="24"/>
                <w:szCs w:val="24"/>
              </w:rPr>
              <w:t xml:space="preserve"> </w:t>
            </w:r>
            <w:proofErr w:type="spellStart"/>
            <w:r w:rsidRPr="00FC6CA5">
              <w:rPr>
                <w:sz w:val="24"/>
                <w:szCs w:val="24"/>
              </w:rPr>
              <w:t>Effect</w:t>
            </w:r>
            <w:proofErr w:type="spellEnd"/>
            <w:r w:rsidRPr="00FC6CA5">
              <w:rPr>
                <w:sz w:val="24"/>
                <w:szCs w:val="24"/>
              </w:rPr>
              <w:t xml:space="preserve"> Transistor) Tranzistor cu efect de câmp metal-oxid-semiconductor</w:t>
            </w:r>
          </w:p>
        </w:tc>
      </w:tr>
      <w:tr w:rsidR="00FC6CA5" w:rsidRPr="00FC6CA5" w14:paraId="764C50AD" w14:textId="77777777" w:rsidTr="00C26A32">
        <w:trPr>
          <w:trHeight w:val="116"/>
          <w:jc w:val="center"/>
        </w:trPr>
        <w:tc>
          <w:tcPr>
            <w:tcW w:w="697" w:type="pct"/>
          </w:tcPr>
          <w:p w14:paraId="7EDF4CAF" w14:textId="77777777" w:rsidR="00FC6CA5" w:rsidRPr="00FC6CA5" w:rsidRDefault="00FC6CA5" w:rsidP="00FC6CA5">
            <w:pPr>
              <w:autoSpaceDE w:val="0"/>
              <w:autoSpaceDN w:val="0"/>
              <w:adjustRightInd w:val="0"/>
              <w:ind w:firstLine="0"/>
              <w:rPr>
                <w:sz w:val="24"/>
                <w:szCs w:val="24"/>
              </w:rPr>
            </w:pPr>
            <w:r w:rsidRPr="00FC6CA5">
              <w:rPr>
                <w:sz w:val="24"/>
                <w:szCs w:val="24"/>
              </w:rPr>
              <w:t>MPM</w:t>
            </w:r>
          </w:p>
        </w:tc>
        <w:tc>
          <w:tcPr>
            <w:tcW w:w="4303" w:type="pct"/>
          </w:tcPr>
          <w:p w14:paraId="578DCF08"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Microwave</w:t>
            </w:r>
            <w:proofErr w:type="spellEnd"/>
            <w:r w:rsidRPr="00FC6CA5">
              <w:rPr>
                <w:sz w:val="24"/>
                <w:szCs w:val="24"/>
              </w:rPr>
              <w:t xml:space="preserve"> Power Module) Modul de putere cu microunde </w:t>
            </w:r>
          </w:p>
        </w:tc>
      </w:tr>
      <w:tr w:rsidR="00FC6CA5" w:rsidRPr="00FC6CA5" w14:paraId="1F438028" w14:textId="77777777" w:rsidTr="00C26A32">
        <w:trPr>
          <w:trHeight w:val="116"/>
          <w:jc w:val="center"/>
        </w:trPr>
        <w:tc>
          <w:tcPr>
            <w:tcW w:w="697" w:type="pct"/>
          </w:tcPr>
          <w:p w14:paraId="68BFF6D4" w14:textId="77777777" w:rsidR="00FC6CA5" w:rsidRPr="00FC6CA5" w:rsidRDefault="00FC6CA5" w:rsidP="00FC6CA5">
            <w:pPr>
              <w:autoSpaceDE w:val="0"/>
              <w:autoSpaceDN w:val="0"/>
              <w:adjustRightInd w:val="0"/>
              <w:ind w:firstLine="0"/>
              <w:rPr>
                <w:sz w:val="24"/>
                <w:szCs w:val="24"/>
              </w:rPr>
            </w:pPr>
            <w:r w:rsidRPr="00FC6CA5">
              <w:rPr>
                <w:sz w:val="24"/>
                <w:szCs w:val="24"/>
              </w:rPr>
              <w:t>MRF</w:t>
            </w:r>
          </w:p>
        </w:tc>
        <w:tc>
          <w:tcPr>
            <w:tcW w:w="4303" w:type="pct"/>
          </w:tcPr>
          <w:p w14:paraId="276D1821"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Magnetorheological</w:t>
            </w:r>
            <w:proofErr w:type="spellEnd"/>
            <w:r w:rsidRPr="00FC6CA5">
              <w:rPr>
                <w:sz w:val="24"/>
                <w:szCs w:val="24"/>
              </w:rPr>
              <w:t xml:space="preserve"> </w:t>
            </w:r>
            <w:proofErr w:type="spellStart"/>
            <w:r w:rsidRPr="00FC6CA5">
              <w:rPr>
                <w:sz w:val="24"/>
                <w:szCs w:val="24"/>
              </w:rPr>
              <w:t>Finishing</w:t>
            </w:r>
            <w:proofErr w:type="spellEnd"/>
            <w:r w:rsidRPr="00FC6CA5">
              <w:rPr>
                <w:sz w:val="24"/>
                <w:szCs w:val="24"/>
              </w:rPr>
              <w:t xml:space="preserve">) Finisare </w:t>
            </w:r>
            <w:proofErr w:type="spellStart"/>
            <w:r w:rsidRPr="00FC6CA5">
              <w:rPr>
                <w:sz w:val="24"/>
                <w:szCs w:val="24"/>
              </w:rPr>
              <w:t>magnetoreologică</w:t>
            </w:r>
            <w:proofErr w:type="spellEnd"/>
          </w:p>
        </w:tc>
      </w:tr>
      <w:tr w:rsidR="00FC6CA5" w:rsidRPr="00FC6CA5" w14:paraId="279D14CF" w14:textId="77777777" w:rsidTr="00C26A32">
        <w:trPr>
          <w:trHeight w:val="116"/>
          <w:jc w:val="center"/>
        </w:trPr>
        <w:tc>
          <w:tcPr>
            <w:tcW w:w="697" w:type="pct"/>
          </w:tcPr>
          <w:p w14:paraId="7B985405" w14:textId="77777777" w:rsidR="00FC6CA5" w:rsidRPr="00FC6CA5" w:rsidRDefault="00FC6CA5" w:rsidP="00FC6CA5">
            <w:pPr>
              <w:autoSpaceDE w:val="0"/>
              <w:autoSpaceDN w:val="0"/>
              <w:adjustRightInd w:val="0"/>
              <w:ind w:firstLine="0"/>
              <w:rPr>
                <w:sz w:val="24"/>
                <w:szCs w:val="24"/>
              </w:rPr>
            </w:pPr>
            <w:r w:rsidRPr="00FC6CA5">
              <w:rPr>
                <w:sz w:val="24"/>
                <w:szCs w:val="24"/>
              </w:rPr>
              <w:t>MRF</w:t>
            </w:r>
          </w:p>
        </w:tc>
        <w:tc>
          <w:tcPr>
            <w:tcW w:w="4303" w:type="pct"/>
          </w:tcPr>
          <w:p w14:paraId="1DDC4DB0"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(Minimum </w:t>
            </w:r>
            <w:proofErr w:type="spellStart"/>
            <w:r w:rsidRPr="00FC6CA5">
              <w:rPr>
                <w:sz w:val="24"/>
                <w:szCs w:val="24"/>
              </w:rPr>
              <w:t>Resolvable</w:t>
            </w:r>
            <w:proofErr w:type="spellEnd"/>
            <w:r w:rsidRPr="00FC6CA5">
              <w:rPr>
                <w:sz w:val="24"/>
                <w:szCs w:val="24"/>
              </w:rPr>
              <w:t xml:space="preserve"> </w:t>
            </w:r>
            <w:proofErr w:type="spellStart"/>
            <w:r w:rsidRPr="00FC6CA5">
              <w:rPr>
                <w:sz w:val="24"/>
                <w:szCs w:val="24"/>
              </w:rPr>
              <w:t>Feature</w:t>
            </w:r>
            <w:proofErr w:type="spellEnd"/>
            <w:r w:rsidRPr="00FC6CA5">
              <w:rPr>
                <w:sz w:val="24"/>
                <w:szCs w:val="24"/>
              </w:rPr>
              <w:t xml:space="preserve"> </w:t>
            </w:r>
            <w:proofErr w:type="spellStart"/>
            <w:r w:rsidRPr="00FC6CA5">
              <w:rPr>
                <w:sz w:val="24"/>
                <w:szCs w:val="24"/>
              </w:rPr>
              <w:t>size</w:t>
            </w:r>
            <w:proofErr w:type="spellEnd"/>
            <w:r w:rsidRPr="00FC6CA5">
              <w:rPr>
                <w:sz w:val="24"/>
                <w:szCs w:val="24"/>
              </w:rPr>
              <w:t>) Dimensiune a elementului de rezoluție minim</w:t>
            </w:r>
          </w:p>
        </w:tc>
      </w:tr>
      <w:tr w:rsidR="00FC6CA5" w:rsidRPr="00FC6CA5" w14:paraId="72B26061" w14:textId="77777777" w:rsidTr="00C26A32">
        <w:trPr>
          <w:trHeight w:val="116"/>
          <w:jc w:val="center"/>
        </w:trPr>
        <w:tc>
          <w:tcPr>
            <w:tcW w:w="697" w:type="pct"/>
          </w:tcPr>
          <w:p w14:paraId="503401B2" w14:textId="77777777" w:rsidR="00FC6CA5" w:rsidRPr="00FC6CA5" w:rsidRDefault="00FC6CA5" w:rsidP="00FC6CA5">
            <w:pPr>
              <w:autoSpaceDE w:val="0"/>
              <w:autoSpaceDN w:val="0"/>
              <w:adjustRightInd w:val="0"/>
              <w:ind w:firstLine="0"/>
              <w:rPr>
                <w:sz w:val="24"/>
                <w:szCs w:val="24"/>
              </w:rPr>
            </w:pPr>
            <w:r w:rsidRPr="00FC6CA5">
              <w:rPr>
                <w:sz w:val="24"/>
                <w:szCs w:val="24"/>
              </w:rPr>
              <w:t>MRI</w:t>
            </w:r>
          </w:p>
        </w:tc>
        <w:tc>
          <w:tcPr>
            <w:tcW w:w="4303" w:type="pct"/>
          </w:tcPr>
          <w:p w14:paraId="7631E1DA"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(Magnetic </w:t>
            </w:r>
            <w:proofErr w:type="spellStart"/>
            <w:r w:rsidRPr="00FC6CA5">
              <w:rPr>
                <w:sz w:val="24"/>
                <w:szCs w:val="24"/>
              </w:rPr>
              <w:t>Resonance</w:t>
            </w:r>
            <w:proofErr w:type="spellEnd"/>
            <w:r w:rsidRPr="00FC6CA5">
              <w:rPr>
                <w:sz w:val="24"/>
                <w:szCs w:val="24"/>
              </w:rPr>
              <w:t xml:space="preserve"> </w:t>
            </w:r>
            <w:proofErr w:type="spellStart"/>
            <w:r w:rsidRPr="00FC6CA5">
              <w:rPr>
                <w:sz w:val="24"/>
                <w:szCs w:val="24"/>
              </w:rPr>
              <w:t>Imaging</w:t>
            </w:r>
            <w:proofErr w:type="spellEnd"/>
            <w:r w:rsidRPr="00FC6CA5">
              <w:rPr>
                <w:sz w:val="24"/>
                <w:szCs w:val="24"/>
              </w:rPr>
              <w:t>) Imagistică prin rezonanță magnetică</w:t>
            </w:r>
          </w:p>
        </w:tc>
      </w:tr>
      <w:tr w:rsidR="00FC6CA5" w:rsidRPr="00FC6CA5" w14:paraId="68684FC4" w14:textId="77777777" w:rsidTr="00C26A32">
        <w:trPr>
          <w:trHeight w:val="116"/>
          <w:jc w:val="center"/>
        </w:trPr>
        <w:tc>
          <w:tcPr>
            <w:tcW w:w="697" w:type="pct"/>
          </w:tcPr>
          <w:p w14:paraId="40285091" w14:textId="77777777" w:rsidR="00FC6CA5" w:rsidRPr="00FC6CA5" w:rsidRDefault="00FC6CA5" w:rsidP="00FC6CA5">
            <w:pPr>
              <w:autoSpaceDE w:val="0"/>
              <w:autoSpaceDN w:val="0"/>
              <w:adjustRightInd w:val="0"/>
              <w:ind w:firstLine="0"/>
              <w:rPr>
                <w:sz w:val="24"/>
                <w:szCs w:val="24"/>
              </w:rPr>
            </w:pPr>
            <w:r w:rsidRPr="00FC6CA5">
              <w:rPr>
                <w:sz w:val="24"/>
                <w:szCs w:val="24"/>
              </w:rPr>
              <w:t>MTBF</w:t>
            </w:r>
          </w:p>
        </w:tc>
        <w:tc>
          <w:tcPr>
            <w:tcW w:w="4303" w:type="pct"/>
          </w:tcPr>
          <w:p w14:paraId="65A790BB"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Mean</w:t>
            </w:r>
            <w:proofErr w:type="spellEnd"/>
            <w:r w:rsidRPr="00FC6CA5">
              <w:rPr>
                <w:sz w:val="24"/>
                <w:szCs w:val="24"/>
              </w:rPr>
              <w:t>-Time-</w:t>
            </w:r>
            <w:proofErr w:type="spellStart"/>
            <w:r w:rsidRPr="00FC6CA5">
              <w:rPr>
                <w:sz w:val="24"/>
                <w:szCs w:val="24"/>
              </w:rPr>
              <w:t>Between</w:t>
            </w:r>
            <w:proofErr w:type="spellEnd"/>
            <w:r w:rsidRPr="00FC6CA5">
              <w:rPr>
                <w:sz w:val="24"/>
                <w:szCs w:val="24"/>
              </w:rPr>
              <w:t>-</w:t>
            </w:r>
            <w:proofErr w:type="spellStart"/>
            <w:r w:rsidRPr="00FC6CA5">
              <w:rPr>
                <w:sz w:val="24"/>
                <w:szCs w:val="24"/>
              </w:rPr>
              <w:t>Failures</w:t>
            </w:r>
            <w:proofErr w:type="spellEnd"/>
            <w:r w:rsidRPr="00FC6CA5">
              <w:rPr>
                <w:sz w:val="24"/>
                <w:szCs w:val="24"/>
              </w:rPr>
              <w:t>) Timp mediu între defecțiuni</w:t>
            </w:r>
          </w:p>
        </w:tc>
      </w:tr>
      <w:tr w:rsidR="00FC6CA5" w:rsidRPr="00FC6CA5" w14:paraId="6E04A10C" w14:textId="77777777" w:rsidTr="00C26A32">
        <w:trPr>
          <w:trHeight w:val="116"/>
          <w:jc w:val="center"/>
        </w:trPr>
        <w:tc>
          <w:tcPr>
            <w:tcW w:w="697" w:type="pct"/>
          </w:tcPr>
          <w:p w14:paraId="04C8F962" w14:textId="77777777" w:rsidR="00FC6CA5" w:rsidRPr="00FC6CA5" w:rsidRDefault="00FC6CA5" w:rsidP="00FC6CA5">
            <w:pPr>
              <w:autoSpaceDE w:val="0"/>
              <w:autoSpaceDN w:val="0"/>
              <w:adjustRightInd w:val="0"/>
              <w:ind w:firstLine="0"/>
              <w:rPr>
                <w:sz w:val="24"/>
                <w:szCs w:val="24"/>
              </w:rPr>
            </w:pPr>
            <w:r w:rsidRPr="00FC6CA5">
              <w:rPr>
                <w:sz w:val="24"/>
                <w:szCs w:val="24"/>
              </w:rPr>
              <w:t>MTTF</w:t>
            </w:r>
          </w:p>
        </w:tc>
        <w:tc>
          <w:tcPr>
            <w:tcW w:w="4303" w:type="pct"/>
          </w:tcPr>
          <w:p w14:paraId="2D13DCA6"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Mean</w:t>
            </w:r>
            <w:proofErr w:type="spellEnd"/>
            <w:r w:rsidRPr="00FC6CA5">
              <w:rPr>
                <w:sz w:val="24"/>
                <w:szCs w:val="24"/>
              </w:rPr>
              <w:t>-Time-</w:t>
            </w:r>
            <w:proofErr w:type="spellStart"/>
            <w:r w:rsidRPr="00FC6CA5">
              <w:rPr>
                <w:sz w:val="24"/>
                <w:szCs w:val="24"/>
              </w:rPr>
              <w:t>To</w:t>
            </w:r>
            <w:proofErr w:type="spellEnd"/>
            <w:r w:rsidRPr="00FC6CA5">
              <w:rPr>
                <w:sz w:val="24"/>
                <w:szCs w:val="24"/>
              </w:rPr>
              <w:t>-</w:t>
            </w:r>
            <w:proofErr w:type="spellStart"/>
            <w:r w:rsidRPr="00FC6CA5">
              <w:rPr>
                <w:sz w:val="24"/>
                <w:szCs w:val="24"/>
              </w:rPr>
              <w:t>Failure</w:t>
            </w:r>
            <w:proofErr w:type="spellEnd"/>
            <w:r w:rsidRPr="00FC6CA5">
              <w:rPr>
                <w:sz w:val="24"/>
                <w:szCs w:val="24"/>
              </w:rPr>
              <w:t>) Timp mediu până la defectare</w:t>
            </w:r>
          </w:p>
        </w:tc>
      </w:tr>
      <w:tr w:rsidR="00FC6CA5" w:rsidRPr="00FC6CA5" w14:paraId="6A50D446" w14:textId="77777777" w:rsidTr="00C26A32">
        <w:trPr>
          <w:trHeight w:val="116"/>
          <w:jc w:val="center"/>
        </w:trPr>
        <w:tc>
          <w:tcPr>
            <w:tcW w:w="697" w:type="pct"/>
          </w:tcPr>
          <w:p w14:paraId="42A333E8" w14:textId="77777777" w:rsidR="00FC6CA5" w:rsidRPr="00FC6CA5" w:rsidRDefault="00FC6CA5" w:rsidP="00FC6CA5">
            <w:pPr>
              <w:autoSpaceDE w:val="0"/>
              <w:autoSpaceDN w:val="0"/>
              <w:adjustRightInd w:val="0"/>
              <w:ind w:firstLine="0"/>
              <w:rPr>
                <w:sz w:val="24"/>
                <w:szCs w:val="24"/>
              </w:rPr>
            </w:pPr>
            <w:r w:rsidRPr="00FC6CA5">
              <w:rPr>
                <w:sz w:val="24"/>
                <w:szCs w:val="24"/>
              </w:rPr>
              <w:t>NA</w:t>
            </w:r>
          </w:p>
        </w:tc>
        <w:tc>
          <w:tcPr>
            <w:tcW w:w="4303" w:type="pct"/>
          </w:tcPr>
          <w:p w14:paraId="0A0B3083"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Numerical</w:t>
            </w:r>
            <w:proofErr w:type="spellEnd"/>
            <w:r w:rsidRPr="00FC6CA5">
              <w:rPr>
                <w:sz w:val="24"/>
                <w:szCs w:val="24"/>
              </w:rPr>
              <w:t xml:space="preserve"> </w:t>
            </w:r>
            <w:proofErr w:type="spellStart"/>
            <w:r w:rsidRPr="00FC6CA5">
              <w:rPr>
                <w:sz w:val="24"/>
                <w:szCs w:val="24"/>
              </w:rPr>
              <w:t>Aperture</w:t>
            </w:r>
            <w:proofErr w:type="spellEnd"/>
            <w:r w:rsidRPr="00FC6CA5">
              <w:rPr>
                <w:sz w:val="24"/>
                <w:szCs w:val="24"/>
              </w:rPr>
              <w:t>) Apertură numerică</w:t>
            </w:r>
          </w:p>
        </w:tc>
      </w:tr>
      <w:tr w:rsidR="00FC6CA5" w:rsidRPr="00FC6CA5" w14:paraId="5A3CF618" w14:textId="77777777" w:rsidTr="00C26A32">
        <w:trPr>
          <w:trHeight w:val="116"/>
          <w:jc w:val="center"/>
        </w:trPr>
        <w:tc>
          <w:tcPr>
            <w:tcW w:w="697" w:type="pct"/>
          </w:tcPr>
          <w:p w14:paraId="39EC7498" w14:textId="77777777" w:rsidR="00FC6CA5" w:rsidRPr="00FC6CA5" w:rsidRDefault="00FC6CA5" w:rsidP="00FC6CA5">
            <w:pPr>
              <w:autoSpaceDE w:val="0"/>
              <w:autoSpaceDN w:val="0"/>
              <w:adjustRightInd w:val="0"/>
              <w:ind w:firstLine="0"/>
              <w:rPr>
                <w:sz w:val="24"/>
                <w:szCs w:val="24"/>
              </w:rPr>
            </w:pPr>
            <w:r w:rsidRPr="00FC6CA5">
              <w:rPr>
                <w:sz w:val="24"/>
                <w:szCs w:val="24"/>
              </w:rPr>
              <w:t>NDT</w:t>
            </w:r>
          </w:p>
        </w:tc>
        <w:tc>
          <w:tcPr>
            <w:tcW w:w="4303" w:type="pct"/>
          </w:tcPr>
          <w:p w14:paraId="3F41CC07" w14:textId="77777777" w:rsidR="00FC6CA5" w:rsidRPr="00FC6CA5" w:rsidRDefault="00FC6CA5" w:rsidP="00FC6CA5">
            <w:pPr>
              <w:autoSpaceDE w:val="0"/>
              <w:autoSpaceDN w:val="0"/>
              <w:adjustRightInd w:val="0"/>
              <w:ind w:firstLine="0"/>
              <w:rPr>
                <w:sz w:val="24"/>
                <w:szCs w:val="24"/>
              </w:rPr>
            </w:pPr>
            <w:r w:rsidRPr="00FC6CA5">
              <w:rPr>
                <w:sz w:val="24"/>
                <w:szCs w:val="24"/>
              </w:rPr>
              <w:t>(Non-Destructive Test) Test nedestructiv</w:t>
            </w:r>
          </w:p>
        </w:tc>
      </w:tr>
      <w:tr w:rsidR="00FC6CA5" w:rsidRPr="00FC6CA5" w14:paraId="351D7656" w14:textId="77777777" w:rsidTr="00C26A32">
        <w:trPr>
          <w:trHeight w:val="116"/>
          <w:jc w:val="center"/>
        </w:trPr>
        <w:tc>
          <w:tcPr>
            <w:tcW w:w="697" w:type="pct"/>
          </w:tcPr>
          <w:p w14:paraId="6FB9D07B" w14:textId="77777777" w:rsidR="00FC6CA5" w:rsidRPr="00FC6CA5" w:rsidRDefault="00FC6CA5" w:rsidP="00FC6CA5">
            <w:pPr>
              <w:autoSpaceDE w:val="0"/>
              <w:autoSpaceDN w:val="0"/>
              <w:adjustRightInd w:val="0"/>
              <w:ind w:firstLine="0"/>
              <w:rPr>
                <w:sz w:val="24"/>
                <w:szCs w:val="24"/>
              </w:rPr>
            </w:pPr>
            <w:r w:rsidRPr="00FC6CA5">
              <w:rPr>
                <w:sz w:val="24"/>
                <w:szCs w:val="24"/>
              </w:rPr>
              <w:t>NEQ</w:t>
            </w:r>
          </w:p>
        </w:tc>
        <w:tc>
          <w:tcPr>
            <w:tcW w:w="4303" w:type="pct"/>
          </w:tcPr>
          <w:p w14:paraId="467FEFC0"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(Net Explosive </w:t>
            </w:r>
            <w:proofErr w:type="spellStart"/>
            <w:r w:rsidRPr="00FC6CA5">
              <w:rPr>
                <w:sz w:val="24"/>
                <w:szCs w:val="24"/>
              </w:rPr>
              <w:t>Quantity</w:t>
            </w:r>
            <w:proofErr w:type="spellEnd"/>
            <w:r w:rsidRPr="00FC6CA5">
              <w:rPr>
                <w:sz w:val="24"/>
                <w:szCs w:val="24"/>
              </w:rPr>
              <w:t>) Cantitatea netă de exploziv</w:t>
            </w:r>
          </w:p>
        </w:tc>
      </w:tr>
      <w:tr w:rsidR="00FC6CA5" w:rsidRPr="00FC6CA5" w14:paraId="0CA31AB1" w14:textId="77777777" w:rsidTr="00C26A32">
        <w:trPr>
          <w:trHeight w:val="116"/>
          <w:jc w:val="center"/>
        </w:trPr>
        <w:tc>
          <w:tcPr>
            <w:tcW w:w="697" w:type="pct"/>
          </w:tcPr>
          <w:p w14:paraId="46519610" w14:textId="77777777" w:rsidR="00FC6CA5" w:rsidRPr="00FC6CA5" w:rsidRDefault="00FC6CA5" w:rsidP="00FC6CA5">
            <w:pPr>
              <w:autoSpaceDE w:val="0"/>
              <w:autoSpaceDN w:val="0"/>
              <w:adjustRightInd w:val="0"/>
              <w:ind w:firstLine="0"/>
              <w:rPr>
                <w:sz w:val="24"/>
                <w:szCs w:val="24"/>
              </w:rPr>
            </w:pPr>
            <w:r w:rsidRPr="00FC6CA5">
              <w:rPr>
                <w:sz w:val="24"/>
                <w:szCs w:val="24"/>
              </w:rPr>
              <w:t>NIJ</w:t>
            </w:r>
          </w:p>
        </w:tc>
        <w:tc>
          <w:tcPr>
            <w:tcW w:w="4303" w:type="pct"/>
          </w:tcPr>
          <w:p w14:paraId="42F6AEF7"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(National Institute of </w:t>
            </w:r>
            <w:proofErr w:type="spellStart"/>
            <w:r w:rsidRPr="00FC6CA5">
              <w:rPr>
                <w:sz w:val="24"/>
                <w:szCs w:val="24"/>
              </w:rPr>
              <w:t>Justice</w:t>
            </w:r>
            <w:proofErr w:type="spellEnd"/>
            <w:r w:rsidRPr="00FC6CA5">
              <w:rPr>
                <w:sz w:val="24"/>
                <w:szCs w:val="24"/>
              </w:rPr>
              <w:t xml:space="preserve">) Institutul Național de Justiție </w:t>
            </w:r>
          </w:p>
        </w:tc>
      </w:tr>
      <w:tr w:rsidR="00FC6CA5" w:rsidRPr="00FC6CA5" w14:paraId="2F4E70B7" w14:textId="77777777" w:rsidTr="00C26A32">
        <w:trPr>
          <w:trHeight w:val="116"/>
          <w:jc w:val="center"/>
        </w:trPr>
        <w:tc>
          <w:tcPr>
            <w:tcW w:w="697" w:type="pct"/>
          </w:tcPr>
          <w:p w14:paraId="6843AD6C" w14:textId="77777777" w:rsidR="00FC6CA5" w:rsidRPr="00FC6CA5" w:rsidRDefault="00FC6CA5" w:rsidP="00FC6CA5">
            <w:pPr>
              <w:autoSpaceDE w:val="0"/>
              <w:autoSpaceDN w:val="0"/>
              <w:adjustRightInd w:val="0"/>
              <w:ind w:firstLine="0"/>
              <w:rPr>
                <w:sz w:val="24"/>
                <w:szCs w:val="24"/>
              </w:rPr>
            </w:pPr>
            <w:r w:rsidRPr="00FC6CA5">
              <w:rPr>
                <w:sz w:val="24"/>
                <w:szCs w:val="24"/>
              </w:rPr>
              <w:t>OAM</w:t>
            </w:r>
          </w:p>
        </w:tc>
        <w:tc>
          <w:tcPr>
            <w:tcW w:w="4303" w:type="pct"/>
          </w:tcPr>
          <w:p w14:paraId="07610020"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Operations</w:t>
            </w:r>
            <w:proofErr w:type="spellEnd"/>
            <w:r w:rsidRPr="00FC6CA5">
              <w:rPr>
                <w:sz w:val="24"/>
                <w:szCs w:val="24"/>
              </w:rPr>
              <w:t xml:space="preserve">, </w:t>
            </w:r>
            <w:proofErr w:type="spellStart"/>
            <w:r w:rsidRPr="00FC6CA5">
              <w:rPr>
                <w:sz w:val="24"/>
                <w:szCs w:val="24"/>
              </w:rPr>
              <w:t>Administration</w:t>
            </w:r>
            <w:proofErr w:type="spellEnd"/>
            <w:r w:rsidRPr="00FC6CA5">
              <w:rPr>
                <w:sz w:val="24"/>
                <w:szCs w:val="24"/>
              </w:rPr>
              <w:t xml:space="preserve"> or </w:t>
            </w:r>
            <w:proofErr w:type="spellStart"/>
            <w:r w:rsidRPr="00FC6CA5">
              <w:rPr>
                <w:sz w:val="24"/>
                <w:szCs w:val="24"/>
              </w:rPr>
              <w:t>Maintenance</w:t>
            </w:r>
            <w:proofErr w:type="spellEnd"/>
            <w:r w:rsidRPr="00FC6CA5">
              <w:rPr>
                <w:sz w:val="24"/>
                <w:szCs w:val="24"/>
              </w:rPr>
              <w:t>) Operare, administrare sau întreținere</w:t>
            </w:r>
          </w:p>
        </w:tc>
      </w:tr>
      <w:tr w:rsidR="00FC6CA5" w:rsidRPr="00FC6CA5" w14:paraId="1733E041" w14:textId="77777777" w:rsidTr="00C26A32">
        <w:trPr>
          <w:trHeight w:val="116"/>
          <w:jc w:val="center"/>
        </w:trPr>
        <w:tc>
          <w:tcPr>
            <w:tcW w:w="697" w:type="pct"/>
          </w:tcPr>
          <w:p w14:paraId="6F46F2F2" w14:textId="77777777" w:rsidR="00FC6CA5" w:rsidRPr="00FC6CA5" w:rsidRDefault="00FC6CA5" w:rsidP="00FC6CA5">
            <w:pPr>
              <w:autoSpaceDE w:val="0"/>
              <w:autoSpaceDN w:val="0"/>
              <w:adjustRightInd w:val="0"/>
              <w:ind w:firstLine="0"/>
              <w:rPr>
                <w:sz w:val="24"/>
                <w:szCs w:val="24"/>
              </w:rPr>
            </w:pPr>
            <w:r w:rsidRPr="00FC6CA5">
              <w:rPr>
                <w:sz w:val="24"/>
                <w:szCs w:val="24"/>
              </w:rPr>
              <w:t>OSI</w:t>
            </w:r>
          </w:p>
        </w:tc>
        <w:tc>
          <w:tcPr>
            <w:tcW w:w="4303" w:type="pct"/>
          </w:tcPr>
          <w:p w14:paraId="0FE31F49"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(Open </w:t>
            </w:r>
            <w:proofErr w:type="spellStart"/>
            <w:r w:rsidRPr="00FC6CA5">
              <w:rPr>
                <w:sz w:val="24"/>
                <w:szCs w:val="24"/>
              </w:rPr>
              <w:t>Systems</w:t>
            </w:r>
            <w:proofErr w:type="spellEnd"/>
            <w:r w:rsidRPr="00FC6CA5">
              <w:rPr>
                <w:sz w:val="24"/>
                <w:szCs w:val="24"/>
              </w:rPr>
              <w:t xml:space="preserve"> </w:t>
            </w:r>
            <w:proofErr w:type="spellStart"/>
            <w:r w:rsidRPr="00FC6CA5">
              <w:rPr>
                <w:sz w:val="24"/>
                <w:szCs w:val="24"/>
              </w:rPr>
              <w:t>Interconnection</w:t>
            </w:r>
            <w:proofErr w:type="spellEnd"/>
            <w:r w:rsidRPr="00FC6CA5">
              <w:rPr>
                <w:sz w:val="24"/>
                <w:szCs w:val="24"/>
              </w:rPr>
              <w:t>) Interconectare a sistemelor deschise</w:t>
            </w:r>
          </w:p>
        </w:tc>
      </w:tr>
      <w:tr w:rsidR="00FC6CA5" w:rsidRPr="00FC6CA5" w14:paraId="0600C456" w14:textId="77777777" w:rsidTr="00C26A32">
        <w:trPr>
          <w:trHeight w:val="116"/>
          <w:jc w:val="center"/>
        </w:trPr>
        <w:tc>
          <w:tcPr>
            <w:tcW w:w="697" w:type="pct"/>
          </w:tcPr>
          <w:p w14:paraId="3C2EE1F3" w14:textId="77777777" w:rsidR="00FC6CA5" w:rsidRPr="00FC6CA5" w:rsidRDefault="00FC6CA5" w:rsidP="00FC6CA5">
            <w:pPr>
              <w:autoSpaceDE w:val="0"/>
              <w:autoSpaceDN w:val="0"/>
              <w:adjustRightInd w:val="0"/>
              <w:ind w:firstLine="0"/>
              <w:rPr>
                <w:sz w:val="24"/>
                <w:szCs w:val="24"/>
              </w:rPr>
            </w:pPr>
            <w:r w:rsidRPr="00FC6CA5">
              <w:rPr>
                <w:sz w:val="24"/>
                <w:szCs w:val="24"/>
              </w:rPr>
              <w:t>PAI</w:t>
            </w:r>
          </w:p>
        </w:tc>
        <w:tc>
          <w:tcPr>
            <w:tcW w:w="4303" w:type="pct"/>
          </w:tcPr>
          <w:p w14:paraId="6D9EF3ED"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Polyamide-imides</w:t>
            </w:r>
            <w:proofErr w:type="spellEnd"/>
            <w:r w:rsidRPr="00FC6CA5">
              <w:rPr>
                <w:sz w:val="24"/>
                <w:szCs w:val="24"/>
              </w:rPr>
              <w:t>) Poliamide-</w:t>
            </w:r>
            <w:proofErr w:type="spellStart"/>
            <w:r w:rsidRPr="00FC6CA5">
              <w:rPr>
                <w:sz w:val="24"/>
                <w:szCs w:val="24"/>
              </w:rPr>
              <w:t>imide</w:t>
            </w:r>
            <w:proofErr w:type="spellEnd"/>
          </w:p>
        </w:tc>
      </w:tr>
      <w:tr w:rsidR="00FC6CA5" w:rsidRPr="00FC6CA5" w14:paraId="69500D07" w14:textId="77777777" w:rsidTr="00C26A32">
        <w:trPr>
          <w:trHeight w:val="116"/>
          <w:jc w:val="center"/>
        </w:trPr>
        <w:tc>
          <w:tcPr>
            <w:tcW w:w="697" w:type="pct"/>
          </w:tcPr>
          <w:p w14:paraId="6678C6D2" w14:textId="77777777" w:rsidR="00FC6CA5" w:rsidRPr="00FC6CA5" w:rsidRDefault="00FC6CA5" w:rsidP="00FC6CA5">
            <w:pPr>
              <w:autoSpaceDE w:val="0"/>
              <w:autoSpaceDN w:val="0"/>
              <w:adjustRightInd w:val="0"/>
              <w:ind w:firstLine="0"/>
              <w:rPr>
                <w:sz w:val="24"/>
                <w:szCs w:val="24"/>
              </w:rPr>
            </w:pPr>
            <w:r w:rsidRPr="00FC6CA5">
              <w:rPr>
                <w:sz w:val="24"/>
                <w:szCs w:val="24"/>
              </w:rPr>
              <w:t>PAR</w:t>
            </w:r>
          </w:p>
        </w:tc>
        <w:tc>
          <w:tcPr>
            <w:tcW w:w="4303" w:type="pct"/>
          </w:tcPr>
          <w:p w14:paraId="42704D3E"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Precision</w:t>
            </w:r>
            <w:proofErr w:type="spellEnd"/>
            <w:r w:rsidRPr="00FC6CA5">
              <w:rPr>
                <w:sz w:val="24"/>
                <w:szCs w:val="24"/>
              </w:rPr>
              <w:t xml:space="preserve"> </w:t>
            </w:r>
            <w:proofErr w:type="spellStart"/>
            <w:r w:rsidRPr="00FC6CA5">
              <w:rPr>
                <w:sz w:val="24"/>
                <w:szCs w:val="24"/>
              </w:rPr>
              <w:t>Approach</w:t>
            </w:r>
            <w:proofErr w:type="spellEnd"/>
            <w:r w:rsidRPr="00FC6CA5">
              <w:rPr>
                <w:sz w:val="24"/>
                <w:szCs w:val="24"/>
              </w:rPr>
              <w:t xml:space="preserve"> Radar) Radar de apropiere de precizie</w:t>
            </w:r>
          </w:p>
        </w:tc>
      </w:tr>
      <w:tr w:rsidR="00FC6CA5" w:rsidRPr="00FC6CA5" w14:paraId="3C592A37" w14:textId="77777777" w:rsidTr="00C26A32">
        <w:trPr>
          <w:trHeight w:val="116"/>
          <w:jc w:val="center"/>
        </w:trPr>
        <w:tc>
          <w:tcPr>
            <w:tcW w:w="697" w:type="pct"/>
          </w:tcPr>
          <w:p w14:paraId="3F10A6A7" w14:textId="77777777" w:rsidR="00FC6CA5" w:rsidRPr="00FC6CA5" w:rsidRDefault="00FC6CA5" w:rsidP="00FC6CA5">
            <w:pPr>
              <w:autoSpaceDE w:val="0"/>
              <w:autoSpaceDN w:val="0"/>
              <w:adjustRightInd w:val="0"/>
              <w:ind w:firstLine="0"/>
              <w:rPr>
                <w:sz w:val="24"/>
                <w:szCs w:val="24"/>
              </w:rPr>
            </w:pPr>
            <w:r w:rsidRPr="00FC6CA5">
              <w:rPr>
                <w:sz w:val="24"/>
                <w:szCs w:val="24"/>
              </w:rPr>
              <w:t>PCL</w:t>
            </w:r>
          </w:p>
        </w:tc>
        <w:tc>
          <w:tcPr>
            <w:tcW w:w="4303" w:type="pct"/>
          </w:tcPr>
          <w:p w14:paraId="7CD617BA"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Passive</w:t>
            </w:r>
            <w:proofErr w:type="spellEnd"/>
            <w:r w:rsidRPr="00FC6CA5">
              <w:rPr>
                <w:sz w:val="24"/>
                <w:szCs w:val="24"/>
              </w:rPr>
              <w:t xml:space="preserve"> Coherent </w:t>
            </w:r>
            <w:proofErr w:type="spellStart"/>
            <w:r w:rsidRPr="00FC6CA5">
              <w:rPr>
                <w:sz w:val="24"/>
                <w:szCs w:val="24"/>
              </w:rPr>
              <w:t>Location</w:t>
            </w:r>
            <w:proofErr w:type="spellEnd"/>
            <w:r w:rsidRPr="00FC6CA5">
              <w:rPr>
                <w:sz w:val="24"/>
                <w:szCs w:val="24"/>
              </w:rPr>
              <w:t>) Localizare coerentă pasivă</w:t>
            </w:r>
          </w:p>
        </w:tc>
      </w:tr>
      <w:tr w:rsidR="00FC6CA5" w:rsidRPr="00FC6CA5" w14:paraId="76B3A86F" w14:textId="77777777" w:rsidTr="00C26A32">
        <w:trPr>
          <w:trHeight w:val="116"/>
          <w:jc w:val="center"/>
        </w:trPr>
        <w:tc>
          <w:tcPr>
            <w:tcW w:w="697" w:type="pct"/>
          </w:tcPr>
          <w:p w14:paraId="43B54C55" w14:textId="77777777" w:rsidR="00FC6CA5" w:rsidRPr="00FC6CA5" w:rsidRDefault="00FC6CA5" w:rsidP="00FC6CA5">
            <w:pPr>
              <w:autoSpaceDE w:val="0"/>
              <w:autoSpaceDN w:val="0"/>
              <w:adjustRightInd w:val="0"/>
              <w:ind w:firstLine="0"/>
              <w:rPr>
                <w:sz w:val="24"/>
                <w:szCs w:val="24"/>
              </w:rPr>
            </w:pPr>
            <w:r w:rsidRPr="00FC6CA5">
              <w:rPr>
                <w:sz w:val="24"/>
                <w:szCs w:val="24"/>
              </w:rPr>
              <w:t>PDK</w:t>
            </w:r>
          </w:p>
        </w:tc>
        <w:tc>
          <w:tcPr>
            <w:tcW w:w="4303" w:type="pct"/>
          </w:tcPr>
          <w:p w14:paraId="1D3E363E"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Process</w:t>
            </w:r>
            <w:proofErr w:type="spellEnd"/>
            <w:r w:rsidRPr="00FC6CA5">
              <w:rPr>
                <w:sz w:val="24"/>
                <w:szCs w:val="24"/>
              </w:rPr>
              <w:t xml:space="preserve"> Design Kit) Kit de proiectare al procesului</w:t>
            </w:r>
          </w:p>
        </w:tc>
      </w:tr>
      <w:tr w:rsidR="00FC6CA5" w:rsidRPr="00FC6CA5" w14:paraId="310B4943" w14:textId="77777777" w:rsidTr="00C26A32">
        <w:trPr>
          <w:trHeight w:val="116"/>
          <w:jc w:val="center"/>
        </w:trPr>
        <w:tc>
          <w:tcPr>
            <w:tcW w:w="697" w:type="pct"/>
          </w:tcPr>
          <w:p w14:paraId="6551A834" w14:textId="77777777" w:rsidR="00FC6CA5" w:rsidRPr="00FC6CA5" w:rsidRDefault="00FC6CA5" w:rsidP="00FC6CA5">
            <w:pPr>
              <w:autoSpaceDE w:val="0"/>
              <w:autoSpaceDN w:val="0"/>
              <w:adjustRightInd w:val="0"/>
              <w:ind w:firstLine="0"/>
              <w:rPr>
                <w:sz w:val="24"/>
                <w:szCs w:val="24"/>
              </w:rPr>
            </w:pPr>
            <w:r w:rsidRPr="00FC6CA5">
              <w:rPr>
                <w:sz w:val="24"/>
                <w:szCs w:val="24"/>
              </w:rPr>
              <w:t>PIN</w:t>
            </w:r>
          </w:p>
        </w:tc>
        <w:tc>
          <w:tcPr>
            <w:tcW w:w="4303" w:type="pct"/>
          </w:tcPr>
          <w:p w14:paraId="08AEB2BA"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(Personal </w:t>
            </w:r>
            <w:proofErr w:type="spellStart"/>
            <w:r w:rsidRPr="00FC6CA5">
              <w:rPr>
                <w:sz w:val="24"/>
                <w:szCs w:val="24"/>
              </w:rPr>
              <w:t>Identification</w:t>
            </w:r>
            <w:proofErr w:type="spellEnd"/>
            <w:r w:rsidRPr="00FC6CA5">
              <w:rPr>
                <w:sz w:val="24"/>
                <w:szCs w:val="24"/>
              </w:rPr>
              <w:t xml:space="preserve"> </w:t>
            </w:r>
            <w:proofErr w:type="spellStart"/>
            <w:r w:rsidRPr="00FC6CA5">
              <w:rPr>
                <w:sz w:val="24"/>
                <w:szCs w:val="24"/>
              </w:rPr>
              <w:t>Number</w:t>
            </w:r>
            <w:proofErr w:type="spellEnd"/>
            <w:r w:rsidRPr="00FC6CA5">
              <w:rPr>
                <w:sz w:val="24"/>
                <w:szCs w:val="24"/>
              </w:rPr>
              <w:t>) Număr personal de identificare</w:t>
            </w:r>
          </w:p>
        </w:tc>
      </w:tr>
      <w:tr w:rsidR="00FC6CA5" w:rsidRPr="00FC6CA5" w14:paraId="0D91DDE4" w14:textId="77777777" w:rsidTr="00C26A32">
        <w:trPr>
          <w:trHeight w:val="116"/>
          <w:jc w:val="center"/>
        </w:trPr>
        <w:tc>
          <w:tcPr>
            <w:tcW w:w="697" w:type="pct"/>
          </w:tcPr>
          <w:p w14:paraId="190651F4" w14:textId="77777777" w:rsidR="00FC6CA5" w:rsidRPr="00FC6CA5" w:rsidRDefault="00FC6CA5" w:rsidP="00FC6CA5">
            <w:pPr>
              <w:autoSpaceDE w:val="0"/>
              <w:autoSpaceDN w:val="0"/>
              <w:adjustRightInd w:val="0"/>
              <w:ind w:firstLine="0"/>
              <w:rPr>
                <w:sz w:val="24"/>
                <w:szCs w:val="24"/>
              </w:rPr>
            </w:pPr>
            <w:r w:rsidRPr="00FC6CA5">
              <w:rPr>
                <w:sz w:val="24"/>
                <w:szCs w:val="24"/>
              </w:rPr>
              <w:t>PMR</w:t>
            </w:r>
          </w:p>
        </w:tc>
        <w:tc>
          <w:tcPr>
            <w:tcW w:w="4303" w:type="pct"/>
          </w:tcPr>
          <w:p w14:paraId="2282C37A" w14:textId="77777777" w:rsidR="00FC6CA5" w:rsidRPr="00FC6CA5" w:rsidRDefault="00FC6CA5" w:rsidP="00FC6CA5">
            <w:pPr>
              <w:autoSpaceDE w:val="0"/>
              <w:autoSpaceDN w:val="0"/>
              <w:adjustRightInd w:val="0"/>
              <w:ind w:firstLine="0"/>
              <w:rPr>
                <w:sz w:val="24"/>
                <w:szCs w:val="24"/>
              </w:rPr>
            </w:pPr>
            <w:r w:rsidRPr="00FC6CA5">
              <w:rPr>
                <w:sz w:val="24"/>
                <w:szCs w:val="24"/>
              </w:rPr>
              <w:t>(Private Mobile Radio) Radiocomunicații mobile private</w:t>
            </w:r>
          </w:p>
        </w:tc>
      </w:tr>
      <w:tr w:rsidR="00FC6CA5" w:rsidRPr="00FC6CA5" w14:paraId="3CF81798" w14:textId="77777777" w:rsidTr="00C26A32">
        <w:trPr>
          <w:trHeight w:val="116"/>
          <w:jc w:val="center"/>
        </w:trPr>
        <w:tc>
          <w:tcPr>
            <w:tcW w:w="697" w:type="pct"/>
          </w:tcPr>
          <w:p w14:paraId="2FFA1AA4" w14:textId="77777777" w:rsidR="00FC6CA5" w:rsidRPr="00FC6CA5" w:rsidRDefault="00FC6CA5" w:rsidP="00FC6CA5">
            <w:pPr>
              <w:autoSpaceDE w:val="0"/>
              <w:autoSpaceDN w:val="0"/>
              <w:adjustRightInd w:val="0"/>
              <w:ind w:firstLine="0"/>
              <w:rPr>
                <w:sz w:val="24"/>
                <w:szCs w:val="24"/>
              </w:rPr>
            </w:pPr>
            <w:r w:rsidRPr="00FC6CA5">
              <w:rPr>
                <w:sz w:val="24"/>
                <w:szCs w:val="24"/>
              </w:rPr>
              <w:t>PVD</w:t>
            </w:r>
          </w:p>
        </w:tc>
        <w:tc>
          <w:tcPr>
            <w:tcW w:w="4303" w:type="pct"/>
          </w:tcPr>
          <w:p w14:paraId="28DCE2DE"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Physical</w:t>
            </w:r>
            <w:proofErr w:type="spellEnd"/>
            <w:r w:rsidRPr="00FC6CA5">
              <w:rPr>
                <w:sz w:val="24"/>
                <w:szCs w:val="24"/>
              </w:rPr>
              <w:t xml:space="preserve"> </w:t>
            </w:r>
            <w:proofErr w:type="spellStart"/>
            <w:r w:rsidRPr="00FC6CA5">
              <w:rPr>
                <w:sz w:val="24"/>
                <w:szCs w:val="24"/>
              </w:rPr>
              <w:t>Vapour</w:t>
            </w:r>
            <w:proofErr w:type="spellEnd"/>
            <w:r w:rsidRPr="00FC6CA5">
              <w:rPr>
                <w:sz w:val="24"/>
                <w:szCs w:val="24"/>
              </w:rPr>
              <w:t xml:space="preserve"> </w:t>
            </w:r>
            <w:proofErr w:type="spellStart"/>
            <w:r w:rsidRPr="00FC6CA5">
              <w:rPr>
                <w:sz w:val="24"/>
                <w:szCs w:val="24"/>
              </w:rPr>
              <w:t>Deposition</w:t>
            </w:r>
            <w:proofErr w:type="spellEnd"/>
            <w:r w:rsidRPr="00FC6CA5">
              <w:rPr>
                <w:sz w:val="24"/>
                <w:szCs w:val="24"/>
              </w:rPr>
              <w:t>) Depunere fizică în fază de vapori</w:t>
            </w:r>
          </w:p>
        </w:tc>
      </w:tr>
      <w:tr w:rsidR="00FC6CA5" w:rsidRPr="00FC6CA5" w14:paraId="36517507" w14:textId="77777777" w:rsidTr="00C26A32">
        <w:trPr>
          <w:trHeight w:val="116"/>
          <w:jc w:val="center"/>
        </w:trPr>
        <w:tc>
          <w:tcPr>
            <w:tcW w:w="697" w:type="pct"/>
          </w:tcPr>
          <w:p w14:paraId="14ADFDDC" w14:textId="77777777" w:rsidR="00FC6CA5" w:rsidRPr="00FC6CA5" w:rsidRDefault="00FC6CA5" w:rsidP="00FC6CA5">
            <w:pPr>
              <w:autoSpaceDE w:val="0"/>
              <w:autoSpaceDN w:val="0"/>
              <w:adjustRightInd w:val="0"/>
              <w:ind w:firstLine="0"/>
              <w:rPr>
                <w:sz w:val="24"/>
                <w:szCs w:val="24"/>
              </w:rPr>
            </w:pPr>
            <w:proofErr w:type="spellStart"/>
            <w:r w:rsidRPr="00FC6CA5">
              <w:rPr>
                <w:sz w:val="24"/>
                <w:szCs w:val="24"/>
              </w:rPr>
              <w:t>ppm</w:t>
            </w:r>
            <w:proofErr w:type="spellEnd"/>
          </w:p>
        </w:tc>
        <w:tc>
          <w:tcPr>
            <w:tcW w:w="4303" w:type="pct"/>
          </w:tcPr>
          <w:p w14:paraId="71F09A04"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parts</w:t>
            </w:r>
            <w:proofErr w:type="spellEnd"/>
            <w:r w:rsidRPr="00FC6CA5">
              <w:rPr>
                <w:sz w:val="24"/>
                <w:szCs w:val="24"/>
              </w:rPr>
              <w:t xml:space="preserve"> per </w:t>
            </w:r>
            <w:proofErr w:type="spellStart"/>
            <w:r w:rsidRPr="00FC6CA5">
              <w:rPr>
                <w:sz w:val="24"/>
                <w:szCs w:val="24"/>
              </w:rPr>
              <w:t>million</w:t>
            </w:r>
            <w:proofErr w:type="spellEnd"/>
            <w:r w:rsidRPr="00FC6CA5">
              <w:rPr>
                <w:sz w:val="24"/>
                <w:szCs w:val="24"/>
              </w:rPr>
              <w:t>) Părți pe milion</w:t>
            </w:r>
          </w:p>
        </w:tc>
      </w:tr>
      <w:tr w:rsidR="00FC6CA5" w:rsidRPr="00FC6CA5" w14:paraId="2098028A" w14:textId="77777777" w:rsidTr="00C26A32">
        <w:trPr>
          <w:trHeight w:val="116"/>
          <w:jc w:val="center"/>
        </w:trPr>
        <w:tc>
          <w:tcPr>
            <w:tcW w:w="697" w:type="pct"/>
          </w:tcPr>
          <w:p w14:paraId="6E0364D5" w14:textId="77777777" w:rsidR="00FC6CA5" w:rsidRPr="00FC6CA5" w:rsidRDefault="00FC6CA5" w:rsidP="00FC6CA5">
            <w:pPr>
              <w:autoSpaceDE w:val="0"/>
              <w:autoSpaceDN w:val="0"/>
              <w:adjustRightInd w:val="0"/>
              <w:ind w:firstLine="0"/>
              <w:rPr>
                <w:sz w:val="24"/>
                <w:szCs w:val="24"/>
              </w:rPr>
            </w:pPr>
            <w:r w:rsidRPr="00FC6CA5">
              <w:rPr>
                <w:sz w:val="24"/>
                <w:szCs w:val="24"/>
              </w:rPr>
              <w:t>QAM</w:t>
            </w:r>
          </w:p>
        </w:tc>
        <w:tc>
          <w:tcPr>
            <w:tcW w:w="4303" w:type="pct"/>
          </w:tcPr>
          <w:p w14:paraId="134030AC"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Quadrature-Amplitude-Modulation</w:t>
            </w:r>
            <w:proofErr w:type="spellEnd"/>
            <w:r w:rsidRPr="00FC6CA5">
              <w:rPr>
                <w:sz w:val="24"/>
                <w:szCs w:val="24"/>
              </w:rPr>
              <w:t>) Modulație de amplitudine în cuadratură</w:t>
            </w:r>
          </w:p>
        </w:tc>
      </w:tr>
      <w:tr w:rsidR="00FC6CA5" w:rsidRPr="00FC6CA5" w14:paraId="3F75BFEA" w14:textId="77777777" w:rsidTr="00C26A32">
        <w:trPr>
          <w:trHeight w:val="116"/>
          <w:jc w:val="center"/>
        </w:trPr>
        <w:tc>
          <w:tcPr>
            <w:tcW w:w="697" w:type="pct"/>
          </w:tcPr>
          <w:p w14:paraId="02A629A0" w14:textId="77777777" w:rsidR="00FC6CA5" w:rsidRPr="00FC6CA5" w:rsidRDefault="00FC6CA5" w:rsidP="00FC6CA5">
            <w:pPr>
              <w:autoSpaceDE w:val="0"/>
              <w:autoSpaceDN w:val="0"/>
              <w:adjustRightInd w:val="0"/>
              <w:ind w:firstLine="0"/>
              <w:rPr>
                <w:sz w:val="24"/>
                <w:szCs w:val="24"/>
              </w:rPr>
            </w:pPr>
            <w:r w:rsidRPr="00FC6CA5">
              <w:rPr>
                <w:sz w:val="24"/>
                <w:szCs w:val="24"/>
              </w:rPr>
              <w:t>QE</w:t>
            </w:r>
          </w:p>
        </w:tc>
        <w:tc>
          <w:tcPr>
            <w:tcW w:w="4303" w:type="pct"/>
          </w:tcPr>
          <w:p w14:paraId="3B978929"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(Quantum </w:t>
            </w:r>
            <w:proofErr w:type="spellStart"/>
            <w:r w:rsidRPr="00FC6CA5">
              <w:rPr>
                <w:sz w:val="24"/>
                <w:szCs w:val="24"/>
              </w:rPr>
              <w:t>Efficiency</w:t>
            </w:r>
            <w:proofErr w:type="spellEnd"/>
            <w:r w:rsidRPr="00FC6CA5">
              <w:rPr>
                <w:sz w:val="24"/>
                <w:szCs w:val="24"/>
              </w:rPr>
              <w:t>) Eficiență cuantică</w:t>
            </w:r>
          </w:p>
        </w:tc>
      </w:tr>
      <w:tr w:rsidR="00FC6CA5" w:rsidRPr="00FC6CA5" w14:paraId="4E95F05D" w14:textId="77777777" w:rsidTr="00C26A32">
        <w:trPr>
          <w:trHeight w:val="116"/>
          <w:jc w:val="center"/>
        </w:trPr>
        <w:tc>
          <w:tcPr>
            <w:tcW w:w="697" w:type="pct"/>
          </w:tcPr>
          <w:p w14:paraId="23505292" w14:textId="77777777" w:rsidR="00FC6CA5" w:rsidRPr="00FC6CA5" w:rsidRDefault="00FC6CA5" w:rsidP="00FC6CA5">
            <w:pPr>
              <w:autoSpaceDE w:val="0"/>
              <w:autoSpaceDN w:val="0"/>
              <w:adjustRightInd w:val="0"/>
              <w:ind w:firstLine="0"/>
              <w:rPr>
                <w:sz w:val="24"/>
                <w:szCs w:val="24"/>
              </w:rPr>
            </w:pPr>
            <w:r w:rsidRPr="00FC6CA5">
              <w:rPr>
                <w:sz w:val="24"/>
                <w:szCs w:val="24"/>
              </w:rPr>
              <w:t>RAP</w:t>
            </w:r>
          </w:p>
        </w:tc>
        <w:tc>
          <w:tcPr>
            <w:tcW w:w="4303" w:type="pct"/>
          </w:tcPr>
          <w:p w14:paraId="5B7C675B"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(Reactive Atom </w:t>
            </w:r>
            <w:proofErr w:type="spellStart"/>
            <w:r w:rsidRPr="00FC6CA5">
              <w:rPr>
                <w:sz w:val="24"/>
                <w:szCs w:val="24"/>
              </w:rPr>
              <w:t>Plasmas</w:t>
            </w:r>
            <w:proofErr w:type="spellEnd"/>
            <w:r w:rsidRPr="00FC6CA5">
              <w:rPr>
                <w:sz w:val="24"/>
                <w:szCs w:val="24"/>
              </w:rPr>
              <w:t>) Plasme atomice reactive</w:t>
            </w:r>
          </w:p>
        </w:tc>
      </w:tr>
      <w:tr w:rsidR="00FC6CA5" w:rsidRPr="00FC6CA5" w14:paraId="5B87DA01" w14:textId="77777777" w:rsidTr="00C26A32">
        <w:trPr>
          <w:trHeight w:val="116"/>
          <w:jc w:val="center"/>
        </w:trPr>
        <w:tc>
          <w:tcPr>
            <w:tcW w:w="697" w:type="pct"/>
          </w:tcPr>
          <w:p w14:paraId="6933059C" w14:textId="77777777" w:rsidR="00FC6CA5" w:rsidRPr="00FC6CA5" w:rsidRDefault="00FC6CA5" w:rsidP="00FC6CA5">
            <w:pPr>
              <w:autoSpaceDE w:val="0"/>
              <w:autoSpaceDN w:val="0"/>
              <w:adjustRightInd w:val="0"/>
              <w:ind w:firstLine="0"/>
              <w:rPr>
                <w:sz w:val="24"/>
                <w:szCs w:val="24"/>
              </w:rPr>
            </w:pPr>
            <w:r w:rsidRPr="00FC6CA5">
              <w:rPr>
                <w:sz w:val="24"/>
                <w:szCs w:val="24"/>
              </w:rPr>
              <w:t>RF</w:t>
            </w:r>
          </w:p>
        </w:tc>
        <w:tc>
          <w:tcPr>
            <w:tcW w:w="4303" w:type="pct"/>
          </w:tcPr>
          <w:p w14:paraId="656B2C1A"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(Radio </w:t>
            </w:r>
            <w:proofErr w:type="spellStart"/>
            <w:r w:rsidRPr="00FC6CA5">
              <w:rPr>
                <w:sz w:val="24"/>
                <w:szCs w:val="24"/>
              </w:rPr>
              <w:t>Frequency</w:t>
            </w:r>
            <w:proofErr w:type="spellEnd"/>
            <w:r w:rsidRPr="00FC6CA5">
              <w:rPr>
                <w:sz w:val="24"/>
                <w:szCs w:val="24"/>
              </w:rPr>
              <w:t>) Radiofrecvență</w:t>
            </w:r>
          </w:p>
        </w:tc>
      </w:tr>
      <w:tr w:rsidR="00FC6CA5" w:rsidRPr="00FC6CA5" w14:paraId="3B885F29" w14:textId="77777777" w:rsidTr="00C26A32">
        <w:trPr>
          <w:trHeight w:val="116"/>
          <w:jc w:val="center"/>
        </w:trPr>
        <w:tc>
          <w:tcPr>
            <w:tcW w:w="697" w:type="pct"/>
          </w:tcPr>
          <w:p w14:paraId="05C33C2C" w14:textId="77777777" w:rsidR="00FC6CA5" w:rsidRPr="00FC6CA5" w:rsidRDefault="00FC6CA5" w:rsidP="00FC6CA5">
            <w:pPr>
              <w:autoSpaceDE w:val="0"/>
              <w:autoSpaceDN w:val="0"/>
              <w:adjustRightInd w:val="0"/>
              <w:ind w:firstLine="0"/>
              <w:rPr>
                <w:sz w:val="24"/>
                <w:szCs w:val="24"/>
              </w:rPr>
            </w:pPr>
            <w:proofErr w:type="spellStart"/>
            <w:r w:rsidRPr="00FC6CA5">
              <w:rPr>
                <w:sz w:val="24"/>
                <w:szCs w:val="24"/>
              </w:rPr>
              <w:t>rms</w:t>
            </w:r>
            <w:proofErr w:type="spellEnd"/>
          </w:p>
        </w:tc>
        <w:tc>
          <w:tcPr>
            <w:tcW w:w="4303" w:type="pct"/>
          </w:tcPr>
          <w:p w14:paraId="2DE8155D"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Root</w:t>
            </w:r>
            <w:proofErr w:type="spellEnd"/>
            <w:r w:rsidRPr="00FC6CA5">
              <w:rPr>
                <w:sz w:val="24"/>
                <w:szCs w:val="24"/>
              </w:rPr>
              <w:t xml:space="preserve"> </w:t>
            </w:r>
            <w:proofErr w:type="spellStart"/>
            <w:r w:rsidRPr="00FC6CA5">
              <w:rPr>
                <w:sz w:val="24"/>
                <w:szCs w:val="24"/>
              </w:rPr>
              <w:t>Mean</w:t>
            </w:r>
            <w:proofErr w:type="spellEnd"/>
            <w:r w:rsidRPr="00FC6CA5">
              <w:rPr>
                <w:sz w:val="24"/>
                <w:szCs w:val="24"/>
              </w:rPr>
              <w:t xml:space="preserve"> Square) Rădăcină medie pătratică</w:t>
            </w:r>
          </w:p>
        </w:tc>
      </w:tr>
      <w:tr w:rsidR="00FC6CA5" w:rsidRPr="00FC6CA5" w14:paraId="7C6861B3" w14:textId="77777777" w:rsidTr="00C26A32">
        <w:trPr>
          <w:trHeight w:val="116"/>
          <w:jc w:val="center"/>
        </w:trPr>
        <w:tc>
          <w:tcPr>
            <w:tcW w:w="697" w:type="pct"/>
          </w:tcPr>
          <w:p w14:paraId="79B78195" w14:textId="77777777" w:rsidR="00FC6CA5" w:rsidRPr="00FC6CA5" w:rsidRDefault="00FC6CA5" w:rsidP="00FC6CA5">
            <w:pPr>
              <w:autoSpaceDE w:val="0"/>
              <w:autoSpaceDN w:val="0"/>
              <w:adjustRightInd w:val="0"/>
              <w:ind w:firstLine="0"/>
              <w:rPr>
                <w:sz w:val="24"/>
                <w:szCs w:val="24"/>
              </w:rPr>
            </w:pPr>
            <w:r w:rsidRPr="00FC6CA5">
              <w:rPr>
                <w:sz w:val="24"/>
                <w:szCs w:val="24"/>
              </w:rPr>
              <w:t>RNC</w:t>
            </w:r>
          </w:p>
        </w:tc>
        <w:tc>
          <w:tcPr>
            <w:tcW w:w="4303" w:type="pct"/>
          </w:tcPr>
          <w:p w14:paraId="0FF31B3B"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(Radio </w:t>
            </w:r>
            <w:proofErr w:type="spellStart"/>
            <w:r w:rsidRPr="00FC6CA5">
              <w:rPr>
                <w:sz w:val="24"/>
                <w:szCs w:val="24"/>
              </w:rPr>
              <w:t>Network</w:t>
            </w:r>
            <w:proofErr w:type="spellEnd"/>
            <w:r w:rsidRPr="00FC6CA5">
              <w:rPr>
                <w:sz w:val="24"/>
                <w:szCs w:val="24"/>
              </w:rPr>
              <w:t xml:space="preserve"> Controller) Controler de rețea radio</w:t>
            </w:r>
          </w:p>
        </w:tc>
      </w:tr>
      <w:tr w:rsidR="00FC6CA5" w:rsidRPr="00FC6CA5" w14:paraId="288659FB" w14:textId="77777777" w:rsidTr="00C26A32">
        <w:trPr>
          <w:trHeight w:val="116"/>
          <w:jc w:val="center"/>
        </w:trPr>
        <w:tc>
          <w:tcPr>
            <w:tcW w:w="697" w:type="pct"/>
          </w:tcPr>
          <w:p w14:paraId="4B7903DE" w14:textId="77777777" w:rsidR="00FC6CA5" w:rsidRPr="00FC6CA5" w:rsidRDefault="00FC6CA5" w:rsidP="00FC6CA5">
            <w:pPr>
              <w:autoSpaceDE w:val="0"/>
              <w:autoSpaceDN w:val="0"/>
              <w:adjustRightInd w:val="0"/>
              <w:ind w:firstLine="0"/>
              <w:rPr>
                <w:sz w:val="24"/>
                <w:szCs w:val="24"/>
              </w:rPr>
            </w:pPr>
            <w:r w:rsidRPr="00FC6CA5">
              <w:rPr>
                <w:sz w:val="24"/>
                <w:szCs w:val="24"/>
              </w:rPr>
              <w:t>RNSS</w:t>
            </w:r>
          </w:p>
        </w:tc>
        <w:tc>
          <w:tcPr>
            <w:tcW w:w="4303" w:type="pct"/>
          </w:tcPr>
          <w:p w14:paraId="7C962E97"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(Regional </w:t>
            </w:r>
            <w:proofErr w:type="spellStart"/>
            <w:r w:rsidRPr="00FC6CA5">
              <w:rPr>
                <w:sz w:val="24"/>
                <w:szCs w:val="24"/>
              </w:rPr>
              <w:t>Navigation</w:t>
            </w:r>
            <w:proofErr w:type="spellEnd"/>
            <w:r w:rsidRPr="00FC6CA5">
              <w:rPr>
                <w:sz w:val="24"/>
                <w:szCs w:val="24"/>
              </w:rPr>
              <w:t xml:space="preserve"> </w:t>
            </w:r>
            <w:proofErr w:type="spellStart"/>
            <w:r w:rsidRPr="00FC6CA5">
              <w:rPr>
                <w:sz w:val="24"/>
                <w:szCs w:val="24"/>
              </w:rPr>
              <w:t>Satellite</w:t>
            </w:r>
            <w:proofErr w:type="spellEnd"/>
            <w:r w:rsidRPr="00FC6CA5">
              <w:rPr>
                <w:sz w:val="24"/>
                <w:szCs w:val="24"/>
              </w:rPr>
              <w:t xml:space="preserve"> </w:t>
            </w:r>
            <w:proofErr w:type="spellStart"/>
            <w:r w:rsidRPr="00FC6CA5">
              <w:rPr>
                <w:sz w:val="24"/>
                <w:szCs w:val="24"/>
              </w:rPr>
              <w:t>System</w:t>
            </w:r>
            <w:proofErr w:type="spellEnd"/>
            <w:r w:rsidRPr="00FC6CA5">
              <w:rPr>
                <w:sz w:val="24"/>
                <w:szCs w:val="24"/>
              </w:rPr>
              <w:t>) Sistem regional de navigație prin satelit</w:t>
            </w:r>
          </w:p>
        </w:tc>
      </w:tr>
      <w:tr w:rsidR="00FC6CA5" w:rsidRPr="00FC6CA5" w14:paraId="675AB295" w14:textId="77777777" w:rsidTr="00C26A32">
        <w:trPr>
          <w:trHeight w:val="116"/>
          <w:jc w:val="center"/>
        </w:trPr>
        <w:tc>
          <w:tcPr>
            <w:tcW w:w="697" w:type="pct"/>
          </w:tcPr>
          <w:p w14:paraId="4536C73A" w14:textId="77777777" w:rsidR="00FC6CA5" w:rsidRPr="00FC6CA5" w:rsidRDefault="00FC6CA5" w:rsidP="00FC6CA5">
            <w:pPr>
              <w:autoSpaceDE w:val="0"/>
              <w:autoSpaceDN w:val="0"/>
              <w:adjustRightInd w:val="0"/>
              <w:ind w:firstLine="0"/>
              <w:rPr>
                <w:sz w:val="24"/>
                <w:szCs w:val="24"/>
              </w:rPr>
            </w:pPr>
            <w:r w:rsidRPr="00FC6CA5">
              <w:rPr>
                <w:sz w:val="24"/>
                <w:szCs w:val="24"/>
              </w:rPr>
              <w:t>ROIC</w:t>
            </w:r>
          </w:p>
        </w:tc>
        <w:tc>
          <w:tcPr>
            <w:tcW w:w="4303" w:type="pct"/>
          </w:tcPr>
          <w:p w14:paraId="6185DC20"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Read</w:t>
            </w:r>
            <w:proofErr w:type="spellEnd"/>
            <w:r w:rsidRPr="00FC6CA5">
              <w:rPr>
                <w:sz w:val="24"/>
                <w:szCs w:val="24"/>
              </w:rPr>
              <w:t xml:space="preserve">-out </w:t>
            </w:r>
            <w:proofErr w:type="spellStart"/>
            <w:r w:rsidRPr="00FC6CA5">
              <w:rPr>
                <w:sz w:val="24"/>
                <w:szCs w:val="24"/>
              </w:rPr>
              <w:t>Integrated</w:t>
            </w:r>
            <w:proofErr w:type="spellEnd"/>
            <w:r w:rsidRPr="00FC6CA5">
              <w:rPr>
                <w:sz w:val="24"/>
                <w:szCs w:val="24"/>
              </w:rPr>
              <w:t xml:space="preserve"> Circuit) Circuit integrat de citire</w:t>
            </w:r>
          </w:p>
        </w:tc>
      </w:tr>
      <w:tr w:rsidR="00FC6CA5" w:rsidRPr="00FC6CA5" w14:paraId="476E848C" w14:textId="77777777" w:rsidTr="00C26A32">
        <w:trPr>
          <w:trHeight w:val="116"/>
          <w:jc w:val="center"/>
        </w:trPr>
        <w:tc>
          <w:tcPr>
            <w:tcW w:w="697" w:type="pct"/>
          </w:tcPr>
          <w:p w14:paraId="1D81DABE" w14:textId="77777777" w:rsidR="00FC6CA5" w:rsidRPr="00FC6CA5" w:rsidRDefault="00FC6CA5" w:rsidP="00FC6CA5">
            <w:pPr>
              <w:autoSpaceDE w:val="0"/>
              <w:autoSpaceDN w:val="0"/>
              <w:adjustRightInd w:val="0"/>
              <w:ind w:firstLine="0"/>
              <w:rPr>
                <w:sz w:val="24"/>
                <w:szCs w:val="24"/>
              </w:rPr>
            </w:pPr>
            <w:r w:rsidRPr="00FC6CA5">
              <w:rPr>
                <w:sz w:val="24"/>
                <w:szCs w:val="24"/>
              </w:rPr>
              <w:t>S-FIL</w:t>
            </w:r>
          </w:p>
        </w:tc>
        <w:tc>
          <w:tcPr>
            <w:tcW w:w="4303" w:type="pct"/>
          </w:tcPr>
          <w:p w14:paraId="19B171FC"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(Step </w:t>
            </w:r>
            <w:proofErr w:type="spellStart"/>
            <w:r w:rsidRPr="00FC6CA5">
              <w:rPr>
                <w:sz w:val="24"/>
                <w:szCs w:val="24"/>
              </w:rPr>
              <w:t>and</w:t>
            </w:r>
            <w:proofErr w:type="spellEnd"/>
            <w:r w:rsidRPr="00FC6CA5">
              <w:rPr>
                <w:sz w:val="24"/>
                <w:szCs w:val="24"/>
              </w:rPr>
              <w:t xml:space="preserve"> Flash </w:t>
            </w:r>
            <w:proofErr w:type="spellStart"/>
            <w:r w:rsidRPr="00FC6CA5">
              <w:rPr>
                <w:sz w:val="24"/>
                <w:szCs w:val="24"/>
              </w:rPr>
              <w:t>Imprint</w:t>
            </w:r>
            <w:proofErr w:type="spellEnd"/>
            <w:r w:rsidRPr="00FC6CA5">
              <w:rPr>
                <w:sz w:val="24"/>
                <w:szCs w:val="24"/>
              </w:rPr>
              <w:t xml:space="preserve"> </w:t>
            </w:r>
            <w:proofErr w:type="spellStart"/>
            <w:r w:rsidRPr="00FC6CA5">
              <w:rPr>
                <w:sz w:val="24"/>
                <w:szCs w:val="24"/>
              </w:rPr>
              <w:t>Lithography</w:t>
            </w:r>
            <w:proofErr w:type="spellEnd"/>
            <w:r w:rsidRPr="00FC6CA5">
              <w:rPr>
                <w:sz w:val="24"/>
                <w:szCs w:val="24"/>
              </w:rPr>
              <w:t xml:space="preserve">) Litografie cu imprimare de tipul step </w:t>
            </w:r>
            <w:proofErr w:type="spellStart"/>
            <w:r w:rsidRPr="00FC6CA5">
              <w:rPr>
                <w:sz w:val="24"/>
                <w:szCs w:val="24"/>
              </w:rPr>
              <w:t>and</w:t>
            </w:r>
            <w:proofErr w:type="spellEnd"/>
            <w:r w:rsidRPr="00FC6CA5">
              <w:rPr>
                <w:sz w:val="24"/>
                <w:szCs w:val="24"/>
              </w:rPr>
              <w:t xml:space="preserve"> flash</w:t>
            </w:r>
          </w:p>
        </w:tc>
      </w:tr>
      <w:tr w:rsidR="00FC6CA5" w:rsidRPr="00FC6CA5" w14:paraId="4282B123" w14:textId="77777777" w:rsidTr="00C26A32">
        <w:trPr>
          <w:trHeight w:val="116"/>
          <w:jc w:val="center"/>
        </w:trPr>
        <w:tc>
          <w:tcPr>
            <w:tcW w:w="697" w:type="pct"/>
          </w:tcPr>
          <w:p w14:paraId="75DFCAF1" w14:textId="77777777" w:rsidR="00FC6CA5" w:rsidRPr="00FC6CA5" w:rsidRDefault="00FC6CA5" w:rsidP="00FC6CA5">
            <w:pPr>
              <w:autoSpaceDE w:val="0"/>
              <w:autoSpaceDN w:val="0"/>
              <w:adjustRightInd w:val="0"/>
              <w:ind w:firstLine="0"/>
              <w:rPr>
                <w:sz w:val="24"/>
                <w:szCs w:val="24"/>
              </w:rPr>
            </w:pPr>
            <w:r w:rsidRPr="00FC6CA5">
              <w:rPr>
                <w:sz w:val="24"/>
                <w:szCs w:val="24"/>
              </w:rPr>
              <w:t>SAR</w:t>
            </w:r>
          </w:p>
        </w:tc>
        <w:tc>
          <w:tcPr>
            <w:tcW w:w="4303" w:type="pct"/>
          </w:tcPr>
          <w:p w14:paraId="257988D2"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Synthetic</w:t>
            </w:r>
            <w:proofErr w:type="spellEnd"/>
            <w:r w:rsidRPr="00FC6CA5">
              <w:rPr>
                <w:sz w:val="24"/>
                <w:szCs w:val="24"/>
              </w:rPr>
              <w:t xml:space="preserve"> </w:t>
            </w:r>
            <w:proofErr w:type="spellStart"/>
            <w:r w:rsidRPr="00FC6CA5">
              <w:rPr>
                <w:sz w:val="24"/>
                <w:szCs w:val="24"/>
              </w:rPr>
              <w:t>Aperture</w:t>
            </w:r>
            <w:proofErr w:type="spellEnd"/>
            <w:r w:rsidRPr="00FC6CA5">
              <w:rPr>
                <w:sz w:val="24"/>
                <w:szCs w:val="24"/>
              </w:rPr>
              <w:t xml:space="preserve"> Radar) Radar cu apertură sintetică</w:t>
            </w:r>
          </w:p>
        </w:tc>
      </w:tr>
      <w:tr w:rsidR="00FC6CA5" w:rsidRPr="00FC6CA5" w14:paraId="2D920DEA" w14:textId="77777777" w:rsidTr="00C26A32">
        <w:trPr>
          <w:trHeight w:val="116"/>
          <w:jc w:val="center"/>
        </w:trPr>
        <w:tc>
          <w:tcPr>
            <w:tcW w:w="697" w:type="pct"/>
          </w:tcPr>
          <w:p w14:paraId="2AD2652E" w14:textId="77777777" w:rsidR="00FC6CA5" w:rsidRPr="00FC6CA5" w:rsidRDefault="00FC6CA5" w:rsidP="00FC6CA5">
            <w:pPr>
              <w:autoSpaceDE w:val="0"/>
              <w:autoSpaceDN w:val="0"/>
              <w:adjustRightInd w:val="0"/>
              <w:ind w:firstLine="0"/>
              <w:rPr>
                <w:sz w:val="24"/>
                <w:szCs w:val="24"/>
              </w:rPr>
            </w:pPr>
            <w:r w:rsidRPr="00FC6CA5">
              <w:rPr>
                <w:sz w:val="24"/>
                <w:szCs w:val="24"/>
              </w:rPr>
              <w:t>SAS</w:t>
            </w:r>
          </w:p>
        </w:tc>
        <w:tc>
          <w:tcPr>
            <w:tcW w:w="4303" w:type="pct"/>
          </w:tcPr>
          <w:p w14:paraId="64806AE7"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Synthetic</w:t>
            </w:r>
            <w:proofErr w:type="spellEnd"/>
            <w:r w:rsidRPr="00FC6CA5">
              <w:rPr>
                <w:sz w:val="24"/>
                <w:szCs w:val="24"/>
              </w:rPr>
              <w:t xml:space="preserve"> </w:t>
            </w:r>
            <w:proofErr w:type="spellStart"/>
            <w:r w:rsidRPr="00FC6CA5">
              <w:rPr>
                <w:sz w:val="24"/>
                <w:szCs w:val="24"/>
              </w:rPr>
              <w:t>Aperture</w:t>
            </w:r>
            <w:proofErr w:type="spellEnd"/>
            <w:r w:rsidRPr="00FC6CA5">
              <w:rPr>
                <w:sz w:val="24"/>
                <w:szCs w:val="24"/>
              </w:rPr>
              <w:t xml:space="preserve"> Sonar) Sonar cu apertură sintetică</w:t>
            </w:r>
          </w:p>
        </w:tc>
      </w:tr>
      <w:tr w:rsidR="00FC6CA5" w:rsidRPr="00FC6CA5" w14:paraId="2F3CF2EF" w14:textId="77777777" w:rsidTr="00C26A32">
        <w:trPr>
          <w:trHeight w:val="116"/>
          <w:jc w:val="center"/>
        </w:trPr>
        <w:tc>
          <w:tcPr>
            <w:tcW w:w="697" w:type="pct"/>
          </w:tcPr>
          <w:p w14:paraId="572C965C" w14:textId="77777777" w:rsidR="00FC6CA5" w:rsidRPr="00FC6CA5" w:rsidRDefault="00FC6CA5" w:rsidP="00FC6CA5">
            <w:pPr>
              <w:autoSpaceDE w:val="0"/>
              <w:autoSpaceDN w:val="0"/>
              <w:adjustRightInd w:val="0"/>
              <w:ind w:firstLine="0"/>
              <w:rPr>
                <w:sz w:val="24"/>
                <w:szCs w:val="24"/>
              </w:rPr>
            </w:pPr>
            <w:r w:rsidRPr="00FC6CA5">
              <w:rPr>
                <w:sz w:val="24"/>
                <w:szCs w:val="24"/>
              </w:rPr>
              <w:t>SC</w:t>
            </w:r>
          </w:p>
        </w:tc>
        <w:tc>
          <w:tcPr>
            <w:tcW w:w="4303" w:type="pct"/>
          </w:tcPr>
          <w:p w14:paraId="649124C8" w14:textId="77777777" w:rsidR="00FC6CA5" w:rsidRPr="00FC6CA5" w:rsidRDefault="00FC6CA5" w:rsidP="00FC6CA5">
            <w:pPr>
              <w:autoSpaceDE w:val="0"/>
              <w:autoSpaceDN w:val="0"/>
              <w:adjustRightInd w:val="0"/>
              <w:ind w:firstLine="0"/>
              <w:rPr>
                <w:sz w:val="24"/>
                <w:szCs w:val="24"/>
              </w:rPr>
            </w:pPr>
            <w:r w:rsidRPr="00FC6CA5">
              <w:rPr>
                <w:sz w:val="24"/>
                <w:szCs w:val="24"/>
              </w:rPr>
              <w:t>(Single Crystal) Monocristal</w:t>
            </w:r>
          </w:p>
        </w:tc>
      </w:tr>
      <w:tr w:rsidR="00FC6CA5" w:rsidRPr="00FC6CA5" w14:paraId="6899F5BD" w14:textId="77777777" w:rsidTr="00C26A32">
        <w:trPr>
          <w:trHeight w:val="116"/>
          <w:jc w:val="center"/>
        </w:trPr>
        <w:tc>
          <w:tcPr>
            <w:tcW w:w="697" w:type="pct"/>
          </w:tcPr>
          <w:p w14:paraId="50409257" w14:textId="77777777" w:rsidR="00FC6CA5" w:rsidRPr="00FC6CA5" w:rsidRDefault="00FC6CA5" w:rsidP="00FC6CA5">
            <w:pPr>
              <w:autoSpaceDE w:val="0"/>
              <w:autoSpaceDN w:val="0"/>
              <w:adjustRightInd w:val="0"/>
              <w:ind w:firstLine="0"/>
              <w:rPr>
                <w:sz w:val="24"/>
                <w:szCs w:val="24"/>
              </w:rPr>
            </w:pPr>
            <w:r w:rsidRPr="00FC6CA5">
              <w:rPr>
                <w:sz w:val="24"/>
                <w:szCs w:val="24"/>
              </w:rPr>
              <w:t>SCR</w:t>
            </w:r>
          </w:p>
        </w:tc>
        <w:tc>
          <w:tcPr>
            <w:tcW w:w="4303" w:type="pct"/>
          </w:tcPr>
          <w:p w14:paraId="583AF370"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(Silicon </w:t>
            </w:r>
            <w:proofErr w:type="spellStart"/>
            <w:r w:rsidRPr="00FC6CA5">
              <w:rPr>
                <w:sz w:val="24"/>
                <w:szCs w:val="24"/>
              </w:rPr>
              <w:t>Controlled</w:t>
            </w:r>
            <w:proofErr w:type="spellEnd"/>
            <w:r w:rsidRPr="00FC6CA5">
              <w:rPr>
                <w:sz w:val="24"/>
                <w:szCs w:val="24"/>
              </w:rPr>
              <w:t xml:space="preserve"> </w:t>
            </w:r>
            <w:proofErr w:type="spellStart"/>
            <w:r w:rsidRPr="00FC6CA5">
              <w:rPr>
                <w:sz w:val="24"/>
                <w:szCs w:val="24"/>
              </w:rPr>
              <w:t>Rectifier</w:t>
            </w:r>
            <w:proofErr w:type="spellEnd"/>
            <w:r w:rsidRPr="00FC6CA5">
              <w:rPr>
                <w:sz w:val="24"/>
                <w:szCs w:val="24"/>
              </w:rPr>
              <w:t>) Redresor controlat cu siliciu</w:t>
            </w:r>
          </w:p>
        </w:tc>
      </w:tr>
      <w:tr w:rsidR="00FC6CA5" w:rsidRPr="00FC6CA5" w14:paraId="077C544B" w14:textId="77777777" w:rsidTr="00C26A32">
        <w:trPr>
          <w:trHeight w:val="116"/>
          <w:jc w:val="center"/>
        </w:trPr>
        <w:tc>
          <w:tcPr>
            <w:tcW w:w="697" w:type="pct"/>
          </w:tcPr>
          <w:p w14:paraId="75753CA2" w14:textId="77777777" w:rsidR="00FC6CA5" w:rsidRPr="00FC6CA5" w:rsidRDefault="00FC6CA5" w:rsidP="00FC6CA5">
            <w:pPr>
              <w:autoSpaceDE w:val="0"/>
              <w:autoSpaceDN w:val="0"/>
              <w:adjustRightInd w:val="0"/>
              <w:ind w:firstLine="0"/>
              <w:rPr>
                <w:sz w:val="24"/>
                <w:szCs w:val="24"/>
              </w:rPr>
            </w:pPr>
            <w:r w:rsidRPr="00FC6CA5">
              <w:rPr>
                <w:sz w:val="24"/>
                <w:szCs w:val="24"/>
              </w:rPr>
              <w:t>SFDR</w:t>
            </w:r>
          </w:p>
        </w:tc>
        <w:tc>
          <w:tcPr>
            <w:tcW w:w="4303" w:type="pct"/>
          </w:tcPr>
          <w:p w14:paraId="2DA3FF0D"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Spurious</w:t>
            </w:r>
            <w:proofErr w:type="spellEnd"/>
            <w:r w:rsidRPr="00FC6CA5">
              <w:rPr>
                <w:sz w:val="24"/>
                <w:szCs w:val="24"/>
              </w:rPr>
              <w:t xml:space="preserve"> </w:t>
            </w:r>
            <w:proofErr w:type="spellStart"/>
            <w:r w:rsidRPr="00FC6CA5">
              <w:rPr>
                <w:sz w:val="24"/>
                <w:szCs w:val="24"/>
              </w:rPr>
              <w:t>Free</w:t>
            </w:r>
            <w:proofErr w:type="spellEnd"/>
            <w:r w:rsidRPr="00FC6CA5">
              <w:rPr>
                <w:sz w:val="24"/>
                <w:szCs w:val="24"/>
              </w:rPr>
              <w:t xml:space="preserve"> </w:t>
            </w:r>
            <w:proofErr w:type="spellStart"/>
            <w:r w:rsidRPr="00FC6CA5">
              <w:rPr>
                <w:sz w:val="24"/>
                <w:szCs w:val="24"/>
              </w:rPr>
              <w:t>Dynamic</w:t>
            </w:r>
            <w:proofErr w:type="spellEnd"/>
            <w:r w:rsidRPr="00FC6CA5">
              <w:rPr>
                <w:sz w:val="24"/>
                <w:szCs w:val="24"/>
              </w:rPr>
              <w:t xml:space="preserve"> Range) Gamă dinamică fără paraziți</w:t>
            </w:r>
          </w:p>
        </w:tc>
      </w:tr>
      <w:tr w:rsidR="00FC6CA5" w:rsidRPr="00FC6CA5" w14:paraId="35F1DF9B" w14:textId="77777777" w:rsidTr="00C26A32">
        <w:trPr>
          <w:trHeight w:val="116"/>
          <w:jc w:val="center"/>
        </w:trPr>
        <w:tc>
          <w:tcPr>
            <w:tcW w:w="697" w:type="pct"/>
          </w:tcPr>
          <w:p w14:paraId="47BA680F" w14:textId="77777777" w:rsidR="00FC6CA5" w:rsidRPr="00FC6CA5" w:rsidRDefault="00FC6CA5" w:rsidP="00FC6CA5">
            <w:pPr>
              <w:autoSpaceDE w:val="0"/>
              <w:autoSpaceDN w:val="0"/>
              <w:adjustRightInd w:val="0"/>
              <w:ind w:firstLine="0"/>
              <w:rPr>
                <w:sz w:val="24"/>
                <w:szCs w:val="24"/>
              </w:rPr>
            </w:pPr>
            <w:r w:rsidRPr="00FC6CA5">
              <w:rPr>
                <w:sz w:val="24"/>
                <w:szCs w:val="24"/>
              </w:rPr>
              <w:t>SHPL</w:t>
            </w:r>
          </w:p>
        </w:tc>
        <w:tc>
          <w:tcPr>
            <w:tcW w:w="4303" w:type="pct"/>
          </w:tcPr>
          <w:p w14:paraId="5536E4BC"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(Super </w:t>
            </w:r>
            <w:proofErr w:type="spellStart"/>
            <w:r w:rsidRPr="00FC6CA5">
              <w:rPr>
                <w:sz w:val="24"/>
                <w:szCs w:val="24"/>
              </w:rPr>
              <w:t>High</w:t>
            </w:r>
            <w:proofErr w:type="spellEnd"/>
            <w:r w:rsidRPr="00FC6CA5">
              <w:rPr>
                <w:sz w:val="24"/>
                <w:szCs w:val="24"/>
              </w:rPr>
              <w:t xml:space="preserve"> </w:t>
            </w:r>
            <w:proofErr w:type="spellStart"/>
            <w:r w:rsidRPr="00FC6CA5">
              <w:rPr>
                <w:sz w:val="24"/>
                <w:szCs w:val="24"/>
              </w:rPr>
              <w:t>Powered</w:t>
            </w:r>
            <w:proofErr w:type="spellEnd"/>
            <w:r w:rsidRPr="00FC6CA5">
              <w:rPr>
                <w:sz w:val="24"/>
                <w:szCs w:val="24"/>
              </w:rPr>
              <w:t xml:space="preserve"> Laser) Laser de putere ultraînaltă</w:t>
            </w:r>
          </w:p>
        </w:tc>
      </w:tr>
      <w:tr w:rsidR="00FC6CA5" w:rsidRPr="00FC6CA5" w14:paraId="35EDB516" w14:textId="77777777" w:rsidTr="00C26A32">
        <w:trPr>
          <w:trHeight w:val="116"/>
          <w:jc w:val="center"/>
        </w:trPr>
        <w:tc>
          <w:tcPr>
            <w:tcW w:w="697" w:type="pct"/>
          </w:tcPr>
          <w:p w14:paraId="1B1C18F3" w14:textId="77777777" w:rsidR="00FC6CA5" w:rsidRPr="00FC6CA5" w:rsidRDefault="00FC6CA5" w:rsidP="00FC6CA5">
            <w:pPr>
              <w:autoSpaceDE w:val="0"/>
              <w:autoSpaceDN w:val="0"/>
              <w:adjustRightInd w:val="0"/>
              <w:ind w:firstLine="0"/>
              <w:rPr>
                <w:sz w:val="24"/>
                <w:szCs w:val="24"/>
              </w:rPr>
            </w:pPr>
            <w:r w:rsidRPr="00FC6CA5">
              <w:rPr>
                <w:sz w:val="24"/>
                <w:szCs w:val="24"/>
              </w:rPr>
              <w:t>SLAR</w:t>
            </w:r>
          </w:p>
        </w:tc>
        <w:tc>
          <w:tcPr>
            <w:tcW w:w="4303" w:type="pct"/>
          </w:tcPr>
          <w:p w14:paraId="1FF5DB60"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Sidelooking</w:t>
            </w:r>
            <w:proofErr w:type="spellEnd"/>
            <w:r w:rsidRPr="00FC6CA5">
              <w:rPr>
                <w:sz w:val="24"/>
                <w:szCs w:val="24"/>
              </w:rPr>
              <w:t xml:space="preserve"> </w:t>
            </w:r>
            <w:proofErr w:type="spellStart"/>
            <w:r w:rsidRPr="00FC6CA5">
              <w:rPr>
                <w:sz w:val="24"/>
                <w:szCs w:val="24"/>
              </w:rPr>
              <w:t>Airborne</w:t>
            </w:r>
            <w:proofErr w:type="spellEnd"/>
            <w:r w:rsidRPr="00FC6CA5">
              <w:rPr>
                <w:sz w:val="24"/>
                <w:szCs w:val="24"/>
              </w:rPr>
              <w:t xml:space="preserve"> Radar) Radar aeropurtat cu baleiaj lateral</w:t>
            </w:r>
          </w:p>
        </w:tc>
      </w:tr>
      <w:tr w:rsidR="00FC6CA5" w:rsidRPr="00FC6CA5" w14:paraId="42C79104" w14:textId="77777777" w:rsidTr="00C26A32">
        <w:trPr>
          <w:trHeight w:val="116"/>
          <w:jc w:val="center"/>
        </w:trPr>
        <w:tc>
          <w:tcPr>
            <w:tcW w:w="697" w:type="pct"/>
          </w:tcPr>
          <w:p w14:paraId="7B48E435" w14:textId="77777777" w:rsidR="00FC6CA5" w:rsidRPr="00FC6CA5" w:rsidRDefault="00FC6CA5" w:rsidP="00FC6CA5">
            <w:pPr>
              <w:autoSpaceDE w:val="0"/>
              <w:autoSpaceDN w:val="0"/>
              <w:adjustRightInd w:val="0"/>
              <w:ind w:firstLine="0"/>
              <w:rPr>
                <w:sz w:val="24"/>
                <w:szCs w:val="24"/>
              </w:rPr>
            </w:pPr>
            <w:r w:rsidRPr="00FC6CA5">
              <w:rPr>
                <w:sz w:val="24"/>
                <w:szCs w:val="24"/>
              </w:rPr>
              <w:t>SOI</w:t>
            </w:r>
          </w:p>
        </w:tc>
        <w:tc>
          <w:tcPr>
            <w:tcW w:w="4303" w:type="pct"/>
          </w:tcPr>
          <w:p w14:paraId="3667AF94" w14:textId="77777777" w:rsidR="00FC6CA5" w:rsidRPr="00FC6CA5" w:rsidRDefault="00FC6CA5" w:rsidP="00FC6CA5">
            <w:pPr>
              <w:autoSpaceDE w:val="0"/>
              <w:autoSpaceDN w:val="0"/>
              <w:adjustRightInd w:val="0"/>
              <w:ind w:firstLine="0"/>
              <w:rPr>
                <w:sz w:val="24"/>
                <w:szCs w:val="24"/>
              </w:rPr>
            </w:pPr>
            <w:r w:rsidRPr="00FC6CA5">
              <w:rPr>
                <w:sz w:val="24"/>
                <w:szCs w:val="24"/>
              </w:rPr>
              <w:t>(Silicon-on-</w:t>
            </w:r>
            <w:proofErr w:type="spellStart"/>
            <w:r w:rsidRPr="00FC6CA5">
              <w:rPr>
                <w:sz w:val="24"/>
                <w:szCs w:val="24"/>
              </w:rPr>
              <w:t>Insulator</w:t>
            </w:r>
            <w:proofErr w:type="spellEnd"/>
            <w:r w:rsidRPr="00FC6CA5">
              <w:rPr>
                <w:sz w:val="24"/>
                <w:szCs w:val="24"/>
              </w:rPr>
              <w:t>) Siliciu pe izolator</w:t>
            </w:r>
          </w:p>
        </w:tc>
      </w:tr>
      <w:tr w:rsidR="00FC6CA5" w:rsidRPr="00FC6CA5" w14:paraId="20753EC0" w14:textId="77777777" w:rsidTr="00C26A32">
        <w:trPr>
          <w:trHeight w:val="116"/>
          <w:jc w:val="center"/>
        </w:trPr>
        <w:tc>
          <w:tcPr>
            <w:tcW w:w="697" w:type="pct"/>
          </w:tcPr>
          <w:p w14:paraId="7D130E88" w14:textId="77777777" w:rsidR="00FC6CA5" w:rsidRPr="00FC6CA5" w:rsidRDefault="00FC6CA5" w:rsidP="00FC6CA5">
            <w:pPr>
              <w:autoSpaceDE w:val="0"/>
              <w:autoSpaceDN w:val="0"/>
              <w:adjustRightInd w:val="0"/>
              <w:ind w:firstLine="0"/>
              <w:rPr>
                <w:sz w:val="24"/>
                <w:szCs w:val="24"/>
              </w:rPr>
            </w:pPr>
            <w:r w:rsidRPr="00FC6CA5">
              <w:rPr>
                <w:sz w:val="24"/>
                <w:szCs w:val="24"/>
              </w:rPr>
              <w:lastRenderedPageBreak/>
              <w:t>SQUID</w:t>
            </w:r>
          </w:p>
        </w:tc>
        <w:tc>
          <w:tcPr>
            <w:tcW w:w="4303" w:type="pct"/>
          </w:tcPr>
          <w:p w14:paraId="5F216D91"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Superconducting</w:t>
            </w:r>
            <w:proofErr w:type="spellEnd"/>
            <w:r w:rsidRPr="00FC6CA5">
              <w:rPr>
                <w:sz w:val="24"/>
                <w:szCs w:val="24"/>
              </w:rPr>
              <w:t xml:space="preserve"> Quantum </w:t>
            </w:r>
            <w:proofErr w:type="spellStart"/>
            <w:r w:rsidRPr="00FC6CA5">
              <w:rPr>
                <w:sz w:val="24"/>
                <w:szCs w:val="24"/>
              </w:rPr>
              <w:t>Interference</w:t>
            </w:r>
            <w:proofErr w:type="spellEnd"/>
            <w:r w:rsidRPr="00FC6CA5">
              <w:rPr>
                <w:sz w:val="24"/>
                <w:szCs w:val="24"/>
              </w:rPr>
              <w:t xml:space="preserve"> </w:t>
            </w:r>
            <w:proofErr w:type="spellStart"/>
            <w:r w:rsidRPr="00FC6CA5">
              <w:rPr>
                <w:sz w:val="24"/>
                <w:szCs w:val="24"/>
              </w:rPr>
              <w:t>Device</w:t>
            </w:r>
            <w:proofErr w:type="spellEnd"/>
            <w:r w:rsidRPr="00FC6CA5">
              <w:rPr>
                <w:sz w:val="24"/>
                <w:szCs w:val="24"/>
              </w:rPr>
              <w:t>) Dispozitiv supraconductor cu interferență cuantică</w:t>
            </w:r>
          </w:p>
        </w:tc>
      </w:tr>
      <w:tr w:rsidR="00FC6CA5" w:rsidRPr="00FC6CA5" w14:paraId="2E624DD1" w14:textId="77777777" w:rsidTr="00C26A32">
        <w:trPr>
          <w:trHeight w:val="116"/>
          <w:jc w:val="center"/>
        </w:trPr>
        <w:tc>
          <w:tcPr>
            <w:tcW w:w="697" w:type="pct"/>
          </w:tcPr>
          <w:p w14:paraId="4CF514E1" w14:textId="77777777" w:rsidR="00FC6CA5" w:rsidRPr="00FC6CA5" w:rsidRDefault="00FC6CA5" w:rsidP="00FC6CA5">
            <w:pPr>
              <w:autoSpaceDE w:val="0"/>
              <w:autoSpaceDN w:val="0"/>
              <w:adjustRightInd w:val="0"/>
              <w:ind w:firstLine="0"/>
              <w:rPr>
                <w:sz w:val="24"/>
                <w:szCs w:val="24"/>
              </w:rPr>
            </w:pPr>
            <w:r w:rsidRPr="00FC6CA5">
              <w:rPr>
                <w:sz w:val="24"/>
                <w:szCs w:val="24"/>
              </w:rPr>
              <w:t>SRA</w:t>
            </w:r>
          </w:p>
        </w:tc>
        <w:tc>
          <w:tcPr>
            <w:tcW w:w="4303" w:type="pct"/>
          </w:tcPr>
          <w:p w14:paraId="712EE05D"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(Shop </w:t>
            </w:r>
            <w:proofErr w:type="spellStart"/>
            <w:r w:rsidRPr="00FC6CA5">
              <w:rPr>
                <w:sz w:val="24"/>
                <w:szCs w:val="24"/>
              </w:rPr>
              <w:t>Replaceable</w:t>
            </w:r>
            <w:proofErr w:type="spellEnd"/>
            <w:r w:rsidRPr="00FC6CA5">
              <w:rPr>
                <w:sz w:val="24"/>
                <w:szCs w:val="24"/>
              </w:rPr>
              <w:t xml:space="preserve"> </w:t>
            </w:r>
            <w:proofErr w:type="spellStart"/>
            <w:r w:rsidRPr="00FC6CA5">
              <w:rPr>
                <w:sz w:val="24"/>
                <w:szCs w:val="24"/>
              </w:rPr>
              <w:t>Assembly</w:t>
            </w:r>
            <w:proofErr w:type="spellEnd"/>
            <w:r w:rsidRPr="00FC6CA5">
              <w:rPr>
                <w:sz w:val="24"/>
                <w:szCs w:val="24"/>
              </w:rPr>
              <w:t xml:space="preserve">) Unitate înlocuibilă în atelier </w:t>
            </w:r>
          </w:p>
        </w:tc>
      </w:tr>
      <w:tr w:rsidR="00FC6CA5" w:rsidRPr="00FC6CA5" w14:paraId="53053171" w14:textId="77777777" w:rsidTr="00C26A32">
        <w:trPr>
          <w:trHeight w:val="116"/>
          <w:jc w:val="center"/>
        </w:trPr>
        <w:tc>
          <w:tcPr>
            <w:tcW w:w="697" w:type="pct"/>
          </w:tcPr>
          <w:p w14:paraId="0C50127C" w14:textId="77777777" w:rsidR="00FC6CA5" w:rsidRPr="00FC6CA5" w:rsidRDefault="00FC6CA5" w:rsidP="00FC6CA5">
            <w:pPr>
              <w:autoSpaceDE w:val="0"/>
              <w:autoSpaceDN w:val="0"/>
              <w:adjustRightInd w:val="0"/>
              <w:ind w:firstLine="0"/>
              <w:rPr>
                <w:sz w:val="24"/>
                <w:szCs w:val="24"/>
              </w:rPr>
            </w:pPr>
            <w:r w:rsidRPr="00FC6CA5">
              <w:rPr>
                <w:sz w:val="24"/>
                <w:szCs w:val="24"/>
              </w:rPr>
              <w:t>SRAM</w:t>
            </w:r>
          </w:p>
        </w:tc>
        <w:tc>
          <w:tcPr>
            <w:tcW w:w="4303" w:type="pct"/>
          </w:tcPr>
          <w:p w14:paraId="76E1E46D"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(Static </w:t>
            </w:r>
            <w:proofErr w:type="spellStart"/>
            <w:r w:rsidRPr="00FC6CA5">
              <w:rPr>
                <w:sz w:val="24"/>
                <w:szCs w:val="24"/>
              </w:rPr>
              <w:t>Random</w:t>
            </w:r>
            <w:proofErr w:type="spellEnd"/>
            <w:r w:rsidRPr="00FC6CA5">
              <w:rPr>
                <w:sz w:val="24"/>
                <w:szCs w:val="24"/>
              </w:rPr>
              <w:t xml:space="preserve"> Access </w:t>
            </w:r>
            <w:proofErr w:type="spellStart"/>
            <w:r w:rsidRPr="00FC6CA5">
              <w:rPr>
                <w:sz w:val="24"/>
                <w:szCs w:val="24"/>
              </w:rPr>
              <w:t>Memory</w:t>
            </w:r>
            <w:proofErr w:type="spellEnd"/>
            <w:r w:rsidRPr="00FC6CA5">
              <w:rPr>
                <w:sz w:val="24"/>
                <w:szCs w:val="24"/>
              </w:rPr>
              <w:t>) Memorie statică cu acces aleatoriu</w:t>
            </w:r>
          </w:p>
        </w:tc>
      </w:tr>
      <w:tr w:rsidR="00FC6CA5" w:rsidRPr="00FC6CA5" w14:paraId="4C94932D" w14:textId="77777777" w:rsidTr="00C26A32">
        <w:trPr>
          <w:trHeight w:val="116"/>
          <w:jc w:val="center"/>
        </w:trPr>
        <w:tc>
          <w:tcPr>
            <w:tcW w:w="697" w:type="pct"/>
          </w:tcPr>
          <w:p w14:paraId="0946A208" w14:textId="77777777" w:rsidR="00FC6CA5" w:rsidRPr="00FC6CA5" w:rsidRDefault="00FC6CA5" w:rsidP="00FC6CA5">
            <w:pPr>
              <w:autoSpaceDE w:val="0"/>
              <w:autoSpaceDN w:val="0"/>
              <w:adjustRightInd w:val="0"/>
              <w:ind w:firstLine="0"/>
              <w:rPr>
                <w:sz w:val="24"/>
                <w:szCs w:val="24"/>
              </w:rPr>
            </w:pPr>
            <w:r w:rsidRPr="00FC6CA5">
              <w:rPr>
                <w:sz w:val="24"/>
                <w:szCs w:val="24"/>
              </w:rPr>
              <w:t>SSB</w:t>
            </w:r>
          </w:p>
        </w:tc>
        <w:tc>
          <w:tcPr>
            <w:tcW w:w="4303" w:type="pct"/>
          </w:tcPr>
          <w:p w14:paraId="75C2C88C"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(Single </w:t>
            </w:r>
            <w:proofErr w:type="spellStart"/>
            <w:r w:rsidRPr="00FC6CA5">
              <w:rPr>
                <w:sz w:val="24"/>
                <w:szCs w:val="24"/>
              </w:rPr>
              <w:t>Sideband</w:t>
            </w:r>
            <w:proofErr w:type="spellEnd"/>
            <w:r w:rsidRPr="00FC6CA5">
              <w:rPr>
                <w:sz w:val="24"/>
                <w:szCs w:val="24"/>
              </w:rPr>
              <w:t>) Bandă laterală unică</w:t>
            </w:r>
          </w:p>
        </w:tc>
      </w:tr>
      <w:tr w:rsidR="00FC6CA5" w:rsidRPr="00FC6CA5" w14:paraId="4DBCE9F7" w14:textId="77777777" w:rsidTr="00C26A32">
        <w:trPr>
          <w:trHeight w:val="116"/>
          <w:jc w:val="center"/>
        </w:trPr>
        <w:tc>
          <w:tcPr>
            <w:tcW w:w="697" w:type="pct"/>
          </w:tcPr>
          <w:p w14:paraId="7ADF09F9" w14:textId="77777777" w:rsidR="00FC6CA5" w:rsidRPr="00FC6CA5" w:rsidRDefault="00FC6CA5" w:rsidP="00FC6CA5">
            <w:pPr>
              <w:autoSpaceDE w:val="0"/>
              <w:autoSpaceDN w:val="0"/>
              <w:adjustRightInd w:val="0"/>
              <w:ind w:firstLine="0"/>
              <w:rPr>
                <w:sz w:val="24"/>
                <w:szCs w:val="24"/>
              </w:rPr>
            </w:pPr>
            <w:r w:rsidRPr="00FC6CA5">
              <w:rPr>
                <w:sz w:val="24"/>
                <w:szCs w:val="24"/>
              </w:rPr>
              <w:t>SSR</w:t>
            </w:r>
          </w:p>
        </w:tc>
        <w:tc>
          <w:tcPr>
            <w:tcW w:w="4303" w:type="pct"/>
          </w:tcPr>
          <w:p w14:paraId="598E937C"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Secondary</w:t>
            </w:r>
            <w:proofErr w:type="spellEnd"/>
            <w:r w:rsidRPr="00FC6CA5">
              <w:rPr>
                <w:sz w:val="24"/>
                <w:szCs w:val="24"/>
              </w:rPr>
              <w:t xml:space="preserve"> </w:t>
            </w:r>
            <w:proofErr w:type="spellStart"/>
            <w:r w:rsidRPr="00FC6CA5">
              <w:rPr>
                <w:sz w:val="24"/>
                <w:szCs w:val="24"/>
              </w:rPr>
              <w:t>Surveillance</w:t>
            </w:r>
            <w:proofErr w:type="spellEnd"/>
            <w:r w:rsidRPr="00FC6CA5">
              <w:rPr>
                <w:sz w:val="24"/>
                <w:szCs w:val="24"/>
              </w:rPr>
              <w:t xml:space="preserve"> Radar) Radar de supraveghere secundar</w:t>
            </w:r>
          </w:p>
        </w:tc>
      </w:tr>
      <w:tr w:rsidR="00FC6CA5" w:rsidRPr="00FC6CA5" w14:paraId="43F3B760" w14:textId="77777777" w:rsidTr="00C26A32">
        <w:trPr>
          <w:trHeight w:val="116"/>
          <w:jc w:val="center"/>
        </w:trPr>
        <w:tc>
          <w:tcPr>
            <w:tcW w:w="697" w:type="pct"/>
          </w:tcPr>
          <w:p w14:paraId="6368947A" w14:textId="77777777" w:rsidR="00FC6CA5" w:rsidRPr="00FC6CA5" w:rsidRDefault="00FC6CA5" w:rsidP="00FC6CA5">
            <w:pPr>
              <w:autoSpaceDE w:val="0"/>
              <w:autoSpaceDN w:val="0"/>
              <w:adjustRightInd w:val="0"/>
              <w:ind w:firstLine="0"/>
              <w:rPr>
                <w:sz w:val="24"/>
                <w:szCs w:val="24"/>
              </w:rPr>
            </w:pPr>
            <w:r w:rsidRPr="00FC6CA5">
              <w:rPr>
                <w:sz w:val="24"/>
                <w:szCs w:val="24"/>
              </w:rPr>
              <w:t>SSS</w:t>
            </w:r>
          </w:p>
        </w:tc>
        <w:tc>
          <w:tcPr>
            <w:tcW w:w="4303" w:type="pct"/>
          </w:tcPr>
          <w:p w14:paraId="3E14EDCD"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(Side </w:t>
            </w:r>
            <w:proofErr w:type="spellStart"/>
            <w:r w:rsidRPr="00FC6CA5">
              <w:rPr>
                <w:sz w:val="24"/>
                <w:szCs w:val="24"/>
              </w:rPr>
              <w:t>Scan</w:t>
            </w:r>
            <w:proofErr w:type="spellEnd"/>
            <w:r w:rsidRPr="00FC6CA5">
              <w:rPr>
                <w:sz w:val="24"/>
                <w:szCs w:val="24"/>
              </w:rPr>
              <w:t xml:space="preserve"> Sonar) Sonar cu scanare laterală</w:t>
            </w:r>
          </w:p>
        </w:tc>
      </w:tr>
      <w:tr w:rsidR="00FC6CA5" w:rsidRPr="00FC6CA5" w14:paraId="0DB484F6" w14:textId="77777777" w:rsidTr="00C26A32">
        <w:trPr>
          <w:trHeight w:val="116"/>
          <w:jc w:val="center"/>
        </w:trPr>
        <w:tc>
          <w:tcPr>
            <w:tcW w:w="697" w:type="pct"/>
          </w:tcPr>
          <w:p w14:paraId="77CEB8E9" w14:textId="77777777" w:rsidR="00FC6CA5" w:rsidRPr="00FC6CA5" w:rsidRDefault="00FC6CA5" w:rsidP="00FC6CA5">
            <w:pPr>
              <w:autoSpaceDE w:val="0"/>
              <w:autoSpaceDN w:val="0"/>
              <w:adjustRightInd w:val="0"/>
              <w:ind w:firstLine="0"/>
              <w:rPr>
                <w:sz w:val="24"/>
                <w:szCs w:val="24"/>
              </w:rPr>
            </w:pPr>
            <w:r w:rsidRPr="00FC6CA5">
              <w:rPr>
                <w:sz w:val="24"/>
                <w:szCs w:val="24"/>
              </w:rPr>
              <w:t>TIR</w:t>
            </w:r>
          </w:p>
        </w:tc>
        <w:tc>
          <w:tcPr>
            <w:tcW w:w="4303" w:type="pct"/>
          </w:tcPr>
          <w:p w14:paraId="5098B715"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(Total </w:t>
            </w:r>
            <w:proofErr w:type="spellStart"/>
            <w:r w:rsidRPr="00FC6CA5">
              <w:rPr>
                <w:sz w:val="24"/>
                <w:szCs w:val="24"/>
              </w:rPr>
              <w:t>Indicated</w:t>
            </w:r>
            <w:proofErr w:type="spellEnd"/>
            <w:r w:rsidRPr="00FC6CA5">
              <w:rPr>
                <w:sz w:val="24"/>
                <w:szCs w:val="24"/>
              </w:rPr>
              <w:t xml:space="preserve"> </w:t>
            </w:r>
            <w:proofErr w:type="spellStart"/>
            <w:r w:rsidRPr="00FC6CA5">
              <w:rPr>
                <w:sz w:val="24"/>
                <w:szCs w:val="24"/>
              </w:rPr>
              <w:t>Reading</w:t>
            </w:r>
            <w:proofErr w:type="spellEnd"/>
            <w:r w:rsidRPr="00FC6CA5">
              <w:rPr>
                <w:sz w:val="24"/>
                <w:szCs w:val="24"/>
              </w:rPr>
              <w:t>) Citire totală indicată</w:t>
            </w:r>
          </w:p>
        </w:tc>
      </w:tr>
      <w:tr w:rsidR="00FC6CA5" w:rsidRPr="00FC6CA5" w14:paraId="79053C54" w14:textId="77777777" w:rsidTr="00C26A32">
        <w:trPr>
          <w:trHeight w:val="116"/>
          <w:jc w:val="center"/>
        </w:trPr>
        <w:tc>
          <w:tcPr>
            <w:tcW w:w="697" w:type="pct"/>
          </w:tcPr>
          <w:p w14:paraId="615D8D29" w14:textId="77777777" w:rsidR="00FC6CA5" w:rsidRPr="00FC6CA5" w:rsidRDefault="00FC6CA5" w:rsidP="00FC6CA5">
            <w:pPr>
              <w:autoSpaceDE w:val="0"/>
              <w:autoSpaceDN w:val="0"/>
              <w:adjustRightInd w:val="0"/>
              <w:ind w:firstLine="0"/>
              <w:rPr>
                <w:sz w:val="24"/>
                <w:szCs w:val="24"/>
              </w:rPr>
            </w:pPr>
            <w:r w:rsidRPr="00FC6CA5">
              <w:rPr>
                <w:sz w:val="24"/>
                <w:szCs w:val="24"/>
              </w:rPr>
              <w:t>TVR</w:t>
            </w:r>
          </w:p>
        </w:tc>
        <w:tc>
          <w:tcPr>
            <w:tcW w:w="4303" w:type="pct"/>
          </w:tcPr>
          <w:p w14:paraId="5CFD35C9"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Transmitting</w:t>
            </w:r>
            <w:proofErr w:type="spellEnd"/>
            <w:r w:rsidRPr="00FC6CA5">
              <w:rPr>
                <w:sz w:val="24"/>
                <w:szCs w:val="24"/>
              </w:rPr>
              <w:t xml:space="preserve"> </w:t>
            </w:r>
            <w:proofErr w:type="spellStart"/>
            <w:r w:rsidRPr="00FC6CA5">
              <w:rPr>
                <w:sz w:val="24"/>
                <w:szCs w:val="24"/>
              </w:rPr>
              <w:t>Voltage</w:t>
            </w:r>
            <w:proofErr w:type="spellEnd"/>
            <w:r w:rsidRPr="00FC6CA5">
              <w:rPr>
                <w:sz w:val="24"/>
                <w:szCs w:val="24"/>
              </w:rPr>
              <w:t xml:space="preserve"> </w:t>
            </w:r>
            <w:proofErr w:type="spellStart"/>
            <w:r w:rsidRPr="00FC6CA5">
              <w:rPr>
                <w:sz w:val="24"/>
                <w:szCs w:val="24"/>
              </w:rPr>
              <w:t>Response</w:t>
            </w:r>
            <w:proofErr w:type="spellEnd"/>
            <w:r w:rsidRPr="00FC6CA5">
              <w:rPr>
                <w:sz w:val="24"/>
                <w:szCs w:val="24"/>
              </w:rPr>
              <w:t>) Răspunsul tensiunii de transmitere</w:t>
            </w:r>
          </w:p>
        </w:tc>
      </w:tr>
      <w:tr w:rsidR="00FC6CA5" w:rsidRPr="00FC6CA5" w14:paraId="35A87376" w14:textId="77777777" w:rsidTr="00C26A32">
        <w:trPr>
          <w:trHeight w:val="116"/>
          <w:jc w:val="center"/>
        </w:trPr>
        <w:tc>
          <w:tcPr>
            <w:tcW w:w="697" w:type="pct"/>
          </w:tcPr>
          <w:p w14:paraId="58E85A53" w14:textId="77777777" w:rsidR="00FC6CA5" w:rsidRPr="00FC6CA5" w:rsidRDefault="00FC6CA5" w:rsidP="00FC6CA5">
            <w:pPr>
              <w:autoSpaceDE w:val="0"/>
              <w:autoSpaceDN w:val="0"/>
              <w:adjustRightInd w:val="0"/>
              <w:ind w:firstLine="0"/>
              <w:rPr>
                <w:sz w:val="24"/>
                <w:szCs w:val="24"/>
              </w:rPr>
            </w:pPr>
            <w:r w:rsidRPr="00FC6CA5">
              <w:rPr>
                <w:sz w:val="24"/>
                <w:szCs w:val="24"/>
              </w:rPr>
              <w:t>u</w:t>
            </w:r>
          </w:p>
        </w:tc>
        <w:tc>
          <w:tcPr>
            <w:tcW w:w="4303" w:type="pct"/>
          </w:tcPr>
          <w:p w14:paraId="64DE0D13" w14:textId="77777777" w:rsidR="00FC6CA5" w:rsidRPr="00FC6CA5" w:rsidRDefault="00FC6CA5" w:rsidP="00FC6CA5">
            <w:pPr>
              <w:autoSpaceDE w:val="0"/>
              <w:autoSpaceDN w:val="0"/>
              <w:adjustRightInd w:val="0"/>
              <w:ind w:firstLine="0"/>
              <w:rPr>
                <w:sz w:val="24"/>
                <w:szCs w:val="24"/>
              </w:rPr>
            </w:pPr>
            <w:r w:rsidRPr="00FC6CA5">
              <w:rPr>
                <w:sz w:val="24"/>
                <w:szCs w:val="24"/>
              </w:rPr>
              <w:t>(Atomic Mass Unit) Unitate atomică de masă</w:t>
            </w:r>
          </w:p>
        </w:tc>
      </w:tr>
      <w:tr w:rsidR="00FC6CA5" w:rsidRPr="00FC6CA5" w14:paraId="7FF20B31" w14:textId="77777777" w:rsidTr="00C26A32">
        <w:trPr>
          <w:trHeight w:val="116"/>
          <w:jc w:val="center"/>
        </w:trPr>
        <w:tc>
          <w:tcPr>
            <w:tcW w:w="697" w:type="pct"/>
          </w:tcPr>
          <w:p w14:paraId="1A623C61" w14:textId="77777777" w:rsidR="00FC6CA5" w:rsidRPr="00FC6CA5" w:rsidRDefault="00FC6CA5" w:rsidP="00FC6CA5">
            <w:pPr>
              <w:autoSpaceDE w:val="0"/>
              <w:autoSpaceDN w:val="0"/>
              <w:adjustRightInd w:val="0"/>
              <w:ind w:firstLine="0"/>
              <w:rPr>
                <w:sz w:val="24"/>
                <w:szCs w:val="24"/>
              </w:rPr>
            </w:pPr>
            <w:r w:rsidRPr="00FC6CA5">
              <w:rPr>
                <w:sz w:val="24"/>
                <w:szCs w:val="24"/>
              </w:rPr>
              <w:t>UPR</w:t>
            </w:r>
          </w:p>
        </w:tc>
        <w:tc>
          <w:tcPr>
            <w:tcW w:w="4303" w:type="pct"/>
          </w:tcPr>
          <w:p w14:paraId="45B305CB"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Unidirectional</w:t>
            </w:r>
            <w:proofErr w:type="spellEnd"/>
            <w:r w:rsidRPr="00FC6CA5">
              <w:rPr>
                <w:sz w:val="24"/>
                <w:szCs w:val="24"/>
              </w:rPr>
              <w:t xml:space="preserve"> </w:t>
            </w:r>
            <w:proofErr w:type="spellStart"/>
            <w:r w:rsidRPr="00FC6CA5">
              <w:rPr>
                <w:sz w:val="24"/>
                <w:szCs w:val="24"/>
              </w:rPr>
              <w:t>Positioning</w:t>
            </w:r>
            <w:proofErr w:type="spellEnd"/>
            <w:r w:rsidRPr="00FC6CA5">
              <w:rPr>
                <w:sz w:val="24"/>
                <w:szCs w:val="24"/>
              </w:rPr>
              <w:t xml:space="preserve"> </w:t>
            </w:r>
            <w:proofErr w:type="spellStart"/>
            <w:r w:rsidRPr="00FC6CA5">
              <w:rPr>
                <w:sz w:val="24"/>
                <w:szCs w:val="24"/>
              </w:rPr>
              <w:t>Repeatability</w:t>
            </w:r>
            <w:proofErr w:type="spellEnd"/>
            <w:r w:rsidRPr="00FC6CA5">
              <w:rPr>
                <w:sz w:val="24"/>
                <w:szCs w:val="24"/>
              </w:rPr>
              <w:t>) Repetabilitate a poziționării unidirecționale</w:t>
            </w:r>
          </w:p>
        </w:tc>
      </w:tr>
      <w:tr w:rsidR="00FC6CA5" w:rsidRPr="00FC6CA5" w14:paraId="27E4FD74" w14:textId="77777777" w:rsidTr="00C26A32">
        <w:trPr>
          <w:trHeight w:val="116"/>
          <w:jc w:val="center"/>
        </w:trPr>
        <w:tc>
          <w:tcPr>
            <w:tcW w:w="697" w:type="pct"/>
          </w:tcPr>
          <w:p w14:paraId="03A45DD3" w14:textId="77777777" w:rsidR="00FC6CA5" w:rsidRPr="00FC6CA5" w:rsidRDefault="00FC6CA5" w:rsidP="00FC6CA5">
            <w:pPr>
              <w:autoSpaceDE w:val="0"/>
              <w:autoSpaceDN w:val="0"/>
              <w:adjustRightInd w:val="0"/>
              <w:ind w:firstLine="0"/>
              <w:rPr>
                <w:sz w:val="24"/>
                <w:szCs w:val="24"/>
              </w:rPr>
            </w:pPr>
            <w:r w:rsidRPr="00FC6CA5">
              <w:rPr>
                <w:sz w:val="24"/>
                <w:szCs w:val="24"/>
              </w:rPr>
              <w:t>UTS</w:t>
            </w:r>
          </w:p>
        </w:tc>
        <w:tc>
          <w:tcPr>
            <w:tcW w:w="4303" w:type="pct"/>
          </w:tcPr>
          <w:p w14:paraId="53B0276A"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(Ultimate </w:t>
            </w:r>
            <w:proofErr w:type="spellStart"/>
            <w:r w:rsidRPr="00FC6CA5">
              <w:rPr>
                <w:sz w:val="24"/>
                <w:szCs w:val="24"/>
              </w:rPr>
              <w:t>Tensile</w:t>
            </w:r>
            <w:proofErr w:type="spellEnd"/>
            <w:r w:rsidRPr="00FC6CA5">
              <w:rPr>
                <w:sz w:val="24"/>
                <w:szCs w:val="24"/>
              </w:rPr>
              <w:t xml:space="preserve"> </w:t>
            </w:r>
            <w:proofErr w:type="spellStart"/>
            <w:r w:rsidRPr="00FC6CA5">
              <w:rPr>
                <w:sz w:val="24"/>
                <w:szCs w:val="24"/>
              </w:rPr>
              <w:t>Strength</w:t>
            </w:r>
            <w:proofErr w:type="spellEnd"/>
            <w:r w:rsidRPr="00FC6CA5">
              <w:rPr>
                <w:sz w:val="24"/>
                <w:szCs w:val="24"/>
              </w:rPr>
              <w:t>) Rezistență maximă la tracțiune</w:t>
            </w:r>
          </w:p>
        </w:tc>
      </w:tr>
      <w:tr w:rsidR="00FC6CA5" w:rsidRPr="00FC6CA5" w14:paraId="19AEB428" w14:textId="77777777" w:rsidTr="00C26A32">
        <w:trPr>
          <w:trHeight w:val="116"/>
          <w:jc w:val="center"/>
        </w:trPr>
        <w:tc>
          <w:tcPr>
            <w:tcW w:w="697" w:type="pct"/>
          </w:tcPr>
          <w:p w14:paraId="16DC0CDB" w14:textId="77777777" w:rsidR="00FC6CA5" w:rsidRPr="00FC6CA5" w:rsidRDefault="00FC6CA5" w:rsidP="00FC6CA5">
            <w:pPr>
              <w:autoSpaceDE w:val="0"/>
              <w:autoSpaceDN w:val="0"/>
              <w:adjustRightInd w:val="0"/>
              <w:ind w:firstLine="0"/>
              <w:rPr>
                <w:sz w:val="24"/>
                <w:szCs w:val="24"/>
              </w:rPr>
            </w:pPr>
            <w:r w:rsidRPr="00FC6CA5">
              <w:rPr>
                <w:sz w:val="24"/>
                <w:szCs w:val="24"/>
              </w:rPr>
              <w:t>UV</w:t>
            </w:r>
          </w:p>
        </w:tc>
        <w:tc>
          <w:tcPr>
            <w:tcW w:w="4303" w:type="pct"/>
          </w:tcPr>
          <w:p w14:paraId="12E5EC80"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UltraViolet</w:t>
            </w:r>
            <w:proofErr w:type="spellEnd"/>
            <w:r w:rsidRPr="00FC6CA5">
              <w:rPr>
                <w:sz w:val="24"/>
                <w:szCs w:val="24"/>
              </w:rPr>
              <w:t>) Ultraviolet</w:t>
            </w:r>
          </w:p>
        </w:tc>
      </w:tr>
      <w:tr w:rsidR="00FC6CA5" w:rsidRPr="00FC6CA5" w14:paraId="7F4C5D80" w14:textId="77777777" w:rsidTr="00C26A32">
        <w:trPr>
          <w:trHeight w:val="116"/>
          <w:jc w:val="center"/>
        </w:trPr>
        <w:tc>
          <w:tcPr>
            <w:tcW w:w="697" w:type="pct"/>
          </w:tcPr>
          <w:p w14:paraId="5E422B36" w14:textId="77777777" w:rsidR="00FC6CA5" w:rsidRPr="00FC6CA5" w:rsidRDefault="00FC6CA5" w:rsidP="00FC6CA5">
            <w:pPr>
              <w:autoSpaceDE w:val="0"/>
              <w:autoSpaceDN w:val="0"/>
              <w:adjustRightInd w:val="0"/>
              <w:ind w:firstLine="0"/>
              <w:rPr>
                <w:sz w:val="24"/>
                <w:szCs w:val="24"/>
              </w:rPr>
            </w:pPr>
            <w:r w:rsidRPr="00FC6CA5">
              <w:rPr>
                <w:sz w:val="24"/>
                <w:szCs w:val="24"/>
              </w:rPr>
              <w:t>VJFET</w:t>
            </w:r>
          </w:p>
        </w:tc>
        <w:tc>
          <w:tcPr>
            <w:tcW w:w="4303" w:type="pct"/>
          </w:tcPr>
          <w:p w14:paraId="2B8097CD"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(Vertical </w:t>
            </w:r>
            <w:proofErr w:type="spellStart"/>
            <w:r w:rsidRPr="00FC6CA5">
              <w:rPr>
                <w:sz w:val="24"/>
                <w:szCs w:val="24"/>
              </w:rPr>
              <w:t>Junction</w:t>
            </w:r>
            <w:proofErr w:type="spellEnd"/>
            <w:r w:rsidRPr="00FC6CA5">
              <w:rPr>
                <w:sz w:val="24"/>
                <w:szCs w:val="24"/>
              </w:rPr>
              <w:t xml:space="preserve"> </w:t>
            </w:r>
            <w:proofErr w:type="spellStart"/>
            <w:r w:rsidRPr="00FC6CA5">
              <w:rPr>
                <w:sz w:val="24"/>
                <w:szCs w:val="24"/>
              </w:rPr>
              <w:t>Field</w:t>
            </w:r>
            <w:proofErr w:type="spellEnd"/>
            <w:r w:rsidRPr="00FC6CA5">
              <w:rPr>
                <w:sz w:val="24"/>
                <w:szCs w:val="24"/>
              </w:rPr>
              <w:t xml:space="preserve"> </w:t>
            </w:r>
            <w:proofErr w:type="spellStart"/>
            <w:r w:rsidRPr="00FC6CA5">
              <w:rPr>
                <w:sz w:val="24"/>
                <w:szCs w:val="24"/>
              </w:rPr>
              <w:t>Effect</w:t>
            </w:r>
            <w:proofErr w:type="spellEnd"/>
            <w:r w:rsidRPr="00FC6CA5">
              <w:rPr>
                <w:sz w:val="24"/>
                <w:szCs w:val="24"/>
              </w:rPr>
              <w:t xml:space="preserve"> Transistor) Tranzistor cu efect de câmp cu joncțiune verticală</w:t>
            </w:r>
          </w:p>
        </w:tc>
      </w:tr>
      <w:tr w:rsidR="00FC6CA5" w:rsidRPr="00FC6CA5" w14:paraId="291EA340" w14:textId="77777777" w:rsidTr="00C26A32">
        <w:trPr>
          <w:trHeight w:val="116"/>
          <w:jc w:val="center"/>
        </w:trPr>
        <w:tc>
          <w:tcPr>
            <w:tcW w:w="697" w:type="pct"/>
          </w:tcPr>
          <w:p w14:paraId="2FABE306" w14:textId="77777777" w:rsidR="00FC6CA5" w:rsidRPr="00FC6CA5" w:rsidRDefault="00FC6CA5" w:rsidP="00FC6CA5">
            <w:pPr>
              <w:autoSpaceDE w:val="0"/>
              <w:autoSpaceDN w:val="0"/>
              <w:adjustRightInd w:val="0"/>
              <w:ind w:firstLine="0"/>
              <w:rPr>
                <w:sz w:val="24"/>
                <w:szCs w:val="24"/>
              </w:rPr>
            </w:pPr>
            <w:r w:rsidRPr="00FC6CA5">
              <w:rPr>
                <w:sz w:val="24"/>
                <w:szCs w:val="24"/>
              </w:rPr>
              <w:t>VOR</w:t>
            </w:r>
          </w:p>
        </w:tc>
        <w:tc>
          <w:tcPr>
            <w:tcW w:w="4303" w:type="pct"/>
          </w:tcPr>
          <w:p w14:paraId="703129D4"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Very</w:t>
            </w:r>
            <w:proofErr w:type="spellEnd"/>
            <w:r w:rsidRPr="00FC6CA5">
              <w:rPr>
                <w:sz w:val="24"/>
                <w:szCs w:val="24"/>
              </w:rPr>
              <w:t xml:space="preserve"> </w:t>
            </w:r>
            <w:proofErr w:type="spellStart"/>
            <w:r w:rsidRPr="00FC6CA5">
              <w:rPr>
                <w:sz w:val="24"/>
                <w:szCs w:val="24"/>
              </w:rPr>
              <w:t>High</w:t>
            </w:r>
            <w:proofErr w:type="spellEnd"/>
            <w:r w:rsidRPr="00FC6CA5">
              <w:rPr>
                <w:sz w:val="24"/>
                <w:szCs w:val="24"/>
              </w:rPr>
              <w:t xml:space="preserve"> </w:t>
            </w:r>
            <w:proofErr w:type="spellStart"/>
            <w:r w:rsidRPr="00FC6CA5">
              <w:rPr>
                <w:sz w:val="24"/>
                <w:szCs w:val="24"/>
              </w:rPr>
              <w:t>Frequency</w:t>
            </w:r>
            <w:proofErr w:type="spellEnd"/>
            <w:r w:rsidRPr="00FC6CA5">
              <w:rPr>
                <w:sz w:val="24"/>
                <w:szCs w:val="24"/>
              </w:rPr>
              <w:t xml:space="preserve"> </w:t>
            </w:r>
            <w:proofErr w:type="spellStart"/>
            <w:r w:rsidRPr="00FC6CA5">
              <w:rPr>
                <w:sz w:val="24"/>
                <w:szCs w:val="24"/>
              </w:rPr>
              <w:t>Omni-directional</w:t>
            </w:r>
            <w:proofErr w:type="spellEnd"/>
            <w:r w:rsidRPr="00FC6CA5">
              <w:rPr>
                <w:sz w:val="24"/>
                <w:szCs w:val="24"/>
              </w:rPr>
              <w:t xml:space="preserve"> Range) Radiofar omnidirecțional de frecvență foarte înaltă</w:t>
            </w:r>
          </w:p>
        </w:tc>
      </w:tr>
      <w:tr w:rsidR="00FC6CA5" w:rsidRPr="00FC6CA5" w14:paraId="2EBDFF9F" w14:textId="77777777" w:rsidTr="00C26A32">
        <w:trPr>
          <w:trHeight w:val="116"/>
          <w:jc w:val="center"/>
        </w:trPr>
        <w:tc>
          <w:tcPr>
            <w:tcW w:w="697" w:type="pct"/>
          </w:tcPr>
          <w:p w14:paraId="1769A432" w14:textId="77777777" w:rsidR="00FC6CA5" w:rsidRPr="00FC6CA5" w:rsidRDefault="00FC6CA5" w:rsidP="00FC6CA5">
            <w:pPr>
              <w:autoSpaceDE w:val="0"/>
              <w:autoSpaceDN w:val="0"/>
              <w:adjustRightInd w:val="0"/>
              <w:ind w:firstLine="0"/>
              <w:rPr>
                <w:sz w:val="24"/>
                <w:szCs w:val="24"/>
              </w:rPr>
            </w:pPr>
            <w:r w:rsidRPr="00FC6CA5">
              <w:rPr>
                <w:sz w:val="24"/>
                <w:szCs w:val="24"/>
              </w:rPr>
              <w:t>OMS</w:t>
            </w:r>
          </w:p>
        </w:tc>
        <w:tc>
          <w:tcPr>
            <w:tcW w:w="4303" w:type="pct"/>
          </w:tcPr>
          <w:p w14:paraId="4ACCD2C0" w14:textId="77777777" w:rsidR="00FC6CA5" w:rsidRPr="00FC6CA5" w:rsidRDefault="00FC6CA5" w:rsidP="00FC6CA5">
            <w:pPr>
              <w:autoSpaceDE w:val="0"/>
              <w:autoSpaceDN w:val="0"/>
              <w:adjustRightInd w:val="0"/>
              <w:ind w:firstLine="0"/>
              <w:rPr>
                <w:sz w:val="24"/>
                <w:szCs w:val="24"/>
              </w:rPr>
            </w:pPr>
            <w:r w:rsidRPr="00FC6CA5">
              <w:rPr>
                <w:sz w:val="24"/>
                <w:szCs w:val="24"/>
              </w:rPr>
              <w:t>Organizația Mondială a Sănătății</w:t>
            </w:r>
          </w:p>
        </w:tc>
      </w:tr>
      <w:tr w:rsidR="00FC6CA5" w:rsidRPr="00FC6CA5" w14:paraId="0379DF2B" w14:textId="77777777" w:rsidTr="00C26A32">
        <w:trPr>
          <w:trHeight w:val="116"/>
          <w:jc w:val="center"/>
        </w:trPr>
        <w:tc>
          <w:tcPr>
            <w:tcW w:w="697" w:type="pct"/>
          </w:tcPr>
          <w:p w14:paraId="4A043181" w14:textId="77777777" w:rsidR="00FC6CA5" w:rsidRPr="00FC6CA5" w:rsidRDefault="00FC6CA5" w:rsidP="00FC6CA5">
            <w:pPr>
              <w:autoSpaceDE w:val="0"/>
              <w:autoSpaceDN w:val="0"/>
              <w:adjustRightInd w:val="0"/>
              <w:ind w:firstLine="0"/>
              <w:rPr>
                <w:sz w:val="24"/>
                <w:szCs w:val="24"/>
              </w:rPr>
            </w:pPr>
            <w:r w:rsidRPr="00FC6CA5">
              <w:rPr>
                <w:sz w:val="24"/>
                <w:szCs w:val="24"/>
              </w:rPr>
              <w:t>WLAN</w:t>
            </w:r>
          </w:p>
        </w:tc>
        <w:tc>
          <w:tcPr>
            <w:tcW w:w="4303" w:type="pct"/>
          </w:tcPr>
          <w:p w14:paraId="1DEC0B4A"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(Wireless Local </w:t>
            </w:r>
            <w:proofErr w:type="spellStart"/>
            <w:r w:rsidRPr="00FC6CA5">
              <w:rPr>
                <w:sz w:val="24"/>
                <w:szCs w:val="24"/>
              </w:rPr>
              <w:t>Area</w:t>
            </w:r>
            <w:proofErr w:type="spellEnd"/>
            <w:r w:rsidRPr="00FC6CA5">
              <w:rPr>
                <w:sz w:val="24"/>
                <w:szCs w:val="24"/>
              </w:rPr>
              <w:t xml:space="preserve"> </w:t>
            </w:r>
            <w:proofErr w:type="spellStart"/>
            <w:r w:rsidRPr="00FC6CA5">
              <w:rPr>
                <w:sz w:val="24"/>
                <w:szCs w:val="24"/>
              </w:rPr>
              <w:t>Network</w:t>
            </w:r>
            <w:proofErr w:type="spellEnd"/>
            <w:r w:rsidRPr="00FC6CA5">
              <w:rPr>
                <w:sz w:val="24"/>
                <w:szCs w:val="24"/>
              </w:rPr>
              <w:t>) Rețea locală wireless</w:t>
            </w:r>
          </w:p>
        </w:tc>
      </w:tr>
    </w:tbl>
    <w:p w14:paraId="75731A75" w14:textId="77777777" w:rsidR="00FC6CA5" w:rsidRPr="00FC6CA5" w:rsidRDefault="00FC6CA5" w:rsidP="00FC6CA5">
      <w:pPr>
        <w:rPr>
          <w:sz w:val="24"/>
          <w:szCs w:val="24"/>
        </w:rPr>
      </w:pPr>
    </w:p>
    <w:p w14:paraId="5BCAF04A" w14:textId="77777777" w:rsidR="00FC6CA5" w:rsidRPr="00FC6CA5" w:rsidRDefault="00FC6CA5" w:rsidP="00FC6CA5">
      <w:pPr>
        <w:rPr>
          <w:sz w:val="24"/>
          <w:szCs w:val="24"/>
        </w:rPr>
      </w:pPr>
    </w:p>
    <w:p w14:paraId="13713568"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Definiții ale termenilor utilizați în prezenta anexă</w:t>
      </w:r>
    </w:p>
    <w:p w14:paraId="791A872F" w14:textId="77777777" w:rsidR="00FC6CA5" w:rsidRPr="00FC6CA5" w:rsidRDefault="00FC6CA5" w:rsidP="00FC6CA5">
      <w:pPr>
        <w:autoSpaceDE w:val="0"/>
        <w:autoSpaceDN w:val="0"/>
        <w:adjustRightInd w:val="0"/>
        <w:rPr>
          <w:sz w:val="24"/>
          <w:szCs w:val="24"/>
        </w:rPr>
      </w:pPr>
    </w:p>
    <w:p w14:paraId="09C0FCF4" w14:textId="77777777" w:rsidR="00FC6CA5" w:rsidRPr="00FC6CA5" w:rsidRDefault="00FC6CA5" w:rsidP="00FC6CA5">
      <w:pPr>
        <w:autoSpaceDE w:val="0"/>
        <w:autoSpaceDN w:val="0"/>
        <w:adjustRightInd w:val="0"/>
        <w:rPr>
          <w:sz w:val="24"/>
          <w:szCs w:val="24"/>
        </w:rPr>
      </w:pPr>
      <w:r w:rsidRPr="00FC6CA5">
        <w:rPr>
          <w:sz w:val="24"/>
          <w:szCs w:val="24"/>
        </w:rPr>
        <w:t>Termenii între ghilimele simple (‘’) sunt definiți într-o notă tehnică referitoare la produsul în cauză.</w:t>
      </w:r>
    </w:p>
    <w:p w14:paraId="4BB4DF40" w14:textId="77777777" w:rsidR="00FC6CA5" w:rsidRPr="00FC6CA5" w:rsidRDefault="00FC6CA5" w:rsidP="00FC6CA5">
      <w:pPr>
        <w:autoSpaceDE w:val="0"/>
        <w:autoSpaceDN w:val="0"/>
        <w:adjustRightInd w:val="0"/>
        <w:rPr>
          <w:sz w:val="24"/>
          <w:szCs w:val="24"/>
        </w:rPr>
      </w:pPr>
      <w:r w:rsidRPr="00FC6CA5">
        <w:rPr>
          <w:sz w:val="24"/>
          <w:szCs w:val="24"/>
        </w:rPr>
        <w:t>Termenii între ghilimele duble („”) sunt definiți după cum urmează:</w:t>
      </w:r>
    </w:p>
    <w:p w14:paraId="74E58672" w14:textId="77777777" w:rsidR="00FC6CA5" w:rsidRPr="00FC6CA5" w:rsidRDefault="00FC6CA5" w:rsidP="00FC6CA5">
      <w:pPr>
        <w:autoSpaceDE w:val="0"/>
        <w:autoSpaceDN w:val="0"/>
        <w:adjustRightInd w:val="0"/>
        <w:rPr>
          <w:i/>
          <w:sz w:val="24"/>
          <w:szCs w:val="24"/>
        </w:rPr>
      </w:pPr>
    </w:p>
    <w:p w14:paraId="2463A858" w14:textId="77777777" w:rsidR="00FC6CA5" w:rsidRPr="00FC6CA5" w:rsidRDefault="00FC6CA5" w:rsidP="00FC6CA5">
      <w:pPr>
        <w:autoSpaceDE w:val="0"/>
        <w:autoSpaceDN w:val="0"/>
        <w:adjustRightInd w:val="0"/>
        <w:rPr>
          <w:i/>
          <w:sz w:val="24"/>
          <w:szCs w:val="24"/>
        </w:rPr>
      </w:pPr>
      <w:r w:rsidRPr="00FC6CA5">
        <w:rPr>
          <w:i/>
          <w:sz w:val="24"/>
          <w:szCs w:val="24"/>
        </w:rPr>
        <w:t>N.B. Trimiterile la categorii sunt indicate între paranteze, după termenul definit.</w:t>
      </w:r>
    </w:p>
    <w:p w14:paraId="1E3E0539" w14:textId="77777777" w:rsidR="00FC6CA5" w:rsidRPr="00FC6CA5" w:rsidRDefault="00FC6CA5" w:rsidP="00FC6CA5">
      <w:pPr>
        <w:autoSpaceDE w:val="0"/>
        <w:autoSpaceDN w:val="0"/>
        <w:adjustRightInd w:val="0"/>
        <w:rPr>
          <w:i/>
          <w:sz w:val="24"/>
          <w:szCs w:val="24"/>
        </w:rPr>
      </w:pPr>
    </w:p>
    <w:p w14:paraId="4C5B1999" w14:textId="77777777" w:rsidR="00FC6CA5" w:rsidRPr="00FC6CA5" w:rsidRDefault="00FC6CA5" w:rsidP="00FC6CA5">
      <w:pPr>
        <w:autoSpaceDE w:val="0"/>
        <w:autoSpaceDN w:val="0"/>
        <w:adjustRightInd w:val="0"/>
        <w:rPr>
          <w:iCs/>
          <w:sz w:val="24"/>
          <w:szCs w:val="24"/>
        </w:rPr>
      </w:pPr>
      <w:r w:rsidRPr="00FC6CA5">
        <w:rPr>
          <w:iCs/>
          <w:sz w:val="24"/>
          <w:szCs w:val="24"/>
        </w:rPr>
        <w:t xml:space="preserve">„Precizie” (2, 3, 6, 7, 8), de obicei măsurată în termeni de imprecizie înseamnă deviația maximă, pozitivă sau negativă, a unei valori indicate față de un standard acceptat sau față de valoarea reală. </w:t>
      </w:r>
    </w:p>
    <w:p w14:paraId="5DF1DDC5" w14:textId="77777777" w:rsidR="00FC6CA5" w:rsidRPr="00FC6CA5" w:rsidRDefault="00FC6CA5" w:rsidP="00FC6CA5">
      <w:pPr>
        <w:autoSpaceDE w:val="0"/>
        <w:autoSpaceDN w:val="0"/>
        <w:adjustRightInd w:val="0"/>
        <w:rPr>
          <w:iCs/>
          <w:sz w:val="24"/>
          <w:szCs w:val="24"/>
        </w:rPr>
      </w:pPr>
      <w:r w:rsidRPr="00FC6CA5">
        <w:rPr>
          <w:iCs/>
          <w:sz w:val="24"/>
          <w:szCs w:val="24"/>
        </w:rPr>
        <w:t>„Sistemele active pentru controlul zborului” (7) sunt sisteme care au funcția de a împiedica deplasările sau încărcările structurale nedorite ale „aeronavelor„ și ale rachetelor, prin prelucrarea autonomă a datelor de ieșire primite de la mai mulți senzori, furnizând apoi comenzile preventive necesare pentru realizarea controlului automat.</w:t>
      </w:r>
    </w:p>
    <w:p w14:paraId="22D5AA95" w14:textId="77777777" w:rsidR="00FC6CA5" w:rsidRPr="00FC6CA5" w:rsidRDefault="00FC6CA5" w:rsidP="00FC6CA5">
      <w:pPr>
        <w:autoSpaceDE w:val="0"/>
        <w:autoSpaceDN w:val="0"/>
        <w:adjustRightInd w:val="0"/>
        <w:rPr>
          <w:iCs/>
          <w:sz w:val="24"/>
          <w:szCs w:val="24"/>
        </w:rPr>
      </w:pPr>
      <w:r w:rsidRPr="00FC6CA5">
        <w:rPr>
          <w:iCs/>
          <w:sz w:val="24"/>
          <w:szCs w:val="24"/>
        </w:rPr>
        <w:t xml:space="preserve">„Pixelul activ” (6) înseamnă un element minim (unic) al unei rețele de cipuri (solid-state </w:t>
      </w:r>
      <w:proofErr w:type="spellStart"/>
      <w:r w:rsidRPr="00FC6CA5">
        <w:rPr>
          <w:iCs/>
          <w:sz w:val="24"/>
          <w:szCs w:val="24"/>
        </w:rPr>
        <w:t>array</w:t>
      </w:r>
      <w:proofErr w:type="spellEnd"/>
      <w:r w:rsidRPr="00FC6CA5">
        <w:rPr>
          <w:iCs/>
          <w:sz w:val="24"/>
          <w:szCs w:val="24"/>
        </w:rPr>
        <w:t xml:space="preserve">) care are </w:t>
      </w:r>
      <w:proofErr w:type="spellStart"/>
      <w:r w:rsidRPr="00FC6CA5">
        <w:rPr>
          <w:iCs/>
          <w:sz w:val="24"/>
          <w:szCs w:val="24"/>
        </w:rPr>
        <w:t>funcţia</w:t>
      </w:r>
      <w:proofErr w:type="spellEnd"/>
      <w:r w:rsidRPr="00FC6CA5">
        <w:rPr>
          <w:iCs/>
          <w:sz w:val="24"/>
          <w:szCs w:val="24"/>
        </w:rPr>
        <w:t xml:space="preserve"> de transfer fotoelectric atunci când este expus la radiație luminoasă (electromagnetică).</w:t>
      </w:r>
    </w:p>
    <w:p w14:paraId="79FDCBB3" w14:textId="77777777" w:rsidR="00FC6CA5" w:rsidRPr="00FC6CA5" w:rsidRDefault="00FC6CA5" w:rsidP="00FC6CA5">
      <w:pPr>
        <w:autoSpaceDE w:val="0"/>
        <w:autoSpaceDN w:val="0"/>
        <w:adjustRightInd w:val="0"/>
        <w:rPr>
          <w:iCs/>
          <w:sz w:val="24"/>
          <w:szCs w:val="24"/>
        </w:rPr>
      </w:pPr>
      <w:r w:rsidRPr="00FC6CA5">
        <w:rPr>
          <w:iCs/>
          <w:sz w:val="24"/>
          <w:szCs w:val="24"/>
        </w:rPr>
        <w:t xml:space="preserve">„Performanță de vârf ajustată” (4) înseamnă o rată de vârf ajustată la care „calculatoarele digitale” efectuează adunări și înmulțiri în virgulă mobilă, la 64 biți sau mai mult, fiind exprimată în </w:t>
      </w:r>
      <w:proofErr w:type="spellStart"/>
      <w:r w:rsidRPr="00FC6CA5">
        <w:rPr>
          <w:iCs/>
          <w:sz w:val="24"/>
          <w:szCs w:val="24"/>
        </w:rPr>
        <w:t>TeraFLOPS</w:t>
      </w:r>
      <w:proofErr w:type="spellEnd"/>
      <w:r w:rsidRPr="00FC6CA5">
        <w:rPr>
          <w:iCs/>
          <w:sz w:val="24"/>
          <w:szCs w:val="24"/>
        </w:rPr>
        <w:t xml:space="preserve"> ponderate (WT), în unități de 10</w:t>
      </w:r>
      <w:r w:rsidRPr="00FC6CA5">
        <w:rPr>
          <w:iCs/>
          <w:sz w:val="24"/>
          <w:szCs w:val="24"/>
          <w:vertAlign w:val="superscript"/>
        </w:rPr>
        <w:t>12</w:t>
      </w:r>
      <w:r w:rsidRPr="00FC6CA5">
        <w:rPr>
          <w:iCs/>
          <w:sz w:val="24"/>
          <w:szCs w:val="24"/>
        </w:rPr>
        <w:t xml:space="preserve"> operațiuni în virgulă mobilă pe secundă.</w:t>
      </w:r>
    </w:p>
    <w:p w14:paraId="187C8D5D" w14:textId="77777777" w:rsidR="00FC6CA5" w:rsidRPr="00FC6CA5" w:rsidRDefault="00FC6CA5" w:rsidP="00FC6CA5">
      <w:pPr>
        <w:autoSpaceDE w:val="0"/>
        <w:autoSpaceDN w:val="0"/>
        <w:adjustRightInd w:val="0"/>
        <w:rPr>
          <w:iCs/>
          <w:sz w:val="24"/>
          <w:szCs w:val="24"/>
        </w:rPr>
      </w:pPr>
    </w:p>
    <w:p w14:paraId="7D47DBA8" w14:textId="77777777" w:rsidR="00FC6CA5" w:rsidRPr="00FC6CA5" w:rsidRDefault="00FC6CA5" w:rsidP="00FC6CA5">
      <w:pPr>
        <w:autoSpaceDE w:val="0"/>
        <w:autoSpaceDN w:val="0"/>
        <w:adjustRightInd w:val="0"/>
        <w:rPr>
          <w:i/>
          <w:sz w:val="24"/>
          <w:szCs w:val="24"/>
        </w:rPr>
      </w:pPr>
      <w:r w:rsidRPr="00FC6CA5">
        <w:rPr>
          <w:i/>
          <w:sz w:val="24"/>
          <w:szCs w:val="24"/>
        </w:rPr>
        <w:t>N.B. A se vedea categoria 4 din Nota tehnică.</w:t>
      </w:r>
    </w:p>
    <w:p w14:paraId="48C2C90C" w14:textId="77777777" w:rsidR="00FC6CA5" w:rsidRPr="00FC6CA5" w:rsidRDefault="00FC6CA5" w:rsidP="00FC6CA5">
      <w:pPr>
        <w:autoSpaceDE w:val="0"/>
        <w:autoSpaceDN w:val="0"/>
        <w:adjustRightInd w:val="0"/>
        <w:rPr>
          <w:i/>
          <w:sz w:val="24"/>
          <w:szCs w:val="24"/>
        </w:rPr>
      </w:pPr>
    </w:p>
    <w:p w14:paraId="73A7A580" w14:textId="77777777" w:rsidR="00FC6CA5" w:rsidRPr="00FC6CA5" w:rsidRDefault="00FC6CA5" w:rsidP="00FC6CA5">
      <w:pPr>
        <w:autoSpaceDE w:val="0"/>
        <w:autoSpaceDN w:val="0"/>
        <w:adjustRightInd w:val="0"/>
        <w:rPr>
          <w:sz w:val="24"/>
          <w:szCs w:val="24"/>
        </w:rPr>
      </w:pPr>
      <w:r w:rsidRPr="00FC6CA5">
        <w:rPr>
          <w:sz w:val="24"/>
          <w:szCs w:val="24"/>
        </w:rPr>
        <w:t xml:space="preserve">„Aeronavă” (1, 6, 7 și 9) înseamnă un vehicul aerian cu aripi fixe, cu aripi cu geometrie variabilă, cu aripi rotative (elicopter), cu rotor pivotant sau cu aripi pivotante. </w:t>
      </w:r>
    </w:p>
    <w:p w14:paraId="01851F08" w14:textId="77777777" w:rsidR="00FC6CA5" w:rsidRPr="00FC6CA5" w:rsidRDefault="00FC6CA5" w:rsidP="00FC6CA5">
      <w:pPr>
        <w:autoSpaceDE w:val="0"/>
        <w:autoSpaceDN w:val="0"/>
        <w:adjustRightInd w:val="0"/>
        <w:rPr>
          <w:i/>
          <w:sz w:val="24"/>
          <w:szCs w:val="24"/>
        </w:rPr>
      </w:pPr>
    </w:p>
    <w:p w14:paraId="6B042F60" w14:textId="77777777" w:rsidR="00FC6CA5" w:rsidRPr="00FC6CA5" w:rsidRDefault="00FC6CA5" w:rsidP="00FC6CA5">
      <w:pPr>
        <w:autoSpaceDE w:val="0"/>
        <w:autoSpaceDN w:val="0"/>
        <w:adjustRightInd w:val="0"/>
        <w:rPr>
          <w:i/>
          <w:sz w:val="24"/>
          <w:szCs w:val="24"/>
        </w:rPr>
      </w:pPr>
      <w:r w:rsidRPr="00FC6CA5">
        <w:rPr>
          <w:i/>
          <w:sz w:val="24"/>
          <w:szCs w:val="24"/>
        </w:rPr>
        <w:t>N.B. A se vedea, de asemenea, „aeronavă civilă”.</w:t>
      </w:r>
    </w:p>
    <w:p w14:paraId="1A9A5BEE" w14:textId="77777777" w:rsidR="00FC6CA5" w:rsidRPr="00FC6CA5" w:rsidRDefault="00FC6CA5" w:rsidP="00FC6CA5">
      <w:pPr>
        <w:autoSpaceDE w:val="0"/>
        <w:autoSpaceDN w:val="0"/>
        <w:adjustRightInd w:val="0"/>
        <w:rPr>
          <w:i/>
          <w:sz w:val="24"/>
          <w:szCs w:val="24"/>
        </w:rPr>
      </w:pPr>
    </w:p>
    <w:p w14:paraId="2EC5879D" w14:textId="77777777" w:rsidR="00FC6CA5" w:rsidRPr="00FC6CA5" w:rsidRDefault="00FC6CA5" w:rsidP="00FC6CA5">
      <w:pPr>
        <w:autoSpaceDE w:val="0"/>
        <w:autoSpaceDN w:val="0"/>
        <w:adjustRightInd w:val="0"/>
        <w:rPr>
          <w:iCs/>
          <w:sz w:val="24"/>
          <w:szCs w:val="24"/>
        </w:rPr>
      </w:pPr>
      <w:r w:rsidRPr="00FC6CA5">
        <w:rPr>
          <w:iCs/>
          <w:sz w:val="24"/>
          <w:szCs w:val="24"/>
        </w:rPr>
        <w:t>„Dirijabil” (9) înseamnă un vehicul aerian acționat de motor care utilizează pentru a pluti un gaz mai ușor decât aerul (de obicei heliu sau, în trecut, hidrogen).</w:t>
      </w:r>
    </w:p>
    <w:p w14:paraId="6AF056D1" w14:textId="77777777" w:rsidR="00FC6CA5" w:rsidRPr="00FC6CA5" w:rsidRDefault="00FC6CA5" w:rsidP="00FC6CA5">
      <w:pPr>
        <w:autoSpaceDE w:val="0"/>
        <w:autoSpaceDN w:val="0"/>
        <w:adjustRightInd w:val="0"/>
        <w:rPr>
          <w:iCs/>
          <w:sz w:val="24"/>
          <w:szCs w:val="24"/>
        </w:rPr>
      </w:pPr>
      <w:r w:rsidRPr="00FC6CA5">
        <w:rPr>
          <w:iCs/>
          <w:sz w:val="24"/>
          <w:szCs w:val="24"/>
        </w:rPr>
        <w:t xml:space="preserve">„Toate compensările disponibile” (2) înseamnă că s-au luat în considerare toate măsurile posibile pe care producătorul le poate lua în scopul reducerii la minimum a tuturor erorilor sistematice </w:t>
      </w:r>
      <w:r w:rsidRPr="00FC6CA5">
        <w:rPr>
          <w:iCs/>
          <w:sz w:val="24"/>
          <w:szCs w:val="24"/>
        </w:rPr>
        <w:lastRenderedPageBreak/>
        <w:t>de poziționare pentru respectivul model de mașină-unealtă sau a erorilor de măsurare pentru respectiva mașină de măsurat în coordonate.</w:t>
      </w:r>
    </w:p>
    <w:p w14:paraId="213F8664" w14:textId="77777777" w:rsidR="00FC6CA5" w:rsidRPr="00FC6CA5" w:rsidRDefault="00FC6CA5" w:rsidP="00FC6CA5">
      <w:pPr>
        <w:autoSpaceDE w:val="0"/>
        <w:autoSpaceDN w:val="0"/>
        <w:adjustRightInd w:val="0"/>
        <w:rPr>
          <w:sz w:val="24"/>
          <w:szCs w:val="24"/>
        </w:rPr>
      </w:pPr>
      <w:r w:rsidRPr="00FC6CA5">
        <w:rPr>
          <w:sz w:val="24"/>
          <w:szCs w:val="24"/>
        </w:rPr>
        <w:t>„Alocat de către UIT” (3 și 5) înseamnă alocarea benzilor de frecvență în conformitate cu ediția curentă a reglementărilor UIT privind radiocomunicațiile pentru servicii primare, autorizate și secundare.</w:t>
      </w:r>
    </w:p>
    <w:p w14:paraId="1D13648D" w14:textId="77777777" w:rsidR="00FC6CA5" w:rsidRPr="00FC6CA5" w:rsidRDefault="00FC6CA5" w:rsidP="00FC6CA5">
      <w:pPr>
        <w:autoSpaceDE w:val="0"/>
        <w:autoSpaceDN w:val="0"/>
        <w:adjustRightInd w:val="0"/>
        <w:rPr>
          <w:sz w:val="24"/>
          <w:szCs w:val="24"/>
        </w:rPr>
      </w:pPr>
    </w:p>
    <w:p w14:paraId="0C052DDF" w14:textId="77777777" w:rsidR="00FC6CA5" w:rsidRPr="00FC6CA5" w:rsidRDefault="00FC6CA5" w:rsidP="00FC6CA5">
      <w:pPr>
        <w:autoSpaceDE w:val="0"/>
        <w:autoSpaceDN w:val="0"/>
        <w:adjustRightInd w:val="0"/>
        <w:rPr>
          <w:i/>
          <w:sz w:val="24"/>
          <w:szCs w:val="24"/>
        </w:rPr>
      </w:pPr>
      <w:r w:rsidRPr="00FC6CA5">
        <w:rPr>
          <w:i/>
          <w:sz w:val="24"/>
          <w:szCs w:val="24"/>
        </w:rPr>
        <w:t>N.B. Nu sunt incluse alocările suplimentare și alternative.</w:t>
      </w:r>
    </w:p>
    <w:p w14:paraId="3DBD83C7" w14:textId="77777777" w:rsidR="00FC6CA5" w:rsidRPr="00FC6CA5" w:rsidRDefault="00FC6CA5" w:rsidP="00FC6CA5">
      <w:pPr>
        <w:autoSpaceDE w:val="0"/>
        <w:autoSpaceDN w:val="0"/>
        <w:adjustRightInd w:val="0"/>
        <w:rPr>
          <w:sz w:val="24"/>
          <w:szCs w:val="24"/>
        </w:rPr>
      </w:pPr>
    </w:p>
    <w:p w14:paraId="2A7532E0" w14:textId="77777777" w:rsidR="00FC6CA5" w:rsidRPr="00FC6CA5" w:rsidRDefault="00FC6CA5" w:rsidP="00FC6CA5">
      <w:pPr>
        <w:autoSpaceDE w:val="0"/>
        <w:autoSpaceDN w:val="0"/>
        <w:adjustRightInd w:val="0"/>
        <w:rPr>
          <w:iCs/>
          <w:sz w:val="24"/>
          <w:szCs w:val="24"/>
        </w:rPr>
      </w:pPr>
      <w:r w:rsidRPr="00FC6CA5">
        <w:rPr>
          <w:iCs/>
          <w:sz w:val="24"/>
          <w:szCs w:val="24"/>
        </w:rPr>
        <w:t>„Deviație de poziție unghiulară” (2) înseamnă diferența maximă dintre poziția unghiulară și poziția unghiulară reală, măsurată cu foarte mare precizie, după ce port-piesa mesei de lucru a fost deplasată în raport cu poziția sa inițială.</w:t>
      </w:r>
    </w:p>
    <w:p w14:paraId="6D2D7D16" w14:textId="77777777" w:rsidR="00FC6CA5" w:rsidRPr="00FC6CA5" w:rsidRDefault="00FC6CA5" w:rsidP="00FC6CA5">
      <w:pPr>
        <w:autoSpaceDE w:val="0"/>
        <w:autoSpaceDN w:val="0"/>
        <w:adjustRightInd w:val="0"/>
        <w:rPr>
          <w:iCs/>
          <w:sz w:val="24"/>
          <w:szCs w:val="24"/>
        </w:rPr>
      </w:pPr>
      <w:r w:rsidRPr="00FC6CA5">
        <w:rPr>
          <w:iCs/>
          <w:sz w:val="24"/>
          <w:szCs w:val="24"/>
        </w:rPr>
        <w:t xml:space="preserve">„Deviație unghiulară </w:t>
      </w:r>
      <w:proofErr w:type="spellStart"/>
      <w:r w:rsidRPr="00FC6CA5">
        <w:rPr>
          <w:iCs/>
          <w:sz w:val="24"/>
          <w:szCs w:val="24"/>
        </w:rPr>
        <w:t>aleatoare</w:t>
      </w:r>
      <w:proofErr w:type="spellEnd"/>
      <w:r w:rsidRPr="00FC6CA5">
        <w:rPr>
          <w:iCs/>
          <w:sz w:val="24"/>
          <w:szCs w:val="24"/>
        </w:rPr>
        <w:t>” (7) înseamnă eroarea unghiulară apărută în timp ca urmare a zgomotului alb al vitezei unghiulare (IEEE STD 528-2001).</w:t>
      </w:r>
    </w:p>
    <w:p w14:paraId="05249A4D" w14:textId="77777777" w:rsidR="00FC6CA5" w:rsidRPr="00FC6CA5" w:rsidRDefault="00FC6CA5" w:rsidP="00FC6CA5">
      <w:pPr>
        <w:autoSpaceDE w:val="0"/>
        <w:autoSpaceDN w:val="0"/>
        <w:adjustRightInd w:val="0"/>
        <w:rPr>
          <w:iCs/>
          <w:sz w:val="24"/>
          <w:szCs w:val="24"/>
        </w:rPr>
      </w:pPr>
      <w:r w:rsidRPr="00FC6CA5">
        <w:rPr>
          <w:iCs/>
          <w:sz w:val="24"/>
          <w:szCs w:val="24"/>
        </w:rPr>
        <w:t>„APP” (4) este echivalent cu „performanță de vârf ajustată”.</w:t>
      </w:r>
    </w:p>
    <w:p w14:paraId="68401F43" w14:textId="77777777" w:rsidR="00FC6CA5" w:rsidRPr="00FC6CA5" w:rsidRDefault="00FC6CA5" w:rsidP="00FC6CA5">
      <w:pPr>
        <w:autoSpaceDE w:val="0"/>
        <w:autoSpaceDN w:val="0"/>
        <w:adjustRightInd w:val="0"/>
        <w:rPr>
          <w:iCs/>
          <w:sz w:val="24"/>
          <w:szCs w:val="24"/>
        </w:rPr>
      </w:pPr>
      <w:r w:rsidRPr="00FC6CA5">
        <w:rPr>
          <w:iCs/>
          <w:sz w:val="24"/>
          <w:szCs w:val="24"/>
        </w:rPr>
        <w:t>„Algoritm asimetric” (5) înseamnă un algoritm criptografic care folosește chei diferite, în relație matematică, pentru criptare și decriptare.</w:t>
      </w:r>
    </w:p>
    <w:p w14:paraId="7EFC3C61" w14:textId="77777777" w:rsidR="00FC6CA5" w:rsidRPr="00FC6CA5" w:rsidRDefault="00FC6CA5" w:rsidP="00FC6CA5">
      <w:pPr>
        <w:autoSpaceDE w:val="0"/>
        <w:autoSpaceDN w:val="0"/>
        <w:adjustRightInd w:val="0"/>
        <w:rPr>
          <w:i/>
          <w:iCs/>
          <w:sz w:val="24"/>
          <w:szCs w:val="24"/>
          <w:u w:val="single"/>
        </w:rPr>
      </w:pPr>
    </w:p>
    <w:p w14:paraId="2DA55CC9" w14:textId="77777777" w:rsidR="00FC6CA5" w:rsidRPr="00FC6CA5" w:rsidRDefault="00FC6CA5" w:rsidP="00FC6CA5">
      <w:pPr>
        <w:autoSpaceDE w:val="0"/>
        <w:autoSpaceDN w:val="0"/>
        <w:adjustRightInd w:val="0"/>
        <w:rPr>
          <w:i/>
          <w:iCs/>
          <w:sz w:val="24"/>
          <w:szCs w:val="24"/>
        </w:rPr>
      </w:pPr>
      <w:r w:rsidRPr="00FC6CA5">
        <w:rPr>
          <w:i/>
          <w:iCs/>
          <w:sz w:val="24"/>
          <w:szCs w:val="24"/>
        </w:rPr>
        <w:t>N.B. O utilizare obișnuită a „algoritmului asimetric” este gestionarea cheilor.</w:t>
      </w:r>
    </w:p>
    <w:p w14:paraId="3BE55520" w14:textId="77777777" w:rsidR="00FC6CA5" w:rsidRPr="00FC6CA5" w:rsidRDefault="00FC6CA5" w:rsidP="00FC6CA5">
      <w:pPr>
        <w:autoSpaceDE w:val="0"/>
        <w:autoSpaceDN w:val="0"/>
        <w:adjustRightInd w:val="0"/>
        <w:rPr>
          <w:i/>
          <w:iCs/>
          <w:sz w:val="24"/>
          <w:szCs w:val="24"/>
        </w:rPr>
      </w:pPr>
    </w:p>
    <w:p w14:paraId="67FF78C0" w14:textId="77777777" w:rsidR="00FC6CA5" w:rsidRPr="00FC6CA5" w:rsidRDefault="00FC6CA5" w:rsidP="00FC6CA5">
      <w:pPr>
        <w:autoSpaceDE w:val="0"/>
        <w:autoSpaceDN w:val="0"/>
        <w:adjustRightInd w:val="0"/>
        <w:rPr>
          <w:iCs/>
          <w:sz w:val="24"/>
          <w:szCs w:val="24"/>
        </w:rPr>
      </w:pPr>
      <w:r w:rsidRPr="00FC6CA5">
        <w:rPr>
          <w:iCs/>
          <w:sz w:val="24"/>
          <w:szCs w:val="24"/>
        </w:rPr>
        <w:t>„Autentificare” (5) înseamnă verificarea identității unui utilizator, proces sau dispozitiv, deseori ca o condiție prealabilă pentru a permite accesul la resurse într-un sistem informatic. Aceasta include verificarea originii sau conținutului unui mesaj sau al unei alte informații, precum și toate aspectele legate de controlul accesului atunci când nu se efectuează criptarea fișierelor sau textului, cu excepția criptării legate în mod direct de protecția parolelor, a numerelor personale de identificare (PIN) sau a altor date similare, pentru a preveni accesul neautorizat.</w:t>
      </w:r>
    </w:p>
    <w:p w14:paraId="4EC84C92" w14:textId="77777777" w:rsidR="00FC6CA5" w:rsidRPr="00FC6CA5" w:rsidRDefault="00FC6CA5" w:rsidP="00FC6CA5">
      <w:pPr>
        <w:autoSpaceDE w:val="0"/>
        <w:autoSpaceDN w:val="0"/>
        <w:adjustRightInd w:val="0"/>
        <w:rPr>
          <w:iCs/>
          <w:sz w:val="24"/>
          <w:szCs w:val="24"/>
        </w:rPr>
      </w:pPr>
      <w:r w:rsidRPr="00FC6CA5">
        <w:rPr>
          <w:iCs/>
          <w:sz w:val="24"/>
          <w:szCs w:val="24"/>
        </w:rPr>
        <w:t>„Putere medie de ieșire” (6) înseamnă energia totală de ieșire a „laserului”, în jouli, împărțită la perioada de timp care se emite o serie de impulsuri consecutive, în secunde. Pentru o serie de impulsuri spațiate uniform aceasta este egală cu energia totală de ieșire a „laserului” pe un singur impuls, în jouli, multiplicată cu frecvența impulsurilor „laserului”, în hertzi.</w:t>
      </w:r>
    </w:p>
    <w:p w14:paraId="752E4950" w14:textId="77777777" w:rsidR="00FC6CA5" w:rsidRPr="00FC6CA5" w:rsidRDefault="00FC6CA5" w:rsidP="00FC6CA5">
      <w:pPr>
        <w:autoSpaceDE w:val="0"/>
        <w:autoSpaceDN w:val="0"/>
        <w:adjustRightInd w:val="0"/>
        <w:rPr>
          <w:iCs/>
          <w:sz w:val="24"/>
          <w:szCs w:val="24"/>
        </w:rPr>
      </w:pPr>
      <w:r w:rsidRPr="00FC6CA5">
        <w:rPr>
          <w:iCs/>
          <w:sz w:val="24"/>
          <w:szCs w:val="24"/>
        </w:rPr>
        <w:t xml:space="preserve">„Întârzierea propagării pe poarta de bază” (3) înseamnă valoarea întârzierii propagării, corespunzătoare porții de bază folosite într-un „circuit integrat monolitic”. Pentru o </w:t>
      </w:r>
      <w:r w:rsidRPr="00FC6CA5">
        <w:rPr>
          <w:sz w:val="24"/>
          <w:szCs w:val="24"/>
        </w:rPr>
        <w:t>‘</w:t>
      </w:r>
      <w:r w:rsidRPr="00FC6CA5">
        <w:rPr>
          <w:iCs/>
          <w:sz w:val="24"/>
          <w:szCs w:val="24"/>
        </w:rPr>
        <w:t xml:space="preserve">familie’ de „circuite integrate monolitice”, aceasta poate fi specificată fie ca întârzierea propagării pe poarta tipică în cadrul familiei date, fie ca întârziere tipică a propagării pe poartă în cadrul </w:t>
      </w:r>
      <w:r w:rsidRPr="00FC6CA5">
        <w:rPr>
          <w:sz w:val="24"/>
          <w:szCs w:val="24"/>
        </w:rPr>
        <w:t>‘</w:t>
      </w:r>
      <w:r w:rsidRPr="00FC6CA5">
        <w:rPr>
          <w:iCs/>
          <w:sz w:val="24"/>
          <w:szCs w:val="24"/>
        </w:rPr>
        <w:t>familiei’ date.</w:t>
      </w:r>
    </w:p>
    <w:p w14:paraId="0BBF7ED2" w14:textId="77777777" w:rsidR="00FC6CA5" w:rsidRPr="00FC6CA5" w:rsidRDefault="00FC6CA5" w:rsidP="00FC6CA5">
      <w:pPr>
        <w:autoSpaceDE w:val="0"/>
        <w:autoSpaceDN w:val="0"/>
        <w:adjustRightInd w:val="0"/>
        <w:rPr>
          <w:i/>
          <w:iCs/>
          <w:sz w:val="24"/>
          <w:szCs w:val="24"/>
          <w:u w:val="single"/>
        </w:rPr>
      </w:pPr>
    </w:p>
    <w:p w14:paraId="4C710266" w14:textId="77777777" w:rsidR="00FC6CA5" w:rsidRPr="00FC6CA5" w:rsidRDefault="00FC6CA5" w:rsidP="00FC6CA5">
      <w:pPr>
        <w:autoSpaceDE w:val="0"/>
        <w:autoSpaceDN w:val="0"/>
        <w:adjustRightInd w:val="0"/>
        <w:rPr>
          <w:iCs/>
          <w:sz w:val="24"/>
          <w:szCs w:val="24"/>
        </w:rPr>
      </w:pPr>
      <w:r w:rsidRPr="00FC6CA5">
        <w:rPr>
          <w:i/>
          <w:iCs/>
          <w:sz w:val="24"/>
          <w:szCs w:val="24"/>
        </w:rPr>
        <w:t>N.B.1. „Întârzierea propagării pe poarta de bază” nu trebuie confundată cu întârzierea intrării/ieșirii a unui „circuit integrat monolitic” complex.</w:t>
      </w:r>
    </w:p>
    <w:p w14:paraId="2675E12B" w14:textId="77777777" w:rsidR="00FC6CA5" w:rsidRPr="00FC6CA5" w:rsidRDefault="00FC6CA5" w:rsidP="00FC6CA5">
      <w:pPr>
        <w:autoSpaceDE w:val="0"/>
        <w:autoSpaceDN w:val="0"/>
        <w:adjustRightInd w:val="0"/>
        <w:rPr>
          <w:iCs/>
          <w:sz w:val="24"/>
          <w:szCs w:val="24"/>
        </w:rPr>
      </w:pPr>
      <w:r w:rsidRPr="00FC6CA5">
        <w:rPr>
          <w:i/>
          <w:iCs/>
          <w:sz w:val="24"/>
          <w:szCs w:val="24"/>
        </w:rPr>
        <w:t xml:space="preserve">N.B.2. </w:t>
      </w:r>
      <w:r w:rsidRPr="00FC6CA5">
        <w:rPr>
          <w:sz w:val="24"/>
          <w:szCs w:val="24"/>
        </w:rPr>
        <w:t>‘</w:t>
      </w:r>
      <w:r w:rsidRPr="00FC6CA5">
        <w:rPr>
          <w:i/>
          <w:iCs/>
          <w:sz w:val="24"/>
          <w:szCs w:val="24"/>
        </w:rPr>
        <w:t>Familia’ constă în totalitatea circuitelor integrate care au toate caracteristicile următoare în ce privește metodologia de fabricație și specificațiile, cu excepția funcțiilor acestor circuite:</w:t>
      </w:r>
    </w:p>
    <w:p w14:paraId="134BE77F" w14:textId="77777777" w:rsidR="00FC6CA5" w:rsidRPr="00FC6CA5" w:rsidRDefault="00FC6CA5" w:rsidP="00FC6CA5">
      <w:pPr>
        <w:autoSpaceDE w:val="0"/>
        <w:autoSpaceDN w:val="0"/>
        <w:adjustRightInd w:val="0"/>
        <w:rPr>
          <w:iCs/>
          <w:sz w:val="24"/>
          <w:szCs w:val="24"/>
        </w:rPr>
      </w:pPr>
      <w:r w:rsidRPr="00FC6CA5">
        <w:rPr>
          <w:i/>
          <w:iCs/>
          <w:sz w:val="24"/>
          <w:szCs w:val="24"/>
        </w:rPr>
        <w:t>a. arhitectură comună a produselor hardware și software;</w:t>
      </w:r>
    </w:p>
    <w:p w14:paraId="61FCA171" w14:textId="77777777" w:rsidR="00FC6CA5" w:rsidRPr="00FC6CA5" w:rsidRDefault="00FC6CA5" w:rsidP="00FC6CA5">
      <w:pPr>
        <w:autoSpaceDE w:val="0"/>
        <w:autoSpaceDN w:val="0"/>
        <w:adjustRightInd w:val="0"/>
        <w:rPr>
          <w:iCs/>
          <w:sz w:val="24"/>
          <w:szCs w:val="24"/>
        </w:rPr>
      </w:pPr>
      <w:r w:rsidRPr="00FC6CA5">
        <w:rPr>
          <w:i/>
          <w:iCs/>
          <w:sz w:val="24"/>
          <w:szCs w:val="24"/>
        </w:rPr>
        <w:t>b. proiectare comună și proces tehnologic comun; și</w:t>
      </w:r>
    </w:p>
    <w:p w14:paraId="33CA4FA2" w14:textId="77777777" w:rsidR="00FC6CA5" w:rsidRPr="00FC6CA5" w:rsidRDefault="00FC6CA5" w:rsidP="00FC6CA5">
      <w:pPr>
        <w:autoSpaceDE w:val="0"/>
        <w:autoSpaceDN w:val="0"/>
        <w:adjustRightInd w:val="0"/>
        <w:rPr>
          <w:i/>
          <w:iCs/>
          <w:sz w:val="24"/>
          <w:szCs w:val="24"/>
        </w:rPr>
      </w:pPr>
      <w:r w:rsidRPr="00FC6CA5">
        <w:rPr>
          <w:i/>
          <w:iCs/>
          <w:sz w:val="24"/>
          <w:szCs w:val="24"/>
        </w:rPr>
        <w:t>c. caracteristici de bază comune.</w:t>
      </w:r>
    </w:p>
    <w:p w14:paraId="735DBCAF" w14:textId="77777777" w:rsidR="00FC6CA5" w:rsidRPr="00FC6CA5" w:rsidRDefault="00FC6CA5" w:rsidP="00FC6CA5">
      <w:pPr>
        <w:autoSpaceDE w:val="0"/>
        <w:autoSpaceDN w:val="0"/>
        <w:adjustRightInd w:val="0"/>
        <w:rPr>
          <w:i/>
          <w:iCs/>
          <w:sz w:val="24"/>
          <w:szCs w:val="24"/>
        </w:rPr>
      </w:pPr>
    </w:p>
    <w:p w14:paraId="6E1C86AC" w14:textId="77777777" w:rsidR="00FC6CA5" w:rsidRPr="00FC6CA5" w:rsidRDefault="00FC6CA5" w:rsidP="00FC6CA5">
      <w:pPr>
        <w:autoSpaceDE w:val="0"/>
        <w:autoSpaceDN w:val="0"/>
        <w:adjustRightInd w:val="0"/>
        <w:rPr>
          <w:sz w:val="24"/>
          <w:szCs w:val="24"/>
        </w:rPr>
      </w:pPr>
      <w:r w:rsidRPr="00FC6CA5">
        <w:rPr>
          <w:sz w:val="24"/>
          <w:szCs w:val="24"/>
        </w:rPr>
        <w:t>„Cercetare științifică fundamentală” (GTN și NTN) înseamnă activitatea experimentală sau teoretică desfășurată, în principal, în vederea obținerii de noi cunoștințe despre principiile fundamentale ale fenomenelor sau ale faptelor observabile, care nu este orientată în primul rând spre un scop sau un obiectiv practic specific.</w:t>
      </w:r>
    </w:p>
    <w:p w14:paraId="5767737D" w14:textId="77777777" w:rsidR="00FC6CA5" w:rsidRPr="00FC6CA5" w:rsidRDefault="00FC6CA5" w:rsidP="00FC6CA5">
      <w:pPr>
        <w:autoSpaceDE w:val="0"/>
        <w:autoSpaceDN w:val="0"/>
        <w:adjustRightInd w:val="0"/>
        <w:rPr>
          <w:sz w:val="24"/>
          <w:szCs w:val="24"/>
        </w:rPr>
      </w:pPr>
      <w:r w:rsidRPr="00FC6CA5">
        <w:rPr>
          <w:sz w:val="24"/>
          <w:szCs w:val="24"/>
        </w:rPr>
        <w:t>„Deviație” (accelerometru) (7) înseamnă media pe o anumită perioadă de timp a semnalului la ieșire al accelerometrului, măsurată în condițiile de funcționare specificate, care nu are nicio corelație cu accelerația sau cu rotația la intrare. „Deviația” se exprimă în g sau în metri pe secundă la pătrat (g sau m/s</w:t>
      </w:r>
      <w:r w:rsidRPr="00FC6CA5">
        <w:rPr>
          <w:sz w:val="24"/>
          <w:szCs w:val="24"/>
          <w:vertAlign w:val="superscript"/>
        </w:rPr>
        <w:t>2</w:t>
      </w:r>
      <w:r w:rsidRPr="00FC6CA5">
        <w:rPr>
          <w:sz w:val="24"/>
          <w:szCs w:val="24"/>
        </w:rPr>
        <w:t xml:space="preserve">). (IEEE </w:t>
      </w:r>
      <w:proofErr w:type="spellStart"/>
      <w:r w:rsidRPr="00FC6CA5">
        <w:rPr>
          <w:sz w:val="24"/>
          <w:szCs w:val="24"/>
        </w:rPr>
        <w:t>Std</w:t>
      </w:r>
      <w:proofErr w:type="spellEnd"/>
      <w:r w:rsidRPr="00FC6CA5">
        <w:rPr>
          <w:sz w:val="24"/>
          <w:szCs w:val="24"/>
        </w:rPr>
        <w:t xml:space="preserve"> 528-2001) (Micro g = 1x10</w:t>
      </w:r>
      <w:r w:rsidRPr="00FC6CA5">
        <w:rPr>
          <w:sz w:val="24"/>
          <w:szCs w:val="24"/>
          <w:vertAlign w:val="superscript"/>
        </w:rPr>
        <w:t>-6</w:t>
      </w:r>
      <w:r w:rsidRPr="00FC6CA5">
        <w:rPr>
          <w:sz w:val="24"/>
          <w:szCs w:val="24"/>
        </w:rPr>
        <w:t xml:space="preserve"> g).</w:t>
      </w:r>
    </w:p>
    <w:p w14:paraId="36C657C1" w14:textId="77777777" w:rsidR="00FC6CA5" w:rsidRPr="00FC6CA5" w:rsidRDefault="00FC6CA5" w:rsidP="00FC6CA5">
      <w:pPr>
        <w:autoSpaceDE w:val="0"/>
        <w:autoSpaceDN w:val="0"/>
        <w:adjustRightInd w:val="0"/>
        <w:rPr>
          <w:sz w:val="24"/>
          <w:szCs w:val="24"/>
        </w:rPr>
      </w:pPr>
      <w:r w:rsidRPr="00FC6CA5">
        <w:rPr>
          <w:sz w:val="24"/>
          <w:szCs w:val="24"/>
        </w:rPr>
        <w:t xml:space="preserve">„Deviație” (giroscop) (7) înseamnă media pe o anumită perioadă de timp a semnalului la ieșire al giroscopului, măsurat în condițiile de funcționare specificate, care nu are nicio corelație cu rotația sau cu accelerația la intrare. „Deviația” se măsoară de obicei în grade/oră (grade/h). (IEEE </w:t>
      </w:r>
      <w:proofErr w:type="spellStart"/>
      <w:r w:rsidRPr="00FC6CA5">
        <w:rPr>
          <w:sz w:val="24"/>
          <w:szCs w:val="24"/>
        </w:rPr>
        <w:t>Std</w:t>
      </w:r>
      <w:proofErr w:type="spellEnd"/>
      <w:r w:rsidRPr="00FC6CA5">
        <w:rPr>
          <w:sz w:val="24"/>
          <w:szCs w:val="24"/>
        </w:rPr>
        <w:t xml:space="preserve"> 528-2001).</w:t>
      </w:r>
    </w:p>
    <w:p w14:paraId="72215CAE" w14:textId="77777777" w:rsidR="00FC6CA5" w:rsidRPr="00FC6CA5" w:rsidRDefault="00FC6CA5" w:rsidP="00FC6CA5">
      <w:pPr>
        <w:autoSpaceDE w:val="0"/>
        <w:autoSpaceDN w:val="0"/>
        <w:adjustRightInd w:val="0"/>
        <w:rPr>
          <w:sz w:val="24"/>
          <w:szCs w:val="24"/>
        </w:rPr>
      </w:pPr>
      <w:r w:rsidRPr="00FC6CA5">
        <w:rPr>
          <w:sz w:val="24"/>
          <w:szCs w:val="24"/>
        </w:rPr>
        <w:lastRenderedPageBreak/>
        <w:t>„Agenți biologici” (1) înseamnă agenți patogeni sau toxine, selectați sau modificați (prin alterarea purității, stabilității la depozitare, virulenței, caracteristicilor de diseminare sau rezistenței la radiații ultraviolete) pentru a produce vătămări asupra oamenilor sau animalelor, a degrada echipamente sau a distruge culturi sau mediul înconjurător.</w:t>
      </w:r>
    </w:p>
    <w:p w14:paraId="04ED69B0" w14:textId="77777777" w:rsidR="00FC6CA5" w:rsidRPr="00FC6CA5" w:rsidRDefault="00FC6CA5" w:rsidP="00FC6CA5">
      <w:pPr>
        <w:autoSpaceDE w:val="0"/>
        <w:autoSpaceDN w:val="0"/>
        <w:adjustRightInd w:val="0"/>
        <w:rPr>
          <w:sz w:val="24"/>
          <w:szCs w:val="24"/>
        </w:rPr>
      </w:pPr>
      <w:r w:rsidRPr="00FC6CA5">
        <w:rPr>
          <w:sz w:val="24"/>
          <w:szCs w:val="24"/>
        </w:rPr>
        <w:t xml:space="preserve">„Excentricitate axială per rotație ax principal” (2) înseamnă deplasarea axială într-o rotație a axului principal, măsurată într-un plan perpendicular pe </w:t>
      </w:r>
      <w:proofErr w:type="spellStart"/>
      <w:r w:rsidRPr="00FC6CA5">
        <w:rPr>
          <w:sz w:val="24"/>
          <w:szCs w:val="24"/>
        </w:rPr>
        <w:t>planșaiba</w:t>
      </w:r>
      <w:proofErr w:type="spellEnd"/>
      <w:r w:rsidRPr="00FC6CA5">
        <w:rPr>
          <w:sz w:val="24"/>
          <w:szCs w:val="24"/>
        </w:rPr>
        <w:t xml:space="preserve"> axului principal, într-un punct în afara circumferinței </w:t>
      </w:r>
      <w:proofErr w:type="spellStart"/>
      <w:r w:rsidRPr="00FC6CA5">
        <w:rPr>
          <w:sz w:val="24"/>
          <w:szCs w:val="24"/>
        </w:rPr>
        <w:t>planșaibei</w:t>
      </w:r>
      <w:proofErr w:type="spellEnd"/>
      <w:r w:rsidRPr="00FC6CA5">
        <w:rPr>
          <w:sz w:val="24"/>
          <w:szCs w:val="24"/>
        </w:rPr>
        <w:t xml:space="preserve"> (referință: ISO 230-1:1986, paragraful 5.63).</w:t>
      </w:r>
    </w:p>
    <w:p w14:paraId="22FC3CC3" w14:textId="77777777" w:rsidR="00FC6CA5" w:rsidRPr="00FC6CA5" w:rsidRDefault="00FC6CA5" w:rsidP="00FC6CA5">
      <w:pPr>
        <w:autoSpaceDE w:val="0"/>
        <w:autoSpaceDN w:val="0"/>
        <w:adjustRightInd w:val="0"/>
        <w:rPr>
          <w:sz w:val="24"/>
          <w:szCs w:val="24"/>
        </w:rPr>
      </w:pPr>
      <w:r w:rsidRPr="00FC6CA5">
        <w:rPr>
          <w:sz w:val="24"/>
          <w:szCs w:val="24"/>
        </w:rPr>
        <w:t>„Multiplicarea sarcinii” (6) înseamnă o formă de amplificare electronică a imaginii definită drept generarea de purtători de sarcină ca rezultat al unui proces de creștere a ionizării prin ciocnire. Senzorii de „multiplicare a sarcinii” pot lua forma unui tub amplificator de imagine, a unui detector cu semiconductori sau a unei „rețele plane focale”.</w:t>
      </w:r>
    </w:p>
    <w:p w14:paraId="41B3C4AE" w14:textId="77777777" w:rsidR="00FC6CA5" w:rsidRPr="00FC6CA5" w:rsidRDefault="00FC6CA5" w:rsidP="00FC6CA5">
      <w:pPr>
        <w:autoSpaceDE w:val="0"/>
        <w:autoSpaceDN w:val="0"/>
        <w:adjustRightInd w:val="0"/>
        <w:rPr>
          <w:sz w:val="24"/>
          <w:szCs w:val="24"/>
        </w:rPr>
      </w:pPr>
      <w:r w:rsidRPr="00FC6CA5">
        <w:rPr>
          <w:sz w:val="24"/>
          <w:szCs w:val="24"/>
        </w:rPr>
        <w:t>„CEP” (7) înseamnă „Eroare circulară probabilă” (CEP) – într-o distribuție circulară normală, este raza cercului conținând 50% din rezultatele măsurătorilor individuale efectuate sau raza cercului în interiorul căruia există o probabilitate de localizare de 50%.</w:t>
      </w:r>
    </w:p>
    <w:p w14:paraId="288D17C3" w14:textId="77777777" w:rsidR="00FC6CA5" w:rsidRPr="00FC6CA5" w:rsidRDefault="00FC6CA5" w:rsidP="00FC6CA5">
      <w:pPr>
        <w:autoSpaceDE w:val="0"/>
        <w:autoSpaceDN w:val="0"/>
        <w:adjustRightInd w:val="0"/>
        <w:rPr>
          <w:sz w:val="24"/>
          <w:szCs w:val="24"/>
        </w:rPr>
      </w:pPr>
      <w:r w:rsidRPr="00FC6CA5">
        <w:rPr>
          <w:sz w:val="24"/>
          <w:szCs w:val="24"/>
        </w:rPr>
        <w:t>„Laser chimic” (6) înseamnă un „laser” în care agenții activi sunt excitați prin intermediul unei energii emise de o reacție chimică.</w:t>
      </w:r>
    </w:p>
    <w:p w14:paraId="47D5516E" w14:textId="77777777" w:rsidR="00FC6CA5" w:rsidRPr="00FC6CA5" w:rsidRDefault="00FC6CA5" w:rsidP="00FC6CA5">
      <w:pPr>
        <w:autoSpaceDE w:val="0"/>
        <w:autoSpaceDN w:val="0"/>
        <w:adjustRightInd w:val="0"/>
        <w:rPr>
          <w:sz w:val="24"/>
          <w:szCs w:val="24"/>
        </w:rPr>
      </w:pPr>
      <w:r w:rsidRPr="00FC6CA5">
        <w:rPr>
          <w:sz w:val="24"/>
          <w:szCs w:val="24"/>
        </w:rPr>
        <w:t>„Amestec chimic” (1) înseamnă un produs solid, lichid sau gazos alcătuit din două sau mai multe componente care nu reacționează împreună în condițiile în care este depozitat amestecul.</w:t>
      </w:r>
    </w:p>
    <w:p w14:paraId="5DA1CEA3" w14:textId="77777777" w:rsidR="00FC6CA5" w:rsidRPr="00FC6CA5" w:rsidRDefault="00FC6CA5" w:rsidP="00FC6CA5">
      <w:pPr>
        <w:autoSpaceDE w:val="0"/>
        <w:autoSpaceDN w:val="0"/>
        <w:adjustRightInd w:val="0"/>
        <w:rPr>
          <w:sz w:val="24"/>
          <w:szCs w:val="24"/>
        </w:rPr>
      </w:pPr>
      <w:r w:rsidRPr="00FC6CA5">
        <w:rPr>
          <w:sz w:val="24"/>
          <w:szCs w:val="24"/>
        </w:rPr>
        <w:t xml:space="preserve">„Sistem </w:t>
      </w:r>
      <w:proofErr w:type="spellStart"/>
      <w:r w:rsidRPr="00FC6CA5">
        <w:rPr>
          <w:sz w:val="24"/>
          <w:szCs w:val="24"/>
        </w:rPr>
        <w:t>anticuplu</w:t>
      </w:r>
      <w:proofErr w:type="spellEnd"/>
      <w:r w:rsidRPr="00FC6CA5">
        <w:rPr>
          <w:sz w:val="24"/>
          <w:szCs w:val="24"/>
        </w:rPr>
        <w:t xml:space="preserve"> cu circulație controlată sau sistem de control al direcției cu circulație controlată” (7) înseamnă un sistem care folosește aerul suflat peste suprafețe aerodinamice pentru a crește sau a controla forțele generate de suprafețe.</w:t>
      </w:r>
    </w:p>
    <w:p w14:paraId="23812FB7" w14:textId="77777777" w:rsidR="00FC6CA5" w:rsidRPr="00FC6CA5" w:rsidRDefault="00FC6CA5" w:rsidP="00FC6CA5">
      <w:pPr>
        <w:autoSpaceDE w:val="0"/>
        <w:autoSpaceDN w:val="0"/>
        <w:adjustRightInd w:val="0"/>
        <w:rPr>
          <w:sz w:val="24"/>
          <w:szCs w:val="24"/>
        </w:rPr>
      </w:pPr>
      <w:r w:rsidRPr="00FC6CA5">
        <w:rPr>
          <w:sz w:val="24"/>
          <w:szCs w:val="24"/>
        </w:rPr>
        <w:t>„Aeronavă civilă” (1, 3, 4 și 7) înseamnă acea „aeronavă” care este înscrisă pe baza denumirii pe listele cu certificatele de navigabilitate publicate de autoritățile aviației civile pentru a efectua zboruri comerciale civile pe rute interne și externe sau care este destinată unei utilizări civile legale, particulare sau de afaceri.</w:t>
      </w:r>
    </w:p>
    <w:p w14:paraId="2E10338F" w14:textId="77777777" w:rsidR="00FC6CA5" w:rsidRPr="00FC6CA5" w:rsidRDefault="00FC6CA5" w:rsidP="00FC6CA5">
      <w:pPr>
        <w:autoSpaceDE w:val="0"/>
        <w:autoSpaceDN w:val="0"/>
        <w:adjustRightInd w:val="0"/>
        <w:rPr>
          <w:sz w:val="24"/>
          <w:szCs w:val="24"/>
        </w:rPr>
      </w:pPr>
    </w:p>
    <w:p w14:paraId="3E96B1A4" w14:textId="77777777" w:rsidR="00FC6CA5" w:rsidRPr="00FC6CA5" w:rsidRDefault="00FC6CA5" w:rsidP="00FC6CA5">
      <w:pPr>
        <w:autoSpaceDE w:val="0"/>
        <w:autoSpaceDN w:val="0"/>
        <w:adjustRightInd w:val="0"/>
        <w:rPr>
          <w:i/>
          <w:sz w:val="24"/>
          <w:szCs w:val="24"/>
        </w:rPr>
      </w:pPr>
      <w:r w:rsidRPr="00FC6CA5">
        <w:rPr>
          <w:i/>
          <w:sz w:val="24"/>
          <w:szCs w:val="24"/>
        </w:rPr>
        <w:t>N.B. A se vedea și „aeronavă”.</w:t>
      </w:r>
    </w:p>
    <w:p w14:paraId="3629BF5D" w14:textId="77777777" w:rsidR="00FC6CA5" w:rsidRPr="00FC6CA5" w:rsidRDefault="00FC6CA5" w:rsidP="00FC6CA5">
      <w:pPr>
        <w:autoSpaceDE w:val="0"/>
        <w:autoSpaceDN w:val="0"/>
        <w:adjustRightInd w:val="0"/>
        <w:rPr>
          <w:i/>
          <w:sz w:val="24"/>
          <w:szCs w:val="24"/>
        </w:rPr>
      </w:pPr>
    </w:p>
    <w:p w14:paraId="7A9F2401" w14:textId="77777777" w:rsidR="00FC6CA5" w:rsidRPr="00FC6CA5" w:rsidRDefault="00FC6CA5" w:rsidP="00FC6CA5">
      <w:pPr>
        <w:autoSpaceDE w:val="0"/>
        <w:autoSpaceDN w:val="0"/>
        <w:adjustRightInd w:val="0"/>
        <w:rPr>
          <w:sz w:val="24"/>
          <w:szCs w:val="24"/>
        </w:rPr>
      </w:pPr>
      <w:r w:rsidRPr="00FC6CA5">
        <w:rPr>
          <w:sz w:val="24"/>
          <w:szCs w:val="24"/>
        </w:rPr>
        <w:t>„Controler pentru canal de comunicații” (4) înseamnă interfața fizică ce controlează fluxul informațiilor digitale sincrone sau asincrone. Este un ansamblu care poate fi integrat într-un echipament informatic sau într-un echipament de telecomunicații pentru a asigura accesul la comunicații.</w:t>
      </w:r>
    </w:p>
    <w:p w14:paraId="463536AB" w14:textId="77777777" w:rsidR="00FC6CA5" w:rsidRPr="00FC6CA5" w:rsidRDefault="00FC6CA5" w:rsidP="00FC6CA5">
      <w:pPr>
        <w:autoSpaceDE w:val="0"/>
        <w:autoSpaceDN w:val="0"/>
        <w:adjustRightInd w:val="0"/>
        <w:rPr>
          <w:sz w:val="24"/>
          <w:szCs w:val="24"/>
        </w:rPr>
      </w:pPr>
      <w:r w:rsidRPr="00FC6CA5">
        <w:rPr>
          <w:sz w:val="24"/>
          <w:szCs w:val="24"/>
        </w:rPr>
        <w:t>„Sistemele de compensare” (6) sunt formate din senzorul scalar primar, unul sau mai mulți senzori de referință (de exemplu, „magnetometre” vector) și un produs software care permite reducerea zgomotului de rotație al corpului rigid al platformei.</w:t>
      </w:r>
    </w:p>
    <w:p w14:paraId="027F2527" w14:textId="77777777" w:rsidR="00FC6CA5" w:rsidRPr="00FC6CA5" w:rsidRDefault="00FC6CA5" w:rsidP="00FC6CA5">
      <w:pPr>
        <w:autoSpaceDE w:val="0"/>
        <w:autoSpaceDN w:val="0"/>
        <w:adjustRightInd w:val="0"/>
        <w:rPr>
          <w:sz w:val="24"/>
          <w:szCs w:val="24"/>
        </w:rPr>
      </w:pPr>
      <w:r w:rsidRPr="00FC6CA5">
        <w:rPr>
          <w:sz w:val="24"/>
          <w:szCs w:val="24"/>
        </w:rPr>
        <w:t>„Compozit” (1, 2, 6, 8 și 9) înseamnă o „matrice” și una sau mai multe faze adiționale constând din particule, materiale filiforme, fibre sau orice combinații ale acestora, care servesc unuia sau mai multor scopuri specifice.</w:t>
      </w:r>
    </w:p>
    <w:p w14:paraId="62C0F347" w14:textId="77777777" w:rsidR="00FC6CA5" w:rsidRPr="00FC6CA5" w:rsidRDefault="00FC6CA5" w:rsidP="00FC6CA5">
      <w:pPr>
        <w:autoSpaceDE w:val="0"/>
        <w:autoSpaceDN w:val="0"/>
        <w:adjustRightInd w:val="0"/>
        <w:rPr>
          <w:sz w:val="24"/>
          <w:szCs w:val="24"/>
        </w:rPr>
      </w:pPr>
      <w:r w:rsidRPr="00FC6CA5">
        <w:rPr>
          <w:sz w:val="24"/>
          <w:szCs w:val="24"/>
        </w:rPr>
        <w:t xml:space="preserve">„Compuși III/V” (3 și 6) înseamnă produse policristaline sau </w:t>
      </w:r>
      <w:proofErr w:type="spellStart"/>
      <w:r w:rsidRPr="00FC6CA5">
        <w:rPr>
          <w:sz w:val="24"/>
          <w:szCs w:val="24"/>
        </w:rPr>
        <w:t>monocristaline</w:t>
      </w:r>
      <w:proofErr w:type="spellEnd"/>
      <w:r w:rsidRPr="00FC6CA5">
        <w:rPr>
          <w:sz w:val="24"/>
          <w:szCs w:val="24"/>
        </w:rPr>
        <w:t xml:space="preserve"> binare ori complexe, care constau în elemente din grupele IIIA și VA ale tabelului periodic al lui Mendeleev (de exemplu, arseniura de galiu, arseniura de galiu-aluminiu, fosfura de indiu).</w:t>
      </w:r>
    </w:p>
    <w:p w14:paraId="1F41C7C9" w14:textId="77777777" w:rsidR="00FC6CA5" w:rsidRPr="00FC6CA5" w:rsidRDefault="00FC6CA5" w:rsidP="00FC6CA5">
      <w:pPr>
        <w:autoSpaceDE w:val="0"/>
        <w:autoSpaceDN w:val="0"/>
        <w:adjustRightInd w:val="0"/>
        <w:rPr>
          <w:sz w:val="24"/>
          <w:szCs w:val="24"/>
        </w:rPr>
      </w:pPr>
      <w:r w:rsidRPr="00FC6CA5">
        <w:rPr>
          <w:sz w:val="24"/>
          <w:szCs w:val="24"/>
        </w:rPr>
        <w:t>„Controlul profilării” (2) înseamnă două sau mai multe mișcări „controlate numeric” care se efectuează în concordanță cu instrucțiunile care specifică poziția următoare necesară și viteza de avans necesară pentru a ajunge în acea poziție. Aceste viteze de avans se modifică unele în raport cu altele, astfel încât să genereze profilul dorit. (</w:t>
      </w:r>
      <w:proofErr w:type="spellStart"/>
      <w:r w:rsidRPr="00FC6CA5">
        <w:rPr>
          <w:sz w:val="24"/>
          <w:szCs w:val="24"/>
        </w:rPr>
        <w:t>ref</w:t>
      </w:r>
      <w:proofErr w:type="spellEnd"/>
      <w:r w:rsidRPr="00FC6CA5">
        <w:rPr>
          <w:sz w:val="24"/>
          <w:szCs w:val="24"/>
        </w:rPr>
        <w:t>. ISO/DIS 2806-1980).</w:t>
      </w:r>
    </w:p>
    <w:p w14:paraId="399A1E18" w14:textId="77777777" w:rsidR="00FC6CA5" w:rsidRPr="00FC6CA5" w:rsidRDefault="00FC6CA5" w:rsidP="00FC6CA5">
      <w:pPr>
        <w:autoSpaceDE w:val="0"/>
        <w:autoSpaceDN w:val="0"/>
        <w:adjustRightInd w:val="0"/>
        <w:rPr>
          <w:sz w:val="24"/>
          <w:szCs w:val="24"/>
        </w:rPr>
      </w:pPr>
      <w:r w:rsidRPr="00FC6CA5">
        <w:rPr>
          <w:sz w:val="24"/>
          <w:szCs w:val="24"/>
        </w:rPr>
        <w:t>„Temperatură critică” (1, 3 și 5) (uneori denumită temperatură de tranziție) a unui material „</w:t>
      </w:r>
      <w:proofErr w:type="spellStart"/>
      <w:r w:rsidRPr="00FC6CA5">
        <w:rPr>
          <w:sz w:val="24"/>
          <w:szCs w:val="24"/>
        </w:rPr>
        <w:t>superconductor</w:t>
      </w:r>
      <w:proofErr w:type="spellEnd"/>
      <w:r w:rsidRPr="00FC6CA5">
        <w:rPr>
          <w:sz w:val="24"/>
          <w:szCs w:val="24"/>
        </w:rPr>
        <w:t>” specific înseamnă temperatura la care materialul își pierde total rezistența la trecerea curentului electric continuu.</w:t>
      </w:r>
    </w:p>
    <w:p w14:paraId="688161C6" w14:textId="77777777" w:rsidR="00FC6CA5" w:rsidRPr="00FC6CA5" w:rsidRDefault="00FC6CA5" w:rsidP="00FC6CA5">
      <w:pPr>
        <w:autoSpaceDE w:val="0"/>
        <w:autoSpaceDN w:val="0"/>
        <w:adjustRightInd w:val="0"/>
        <w:rPr>
          <w:sz w:val="24"/>
          <w:szCs w:val="24"/>
        </w:rPr>
      </w:pPr>
      <w:r w:rsidRPr="00FC6CA5">
        <w:rPr>
          <w:sz w:val="24"/>
          <w:szCs w:val="24"/>
        </w:rPr>
        <w:t>„Activare criptografică” (5) înseamnă orice tehnică care activează sau autorizează în mod specific capacitatea criptografică a unui produs, prin intermediul unui mecanism sigur pus în aplicare de fabricantul produsului, atunci când acest mecanism este legat în mod unic de oricare dintre următoarele:</w:t>
      </w:r>
    </w:p>
    <w:p w14:paraId="4690C7B7" w14:textId="77777777" w:rsidR="00FC6CA5" w:rsidRPr="00FC6CA5" w:rsidRDefault="00FC6CA5" w:rsidP="00FC6CA5">
      <w:pPr>
        <w:numPr>
          <w:ilvl w:val="0"/>
          <w:numId w:val="31"/>
        </w:numPr>
        <w:tabs>
          <w:tab w:val="left" w:pos="1080"/>
        </w:tabs>
        <w:autoSpaceDE w:val="0"/>
        <w:autoSpaceDN w:val="0"/>
        <w:adjustRightInd w:val="0"/>
        <w:ind w:left="0" w:firstLine="709"/>
        <w:rPr>
          <w:sz w:val="24"/>
          <w:szCs w:val="24"/>
        </w:rPr>
      </w:pPr>
      <w:r w:rsidRPr="00FC6CA5">
        <w:rPr>
          <w:sz w:val="24"/>
          <w:szCs w:val="24"/>
        </w:rPr>
        <w:t>un singur exemplar al produsului; sau</w:t>
      </w:r>
    </w:p>
    <w:p w14:paraId="3B4A88B4" w14:textId="77777777" w:rsidR="00FC6CA5" w:rsidRPr="00FC6CA5" w:rsidRDefault="00FC6CA5" w:rsidP="00FC6CA5">
      <w:pPr>
        <w:numPr>
          <w:ilvl w:val="0"/>
          <w:numId w:val="31"/>
        </w:numPr>
        <w:tabs>
          <w:tab w:val="left" w:pos="1080"/>
        </w:tabs>
        <w:autoSpaceDE w:val="0"/>
        <w:autoSpaceDN w:val="0"/>
        <w:adjustRightInd w:val="0"/>
        <w:ind w:left="0" w:firstLine="709"/>
        <w:rPr>
          <w:sz w:val="24"/>
          <w:szCs w:val="24"/>
        </w:rPr>
      </w:pPr>
      <w:r w:rsidRPr="00FC6CA5">
        <w:rPr>
          <w:sz w:val="24"/>
          <w:szCs w:val="24"/>
        </w:rPr>
        <w:t>un client, în cazul mai multor exemplare ale produsului.</w:t>
      </w:r>
    </w:p>
    <w:p w14:paraId="356B3756" w14:textId="77777777" w:rsidR="00FC6CA5" w:rsidRPr="00FC6CA5" w:rsidRDefault="00FC6CA5" w:rsidP="00FC6CA5">
      <w:pPr>
        <w:autoSpaceDE w:val="0"/>
        <w:autoSpaceDN w:val="0"/>
        <w:adjustRightInd w:val="0"/>
        <w:rPr>
          <w:i/>
          <w:sz w:val="24"/>
          <w:szCs w:val="24"/>
          <w:u w:val="single"/>
        </w:rPr>
      </w:pPr>
    </w:p>
    <w:p w14:paraId="6D369ED4" w14:textId="77777777" w:rsidR="00FC6CA5" w:rsidRPr="00FC6CA5" w:rsidRDefault="00FC6CA5" w:rsidP="00FC6CA5">
      <w:pPr>
        <w:autoSpaceDE w:val="0"/>
        <w:autoSpaceDN w:val="0"/>
        <w:adjustRightInd w:val="0"/>
        <w:rPr>
          <w:i/>
          <w:sz w:val="24"/>
          <w:szCs w:val="24"/>
        </w:rPr>
      </w:pPr>
      <w:r w:rsidRPr="00FC6CA5">
        <w:rPr>
          <w:i/>
          <w:sz w:val="24"/>
          <w:szCs w:val="24"/>
        </w:rPr>
        <w:t>Note tehnice.</w:t>
      </w:r>
    </w:p>
    <w:p w14:paraId="63781AE2" w14:textId="77777777" w:rsidR="00FC6CA5" w:rsidRPr="00FC6CA5" w:rsidRDefault="00FC6CA5" w:rsidP="00FC6CA5">
      <w:pPr>
        <w:autoSpaceDE w:val="0"/>
        <w:autoSpaceDN w:val="0"/>
        <w:adjustRightInd w:val="0"/>
        <w:rPr>
          <w:i/>
          <w:sz w:val="24"/>
          <w:szCs w:val="24"/>
        </w:rPr>
      </w:pPr>
      <w:r w:rsidRPr="00FC6CA5">
        <w:rPr>
          <w:i/>
          <w:sz w:val="24"/>
          <w:szCs w:val="24"/>
        </w:rPr>
        <w:lastRenderedPageBreak/>
        <w:t>1. Tehnicile și mecanismele de „activare criptografică” pot fi implementate ca hardware, „produse software” sau „tehnologie”.</w:t>
      </w:r>
    </w:p>
    <w:p w14:paraId="11AC3149" w14:textId="77777777" w:rsidR="00FC6CA5" w:rsidRPr="00FC6CA5" w:rsidRDefault="00FC6CA5" w:rsidP="00FC6CA5">
      <w:pPr>
        <w:autoSpaceDE w:val="0"/>
        <w:autoSpaceDN w:val="0"/>
        <w:adjustRightInd w:val="0"/>
        <w:rPr>
          <w:i/>
          <w:sz w:val="24"/>
          <w:szCs w:val="24"/>
        </w:rPr>
      </w:pPr>
      <w:r w:rsidRPr="00FC6CA5">
        <w:rPr>
          <w:i/>
          <w:sz w:val="24"/>
          <w:szCs w:val="24"/>
        </w:rPr>
        <w:t>2. Mecanismele de „activare criptografică” pot fi, de exemplu, chei de licențiere bazate pe un număr serial sau instrumente de autentificare, cum sunt certificatele digitale de semnătură electronică.</w:t>
      </w:r>
    </w:p>
    <w:p w14:paraId="15EB878D" w14:textId="77777777" w:rsidR="00FC6CA5" w:rsidRPr="00FC6CA5" w:rsidRDefault="00FC6CA5" w:rsidP="00FC6CA5">
      <w:pPr>
        <w:autoSpaceDE w:val="0"/>
        <w:autoSpaceDN w:val="0"/>
        <w:adjustRightInd w:val="0"/>
        <w:rPr>
          <w:i/>
          <w:sz w:val="24"/>
          <w:szCs w:val="24"/>
        </w:rPr>
      </w:pPr>
    </w:p>
    <w:p w14:paraId="07BBF163" w14:textId="77777777" w:rsidR="00FC6CA5" w:rsidRPr="00FC6CA5" w:rsidRDefault="00FC6CA5" w:rsidP="00FC6CA5">
      <w:pPr>
        <w:autoSpaceDE w:val="0"/>
        <w:autoSpaceDN w:val="0"/>
        <w:adjustRightInd w:val="0"/>
        <w:rPr>
          <w:sz w:val="24"/>
          <w:szCs w:val="24"/>
        </w:rPr>
      </w:pPr>
      <w:r w:rsidRPr="00FC6CA5">
        <w:rPr>
          <w:sz w:val="24"/>
          <w:szCs w:val="24"/>
        </w:rPr>
        <w:t xml:space="preserve">„Criptografie” (5) înseamnă disciplina care înglobează principiile, mijloacele și metodele de transformare a datelor în scopul de a ascunde conținutul lor informațional, de a împiedica modificarea lor fără ca acest fapt să fie detectat sau de a împiedica utilizarea lor neautorizată. „Criptografia” se limitează la transformarea informațiilor folosindu-se unul sau mai mulți ‘parametri de secretizare’ (de exemplu, variabile </w:t>
      </w:r>
      <w:proofErr w:type="spellStart"/>
      <w:r w:rsidRPr="00FC6CA5">
        <w:rPr>
          <w:sz w:val="24"/>
          <w:szCs w:val="24"/>
        </w:rPr>
        <w:t>cripto</w:t>
      </w:r>
      <w:proofErr w:type="spellEnd"/>
      <w:r w:rsidRPr="00FC6CA5">
        <w:rPr>
          <w:sz w:val="24"/>
          <w:szCs w:val="24"/>
        </w:rPr>
        <w:t>) sau gestionarea cheilor asociate.</w:t>
      </w:r>
    </w:p>
    <w:p w14:paraId="5028092D" w14:textId="77777777" w:rsidR="00FC6CA5" w:rsidRPr="00FC6CA5" w:rsidRDefault="00FC6CA5" w:rsidP="00FC6CA5">
      <w:pPr>
        <w:autoSpaceDE w:val="0"/>
        <w:autoSpaceDN w:val="0"/>
        <w:adjustRightInd w:val="0"/>
        <w:rPr>
          <w:i/>
          <w:sz w:val="24"/>
          <w:szCs w:val="24"/>
          <w:u w:val="single"/>
        </w:rPr>
      </w:pPr>
    </w:p>
    <w:p w14:paraId="2AF4F59D" w14:textId="77777777" w:rsidR="00FC6CA5" w:rsidRPr="00FC6CA5" w:rsidRDefault="00FC6CA5" w:rsidP="00FC6CA5">
      <w:pPr>
        <w:autoSpaceDE w:val="0"/>
        <w:autoSpaceDN w:val="0"/>
        <w:adjustRightInd w:val="0"/>
        <w:rPr>
          <w:i/>
          <w:sz w:val="24"/>
          <w:szCs w:val="24"/>
        </w:rPr>
      </w:pPr>
      <w:r w:rsidRPr="00FC6CA5">
        <w:rPr>
          <w:i/>
          <w:sz w:val="24"/>
          <w:szCs w:val="24"/>
        </w:rPr>
        <w:t>Note:</w:t>
      </w:r>
    </w:p>
    <w:p w14:paraId="127F61F4" w14:textId="77777777" w:rsidR="00FC6CA5" w:rsidRPr="00FC6CA5" w:rsidRDefault="00FC6CA5" w:rsidP="00FC6CA5">
      <w:pPr>
        <w:numPr>
          <w:ilvl w:val="0"/>
          <w:numId w:val="34"/>
        </w:numPr>
        <w:tabs>
          <w:tab w:val="left" w:pos="990"/>
        </w:tabs>
        <w:autoSpaceDE w:val="0"/>
        <w:autoSpaceDN w:val="0"/>
        <w:adjustRightInd w:val="0"/>
        <w:ind w:left="0" w:firstLine="709"/>
        <w:rPr>
          <w:i/>
          <w:sz w:val="24"/>
          <w:szCs w:val="24"/>
        </w:rPr>
      </w:pPr>
      <w:r w:rsidRPr="00FC6CA5">
        <w:rPr>
          <w:i/>
          <w:sz w:val="24"/>
          <w:szCs w:val="24"/>
        </w:rPr>
        <w:t>„Criptografia” nu include tehnici ‘fixe’ de compresie sau de codare a datelor.</w:t>
      </w:r>
    </w:p>
    <w:p w14:paraId="3BDD7FEB" w14:textId="77777777" w:rsidR="00FC6CA5" w:rsidRPr="00FC6CA5" w:rsidRDefault="00FC6CA5" w:rsidP="00FC6CA5">
      <w:pPr>
        <w:numPr>
          <w:ilvl w:val="0"/>
          <w:numId w:val="34"/>
        </w:numPr>
        <w:tabs>
          <w:tab w:val="left" w:pos="990"/>
        </w:tabs>
        <w:autoSpaceDE w:val="0"/>
        <w:autoSpaceDN w:val="0"/>
        <w:adjustRightInd w:val="0"/>
        <w:ind w:left="0" w:firstLine="709"/>
        <w:rPr>
          <w:i/>
          <w:sz w:val="24"/>
          <w:szCs w:val="24"/>
        </w:rPr>
      </w:pPr>
      <w:r w:rsidRPr="00FC6CA5">
        <w:rPr>
          <w:i/>
          <w:sz w:val="24"/>
          <w:szCs w:val="24"/>
        </w:rPr>
        <w:t>„Criptografia” include decriptarea.</w:t>
      </w:r>
    </w:p>
    <w:p w14:paraId="3B812FA4" w14:textId="77777777" w:rsidR="00FC6CA5" w:rsidRPr="00FC6CA5" w:rsidRDefault="00FC6CA5" w:rsidP="00FC6CA5">
      <w:pPr>
        <w:tabs>
          <w:tab w:val="left" w:pos="1080"/>
        </w:tabs>
        <w:autoSpaceDE w:val="0"/>
        <w:autoSpaceDN w:val="0"/>
        <w:adjustRightInd w:val="0"/>
        <w:ind w:firstLine="0"/>
        <w:rPr>
          <w:i/>
          <w:sz w:val="24"/>
          <w:szCs w:val="24"/>
        </w:rPr>
      </w:pPr>
    </w:p>
    <w:p w14:paraId="660D752D" w14:textId="77777777" w:rsidR="00FC6CA5" w:rsidRPr="00FC6CA5" w:rsidRDefault="00FC6CA5" w:rsidP="00FC6CA5">
      <w:pPr>
        <w:autoSpaceDE w:val="0"/>
        <w:autoSpaceDN w:val="0"/>
        <w:adjustRightInd w:val="0"/>
        <w:rPr>
          <w:i/>
          <w:sz w:val="24"/>
          <w:szCs w:val="24"/>
        </w:rPr>
      </w:pPr>
      <w:r w:rsidRPr="00FC6CA5">
        <w:rPr>
          <w:i/>
          <w:sz w:val="24"/>
          <w:szCs w:val="24"/>
        </w:rPr>
        <w:t>Note tehnice.</w:t>
      </w:r>
    </w:p>
    <w:p w14:paraId="2D552DF1" w14:textId="77777777" w:rsidR="00FC6CA5" w:rsidRPr="00FC6CA5" w:rsidRDefault="00FC6CA5" w:rsidP="00FC6CA5">
      <w:pPr>
        <w:autoSpaceDE w:val="0"/>
        <w:autoSpaceDN w:val="0"/>
        <w:adjustRightInd w:val="0"/>
        <w:rPr>
          <w:i/>
          <w:sz w:val="24"/>
          <w:szCs w:val="24"/>
        </w:rPr>
      </w:pPr>
      <w:r w:rsidRPr="00FC6CA5">
        <w:rPr>
          <w:i/>
          <w:sz w:val="24"/>
          <w:szCs w:val="24"/>
        </w:rPr>
        <w:t>1. ‘Parametru de secretizare’: o constantă sau o cheie necunoscută de alte persoane sau cunoscută doar în cadrul unui grup de persoane.</w:t>
      </w:r>
    </w:p>
    <w:p w14:paraId="37D05449" w14:textId="77777777" w:rsidR="00FC6CA5" w:rsidRPr="00FC6CA5" w:rsidRDefault="00FC6CA5" w:rsidP="00FC6CA5">
      <w:pPr>
        <w:autoSpaceDE w:val="0"/>
        <w:autoSpaceDN w:val="0"/>
        <w:adjustRightInd w:val="0"/>
        <w:rPr>
          <w:i/>
          <w:sz w:val="24"/>
          <w:szCs w:val="24"/>
        </w:rPr>
      </w:pPr>
      <w:r w:rsidRPr="00FC6CA5">
        <w:rPr>
          <w:i/>
          <w:sz w:val="24"/>
          <w:szCs w:val="24"/>
        </w:rPr>
        <w:t>2. ‘Fix’: algoritmul de codificare sau de compresie nu poate accepta parametri furnizați din exterior (de exemplu, variabile criptografice sau variabile chei) și nu poate fi modificat de către utilizator.</w:t>
      </w:r>
    </w:p>
    <w:p w14:paraId="4E3E5746" w14:textId="77777777" w:rsidR="00FC6CA5" w:rsidRPr="00FC6CA5" w:rsidRDefault="00FC6CA5" w:rsidP="00FC6CA5">
      <w:pPr>
        <w:autoSpaceDE w:val="0"/>
        <w:autoSpaceDN w:val="0"/>
        <w:adjustRightInd w:val="0"/>
        <w:rPr>
          <w:i/>
          <w:sz w:val="24"/>
          <w:szCs w:val="24"/>
        </w:rPr>
      </w:pPr>
    </w:p>
    <w:p w14:paraId="48A701B4" w14:textId="77777777" w:rsidR="00FC6CA5" w:rsidRPr="00FC6CA5" w:rsidRDefault="00FC6CA5" w:rsidP="00FC6CA5">
      <w:pPr>
        <w:autoSpaceDE w:val="0"/>
        <w:autoSpaceDN w:val="0"/>
        <w:adjustRightInd w:val="0"/>
        <w:rPr>
          <w:sz w:val="24"/>
          <w:szCs w:val="24"/>
        </w:rPr>
      </w:pPr>
      <w:r w:rsidRPr="00FC6CA5">
        <w:rPr>
          <w:sz w:val="24"/>
          <w:szCs w:val="24"/>
        </w:rPr>
        <w:t>„Laser CW” (6) înseamnă un „laser” care produce o energie nominală constantă de ieșire pentru mai mult de 0,25 secunde.</w:t>
      </w:r>
    </w:p>
    <w:p w14:paraId="49F93819" w14:textId="77777777" w:rsidR="00FC6CA5" w:rsidRPr="00FC6CA5" w:rsidRDefault="00FC6CA5" w:rsidP="00FC6CA5">
      <w:pPr>
        <w:autoSpaceDE w:val="0"/>
        <w:autoSpaceDN w:val="0"/>
        <w:adjustRightInd w:val="0"/>
        <w:rPr>
          <w:sz w:val="24"/>
          <w:szCs w:val="24"/>
        </w:rPr>
      </w:pPr>
      <w:r w:rsidRPr="00FC6CA5">
        <w:rPr>
          <w:sz w:val="24"/>
          <w:szCs w:val="24"/>
        </w:rPr>
        <w:t xml:space="preserve">„Răspunsul în caz de incident cibernetic” (4) înseamnă procesul de schimb de </w:t>
      </w:r>
      <w:proofErr w:type="spellStart"/>
      <w:r w:rsidRPr="00FC6CA5">
        <w:rPr>
          <w:sz w:val="24"/>
          <w:szCs w:val="24"/>
        </w:rPr>
        <w:t>informaţii</w:t>
      </w:r>
      <w:proofErr w:type="spellEnd"/>
      <w:r w:rsidRPr="00FC6CA5">
        <w:rPr>
          <w:sz w:val="24"/>
          <w:szCs w:val="24"/>
        </w:rPr>
        <w:t xml:space="preserve"> necesare cu privire la un incident de securitate cibernetică cu persoane sau organizații responsabile de desfășurarea sau coordonarea remedierii, cu scopul de a rezolva incidentul de securitate cibernetică.</w:t>
      </w:r>
    </w:p>
    <w:p w14:paraId="78E9EB86" w14:textId="77777777" w:rsidR="00FC6CA5" w:rsidRPr="00FC6CA5" w:rsidRDefault="00FC6CA5" w:rsidP="00FC6CA5">
      <w:pPr>
        <w:autoSpaceDE w:val="0"/>
        <w:autoSpaceDN w:val="0"/>
        <w:adjustRightInd w:val="0"/>
        <w:rPr>
          <w:sz w:val="24"/>
          <w:szCs w:val="24"/>
        </w:rPr>
      </w:pPr>
      <w:r w:rsidRPr="00FC6CA5">
        <w:rPr>
          <w:sz w:val="24"/>
          <w:szCs w:val="24"/>
        </w:rPr>
        <w:t xml:space="preserve">„Sisteme de navigație bazate pe date de referință” („DBRN”) (7) înseamnă sisteme care utilizează surse variate de date de cartare topografică măsurate anterior, integrate pentru a furniza informații de navigație fiabile în condiții dinamice. Sursele de date includ hărți </w:t>
      </w:r>
      <w:proofErr w:type="spellStart"/>
      <w:r w:rsidRPr="00FC6CA5">
        <w:rPr>
          <w:sz w:val="24"/>
          <w:szCs w:val="24"/>
        </w:rPr>
        <w:t>batimetrice</w:t>
      </w:r>
      <w:proofErr w:type="spellEnd"/>
      <w:r w:rsidRPr="00FC6CA5">
        <w:rPr>
          <w:sz w:val="24"/>
          <w:szCs w:val="24"/>
        </w:rPr>
        <w:t>, hărți ale cerului, hărți gravitaționale, hărți magnetice sau hărți digitale de teren 3D.</w:t>
      </w:r>
    </w:p>
    <w:p w14:paraId="40FD68B8" w14:textId="77777777" w:rsidR="00FC6CA5" w:rsidRPr="00FC6CA5" w:rsidRDefault="00FC6CA5" w:rsidP="00FC6CA5">
      <w:pPr>
        <w:autoSpaceDE w:val="0"/>
        <w:autoSpaceDN w:val="0"/>
        <w:adjustRightInd w:val="0"/>
        <w:rPr>
          <w:sz w:val="24"/>
          <w:szCs w:val="24"/>
        </w:rPr>
      </w:pPr>
      <w:r w:rsidRPr="00FC6CA5">
        <w:rPr>
          <w:sz w:val="24"/>
          <w:szCs w:val="24"/>
        </w:rPr>
        <w:t>„Uraniu sărăcit” (0) înseamnă uraniul care conține izotopul 235 sub nivelul întâlnit în natură.</w:t>
      </w:r>
    </w:p>
    <w:p w14:paraId="54A72A31" w14:textId="77777777" w:rsidR="00FC6CA5" w:rsidRPr="00FC6CA5" w:rsidRDefault="00FC6CA5" w:rsidP="00FC6CA5">
      <w:pPr>
        <w:autoSpaceDE w:val="0"/>
        <w:autoSpaceDN w:val="0"/>
        <w:adjustRightInd w:val="0"/>
        <w:rPr>
          <w:sz w:val="24"/>
          <w:szCs w:val="24"/>
        </w:rPr>
      </w:pPr>
      <w:r w:rsidRPr="00FC6CA5">
        <w:rPr>
          <w:sz w:val="24"/>
          <w:szCs w:val="24"/>
        </w:rPr>
        <w:t>„Dezvoltare” (GTN, NTN și toate categoriile) se referă la toate fazele anterioare producției de serie, cum ar fi: proiectarea, cercetarea în domeniul proiectării, analizele în domeniul proiectării, asamblarea și testarea prototipurilor, schemele de producție pilot, datele de proiectare, procesul de transformare a datelor de proiectare într-un produs, proiectarea configurației, proiectarea integrării, planurile generale.</w:t>
      </w:r>
    </w:p>
    <w:p w14:paraId="2C0A815A" w14:textId="77777777" w:rsidR="00FC6CA5" w:rsidRPr="00FC6CA5" w:rsidRDefault="00FC6CA5" w:rsidP="00FC6CA5">
      <w:pPr>
        <w:autoSpaceDE w:val="0"/>
        <w:autoSpaceDN w:val="0"/>
        <w:adjustRightInd w:val="0"/>
        <w:rPr>
          <w:sz w:val="24"/>
          <w:szCs w:val="24"/>
        </w:rPr>
      </w:pPr>
      <w:r w:rsidRPr="00FC6CA5">
        <w:rPr>
          <w:sz w:val="24"/>
          <w:szCs w:val="24"/>
        </w:rPr>
        <w:t xml:space="preserve">„Îmbinare prin difuzie” (1, 2) înseamnă o îmbinare în stare solidă a cel puțin două piese metalice distincte într-o singură piesă, cu o rezistență a îmbinării egală cu cea a materialului mai puțin rezistent, în care principalul mecanism este </w:t>
      </w:r>
      <w:proofErr w:type="spellStart"/>
      <w:r w:rsidRPr="00FC6CA5">
        <w:rPr>
          <w:sz w:val="24"/>
          <w:szCs w:val="24"/>
        </w:rPr>
        <w:t>interdifuziunea</w:t>
      </w:r>
      <w:proofErr w:type="spellEnd"/>
      <w:r w:rsidRPr="00FC6CA5">
        <w:rPr>
          <w:sz w:val="24"/>
          <w:szCs w:val="24"/>
        </w:rPr>
        <w:t xml:space="preserve"> atomilor la nivelul interfeței.</w:t>
      </w:r>
    </w:p>
    <w:p w14:paraId="2A113496" w14:textId="77777777" w:rsidR="00FC6CA5" w:rsidRPr="00FC6CA5" w:rsidRDefault="00FC6CA5" w:rsidP="00FC6CA5">
      <w:pPr>
        <w:tabs>
          <w:tab w:val="left" w:pos="993"/>
        </w:tabs>
        <w:autoSpaceDE w:val="0"/>
        <w:autoSpaceDN w:val="0"/>
        <w:adjustRightInd w:val="0"/>
        <w:rPr>
          <w:sz w:val="24"/>
          <w:szCs w:val="24"/>
        </w:rPr>
      </w:pPr>
      <w:r w:rsidRPr="00FC6CA5">
        <w:rPr>
          <w:sz w:val="24"/>
          <w:szCs w:val="24"/>
        </w:rPr>
        <w:t>„Calculator digital” (4 și 5) înseamnă echipamentul care poate, sub forma uneia sau a mai multor variabile discrete, să efectueze toate cele ce urmează:</w:t>
      </w:r>
    </w:p>
    <w:p w14:paraId="711B1EA1" w14:textId="77777777" w:rsidR="00FC6CA5" w:rsidRPr="00FC6CA5" w:rsidRDefault="00FC6CA5" w:rsidP="00FC6CA5">
      <w:pPr>
        <w:tabs>
          <w:tab w:val="left" w:pos="993"/>
        </w:tabs>
        <w:autoSpaceDE w:val="0"/>
        <w:autoSpaceDN w:val="0"/>
        <w:adjustRightInd w:val="0"/>
        <w:rPr>
          <w:sz w:val="24"/>
          <w:szCs w:val="24"/>
        </w:rPr>
      </w:pPr>
      <w:r w:rsidRPr="00FC6CA5">
        <w:rPr>
          <w:sz w:val="24"/>
          <w:szCs w:val="24"/>
        </w:rPr>
        <w:t>a. acceptă date;</w:t>
      </w:r>
    </w:p>
    <w:p w14:paraId="3872F2E9" w14:textId="77777777" w:rsidR="00FC6CA5" w:rsidRPr="00FC6CA5" w:rsidRDefault="00FC6CA5" w:rsidP="00FC6CA5">
      <w:pPr>
        <w:tabs>
          <w:tab w:val="left" w:pos="993"/>
        </w:tabs>
        <w:autoSpaceDE w:val="0"/>
        <w:autoSpaceDN w:val="0"/>
        <w:adjustRightInd w:val="0"/>
        <w:rPr>
          <w:sz w:val="24"/>
          <w:szCs w:val="24"/>
        </w:rPr>
      </w:pPr>
      <w:r w:rsidRPr="00FC6CA5">
        <w:rPr>
          <w:sz w:val="24"/>
          <w:szCs w:val="24"/>
        </w:rPr>
        <w:t>b. stochează date sau instrucțiuni în dispozitive de stocare fixe sau care pot fi modificate (prin rescriere);</w:t>
      </w:r>
    </w:p>
    <w:p w14:paraId="2CDDA831" w14:textId="77777777" w:rsidR="00FC6CA5" w:rsidRPr="00FC6CA5" w:rsidRDefault="00FC6CA5" w:rsidP="00FC6CA5">
      <w:pPr>
        <w:tabs>
          <w:tab w:val="left" w:pos="993"/>
        </w:tabs>
        <w:autoSpaceDE w:val="0"/>
        <w:autoSpaceDN w:val="0"/>
        <w:adjustRightInd w:val="0"/>
        <w:rPr>
          <w:sz w:val="24"/>
          <w:szCs w:val="24"/>
        </w:rPr>
      </w:pPr>
      <w:r w:rsidRPr="00FC6CA5">
        <w:rPr>
          <w:sz w:val="24"/>
          <w:szCs w:val="24"/>
        </w:rPr>
        <w:t>c. prelucrează date cu ajutorul unei secvențe modificabile de instrucțiuni memorate; și</w:t>
      </w:r>
    </w:p>
    <w:p w14:paraId="4E8A2795" w14:textId="77777777" w:rsidR="00FC6CA5" w:rsidRPr="00FC6CA5" w:rsidRDefault="00FC6CA5" w:rsidP="00FC6CA5">
      <w:pPr>
        <w:tabs>
          <w:tab w:val="left" w:pos="993"/>
        </w:tabs>
        <w:autoSpaceDE w:val="0"/>
        <w:autoSpaceDN w:val="0"/>
        <w:adjustRightInd w:val="0"/>
        <w:rPr>
          <w:sz w:val="24"/>
          <w:szCs w:val="24"/>
        </w:rPr>
      </w:pPr>
      <w:r w:rsidRPr="00FC6CA5">
        <w:rPr>
          <w:sz w:val="24"/>
          <w:szCs w:val="24"/>
        </w:rPr>
        <w:t>d. asigură ieșirea datelor.</w:t>
      </w:r>
    </w:p>
    <w:p w14:paraId="251D596B" w14:textId="77777777" w:rsidR="00FC6CA5" w:rsidRPr="00FC6CA5" w:rsidRDefault="00FC6CA5" w:rsidP="00FC6CA5">
      <w:pPr>
        <w:autoSpaceDE w:val="0"/>
        <w:autoSpaceDN w:val="0"/>
        <w:adjustRightInd w:val="0"/>
        <w:rPr>
          <w:i/>
          <w:sz w:val="24"/>
          <w:szCs w:val="24"/>
          <w:u w:val="single"/>
        </w:rPr>
      </w:pPr>
    </w:p>
    <w:p w14:paraId="71FC32FD" w14:textId="77777777" w:rsidR="00FC6CA5" w:rsidRPr="00FC6CA5" w:rsidRDefault="00FC6CA5" w:rsidP="00FC6CA5">
      <w:pPr>
        <w:autoSpaceDE w:val="0"/>
        <w:autoSpaceDN w:val="0"/>
        <w:adjustRightInd w:val="0"/>
        <w:rPr>
          <w:i/>
          <w:sz w:val="24"/>
          <w:szCs w:val="24"/>
        </w:rPr>
      </w:pPr>
      <w:r w:rsidRPr="00FC6CA5">
        <w:rPr>
          <w:i/>
          <w:sz w:val="24"/>
          <w:szCs w:val="24"/>
        </w:rPr>
        <w:t>N.B. Modificările unei secvențe de instrucțiuni stocate includ înlocuirea dispozitivelor de stocare fixe, dar nu modificarea fizică a cablajului sau a interconexiunilor.</w:t>
      </w:r>
    </w:p>
    <w:p w14:paraId="733CFAEF" w14:textId="77777777" w:rsidR="00FC6CA5" w:rsidRPr="00FC6CA5" w:rsidRDefault="00FC6CA5" w:rsidP="00FC6CA5">
      <w:pPr>
        <w:autoSpaceDE w:val="0"/>
        <w:autoSpaceDN w:val="0"/>
        <w:adjustRightInd w:val="0"/>
        <w:rPr>
          <w:i/>
          <w:sz w:val="24"/>
          <w:szCs w:val="24"/>
        </w:rPr>
      </w:pPr>
    </w:p>
    <w:p w14:paraId="057399BD" w14:textId="77777777" w:rsidR="00FC6CA5" w:rsidRPr="00FC6CA5" w:rsidRDefault="00FC6CA5" w:rsidP="00FC6CA5">
      <w:pPr>
        <w:autoSpaceDE w:val="0"/>
        <w:autoSpaceDN w:val="0"/>
        <w:adjustRightInd w:val="0"/>
        <w:rPr>
          <w:sz w:val="24"/>
          <w:szCs w:val="24"/>
        </w:rPr>
      </w:pPr>
      <w:r w:rsidRPr="00FC6CA5">
        <w:rPr>
          <w:sz w:val="24"/>
          <w:szCs w:val="24"/>
        </w:rPr>
        <w:t>„Viteză de transfer digital” (def) înseamnă viteza totală a biților de informație care sunt transferați în mod direct pe orice tip de suport.</w:t>
      </w:r>
    </w:p>
    <w:p w14:paraId="3EDDA554" w14:textId="77777777" w:rsidR="00FC6CA5" w:rsidRPr="00FC6CA5" w:rsidRDefault="00FC6CA5" w:rsidP="00FC6CA5">
      <w:pPr>
        <w:autoSpaceDE w:val="0"/>
        <w:autoSpaceDN w:val="0"/>
        <w:adjustRightInd w:val="0"/>
        <w:rPr>
          <w:sz w:val="24"/>
          <w:szCs w:val="24"/>
        </w:rPr>
      </w:pPr>
    </w:p>
    <w:p w14:paraId="581C4DCC" w14:textId="77777777" w:rsidR="00FC6CA5" w:rsidRPr="00FC6CA5" w:rsidRDefault="00FC6CA5" w:rsidP="00FC6CA5">
      <w:pPr>
        <w:autoSpaceDE w:val="0"/>
        <w:autoSpaceDN w:val="0"/>
        <w:adjustRightInd w:val="0"/>
        <w:rPr>
          <w:i/>
          <w:sz w:val="24"/>
          <w:szCs w:val="24"/>
        </w:rPr>
      </w:pPr>
      <w:r w:rsidRPr="00FC6CA5">
        <w:rPr>
          <w:i/>
          <w:sz w:val="24"/>
          <w:szCs w:val="24"/>
        </w:rPr>
        <w:t>N.B. A se vedea, de asemenea, „viteză totală de transfer digital”.</w:t>
      </w:r>
    </w:p>
    <w:p w14:paraId="50E1737C" w14:textId="77777777" w:rsidR="00FC6CA5" w:rsidRPr="00FC6CA5" w:rsidRDefault="00FC6CA5" w:rsidP="00FC6CA5">
      <w:pPr>
        <w:autoSpaceDE w:val="0"/>
        <w:autoSpaceDN w:val="0"/>
        <w:adjustRightInd w:val="0"/>
        <w:rPr>
          <w:i/>
          <w:sz w:val="24"/>
          <w:szCs w:val="24"/>
        </w:rPr>
      </w:pPr>
    </w:p>
    <w:p w14:paraId="741836DB" w14:textId="77777777" w:rsidR="00FC6CA5" w:rsidRPr="00FC6CA5" w:rsidRDefault="00FC6CA5" w:rsidP="00FC6CA5">
      <w:pPr>
        <w:autoSpaceDE w:val="0"/>
        <w:autoSpaceDN w:val="0"/>
        <w:adjustRightInd w:val="0"/>
        <w:rPr>
          <w:sz w:val="24"/>
          <w:szCs w:val="24"/>
        </w:rPr>
      </w:pPr>
      <w:r w:rsidRPr="00FC6CA5">
        <w:rPr>
          <w:sz w:val="24"/>
          <w:szCs w:val="24"/>
        </w:rPr>
        <w:lastRenderedPageBreak/>
        <w:t>„Viteză de deviație” (giroscop) (7) înseamnă componenta semnalului de ieșire al unui giroscop care este independentă din punct de vedere funcțional de rotația de intrare. Se exprimă în unități de viteză unghiulară. (IEEE STD 528-2001).</w:t>
      </w:r>
    </w:p>
    <w:p w14:paraId="5FFD7574" w14:textId="77777777" w:rsidR="00FC6CA5" w:rsidRPr="00FC6CA5" w:rsidRDefault="00FC6CA5" w:rsidP="00FC6CA5">
      <w:pPr>
        <w:autoSpaceDE w:val="0"/>
        <w:autoSpaceDN w:val="0"/>
        <w:adjustRightInd w:val="0"/>
        <w:rPr>
          <w:sz w:val="24"/>
          <w:szCs w:val="24"/>
        </w:rPr>
      </w:pPr>
      <w:r w:rsidRPr="00FC6CA5">
        <w:rPr>
          <w:sz w:val="24"/>
          <w:szCs w:val="24"/>
        </w:rPr>
        <w:t>„Gram efectiv” (0 și 1) al unui „material fisionabil special” înseamnă:</w:t>
      </w:r>
    </w:p>
    <w:p w14:paraId="198FD3C3" w14:textId="77777777" w:rsidR="00FC6CA5" w:rsidRPr="00FC6CA5" w:rsidRDefault="00FC6CA5" w:rsidP="00FC6CA5">
      <w:pPr>
        <w:tabs>
          <w:tab w:val="left" w:pos="993"/>
        </w:tabs>
        <w:autoSpaceDE w:val="0"/>
        <w:autoSpaceDN w:val="0"/>
        <w:adjustRightInd w:val="0"/>
        <w:rPr>
          <w:sz w:val="24"/>
          <w:szCs w:val="24"/>
        </w:rPr>
      </w:pPr>
      <w:r w:rsidRPr="00FC6CA5">
        <w:rPr>
          <w:sz w:val="24"/>
          <w:szCs w:val="24"/>
        </w:rPr>
        <w:t>a. pentru izotopii plutoniului și uraniu 233, masa izotopului în grame;</w:t>
      </w:r>
    </w:p>
    <w:p w14:paraId="3DBB938A" w14:textId="77777777" w:rsidR="00FC6CA5" w:rsidRPr="00FC6CA5" w:rsidRDefault="00FC6CA5" w:rsidP="00FC6CA5">
      <w:pPr>
        <w:tabs>
          <w:tab w:val="left" w:pos="993"/>
        </w:tabs>
        <w:autoSpaceDE w:val="0"/>
        <w:autoSpaceDN w:val="0"/>
        <w:adjustRightInd w:val="0"/>
        <w:rPr>
          <w:sz w:val="24"/>
          <w:szCs w:val="24"/>
        </w:rPr>
      </w:pPr>
      <w:r w:rsidRPr="00FC6CA5">
        <w:rPr>
          <w:sz w:val="24"/>
          <w:szCs w:val="24"/>
        </w:rPr>
        <w:t>b. pentru uraniu îmbogățit 1% sau mai mult în izotopul uraniu 235, masa elementului în grame înmulțită cu pătratul îmbogățirii exprimată ca o fracție zecimală a masei;</w:t>
      </w:r>
    </w:p>
    <w:p w14:paraId="6017FBB5" w14:textId="77777777" w:rsidR="00FC6CA5" w:rsidRPr="00FC6CA5" w:rsidRDefault="00FC6CA5" w:rsidP="00FC6CA5">
      <w:pPr>
        <w:tabs>
          <w:tab w:val="left" w:pos="993"/>
        </w:tabs>
        <w:autoSpaceDE w:val="0"/>
        <w:autoSpaceDN w:val="0"/>
        <w:adjustRightInd w:val="0"/>
        <w:rPr>
          <w:sz w:val="24"/>
          <w:szCs w:val="24"/>
        </w:rPr>
      </w:pPr>
      <w:r w:rsidRPr="00FC6CA5">
        <w:rPr>
          <w:sz w:val="24"/>
          <w:szCs w:val="24"/>
        </w:rPr>
        <w:t>c. pentru uraniu îmbogățit sub 1% în izotopul uraniu 235, masa elementului în grame înmulțită cu 0,0001.</w:t>
      </w:r>
    </w:p>
    <w:p w14:paraId="13204226" w14:textId="77777777" w:rsidR="00FC6CA5" w:rsidRPr="00FC6CA5" w:rsidRDefault="00FC6CA5" w:rsidP="00FC6CA5">
      <w:pPr>
        <w:autoSpaceDE w:val="0"/>
        <w:autoSpaceDN w:val="0"/>
        <w:adjustRightInd w:val="0"/>
        <w:rPr>
          <w:sz w:val="24"/>
          <w:szCs w:val="24"/>
        </w:rPr>
      </w:pPr>
      <w:r w:rsidRPr="00FC6CA5">
        <w:rPr>
          <w:sz w:val="24"/>
          <w:szCs w:val="24"/>
        </w:rPr>
        <w:t>„Ansamblu electronic” (2, 3 și 4) înseamnă un grup de componente electronice (adică ‘elemente de circuit’, ‘componente discrete’, circuite integrate etc.) conectate împreună pentru a îndeplini una sau mai multe funcții specifice, care se poate înlocui ca întreg și care poate fi, în mod normal, dezasamblat.</w:t>
      </w:r>
    </w:p>
    <w:p w14:paraId="579654CA" w14:textId="77777777" w:rsidR="00FC6CA5" w:rsidRPr="00FC6CA5" w:rsidRDefault="00FC6CA5" w:rsidP="00FC6CA5">
      <w:pPr>
        <w:autoSpaceDE w:val="0"/>
        <w:autoSpaceDN w:val="0"/>
        <w:adjustRightInd w:val="0"/>
        <w:rPr>
          <w:sz w:val="24"/>
          <w:szCs w:val="24"/>
        </w:rPr>
      </w:pPr>
    </w:p>
    <w:p w14:paraId="3D3FB0EF" w14:textId="77777777" w:rsidR="00FC6CA5" w:rsidRPr="00FC6CA5" w:rsidRDefault="00FC6CA5" w:rsidP="00FC6CA5">
      <w:pPr>
        <w:autoSpaceDE w:val="0"/>
        <w:autoSpaceDN w:val="0"/>
        <w:adjustRightInd w:val="0"/>
        <w:rPr>
          <w:sz w:val="24"/>
          <w:szCs w:val="24"/>
        </w:rPr>
      </w:pPr>
      <w:r w:rsidRPr="00FC6CA5">
        <w:rPr>
          <w:i/>
          <w:iCs/>
          <w:sz w:val="24"/>
          <w:szCs w:val="24"/>
        </w:rPr>
        <w:t>N.B.1. ‘Element de circuit’ ‒ o componentă funcțională unică,  activă sau pasivă a unui circuit electronic, cum ar fi o diodă, un tranzistor, o rezistență, un condensator etc.</w:t>
      </w:r>
    </w:p>
    <w:p w14:paraId="4F739BB6" w14:textId="77777777" w:rsidR="00FC6CA5" w:rsidRPr="00FC6CA5" w:rsidRDefault="00FC6CA5" w:rsidP="00FC6CA5">
      <w:pPr>
        <w:autoSpaceDE w:val="0"/>
        <w:autoSpaceDN w:val="0"/>
        <w:adjustRightInd w:val="0"/>
        <w:rPr>
          <w:i/>
          <w:iCs/>
          <w:sz w:val="24"/>
          <w:szCs w:val="24"/>
        </w:rPr>
      </w:pPr>
      <w:r w:rsidRPr="00FC6CA5">
        <w:rPr>
          <w:i/>
          <w:iCs/>
          <w:sz w:val="24"/>
          <w:szCs w:val="24"/>
        </w:rPr>
        <w:t>N.B 2. ‘Componentă discretă’ ‒ un ‘element de circuit’ încapsulat separat, dispunând de propriile conexiuni externe.</w:t>
      </w:r>
    </w:p>
    <w:p w14:paraId="21297B9F" w14:textId="77777777" w:rsidR="00FC6CA5" w:rsidRPr="00FC6CA5" w:rsidRDefault="00FC6CA5" w:rsidP="00FC6CA5">
      <w:pPr>
        <w:autoSpaceDE w:val="0"/>
        <w:autoSpaceDN w:val="0"/>
        <w:adjustRightInd w:val="0"/>
        <w:rPr>
          <w:i/>
          <w:iCs/>
          <w:sz w:val="24"/>
          <w:szCs w:val="24"/>
        </w:rPr>
      </w:pPr>
    </w:p>
    <w:p w14:paraId="4F7848D2" w14:textId="77777777" w:rsidR="00FC6CA5" w:rsidRPr="00FC6CA5" w:rsidRDefault="00FC6CA5" w:rsidP="00FC6CA5">
      <w:pPr>
        <w:autoSpaceDE w:val="0"/>
        <w:autoSpaceDN w:val="0"/>
        <w:adjustRightInd w:val="0"/>
        <w:rPr>
          <w:sz w:val="24"/>
          <w:szCs w:val="24"/>
        </w:rPr>
      </w:pPr>
      <w:r w:rsidRPr="00FC6CA5">
        <w:rPr>
          <w:sz w:val="24"/>
          <w:szCs w:val="24"/>
        </w:rPr>
        <w:t>„Materiale energetice” (1) înseamnă substanțe sau amestecuri care reacționează chimic pentru eliberarea energiei necesare utilizării căreia îi sunt destinate. „Explozivi”, „produse pirotehnice” și „combustibili” sunt subclase ale materialelor energetice.</w:t>
      </w:r>
    </w:p>
    <w:p w14:paraId="548E73C2" w14:textId="77777777" w:rsidR="00FC6CA5" w:rsidRPr="00FC6CA5" w:rsidRDefault="00FC6CA5" w:rsidP="00FC6CA5">
      <w:pPr>
        <w:autoSpaceDE w:val="0"/>
        <w:autoSpaceDN w:val="0"/>
        <w:adjustRightInd w:val="0"/>
        <w:rPr>
          <w:sz w:val="24"/>
          <w:szCs w:val="24"/>
        </w:rPr>
      </w:pPr>
      <w:r w:rsidRPr="00FC6CA5">
        <w:rPr>
          <w:sz w:val="24"/>
          <w:szCs w:val="24"/>
        </w:rPr>
        <w:t>„Efectori finali” (2) înseamnă clești, ‘unități active de prelucrare’ și orice alt mijloc de prelucrare fixat pe placa de bază terminală a brațului de manipulare al unui „robot”.</w:t>
      </w:r>
    </w:p>
    <w:p w14:paraId="77FBC0A6" w14:textId="77777777" w:rsidR="00FC6CA5" w:rsidRPr="00FC6CA5" w:rsidRDefault="00FC6CA5" w:rsidP="00FC6CA5">
      <w:pPr>
        <w:autoSpaceDE w:val="0"/>
        <w:autoSpaceDN w:val="0"/>
        <w:adjustRightInd w:val="0"/>
        <w:rPr>
          <w:sz w:val="24"/>
          <w:szCs w:val="24"/>
        </w:rPr>
      </w:pPr>
    </w:p>
    <w:p w14:paraId="101AA515" w14:textId="77777777" w:rsidR="00FC6CA5" w:rsidRPr="00FC6CA5" w:rsidRDefault="00FC6CA5" w:rsidP="00FC6CA5">
      <w:pPr>
        <w:autoSpaceDE w:val="0"/>
        <w:autoSpaceDN w:val="0"/>
        <w:adjustRightInd w:val="0"/>
        <w:rPr>
          <w:i/>
          <w:sz w:val="24"/>
          <w:szCs w:val="24"/>
        </w:rPr>
      </w:pPr>
      <w:r w:rsidRPr="00FC6CA5">
        <w:rPr>
          <w:i/>
          <w:sz w:val="24"/>
          <w:szCs w:val="24"/>
        </w:rPr>
        <w:t>N.B. ‘Unitate activă de prelucrare’ înseamnă un dispozitiv menit să aplice piesei de prelucrat forța de antrenare, energia necesară procesului sau senzorii.</w:t>
      </w:r>
    </w:p>
    <w:p w14:paraId="693BC502" w14:textId="77777777" w:rsidR="00FC6CA5" w:rsidRPr="00FC6CA5" w:rsidRDefault="00FC6CA5" w:rsidP="00FC6CA5">
      <w:pPr>
        <w:autoSpaceDE w:val="0"/>
        <w:autoSpaceDN w:val="0"/>
        <w:adjustRightInd w:val="0"/>
        <w:rPr>
          <w:i/>
          <w:sz w:val="24"/>
          <w:szCs w:val="24"/>
        </w:rPr>
      </w:pPr>
    </w:p>
    <w:p w14:paraId="3501C847" w14:textId="77777777" w:rsidR="00FC6CA5" w:rsidRPr="00FC6CA5" w:rsidRDefault="00FC6CA5" w:rsidP="00FC6CA5">
      <w:pPr>
        <w:autoSpaceDE w:val="0"/>
        <w:autoSpaceDN w:val="0"/>
        <w:adjustRightInd w:val="0"/>
        <w:rPr>
          <w:sz w:val="24"/>
          <w:szCs w:val="24"/>
        </w:rPr>
      </w:pPr>
      <w:r w:rsidRPr="00FC6CA5">
        <w:rPr>
          <w:sz w:val="24"/>
          <w:szCs w:val="24"/>
        </w:rPr>
        <w:t>„Densitate echivalentă” (6) înseamnă masa unui dispozitiv optic pe unitatea de suprafață optică proiectată pe suprafața optică.</w:t>
      </w:r>
    </w:p>
    <w:p w14:paraId="206D0A83" w14:textId="77777777" w:rsidR="00FC6CA5" w:rsidRPr="00FC6CA5" w:rsidRDefault="00FC6CA5" w:rsidP="00FC6CA5">
      <w:pPr>
        <w:autoSpaceDE w:val="0"/>
        <w:autoSpaceDN w:val="0"/>
        <w:adjustRightInd w:val="0"/>
        <w:rPr>
          <w:sz w:val="24"/>
          <w:szCs w:val="24"/>
        </w:rPr>
      </w:pPr>
      <w:r w:rsidRPr="00FC6CA5">
        <w:rPr>
          <w:sz w:val="24"/>
          <w:szCs w:val="24"/>
        </w:rPr>
        <w:t>„Standarde echivalente” (1) înseamnă standarde naționale sau internaționale comparabile, recunoscute și aplicabile paragrafului relevant.</w:t>
      </w:r>
    </w:p>
    <w:p w14:paraId="1238F858" w14:textId="77777777" w:rsidR="00FC6CA5" w:rsidRPr="00FC6CA5" w:rsidRDefault="00FC6CA5" w:rsidP="00FC6CA5">
      <w:pPr>
        <w:autoSpaceDE w:val="0"/>
        <w:autoSpaceDN w:val="0"/>
        <w:adjustRightInd w:val="0"/>
        <w:rPr>
          <w:sz w:val="24"/>
          <w:szCs w:val="24"/>
        </w:rPr>
      </w:pPr>
      <w:r w:rsidRPr="00FC6CA5">
        <w:rPr>
          <w:sz w:val="24"/>
          <w:szCs w:val="24"/>
        </w:rPr>
        <w:t>„Explozivi” (1) înseamnă substanțe solide, lichide sau gazoase ori amestecuri de substanțe care, utilizate ca încărcături explozive primare, amorse sau încărcături principale pentru focoase, pentru demolare sau pentru alte utilizări, trebuie să detoneze.</w:t>
      </w:r>
    </w:p>
    <w:p w14:paraId="2E9BF6A7" w14:textId="77777777" w:rsidR="00FC6CA5" w:rsidRPr="00FC6CA5" w:rsidRDefault="00FC6CA5" w:rsidP="00FC6CA5">
      <w:pPr>
        <w:autoSpaceDE w:val="0"/>
        <w:autoSpaceDN w:val="0"/>
        <w:adjustRightInd w:val="0"/>
        <w:rPr>
          <w:sz w:val="24"/>
          <w:szCs w:val="24"/>
        </w:rPr>
      </w:pPr>
      <w:r w:rsidRPr="00FC6CA5">
        <w:rPr>
          <w:sz w:val="24"/>
          <w:szCs w:val="24"/>
        </w:rPr>
        <w:t xml:space="preserve">„Sisteme FADEC” (9) înseamnă sisteme de control electronic digital al motorului cu autoritate completă (Full </w:t>
      </w:r>
      <w:proofErr w:type="spellStart"/>
      <w:r w:rsidRPr="00FC6CA5">
        <w:rPr>
          <w:sz w:val="24"/>
          <w:szCs w:val="24"/>
        </w:rPr>
        <w:t>Authority</w:t>
      </w:r>
      <w:proofErr w:type="spellEnd"/>
      <w:r w:rsidRPr="00FC6CA5">
        <w:rPr>
          <w:sz w:val="24"/>
          <w:szCs w:val="24"/>
        </w:rPr>
        <w:t xml:space="preserve"> Digital </w:t>
      </w:r>
      <w:proofErr w:type="spellStart"/>
      <w:r w:rsidRPr="00FC6CA5">
        <w:rPr>
          <w:sz w:val="24"/>
          <w:szCs w:val="24"/>
        </w:rPr>
        <w:t>Engine</w:t>
      </w:r>
      <w:proofErr w:type="spellEnd"/>
      <w:r w:rsidRPr="00FC6CA5">
        <w:rPr>
          <w:sz w:val="24"/>
          <w:szCs w:val="24"/>
        </w:rPr>
        <w:t xml:space="preserve"> Control </w:t>
      </w:r>
      <w:proofErr w:type="spellStart"/>
      <w:r w:rsidRPr="00FC6CA5">
        <w:rPr>
          <w:sz w:val="24"/>
          <w:szCs w:val="24"/>
        </w:rPr>
        <w:t>Systems</w:t>
      </w:r>
      <w:proofErr w:type="spellEnd"/>
      <w:r w:rsidRPr="00FC6CA5">
        <w:rPr>
          <w:sz w:val="24"/>
          <w:szCs w:val="24"/>
        </w:rPr>
        <w:t>) - un sistem de control electronic digital pentru un motor cu turbină cu gaz care poate să controleze în mod autonom motorul de-a lungul întregului ciclu de funcționare, de la pornirea motorului până la oprirea acestuia, atât în condiții normale, cât și în condiții de avarie.</w:t>
      </w:r>
    </w:p>
    <w:p w14:paraId="30521E5D" w14:textId="77777777" w:rsidR="00FC6CA5" w:rsidRPr="00FC6CA5" w:rsidRDefault="00FC6CA5" w:rsidP="00FC6CA5">
      <w:pPr>
        <w:autoSpaceDE w:val="0"/>
        <w:autoSpaceDN w:val="0"/>
        <w:adjustRightInd w:val="0"/>
        <w:rPr>
          <w:sz w:val="24"/>
          <w:szCs w:val="24"/>
        </w:rPr>
      </w:pPr>
      <w:r w:rsidRPr="00FC6CA5">
        <w:rPr>
          <w:sz w:val="24"/>
          <w:szCs w:val="24"/>
        </w:rPr>
        <w:t xml:space="preserve">„Materialele fibroase sau </w:t>
      </w:r>
      <w:proofErr w:type="spellStart"/>
      <w:r w:rsidRPr="00FC6CA5">
        <w:rPr>
          <w:sz w:val="24"/>
          <w:szCs w:val="24"/>
        </w:rPr>
        <w:t>filamentare</w:t>
      </w:r>
      <w:proofErr w:type="spellEnd"/>
      <w:r w:rsidRPr="00FC6CA5">
        <w:rPr>
          <w:sz w:val="24"/>
          <w:szCs w:val="24"/>
        </w:rPr>
        <w:t>” (0, 1, 8 și 9) includ:</w:t>
      </w:r>
    </w:p>
    <w:p w14:paraId="5963AA61" w14:textId="77777777" w:rsidR="00FC6CA5" w:rsidRPr="00FC6CA5" w:rsidRDefault="00FC6CA5" w:rsidP="00FC6CA5">
      <w:pPr>
        <w:autoSpaceDE w:val="0"/>
        <w:autoSpaceDN w:val="0"/>
        <w:adjustRightInd w:val="0"/>
        <w:rPr>
          <w:sz w:val="24"/>
          <w:szCs w:val="24"/>
        </w:rPr>
      </w:pPr>
      <w:r w:rsidRPr="00FC6CA5">
        <w:rPr>
          <w:sz w:val="24"/>
          <w:szCs w:val="24"/>
        </w:rPr>
        <w:t>a. „</w:t>
      </w:r>
      <w:proofErr w:type="spellStart"/>
      <w:r w:rsidRPr="00FC6CA5">
        <w:rPr>
          <w:sz w:val="24"/>
          <w:szCs w:val="24"/>
        </w:rPr>
        <w:t>monofilamente</w:t>
      </w:r>
      <w:proofErr w:type="spellEnd"/>
      <w:r w:rsidRPr="00FC6CA5">
        <w:rPr>
          <w:sz w:val="24"/>
          <w:szCs w:val="24"/>
        </w:rPr>
        <w:t>” continue;</w:t>
      </w:r>
    </w:p>
    <w:p w14:paraId="5F8C27D9" w14:textId="77777777" w:rsidR="00FC6CA5" w:rsidRPr="00FC6CA5" w:rsidRDefault="00FC6CA5" w:rsidP="00FC6CA5">
      <w:pPr>
        <w:autoSpaceDE w:val="0"/>
        <w:autoSpaceDN w:val="0"/>
        <w:adjustRightInd w:val="0"/>
        <w:rPr>
          <w:sz w:val="24"/>
          <w:szCs w:val="24"/>
        </w:rPr>
      </w:pPr>
      <w:r w:rsidRPr="00FC6CA5">
        <w:rPr>
          <w:sz w:val="24"/>
          <w:szCs w:val="24"/>
        </w:rPr>
        <w:t>b. „toroane” și „mănunchiuri” continue;</w:t>
      </w:r>
    </w:p>
    <w:p w14:paraId="1EE19D28" w14:textId="77777777" w:rsidR="00FC6CA5" w:rsidRPr="00FC6CA5" w:rsidRDefault="00FC6CA5" w:rsidP="00FC6CA5">
      <w:pPr>
        <w:autoSpaceDE w:val="0"/>
        <w:autoSpaceDN w:val="0"/>
        <w:adjustRightInd w:val="0"/>
        <w:rPr>
          <w:sz w:val="24"/>
          <w:szCs w:val="24"/>
        </w:rPr>
      </w:pPr>
      <w:r w:rsidRPr="00FC6CA5">
        <w:rPr>
          <w:sz w:val="24"/>
          <w:szCs w:val="24"/>
        </w:rPr>
        <w:t>c. „benzi”, țesături, pâsle și împletituri;</w:t>
      </w:r>
    </w:p>
    <w:p w14:paraId="5056BB88" w14:textId="77777777" w:rsidR="00FC6CA5" w:rsidRPr="00FC6CA5" w:rsidRDefault="00FC6CA5" w:rsidP="00FC6CA5">
      <w:pPr>
        <w:autoSpaceDE w:val="0"/>
        <w:autoSpaceDN w:val="0"/>
        <w:adjustRightInd w:val="0"/>
        <w:rPr>
          <w:sz w:val="24"/>
          <w:szCs w:val="24"/>
        </w:rPr>
      </w:pPr>
      <w:r w:rsidRPr="00FC6CA5">
        <w:rPr>
          <w:sz w:val="24"/>
          <w:szCs w:val="24"/>
        </w:rPr>
        <w:t>d. fibre tăiate, celofibre și materiale de protecție din fibre;</w:t>
      </w:r>
    </w:p>
    <w:p w14:paraId="2A652C7F" w14:textId="77777777" w:rsidR="00FC6CA5" w:rsidRPr="00FC6CA5" w:rsidRDefault="00FC6CA5" w:rsidP="00FC6CA5">
      <w:pPr>
        <w:autoSpaceDE w:val="0"/>
        <w:autoSpaceDN w:val="0"/>
        <w:adjustRightInd w:val="0"/>
        <w:rPr>
          <w:sz w:val="24"/>
          <w:szCs w:val="24"/>
        </w:rPr>
      </w:pPr>
      <w:r w:rsidRPr="00FC6CA5">
        <w:rPr>
          <w:sz w:val="24"/>
          <w:szCs w:val="24"/>
        </w:rPr>
        <w:t xml:space="preserve">e. </w:t>
      </w:r>
      <w:proofErr w:type="spellStart"/>
      <w:r w:rsidRPr="00FC6CA5">
        <w:rPr>
          <w:sz w:val="24"/>
          <w:szCs w:val="24"/>
        </w:rPr>
        <w:t>trichite</w:t>
      </w:r>
      <w:proofErr w:type="spellEnd"/>
      <w:r w:rsidRPr="00FC6CA5">
        <w:rPr>
          <w:sz w:val="24"/>
          <w:szCs w:val="24"/>
        </w:rPr>
        <w:t xml:space="preserve"> </w:t>
      </w:r>
      <w:proofErr w:type="spellStart"/>
      <w:r w:rsidRPr="00FC6CA5">
        <w:rPr>
          <w:sz w:val="24"/>
          <w:szCs w:val="24"/>
        </w:rPr>
        <w:t>monocristaline</w:t>
      </w:r>
      <w:proofErr w:type="spellEnd"/>
      <w:r w:rsidRPr="00FC6CA5">
        <w:rPr>
          <w:sz w:val="24"/>
          <w:szCs w:val="24"/>
        </w:rPr>
        <w:t xml:space="preserve"> sau policristaline de orice lungime;</w:t>
      </w:r>
    </w:p>
    <w:p w14:paraId="0668C0AF" w14:textId="77777777" w:rsidR="00FC6CA5" w:rsidRPr="00FC6CA5" w:rsidRDefault="00FC6CA5" w:rsidP="00FC6CA5">
      <w:pPr>
        <w:autoSpaceDE w:val="0"/>
        <w:autoSpaceDN w:val="0"/>
        <w:adjustRightInd w:val="0"/>
        <w:rPr>
          <w:sz w:val="24"/>
          <w:szCs w:val="24"/>
        </w:rPr>
      </w:pPr>
      <w:r w:rsidRPr="00FC6CA5">
        <w:rPr>
          <w:sz w:val="24"/>
          <w:szCs w:val="24"/>
        </w:rPr>
        <w:t>f. pastă poliamidică aromatică.</w:t>
      </w:r>
    </w:p>
    <w:p w14:paraId="7BB4A40E" w14:textId="77777777" w:rsidR="00FC6CA5" w:rsidRPr="00FC6CA5" w:rsidRDefault="00FC6CA5" w:rsidP="00FC6CA5">
      <w:pPr>
        <w:autoSpaceDE w:val="0"/>
        <w:autoSpaceDN w:val="0"/>
        <w:adjustRightInd w:val="0"/>
        <w:rPr>
          <w:sz w:val="24"/>
          <w:szCs w:val="24"/>
        </w:rPr>
      </w:pPr>
      <w:r w:rsidRPr="00FC6CA5">
        <w:rPr>
          <w:sz w:val="24"/>
          <w:szCs w:val="24"/>
        </w:rPr>
        <w:t>„Circuit integrat de tip peliculă” (3) se referă la o rețea de ‘elemente de circuit’ și de interconexiuni metalice formată prin depunerea unei pelicule subțiri sau groase pe un „substrat” izolant.</w:t>
      </w:r>
    </w:p>
    <w:p w14:paraId="5C06ACEA" w14:textId="77777777" w:rsidR="00FC6CA5" w:rsidRPr="00FC6CA5" w:rsidRDefault="00FC6CA5" w:rsidP="00FC6CA5">
      <w:pPr>
        <w:autoSpaceDE w:val="0"/>
        <w:autoSpaceDN w:val="0"/>
        <w:adjustRightInd w:val="0"/>
        <w:rPr>
          <w:sz w:val="24"/>
          <w:szCs w:val="24"/>
        </w:rPr>
      </w:pPr>
    </w:p>
    <w:p w14:paraId="0724625B" w14:textId="77777777" w:rsidR="00FC6CA5" w:rsidRPr="00FC6CA5" w:rsidRDefault="00FC6CA5" w:rsidP="00FC6CA5">
      <w:pPr>
        <w:tabs>
          <w:tab w:val="left" w:pos="1276"/>
        </w:tabs>
        <w:autoSpaceDE w:val="0"/>
        <w:autoSpaceDN w:val="0"/>
        <w:adjustRightInd w:val="0"/>
        <w:rPr>
          <w:i/>
          <w:sz w:val="24"/>
          <w:szCs w:val="24"/>
        </w:rPr>
      </w:pPr>
      <w:r w:rsidRPr="00FC6CA5">
        <w:rPr>
          <w:i/>
          <w:sz w:val="24"/>
          <w:szCs w:val="24"/>
        </w:rPr>
        <w:t>N.B.</w:t>
      </w:r>
      <w:r w:rsidRPr="00FC6CA5">
        <w:rPr>
          <w:i/>
          <w:sz w:val="24"/>
          <w:szCs w:val="24"/>
        </w:rPr>
        <w:tab/>
        <w:t>‘Elementul de circuit’ este o componentă funcțională unică, activă sau pasivă, a unui circuit electronic, cum ar fi o diodă, un tranzistor, o rezistență, un condensator etc.</w:t>
      </w:r>
    </w:p>
    <w:p w14:paraId="19DDEC44" w14:textId="77777777" w:rsidR="00FC6CA5" w:rsidRPr="00FC6CA5" w:rsidRDefault="00FC6CA5" w:rsidP="00FC6CA5">
      <w:pPr>
        <w:tabs>
          <w:tab w:val="left" w:pos="1276"/>
        </w:tabs>
        <w:autoSpaceDE w:val="0"/>
        <w:autoSpaceDN w:val="0"/>
        <w:adjustRightInd w:val="0"/>
        <w:rPr>
          <w:i/>
          <w:sz w:val="24"/>
          <w:szCs w:val="24"/>
        </w:rPr>
      </w:pPr>
    </w:p>
    <w:p w14:paraId="71BDB0CF" w14:textId="77777777" w:rsidR="00FC6CA5" w:rsidRPr="00FC6CA5" w:rsidRDefault="00FC6CA5" w:rsidP="00FC6CA5">
      <w:pPr>
        <w:autoSpaceDE w:val="0"/>
        <w:autoSpaceDN w:val="0"/>
        <w:adjustRightInd w:val="0"/>
        <w:rPr>
          <w:sz w:val="24"/>
          <w:szCs w:val="24"/>
        </w:rPr>
      </w:pPr>
      <w:r w:rsidRPr="00FC6CA5">
        <w:rPr>
          <w:sz w:val="24"/>
          <w:szCs w:val="24"/>
        </w:rPr>
        <w:lastRenderedPageBreak/>
        <w:t>„Sistem de control al zborului prin fibră optică” (7) înseamnă un sistem digital primar de control al zborului care utilizează feedback-</w:t>
      </w:r>
      <w:proofErr w:type="spellStart"/>
      <w:r w:rsidRPr="00FC6CA5">
        <w:rPr>
          <w:sz w:val="24"/>
          <w:szCs w:val="24"/>
        </w:rPr>
        <w:t>ul</w:t>
      </w:r>
      <w:proofErr w:type="spellEnd"/>
      <w:r w:rsidRPr="00FC6CA5">
        <w:rPr>
          <w:sz w:val="24"/>
          <w:szCs w:val="24"/>
        </w:rPr>
        <w:t xml:space="preserve"> pentru a controla „aeronava” pe durata zborului, în cadrul căruia comenzile către efectori/</w:t>
      </w:r>
      <w:proofErr w:type="spellStart"/>
      <w:r w:rsidRPr="00FC6CA5">
        <w:rPr>
          <w:sz w:val="24"/>
          <w:szCs w:val="24"/>
        </w:rPr>
        <w:t>actuatori</w:t>
      </w:r>
      <w:proofErr w:type="spellEnd"/>
      <w:r w:rsidRPr="00FC6CA5">
        <w:rPr>
          <w:sz w:val="24"/>
          <w:szCs w:val="24"/>
        </w:rPr>
        <w:t xml:space="preserve"> sunt semnale optice.</w:t>
      </w:r>
    </w:p>
    <w:p w14:paraId="1534F9AD" w14:textId="77777777" w:rsidR="00FC6CA5" w:rsidRPr="00FC6CA5" w:rsidRDefault="00FC6CA5" w:rsidP="00FC6CA5">
      <w:pPr>
        <w:autoSpaceDE w:val="0"/>
        <w:autoSpaceDN w:val="0"/>
        <w:adjustRightInd w:val="0"/>
        <w:rPr>
          <w:sz w:val="24"/>
          <w:szCs w:val="24"/>
        </w:rPr>
      </w:pPr>
      <w:r w:rsidRPr="00FC6CA5">
        <w:rPr>
          <w:sz w:val="24"/>
          <w:szCs w:val="24"/>
        </w:rPr>
        <w:t>„Sistem electric de control al zborului” (7) înseamnă un sistem digital primar de control al zborului care utilizează feedback-</w:t>
      </w:r>
      <w:proofErr w:type="spellStart"/>
      <w:r w:rsidRPr="00FC6CA5">
        <w:rPr>
          <w:sz w:val="24"/>
          <w:szCs w:val="24"/>
        </w:rPr>
        <w:t>ul</w:t>
      </w:r>
      <w:proofErr w:type="spellEnd"/>
      <w:r w:rsidRPr="00FC6CA5">
        <w:rPr>
          <w:sz w:val="24"/>
          <w:szCs w:val="24"/>
        </w:rPr>
        <w:t xml:space="preserve"> pentru a controla „aeronava” pe durata zborului, în cadrul căruia comenzile către efectori/</w:t>
      </w:r>
      <w:proofErr w:type="spellStart"/>
      <w:r w:rsidRPr="00FC6CA5">
        <w:rPr>
          <w:sz w:val="24"/>
          <w:szCs w:val="24"/>
        </w:rPr>
        <w:t>actuatori</w:t>
      </w:r>
      <w:proofErr w:type="spellEnd"/>
      <w:r w:rsidRPr="00FC6CA5">
        <w:rPr>
          <w:sz w:val="24"/>
          <w:szCs w:val="24"/>
        </w:rPr>
        <w:t xml:space="preserve"> sunt semnale electrice.</w:t>
      </w:r>
    </w:p>
    <w:p w14:paraId="2C5B1AB8" w14:textId="77777777" w:rsidR="00FC6CA5" w:rsidRPr="00FC6CA5" w:rsidRDefault="00FC6CA5" w:rsidP="00FC6CA5">
      <w:pPr>
        <w:autoSpaceDE w:val="0"/>
        <w:autoSpaceDN w:val="0"/>
        <w:adjustRightInd w:val="0"/>
        <w:rPr>
          <w:sz w:val="24"/>
          <w:szCs w:val="24"/>
        </w:rPr>
      </w:pPr>
      <w:r w:rsidRPr="00FC6CA5">
        <w:rPr>
          <w:sz w:val="24"/>
          <w:szCs w:val="24"/>
        </w:rPr>
        <w:t>„Rețea plană focală” (6 și 8) înseamnă un strat planar liniar sau bidimensional ori o combinație de straturi plane ale unor elemente detectoare individuale, cu sau fără dispozitive electronice de citire, care funcționează în planul focal.</w:t>
      </w:r>
    </w:p>
    <w:p w14:paraId="3E1CD983" w14:textId="77777777" w:rsidR="00FC6CA5" w:rsidRPr="00FC6CA5" w:rsidRDefault="00FC6CA5" w:rsidP="00FC6CA5">
      <w:pPr>
        <w:autoSpaceDE w:val="0"/>
        <w:autoSpaceDN w:val="0"/>
        <w:adjustRightInd w:val="0"/>
        <w:rPr>
          <w:sz w:val="24"/>
          <w:szCs w:val="24"/>
        </w:rPr>
      </w:pPr>
    </w:p>
    <w:p w14:paraId="73D15A2B" w14:textId="77777777" w:rsidR="00FC6CA5" w:rsidRPr="00FC6CA5" w:rsidRDefault="00FC6CA5" w:rsidP="00FC6CA5">
      <w:pPr>
        <w:autoSpaceDE w:val="0"/>
        <w:autoSpaceDN w:val="0"/>
        <w:adjustRightInd w:val="0"/>
        <w:rPr>
          <w:i/>
          <w:sz w:val="24"/>
          <w:szCs w:val="24"/>
        </w:rPr>
      </w:pPr>
      <w:r w:rsidRPr="00FC6CA5">
        <w:rPr>
          <w:i/>
          <w:sz w:val="24"/>
          <w:szCs w:val="24"/>
        </w:rPr>
        <w:t>N.B. Prezenta definiție nu include o mulțime formată din elemente detectoare unice și nici detectoare cu două, trei sau patru elemente, cu condiția ca întârzierea și integrarea să nu se efectueze în cadrul fiecărui element.</w:t>
      </w:r>
    </w:p>
    <w:p w14:paraId="417D0CD2" w14:textId="77777777" w:rsidR="00FC6CA5" w:rsidRPr="00FC6CA5" w:rsidRDefault="00FC6CA5" w:rsidP="00FC6CA5">
      <w:pPr>
        <w:autoSpaceDE w:val="0"/>
        <w:autoSpaceDN w:val="0"/>
        <w:adjustRightInd w:val="0"/>
        <w:rPr>
          <w:i/>
          <w:sz w:val="24"/>
          <w:szCs w:val="24"/>
        </w:rPr>
      </w:pPr>
    </w:p>
    <w:p w14:paraId="7561AF06" w14:textId="77777777" w:rsidR="00FC6CA5" w:rsidRPr="00FC6CA5" w:rsidRDefault="00FC6CA5" w:rsidP="00FC6CA5">
      <w:pPr>
        <w:autoSpaceDE w:val="0"/>
        <w:autoSpaceDN w:val="0"/>
        <w:adjustRightInd w:val="0"/>
        <w:rPr>
          <w:iCs/>
          <w:sz w:val="24"/>
          <w:szCs w:val="24"/>
        </w:rPr>
      </w:pPr>
      <w:r w:rsidRPr="00FC6CA5">
        <w:rPr>
          <w:iCs/>
          <w:sz w:val="24"/>
          <w:szCs w:val="24"/>
        </w:rPr>
        <w:t>„Lărgime de bandă fracționată” (3 și 5) înseamnă „lărgimea de bandă instantanee” împărțită la frecvența centrală, exprimată procentual.</w:t>
      </w:r>
    </w:p>
    <w:p w14:paraId="3F84781C" w14:textId="77777777" w:rsidR="00FC6CA5" w:rsidRPr="00FC6CA5" w:rsidRDefault="00FC6CA5" w:rsidP="00FC6CA5">
      <w:pPr>
        <w:autoSpaceDE w:val="0"/>
        <w:autoSpaceDN w:val="0"/>
        <w:adjustRightInd w:val="0"/>
        <w:rPr>
          <w:iCs/>
          <w:sz w:val="24"/>
          <w:szCs w:val="24"/>
        </w:rPr>
      </w:pPr>
      <w:r w:rsidRPr="00FC6CA5">
        <w:rPr>
          <w:iCs/>
          <w:sz w:val="24"/>
          <w:szCs w:val="24"/>
        </w:rPr>
        <w:t xml:space="preserve">„Salt de frecvență” (5, 6) înseamnă o formă a „spectrului împrăștiat” în care frecvența de emisie pe un singur canal de comunicație se schimbă printr-o secvență </w:t>
      </w:r>
      <w:proofErr w:type="spellStart"/>
      <w:r w:rsidRPr="00FC6CA5">
        <w:rPr>
          <w:iCs/>
          <w:sz w:val="24"/>
          <w:szCs w:val="24"/>
        </w:rPr>
        <w:t>aleatoare</w:t>
      </w:r>
      <w:proofErr w:type="spellEnd"/>
      <w:r w:rsidRPr="00FC6CA5">
        <w:rPr>
          <w:iCs/>
          <w:sz w:val="24"/>
          <w:szCs w:val="24"/>
        </w:rPr>
        <w:t xml:space="preserve"> sau </w:t>
      </w:r>
      <w:proofErr w:type="spellStart"/>
      <w:r w:rsidRPr="00FC6CA5">
        <w:rPr>
          <w:iCs/>
          <w:sz w:val="24"/>
          <w:szCs w:val="24"/>
        </w:rPr>
        <w:t>pseudoaleatoare</w:t>
      </w:r>
      <w:proofErr w:type="spellEnd"/>
      <w:r w:rsidRPr="00FC6CA5">
        <w:rPr>
          <w:iCs/>
          <w:sz w:val="24"/>
          <w:szCs w:val="24"/>
        </w:rPr>
        <w:t xml:space="preserve"> de pași discreți.</w:t>
      </w:r>
    </w:p>
    <w:p w14:paraId="5800989F" w14:textId="77777777" w:rsidR="00FC6CA5" w:rsidRPr="00FC6CA5" w:rsidRDefault="00FC6CA5" w:rsidP="00FC6CA5">
      <w:pPr>
        <w:tabs>
          <w:tab w:val="left" w:pos="1134"/>
        </w:tabs>
        <w:autoSpaceDE w:val="0"/>
        <w:autoSpaceDN w:val="0"/>
        <w:adjustRightInd w:val="0"/>
        <w:rPr>
          <w:iCs/>
          <w:sz w:val="24"/>
          <w:szCs w:val="24"/>
        </w:rPr>
      </w:pPr>
      <w:r w:rsidRPr="00FC6CA5">
        <w:rPr>
          <w:iCs/>
          <w:sz w:val="24"/>
          <w:szCs w:val="24"/>
        </w:rPr>
        <w:t>„Timp de comutare a frecvenței” (3) înseamnă timpul (adică întârzierea) de care are nevoie un semnal atunci când se efectuează o comutare de la o frecvență de ieșire inițială precizată pentru a ajunge la sau în interiorul unuia din următoarele intervale de valori:</w:t>
      </w:r>
    </w:p>
    <w:p w14:paraId="29EBEC6C" w14:textId="77777777" w:rsidR="00FC6CA5" w:rsidRPr="00FC6CA5" w:rsidRDefault="00FC6CA5" w:rsidP="00FC6CA5">
      <w:pPr>
        <w:tabs>
          <w:tab w:val="left" w:pos="1134"/>
        </w:tabs>
        <w:autoSpaceDE w:val="0"/>
        <w:autoSpaceDN w:val="0"/>
        <w:adjustRightInd w:val="0"/>
        <w:rPr>
          <w:iCs/>
          <w:sz w:val="24"/>
          <w:szCs w:val="24"/>
        </w:rPr>
      </w:pPr>
      <w:r w:rsidRPr="00FC6CA5">
        <w:rPr>
          <w:iCs/>
          <w:sz w:val="24"/>
          <w:szCs w:val="24"/>
        </w:rPr>
        <w:t xml:space="preserve">a.  ± 100 Hz dintr-o frecvență de ieșire finală precizată de mai puțin de 1 GHz; sau </w:t>
      </w:r>
    </w:p>
    <w:p w14:paraId="5AD9AAD9" w14:textId="77777777" w:rsidR="00FC6CA5" w:rsidRPr="00FC6CA5" w:rsidRDefault="00FC6CA5" w:rsidP="00FC6CA5">
      <w:pPr>
        <w:tabs>
          <w:tab w:val="left" w:pos="1134"/>
        </w:tabs>
        <w:autoSpaceDE w:val="0"/>
        <w:autoSpaceDN w:val="0"/>
        <w:adjustRightInd w:val="0"/>
        <w:rPr>
          <w:iCs/>
          <w:sz w:val="24"/>
          <w:szCs w:val="24"/>
        </w:rPr>
      </w:pPr>
      <w:r w:rsidRPr="00FC6CA5">
        <w:rPr>
          <w:iCs/>
          <w:sz w:val="24"/>
          <w:szCs w:val="24"/>
        </w:rPr>
        <w:t>b. ± 0,1 părți pe milion dintr-o frecvență de ieșire finală precizată egală cu sau mai mare de 1 GHz.</w:t>
      </w:r>
    </w:p>
    <w:p w14:paraId="6B7C28D6" w14:textId="77777777" w:rsidR="00FC6CA5" w:rsidRPr="00FC6CA5" w:rsidRDefault="00FC6CA5" w:rsidP="00FC6CA5">
      <w:pPr>
        <w:autoSpaceDE w:val="0"/>
        <w:autoSpaceDN w:val="0"/>
        <w:adjustRightInd w:val="0"/>
        <w:rPr>
          <w:iCs/>
          <w:sz w:val="24"/>
          <w:szCs w:val="24"/>
        </w:rPr>
      </w:pPr>
      <w:r w:rsidRPr="00FC6CA5">
        <w:rPr>
          <w:iCs/>
          <w:sz w:val="24"/>
          <w:szCs w:val="24"/>
        </w:rPr>
        <w:t>„Pila de combustie” (8) este un dispozitiv electrochimic care convertește energia chimică direct în electricitate în curent continuu (CC), consumând combustibil de la o sursă externă.</w:t>
      </w:r>
    </w:p>
    <w:p w14:paraId="15378A10" w14:textId="77777777" w:rsidR="00FC6CA5" w:rsidRPr="00FC6CA5" w:rsidRDefault="00FC6CA5" w:rsidP="00FC6CA5">
      <w:pPr>
        <w:autoSpaceDE w:val="0"/>
        <w:autoSpaceDN w:val="0"/>
        <w:adjustRightInd w:val="0"/>
        <w:rPr>
          <w:iCs/>
          <w:sz w:val="24"/>
          <w:szCs w:val="24"/>
        </w:rPr>
      </w:pPr>
      <w:r w:rsidRPr="00FC6CA5">
        <w:rPr>
          <w:iCs/>
          <w:sz w:val="24"/>
          <w:szCs w:val="24"/>
        </w:rPr>
        <w:t>„Fuzibil” (1) înseamnă care poate fi reticulat sau polimerizat suplimentar (tratat termic) prin utilizarea căldurii, a radiațiilor, a catalizatorilor etc. sau care poate fi topit fără piroliză (carbonizare).</w:t>
      </w:r>
    </w:p>
    <w:p w14:paraId="0EB84615" w14:textId="77777777" w:rsidR="00FC6CA5" w:rsidRPr="00FC6CA5" w:rsidRDefault="00FC6CA5" w:rsidP="00FC6CA5">
      <w:pPr>
        <w:autoSpaceDE w:val="0"/>
        <w:autoSpaceDN w:val="0"/>
        <w:adjustRightInd w:val="0"/>
        <w:rPr>
          <w:iCs/>
          <w:sz w:val="24"/>
          <w:szCs w:val="24"/>
        </w:rPr>
      </w:pPr>
      <w:r w:rsidRPr="00FC6CA5">
        <w:rPr>
          <w:iCs/>
          <w:sz w:val="24"/>
          <w:szCs w:val="24"/>
        </w:rPr>
        <w:t>„Tranzistor cu efect de câmp cu poartă „jur împrejur” („GAAFET”) (3) înseamnă un dispozitiv cu unul sau mai multe elemente semiconductoare cu canale conductoare, cu o structură cu poartă comună care înconjoară și controlează curentul în toate aceste elemente semiconductoare cu canale conductoare.</w:t>
      </w:r>
    </w:p>
    <w:p w14:paraId="4E6544EE" w14:textId="77777777" w:rsidR="00FC6CA5" w:rsidRPr="00FC6CA5" w:rsidRDefault="00FC6CA5" w:rsidP="00FC6CA5">
      <w:pPr>
        <w:autoSpaceDE w:val="0"/>
        <w:autoSpaceDN w:val="0"/>
        <w:adjustRightInd w:val="0"/>
        <w:rPr>
          <w:i/>
          <w:iCs/>
          <w:sz w:val="24"/>
          <w:szCs w:val="24"/>
          <w:u w:val="single"/>
        </w:rPr>
      </w:pPr>
    </w:p>
    <w:p w14:paraId="1E124C3C" w14:textId="77777777" w:rsidR="00FC6CA5" w:rsidRPr="00FC6CA5" w:rsidRDefault="00FC6CA5" w:rsidP="00FC6CA5">
      <w:pPr>
        <w:autoSpaceDE w:val="0"/>
        <w:autoSpaceDN w:val="0"/>
        <w:adjustRightInd w:val="0"/>
        <w:rPr>
          <w:i/>
          <w:iCs/>
          <w:sz w:val="24"/>
          <w:szCs w:val="24"/>
        </w:rPr>
      </w:pPr>
      <w:r w:rsidRPr="00FC6CA5">
        <w:rPr>
          <w:i/>
          <w:iCs/>
          <w:sz w:val="24"/>
          <w:szCs w:val="24"/>
        </w:rPr>
        <w:t xml:space="preserve">N.B. Această </w:t>
      </w:r>
      <w:proofErr w:type="spellStart"/>
      <w:r w:rsidRPr="00FC6CA5">
        <w:rPr>
          <w:i/>
          <w:iCs/>
          <w:sz w:val="24"/>
          <w:szCs w:val="24"/>
        </w:rPr>
        <w:t>definiţie</w:t>
      </w:r>
      <w:proofErr w:type="spellEnd"/>
      <w:r w:rsidRPr="00FC6CA5">
        <w:rPr>
          <w:i/>
          <w:iCs/>
          <w:sz w:val="24"/>
          <w:szCs w:val="24"/>
        </w:rPr>
        <w:t xml:space="preserve"> include tranzistoarele cu efect de câmp și cu poartă „jur împrejur” cu </w:t>
      </w:r>
      <w:proofErr w:type="spellStart"/>
      <w:r w:rsidRPr="00FC6CA5">
        <w:rPr>
          <w:i/>
          <w:iCs/>
          <w:sz w:val="24"/>
          <w:szCs w:val="24"/>
        </w:rPr>
        <w:t>nanostraturi</w:t>
      </w:r>
      <w:proofErr w:type="spellEnd"/>
      <w:r w:rsidRPr="00FC6CA5">
        <w:rPr>
          <w:i/>
          <w:iCs/>
          <w:sz w:val="24"/>
          <w:szCs w:val="24"/>
        </w:rPr>
        <w:t xml:space="preserve"> sau </w:t>
      </w:r>
      <w:proofErr w:type="spellStart"/>
      <w:r w:rsidRPr="00FC6CA5">
        <w:rPr>
          <w:i/>
          <w:iCs/>
          <w:sz w:val="24"/>
          <w:szCs w:val="24"/>
        </w:rPr>
        <w:t>nanofire</w:t>
      </w:r>
      <w:proofErr w:type="spellEnd"/>
      <w:r w:rsidRPr="00FC6CA5">
        <w:rPr>
          <w:i/>
          <w:iCs/>
          <w:sz w:val="24"/>
          <w:szCs w:val="24"/>
        </w:rPr>
        <w:t xml:space="preserve"> și alte structuri „GAAFET” cu elemente semiconductoare cu canale.</w:t>
      </w:r>
    </w:p>
    <w:p w14:paraId="3F03513F" w14:textId="77777777" w:rsidR="00FC6CA5" w:rsidRPr="00FC6CA5" w:rsidRDefault="00FC6CA5" w:rsidP="00FC6CA5">
      <w:pPr>
        <w:autoSpaceDE w:val="0"/>
        <w:autoSpaceDN w:val="0"/>
        <w:adjustRightInd w:val="0"/>
        <w:rPr>
          <w:iCs/>
          <w:sz w:val="24"/>
          <w:szCs w:val="24"/>
        </w:rPr>
      </w:pPr>
    </w:p>
    <w:p w14:paraId="7D50A13E" w14:textId="77777777" w:rsidR="00FC6CA5" w:rsidRPr="00FC6CA5" w:rsidRDefault="00FC6CA5" w:rsidP="00FC6CA5">
      <w:pPr>
        <w:autoSpaceDE w:val="0"/>
        <w:autoSpaceDN w:val="0"/>
        <w:adjustRightInd w:val="0"/>
        <w:rPr>
          <w:sz w:val="24"/>
          <w:szCs w:val="24"/>
        </w:rPr>
      </w:pPr>
      <w:r w:rsidRPr="00FC6CA5">
        <w:rPr>
          <w:sz w:val="24"/>
          <w:szCs w:val="24"/>
        </w:rPr>
        <w:t>„Selectorii stricți” (5) înseamnă date sau un ansamblu de date referitoare la o persoană (de exemplu, numele de familie, prenumele, e-mail, adresa, numărul de telefon sau apartenența la un grup).</w:t>
      </w:r>
    </w:p>
    <w:p w14:paraId="1946D30B" w14:textId="77777777" w:rsidR="00FC6CA5" w:rsidRPr="00FC6CA5" w:rsidRDefault="00FC6CA5" w:rsidP="00FC6CA5">
      <w:pPr>
        <w:autoSpaceDE w:val="0"/>
        <w:autoSpaceDN w:val="0"/>
        <w:adjustRightInd w:val="0"/>
        <w:rPr>
          <w:sz w:val="24"/>
          <w:szCs w:val="24"/>
        </w:rPr>
      </w:pPr>
      <w:r w:rsidRPr="00FC6CA5">
        <w:rPr>
          <w:sz w:val="24"/>
          <w:szCs w:val="24"/>
        </w:rPr>
        <w:t xml:space="preserve">„Motoarele diesel de mare putere” (9) înseamnă motoarele diesel cu o presiune medie efectivă la frânare de 1,8 </w:t>
      </w:r>
      <w:proofErr w:type="spellStart"/>
      <w:r w:rsidRPr="00FC6CA5">
        <w:rPr>
          <w:sz w:val="24"/>
          <w:szCs w:val="24"/>
        </w:rPr>
        <w:t>MPa</w:t>
      </w:r>
      <w:proofErr w:type="spellEnd"/>
      <w:r w:rsidRPr="00FC6CA5">
        <w:rPr>
          <w:sz w:val="24"/>
          <w:szCs w:val="24"/>
        </w:rPr>
        <w:t xml:space="preserve"> sau mai mare la o turație de 2 300 </w:t>
      </w:r>
      <w:proofErr w:type="spellStart"/>
      <w:r w:rsidRPr="00FC6CA5">
        <w:rPr>
          <w:sz w:val="24"/>
          <w:szCs w:val="24"/>
        </w:rPr>
        <w:t>rpm</w:t>
      </w:r>
      <w:proofErr w:type="spellEnd"/>
      <w:r w:rsidRPr="00FC6CA5">
        <w:rPr>
          <w:sz w:val="24"/>
          <w:szCs w:val="24"/>
        </w:rPr>
        <w:t xml:space="preserve">, cu condiția ca turația nominală să fie de 2 300 </w:t>
      </w:r>
      <w:proofErr w:type="spellStart"/>
      <w:r w:rsidRPr="00FC6CA5">
        <w:rPr>
          <w:sz w:val="24"/>
          <w:szCs w:val="24"/>
        </w:rPr>
        <w:t>rpm</w:t>
      </w:r>
      <w:proofErr w:type="spellEnd"/>
      <w:r w:rsidRPr="00FC6CA5">
        <w:rPr>
          <w:sz w:val="24"/>
          <w:szCs w:val="24"/>
        </w:rPr>
        <w:t xml:space="preserve"> sau mai mare.</w:t>
      </w:r>
    </w:p>
    <w:p w14:paraId="4D1B08DD" w14:textId="77777777" w:rsidR="00FC6CA5" w:rsidRPr="00FC6CA5" w:rsidRDefault="00FC6CA5" w:rsidP="00FC6CA5">
      <w:pPr>
        <w:autoSpaceDE w:val="0"/>
        <w:autoSpaceDN w:val="0"/>
        <w:adjustRightInd w:val="0"/>
        <w:rPr>
          <w:sz w:val="24"/>
          <w:szCs w:val="24"/>
        </w:rPr>
      </w:pPr>
      <w:r w:rsidRPr="00FC6CA5">
        <w:rPr>
          <w:sz w:val="24"/>
          <w:szCs w:val="24"/>
        </w:rPr>
        <w:t>„Set de ghidare” (7) înseamnă sistemul care integrează procesul de măsurare și de calcul a poziției și vitezei unui vehicul (adică navigația) cu procesul de calcul și de transmitere de comenzi către sistemul de control al zborului, pentru corectarea traiectoriei.</w:t>
      </w:r>
    </w:p>
    <w:p w14:paraId="212FE526" w14:textId="77777777" w:rsidR="00FC6CA5" w:rsidRPr="00FC6CA5" w:rsidRDefault="00FC6CA5" w:rsidP="00FC6CA5">
      <w:pPr>
        <w:autoSpaceDE w:val="0"/>
        <w:autoSpaceDN w:val="0"/>
        <w:adjustRightInd w:val="0"/>
        <w:rPr>
          <w:sz w:val="24"/>
          <w:szCs w:val="24"/>
        </w:rPr>
      </w:pPr>
      <w:r w:rsidRPr="00FC6CA5">
        <w:rPr>
          <w:sz w:val="24"/>
          <w:szCs w:val="24"/>
        </w:rPr>
        <w:t>„Circuit integrat hibrid” (3) înseamnă orice combinație de circuite integrate sau chiar circuite integrate care conțin ‘elemente de circuit’ sau ‘componente discrete’ conectate împreună pentru a îndeplini una sau mai multe funcții specifice și care are toate caracteristicile următoare:</w:t>
      </w:r>
    </w:p>
    <w:p w14:paraId="457694A2" w14:textId="77777777" w:rsidR="00FC6CA5" w:rsidRPr="00FC6CA5" w:rsidRDefault="00FC6CA5" w:rsidP="00FC6CA5">
      <w:pPr>
        <w:autoSpaceDE w:val="0"/>
        <w:autoSpaceDN w:val="0"/>
        <w:adjustRightInd w:val="0"/>
        <w:rPr>
          <w:sz w:val="24"/>
          <w:szCs w:val="24"/>
        </w:rPr>
      </w:pPr>
      <w:r w:rsidRPr="00FC6CA5">
        <w:rPr>
          <w:sz w:val="24"/>
          <w:szCs w:val="24"/>
        </w:rPr>
        <w:t>a. conține cel puțin un dispozitiv neîncapsulat;</w:t>
      </w:r>
    </w:p>
    <w:p w14:paraId="7130DCAC" w14:textId="77777777" w:rsidR="00FC6CA5" w:rsidRPr="00FC6CA5" w:rsidRDefault="00FC6CA5" w:rsidP="00FC6CA5">
      <w:pPr>
        <w:autoSpaceDE w:val="0"/>
        <w:autoSpaceDN w:val="0"/>
        <w:adjustRightInd w:val="0"/>
        <w:rPr>
          <w:sz w:val="24"/>
          <w:szCs w:val="24"/>
        </w:rPr>
      </w:pPr>
      <w:r w:rsidRPr="00FC6CA5">
        <w:rPr>
          <w:sz w:val="24"/>
          <w:szCs w:val="24"/>
        </w:rPr>
        <w:t>b. conectarea se efectuează prin metode tipice de realizare a circuitelor integrate;</w:t>
      </w:r>
    </w:p>
    <w:p w14:paraId="7A8E99CF" w14:textId="77777777" w:rsidR="00FC6CA5" w:rsidRPr="00FC6CA5" w:rsidRDefault="00FC6CA5" w:rsidP="00FC6CA5">
      <w:pPr>
        <w:autoSpaceDE w:val="0"/>
        <w:autoSpaceDN w:val="0"/>
        <w:adjustRightInd w:val="0"/>
        <w:rPr>
          <w:sz w:val="24"/>
          <w:szCs w:val="24"/>
        </w:rPr>
      </w:pPr>
      <w:r w:rsidRPr="00FC6CA5">
        <w:rPr>
          <w:sz w:val="24"/>
          <w:szCs w:val="24"/>
        </w:rPr>
        <w:t>c. se poate înlocui ca întreg; și</w:t>
      </w:r>
    </w:p>
    <w:p w14:paraId="4BAF869F" w14:textId="77777777" w:rsidR="00FC6CA5" w:rsidRPr="00FC6CA5" w:rsidRDefault="00FC6CA5" w:rsidP="00FC6CA5">
      <w:pPr>
        <w:autoSpaceDE w:val="0"/>
        <w:autoSpaceDN w:val="0"/>
        <w:adjustRightInd w:val="0"/>
        <w:rPr>
          <w:sz w:val="24"/>
          <w:szCs w:val="24"/>
        </w:rPr>
      </w:pPr>
      <w:r w:rsidRPr="00FC6CA5">
        <w:rPr>
          <w:sz w:val="24"/>
          <w:szCs w:val="24"/>
        </w:rPr>
        <w:t>d. în mod normal nu se poate dezasambla.</w:t>
      </w:r>
    </w:p>
    <w:p w14:paraId="27CC554F" w14:textId="77777777" w:rsidR="00FC6CA5" w:rsidRPr="00FC6CA5" w:rsidRDefault="00FC6CA5" w:rsidP="00FC6CA5">
      <w:pPr>
        <w:autoSpaceDE w:val="0"/>
        <w:autoSpaceDN w:val="0"/>
        <w:adjustRightInd w:val="0"/>
        <w:rPr>
          <w:sz w:val="24"/>
          <w:szCs w:val="24"/>
        </w:rPr>
      </w:pPr>
    </w:p>
    <w:p w14:paraId="64F17F7B" w14:textId="77777777" w:rsidR="00FC6CA5" w:rsidRPr="00FC6CA5" w:rsidRDefault="00FC6CA5" w:rsidP="00FC6CA5">
      <w:pPr>
        <w:autoSpaceDE w:val="0"/>
        <w:autoSpaceDN w:val="0"/>
        <w:adjustRightInd w:val="0"/>
        <w:rPr>
          <w:i/>
          <w:sz w:val="24"/>
          <w:szCs w:val="24"/>
        </w:rPr>
      </w:pPr>
      <w:r w:rsidRPr="00FC6CA5">
        <w:rPr>
          <w:i/>
          <w:sz w:val="24"/>
          <w:szCs w:val="24"/>
        </w:rPr>
        <w:t>N.B.1. ‘Element de circuit’ ‒ o componentă funcțională unică, activă sau pasivă, a unui circuit electronic, cum ar fi o diodă, un tranzistor, o rezistență, un condensator etc.</w:t>
      </w:r>
    </w:p>
    <w:p w14:paraId="1FB46BF9" w14:textId="77777777" w:rsidR="00FC6CA5" w:rsidRPr="00FC6CA5" w:rsidRDefault="00FC6CA5" w:rsidP="00FC6CA5">
      <w:pPr>
        <w:autoSpaceDE w:val="0"/>
        <w:autoSpaceDN w:val="0"/>
        <w:adjustRightInd w:val="0"/>
        <w:rPr>
          <w:i/>
          <w:sz w:val="24"/>
          <w:szCs w:val="24"/>
        </w:rPr>
      </w:pPr>
      <w:r w:rsidRPr="00FC6CA5">
        <w:rPr>
          <w:i/>
          <w:sz w:val="24"/>
          <w:szCs w:val="24"/>
        </w:rPr>
        <w:lastRenderedPageBreak/>
        <w:t>N.B.2. ‘Componentă discretă’ ‒ un ‘element de circuit’ încapsulat separat, dispunând de propriile conexiuni externe.</w:t>
      </w:r>
    </w:p>
    <w:p w14:paraId="679F0493" w14:textId="77777777" w:rsidR="00FC6CA5" w:rsidRPr="00FC6CA5" w:rsidRDefault="00FC6CA5" w:rsidP="00FC6CA5">
      <w:pPr>
        <w:autoSpaceDE w:val="0"/>
        <w:autoSpaceDN w:val="0"/>
        <w:adjustRightInd w:val="0"/>
        <w:rPr>
          <w:i/>
          <w:sz w:val="24"/>
          <w:szCs w:val="24"/>
        </w:rPr>
      </w:pPr>
    </w:p>
    <w:p w14:paraId="5A7F626D" w14:textId="77777777" w:rsidR="00FC6CA5" w:rsidRPr="00FC6CA5" w:rsidRDefault="00FC6CA5" w:rsidP="00FC6CA5">
      <w:pPr>
        <w:autoSpaceDE w:val="0"/>
        <w:autoSpaceDN w:val="0"/>
        <w:adjustRightInd w:val="0"/>
        <w:rPr>
          <w:iCs/>
          <w:sz w:val="24"/>
          <w:szCs w:val="24"/>
        </w:rPr>
      </w:pPr>
      <w:r w:rsidRPr="00FC6CA5">
        <w:rPr>
          <w:iCs/>
          <w:sz w:val="24"/>
          <w:szCs w:val="24"/>
        </w:rPr>
        <w:t xml:space="preserve">„Îmbunătățirea imaginii” (4) înseamnă prelucrarea imaginilor generate extern, purtătoare de informații, prin intermediul algoritmilor cum ar fi compresia timpului, filtrarea, extragerea, selectarea, corelarea, convoluția sau transformările între domenii (de exemplu, transformata Fourier rapidă sau transformata </w:t>
      </w:r>
      <w:proofErr w:type="spellStart"/>
      <w:r w:rsidRPr="00FC6CA5">
        <w:rPr>
          <w:iCs/>
          <w:sz w:val="24"/>
          <w:szCs w:val="24"/>
        </w:rPr>
        <w:t>Walsh</w:t>
      </w:r>
      <w:proofErr w:type="spellEnd"/>
      <w:r w:rsidRPr="00FC6CA5">
        <w:rPr>
          <w:iCs/>
          <w:sz w:val="24"/>
          <w:szCs w:val="24"/>
        </w:rPr>
        <w:t>). Aceasta nu include algoritmii care folosesc numai transformarea liniară sau unghiulară a unei singure imagini, cum ar fi translația, extragerea caracteristicilor, înregistrarea sau falsa colorație.</w:t>
      </w:r>
    </w:p>
    <w:p w14:paraId="63EFE66F" w14:textId="77777777" w:rsidR="00FC6CA5" w:rsidRPr="00FC6CA5" w:rsidRDefault="00FC6CA5" w:rsidP="00FC6CA5">
      <w:pPr>
        <w:autoSpaceDE w:val="0"/>
        <w:autoSpaceDN w:val="0"/>
        <w:adjustRightInd w:val="0"/>
        <w:rPr>
          <w:iCs/>
          <w:sz w:val="24"/>
          <w:szCs w:val="24"/>
        </w:rPr>
      </w:pPr>
      <w:r w:rsidRPr="00FC6CA5">
        <w:rPr>
          <w:iCs/>
          <w:sz w:val="24"/>
          <w:szCs w:val="24"/>
        </w:rPr>
        <w:t>„</w:t>
      </w:r>
      <w:proofErr w:type="spellStart"/>
      <w:r w:rsidRPr="00FC6CA5">
        <w:rPr>
          <w:iCs/>
          <w:sz w:val="24"/>
          <w:szCs w:val="24"/>
        </w:rPr>
        <w:t>Imunotoxina</w:t>
      </w:r>
      <w:proofErr w:type="spellEnd"/>
      <w:r w:rsidRPr="00FC6CA5">
        <w:rPr>
          <w:iCs/>
          <w:sz w:val="24"/>
          <w:szCs w:val="24"/>
        </w:rPr>
        <w:t xml:space="preserve">” (1) este un conjugat al unui anticorp </w:t>
      </w:r>
      <w:proofErr w:type="spellStart"/>
      <w:r w:rsidRPr="00FC6CA5">
        <w:rPr>
          <w:iCs/>
          <w:sz w:val="24"/>
          <w:szCs w:val="24"/>
        </w:rPr>
        <w:t>monoclonal</w:t>
      </w:r>
      <w:proofErr w:type="spellEnd"/>
      <w:r w:rsidRPr="00FC6CA5">
        <w:rPr>
          <w:iCs/>
          <w:sz w:val="24"/>
          <w:szCs w:val="24"/>
        </w:rPr>
        <w:t xml:space="preserve"> specific unei celule și al unei „toxine” sau „subunități de toxină”, care afectează selectiv celulele bolnave.</w:t>
      </w:r>
    </w:p>
    <w:p w14:paraId="05680D50" w14:textId="77777777" w:rsidR="00FC6CA5" w:rsidRPr="00FC6CA5" w:rsidRDefault="00FC6CA5" w:rsidP="00FC6CA5">
      <w:pPr>
        <w:autoSpaceDE w:val="0"/>
        <w:autoSpaceDN w:val="0"/>
        <w:adjustRightInd w:val="0"/>
        <w:rPr>
          <w:iCs/>
          <w:sz w:val="24"/>
          <w:szCs w:val="24"/>
        </w:rPr>
      </w:pPr>
      <w:r w:rsidRPr="00FC6CA5">
        <w:rPr>
          <w:iCs/>
          <w:sz w:val="24"/>
          <w:szCs w:val="24"/>
        </w:rPr>
        <w:t>„Din domeniul public” (GTN, NTN și GSN) înseamnă, în contextul prezentei liste, „tehnologia” sau „produsele software” care au devenit accesibile fără restricții privind difuzarea lor ulterioară (restricțiile privind drepturile de autor nu exclud „tehnologia” sau „produsele software” „din domeniul public”).</w:t>
      </w:r>
    </w:p>
    <w:p w14:paraId="03D37981" w14:textId="77777777" w:rsidR="00FC6CA5" w:rsidRPr="00FC6CA5" w:rsidRDefault="00FC6CA5" w:rsidP="00FC6CA5">
      <w:pPr>
        <w:autoSpaceDE w:val="0"/>
        <w:autoSpaceDN w:val="0"/>
        <w:adjustRightInd w:val="0"/>
        <w:rPr>
          <w:iCs/>
          <w:sz w:val="24"/>
          <w:szCs w:val="24"/>
        </w:rPr>
      </w:pPr>
      <w:r w:rsidRPr="00FC6CA5">
        <w:rPr>
          <w:iCs/>
          <w:sz w:val="24"/>
          <w:szCs w:val="24"/>
        </w:rPr>
        <w:t>„Securitatea informațiilor” (GSN GISN 5) reprezintă toate mijloacele și funcțiile care asigură accesibilitatea, confidențialitatea sau integritatea informațiilor sau a comunicațiilor, excluzând mijloacele și funcțiile menite să asigure protecția împotriva defecțiunilor. Sunt incluse „criptografia”, „activarea criptografică”, ‘criptanaliza’, protecția împotriva emisiilor compromițătoare și securitatea calculatorului.</w:t>
      </w:r>
    </w:p>
    <w:p w14:paraId="62E8E942" w14:textId="77777777" w:rsidR="00FC6CA5" w:rsidRPr="00FC6CA5" w:rsidRDefault="00FC6CA5" w:rsidP="00FC6CA5">
      <w:pPr>
        <w:autoSpaceDE w:val="0"/>
        <w:autoSpaceDN w:val="0"/>
        <w:adjustRightInd w:val="0"/>
        <w:rPr>
          <w:iCs/>
          <w:sz w:val="24"/>
          <w:szCs w:val="24"/>
        </w:rPr>
      </w:pPr>
    </w:p>
    <w:p w14:paraId="1C4966F0" w14:textId="77777777" w:rsidR="00FC6CA5" w:rsidRPr="00FC6CA5" w:rsidRDefault="00FC6CA5" w:rsidP="00FC6CA5">
      <w:pPr>
        <w:autoSpaceDE w:val="0"/>
        <w:autoSpaceDN w:val="0"/>
        <w:adjustRightInd w:val="0"/>
        <w:rPr>
          <w:i/>
          <w:iCs/>
          <w:sz w:val="24"/>
          <w:szCs w:val="24"/>
        </w:rPr>
      </w:pPr>
      <w:r w:rsidRPr="00FC6CA5">
        <w:rPr>
          <w:i/>
          <w:iCs/>
          <w:sz w:val="24"/>
          <w:szCs w:val="24"/>
        </w:rPr>
        <w:t>Notă tehnică.</w:t>
      </w:r>
    </w:p>
    <w:p w14:paraId="46FED67C" w14:textId="77777777" w:rsidR="00FC6CA5" w:rsidRPr="00FC6CA5" w:rsidRDefault="00FC6CA5" w:rsidP="00FC6CA5">
      <w:pPr>
        <w:autoSpaceDE w:val="0"/>
        <w:autoSpaceDN w:val="0"/>
        <w:adjustRightInd w:val="0"/>
        <w:rPr>
          <w:i/>
          <w:iCs/>
          <w:sz w:val="24"/>
          <w:szCs w:val="24"/>
        </w:rPr>
      </w:pPr>
      <w:r w:rsidRPr="00FC6CA5">
        <w:rPr>
          <w:i/>
          <w:iCs/>
          <w:sz w:val="24"/>
          <w:szCs w:val="24"/>
        </w:rPr>
        <w:t>‘Criptanaliză’: analiza unui sistem criptografic sau a datelor de ieșire și de intrare ale sistemului, realizată în scopul de a obține variabile confidențiale sau informații importante, inclusiv textul în clar.</w:t>
      </w:r>
    </w:p>
    <w:p w14:paraId="39772FF5" w14:textId="77777777" w:rsidR="00FC6CA5" w:rsidRPr="00FC6CA5" w:rsidRDefault="00FC6CA5" w:rsidP="00FC6CA5">
      <w:pPr>
        <w:autoSpaceDE w:val="0"/>
        <w:autoSpaceDN w:val="0"/>
        <w:adjustRightInd w:val="0"/>
        <w:rPr>
          <w:i/>
          <w:iCs/>
          <w:sz w:val="24"/>
          <w:szCs w:val="24"/>
        </w:rPr>
      </w:pPr>
    </w:p>
    <w:p w14:paraId="2C77ACD6" w14:textId="77777777" w:rsidR="00FC6CA5" w:rsidRPr="00FC6CA5" w:rsidRDefault="00FC6CA5" w:rsidP="00FC6CA5">
      <w:pPr>
        <w:autoSpaceDE w:val="0"/>
        <w:autoSpaceDN w:val="0"/>
        <w:adjustRightInd w:val="0"/>
        <w:rPr>
          <w:iCs/>
          <w:sz w:val="24"/>
          <w:szCs w:val="24"/>
        </w:rPr>
      </w:pPr>
      <w:r w:rsidRPr="00FC6CA5">
        <w:rPr>
          <w:iCs/>
          <w:sz w:val="24"/>
          <w:szCs w:val="24"/>
        </w:rPr>
        <w:t>„Lărgime de bandă instantanee” (3, 5 și 7) înseamnă lărgimea de bandă pe care puterea de ieșire rămâne constantă la 3 dB fără modificarea altor parametri de funcționare.</w:t>
      </w:r>
    </w:p>
    <w:p w14:paraId="062E57A0" w14:textId="77777777" w:rsidR="00FC6CA5" w:rsidRPr="00FC6CA5" w:rsidRDefault="00FC6CA5" w:rsidP="00FC6CA5">
      <w:pPr>
        <w:autoSpaceDE w:val="0"/>
        <w:autoSpaceDN w:val="0"/>
        <w:adjustRightInd w:val="0"/>
        <w:rPr>
          <w:iCs/>
          <w:sz w:val="24"/>
          <w:szCs w:val="24"/>
        </w:rPr>
      </w:pPr>
      <w:r w:rsidRPr="00FC6CA5">
        <w:rPr>
          <w:iCs/>
          <w:sz w:val="24"/>
          <w:szCs w:val="24"/>
        </w:rPr>
        <w:t>„Căptușeala interioară” (9) este indicată pentru interfața de legătură dintre combustibilul solid și carcasă sau căptușeala de izolare. De obicei, constă într-o dispersie pe bază de polimer lichid de materiale refractare sau izolatoare, de exemplu, polibutadienă cu grupări terminale hidroxil (HTPB) saturată cu carbon sau alt polimer căruia i s-au adăugat agenți de vulcanizare, pulverizați sau împrăștiați pe suprafața interioară a carcasei.</w:t>
      </w:r>
    </w:p>
    <w:p w14:paraId="3AE44C59" w14:textId="77777777" w:rsidR="00FC6CA5" w:rsidRPr="00FC6CA5" w:rsidRDefault="00FC6CA5" w:rsidP="00FC6CA5">
      <w:pPr>
        <w:autoSpaceDE w:val="0"/>
        <w:autoSpaceDN w:val="0"/>
        <w:adjustRightInd w:val="0"/>
        <w:rPr>
          <w:iCs/>
          <w:sz w:val="24"/>
          <w:szCs w:val="24"/>
        </w:rPr>
      </w:pPr>
      <w:r w:rsidRPr="00FC6CA5">
        <w:rPr>
          <w:iCs/>
          <w:sz w:val="24"/>
          <w:szCs w:val="24"/>
        </w:rPr>
        <w:t>„Convertoare analog-digitale (ADC) intercalate” (3) înseamnă dispozitive care au multiple unități ADC care eșantionează aceeași intrare analogică la momente diferite, astfel încât, atunci când ieșirile sunt combinate, intrarea analogică a fost eficient eșantionată și convertită la o rată de eșantionare mai mare.</w:t>
      </w:r>
    </w:p>
    <w:p w14:paraId="6351C726" w14:textId="77777777" w:rsidR="00FC6CA5" w:rsidRPr="00FC6CA5" w:rsidRDefault="00FC6CA5" w:rsidP="00FC6CA5">
      <w:pPr>
        <w:autoSpaceDE w:val="0"/>
        <w:autoSpaceDN w:val="0"/>
        <w:adjustRightInd w:val="0"/>
        <w:rPr>
          <w:iCs/>
          <w:sz w:val="24"/>
          <w:szCs w:val="24"/>
        </w:rPr>
      </w:pPr>
      <w:r w:rsidRPr="00FC6CA5">
        <w:rPr>
          <w:iCs/>
          <w:sz w:val="24"/>
          <w:szCs w:val="24"/>
        </w:rPr>
        <w:t>„</w:t>
      </w:r>
      <w:proofErr w:type="spellStart"/>
      <w:r w:rsidRPr="00FC6CA5">
        <w:rPr>
          <w:iCs/>
          <w:sz w:val="24"/>
          <w:szCs w:val="24"/>
        </w:rPr>
        <w:t>Gradiometrul</w:t>
      </w:r>
      <w:proofErr w:type="spellEnd"/>
      <w:r w:rsidRPr="00FC6CA5">
        <w:rPr>
          <w:iCs/>
          <w:sz w:val="24"/>
          <w:szCs w:val="24"/>
        </w:rPr>
        <w:t xml:space="preserve"> magnetic intrinsec” (6) este format dintr-un singur element detector de gradient de câmp magnetic și dispozitivele electronice asociate, a căror ieșire măsoară gradientul de câmp magnetic.</w:t>
      </w:r>
    </w:p>
    <w:p w14:paraId="5351EE52" w14:textId="77777777" w:rsidR="00FC6CA5" w:rsidRPr="00FC6CA5" w:rsidRDefault="00FC6CA5" w:rsidP="00FC6CA5">
      <w:pPr>
        <w:autoSpaceDE w:val="0"/>
        <w:autoSpaceDN w:val="0"/>
        <w:adjustRightInd w:val="0"/>
        <w:rPr>
          <w:iCs/>
          <w:sz w:val="24"/>
          <w:szCs w:val="24"/>
        </w:rPr>
      </w:pPr>
    </w:p>
    <w:p w14:paraId="0930A0C0" w14:textId="77777777" w:rsidR="00FC6CA5" w:rsidRPr="00FC6CA5" w:rsidRDefault="00FC6CA5" w:rsidP="00FC6CA5">
      <w:pPr>
        <w:autoSpaceDE w:val="0"/>
        <w:autoSpaceDN w:val="0"/>
        <w:adjustRightInd w:val="0"/>
        <w:rPr>
          <w:i/>
          <w:iCs/>
          <w:sz w:val="24"/>
          <w:szCs w:val="24"/>
        </w:rPr>
      </w:pPr>
      <w:r w:rsidRPr="00FC6CA5">
        <w:rPr>
          <w:i/>
          <w:iCs/>
          <w:sz w:val="24"/>
          <w:szCs w:val="24"/>
        </w:rPr>
        <w:t>N.B. A se vedea, de asemenea, „</w:t>
      </w:r>
      <w:proofErr w:type="spellStart"/>
      <w:r w:rsidRPr="00FC6CA5">
        <w:rPr>
          <w:i/>
          <w:iCs/>
          <w:sz w:val="24"/>
          <w:szCs w:val="24"/>
        </w:rPr>
        <w:t>gradiometru</w:t>
      </w:r>
      <w:proofErr w:type="spellEnd"/>
      <w:r w:rsidRPr="00FC6CA5">
        <w:rPr>
          <w:i/>
          <w:iCs/>
          <w:sz w:val="24"/>
          <w:szCs w:val="24"/>
        </w:rPr>
        <w:t xml:space="preserve"> magnetic”.</w:t>
      </w:r>
    </w:p>
    <w:p w14:paraId="29939AE0" w14:textId="77777777" w:rsidR="00FC6CA5" w:rsidRPr="00FC6CA5" w:rsidRDefault="00FC6CA5" w:rsidP="00FC6CA5">
      <w:pPr>
        <w:autoSpaceDE w:val="0"/>
        <w:autoSpaceDN w:val="0"/>
        <w:adjustRightInd w:val="0"/>
        <w:rPr>
          <w:i/>
          <w:iCs/>
          <w:sz w:val="24"/>
          <w:szCs w:val="24"/>
        </w:rPr>
      </w:pPr>
    </w:p>
    <w:p w14:paraId="1EA954E6" w14:textId="77777777" w:rsidR="00FC6CA5" w:rsidRPr="00FC6CA5" w:rsidRDefault="00FC6CA5" w:rsidP="00FC6CA5">
      <w:pPr>
        <w:autoSpaceDE w:val="0"/>
        <w:autoSpaceDN w:val="0"/>
        <w:adjustRightInd w:val="0"/>
        <w:rPr>
          <w:sz w:val="24"/>
          <w:szCs w:val="24"/>
        </w:rPr>
      </w:pPr>
      <w:r w:rsidRPr="00FC6CA5">
        <w:rPr>
          <w:sz w:val="24"/>
          <w:szCs w:val="24"/>
        </w:rPr>
        <w:t>„Produse software de intruziune” (4 și 5) înseamnă „produse software” care sunt special concepute sau modificate pentru a evita detectarea de către ‘instrumentele de monitorizare’ sau a invalida ‘contramăsurile de protecție’ ale unui computer sau dispozitiv ce poate fi folosit într-o rețea și care execută oricare din următoarele:</w:t>
      </w:r>
    </w:p>
    <w:p w14:paraId="612AC701" w14:textId="77777777" w:rsidR="00FC6CA5" w:rsidRPr="00FC6CA5" w:rsidRDefault="00FC6CA5" w:rsidP="00FC6CA5">
      <w:pPr>
        <w:numPr>
          <w:ilvl w:val="0"/>
          <w:numId w:val="38"/>
        </w:numPr>
        <w:tabs>
          <w:tab w:val="left" w:pos="993"/>
        </w:tabs>
        <w:autoSpaceDE w:val="0"/>
        <w:autoSpaceDN w:val="0"/>
        <w:adjustRightInd w:val="0"/>
        <w:ind w:left="0" w:firstLine="709"/>
        <w:rPr>
          <w:sz w:val="24"/>
          <w:szCs w:val="24"/>
        </w:rPr>
      </w:pPr>
      <w:r w:rsidRPr="00FC6CA5">
        <w:rPr>
          <w:sz w:val="24"/>
          <w:szCs w:val="24"/>
        </w:rPr>
        <w:t>extragerea de date sau de informații dintr-un computer ori dintr-un dispozitiv care poate fi folosit într-o rețea sau modificarea datelor sistemului ori ale utilizatorului; sau</w:t>
      </w:r>
    </w:p>
    <w:p w14:paraId="41216E32" w14:textId="77777777" w:rsidR="00FC6CA5" w:rsidRPr="00FC6CA5" w:rsidRDefault="00FC6CA5" w:rsidP="00FC6CA5">
      <w:pPr>
        <w:numPr>
          <w:ilvl w:val="0"/>
          <w:numId w:val="38"/>
        </w:numPr>
        <w:tabs>
          <w:tab w:val="left" w:pos="993"/>
        </w:tabs>
        <w:autoSpaceDE w:val="0"/>
        <w:autoSpaceDN w:val="0"/>
        <w:adjustRightInd w:val="0"/>
        <w:ind w:left="0" w:firstLine="709"/>
        <w:rPr>
          <w:sz w:val="24"/>
          <w:szCs w:val="24"/>
        </w:rPr>
      </w:pPr>
      <w:r w:rsidRPr="00FC6CA5">
        <w:rPr>
          <w:sz w:val="24"/>
          <w:szCs w:val="24"/>
        </w:rPr>
        <w:t>modificarea căii de execuție standard a unui program sau a unui proces pentru a permite execuția instrucțiunilor furnizate din exterior.</w:t>
      </w:r>
    </w:p>
    <w:p w14:paraId="3A8D3F2B" w14:textId="77777777" w:rsidR="00FC6CA5" w:rsidRPr="00FC6CA5" w:rsidRDefault="00FC6CA5" w:rsidP="00FC6CA5">
      <w:pPr>
        <w:tabs>
          <w:tab w:val="left" w:pos="993"/>
        </w:tabs>
        <w:autoSpaceDE w:val="0"/>
        <w:autoSpaceDN w:val="0"/>
        <w:adjustRightInd w:val="0"/>
        <w:ind w:firstLine="0"/>
        <w:rPr>
          <w:sz w:val="24"/>
          <w:szCs w:val="24"/>
        </w:rPr>
      </w:pPr>
    </w:p>
    <w:p w14:paraId="57BD27A4" w14:textId="77777777" w:rsidR="00FC6CA5" w:rsidRPr="00FC6CA5" w:rsidRDefault="00FC6CA5" w:rsidP="00FC6CA5">
      <w:pPr>
        <w:autoSpaceDE w:val="0"/>
        <w:autoSpaceDN w:val="0"/>
        <w:adjustRightInd w:val="0"/>
        <w:rPr>
          <w:i/>
          <w:sz w:val="24"/>
          <w:szCs w:val="24"/>
        </w:rPr>
      </w:pPr>
      <w:r w:rsidRPr="00FC6CA5">
        <w:rPr>
          <w:i/>
          <w:sz w:val="24"/>
          <w:szCs w:val="24"/>
        </w:rPr>
        <w:t>Note.</w:t>
      </w:r>
    </w:p>
    <w:p w14:paraId="0EA6A250" w14:textId="77777777" w:rsidR="00FC6CA5" w:rsidRPr="00FC6CA5" w:rsidRDefault="00FC6CA5" w:rsidP="00FC6CA5">
      <w:pPr>
        <w:tabs>
          <w:tab w:val="left" w:pos="993"/>
        </w:tabs>
        <w:autoSpaceDE w:val="0"/>
        <w:autoSpaceDN w:val="0"/>
        <w:adjustRightInd w:val="0"/>
        <w:rPr>
          <w:i/>
          <w:sz w:val="24"/>
          <w:szCs w:val="24"/>
        </w:rPr>
      </w:pPr>
      <w:r w:rsidRPr="00FC6CA5">
        <w:rPr>
          <w:i/>
          <w:sz w:val="24"/>
          <w:szCs w:val="24"/>
        </w:rPr>
        <w:t>1. „Produsele software de intruziune” nu includ niciunul dintre următoarele:</w:t>
      </w:r>
    </w:p>
    <w:p w14:paraId="29AD8179" w14:textId="77777777" w:rsidR="00FC6CA5" w:rsidRPr="00FC6CA5" w:rsidRDefault="00FC6CA5" w:rsidP="00FC6CA5">
      <w:pPr>
        <w:tabs>
          <w:tab w:val="left" w:pos="1080"/>
        </w:tabs>
        <w:autoSpaceDE w:val="0"/>
        <w:autoSpaceDN w:val="0"/>
        <w:adjustRightInd w:val="0"/>
        <w:rPr>
          <w:i/>
          <w:sz w:val="24"/>
          <w:szCs w:val="24"/>
        </w:rPr>
      </w:pPr>
      <w:r w:rsidRPr="00FC6CA5">
        <w:rPr>
          <w:i/>
          <w:sz w:val="24"/>
          <w:szCs w:val="24"/>
        </w:rPr>
        <w:t>a. programele de administrare a virtualizării (</w:t>
      </w:r>
      <w:proofErr w:type="spellStart"/>
      <w:r w:rsidRPr="00FC6CA5">
        <w:rPr>
          <w:i/>
          <w:sz w:val="24"/>
          <w:szCs w:val="24"/>
        </w:rPr>
        <w:t>hypervisors</w:t>
      </w:r>
      <w:proofErr w:type="spellEnd"/>
      <w:r w:rsidRPr="00FC6CA5">
        <w:rPr>
          <w:i/>
          <w:sz w:val="24"/>
          <w:szCs w:val="24"/>
        </w:rPr>
        <w:t>), programele de detectare și corectare a erorilor (</w:t>
      </w:r>
      <w:proofErr w:type="spellStart"/>
      <w:r w:rsidRPr="00FC6CA5">
        <w:rPr>
          <w:i/>
          <w:sz w:val="24"/>
          <w:szCs w:val="24"/>
        </w:rPr>
        <w:t>debuggers</w:t>
      </w:r>
      <w:proofErr w:type="spellEnd"/>
      <w:r w:rsidRPr="00FC6CA5">
        <w:rPr>
          <w:i/>
          <w:sz w:val="24"/>
          <w:szCs w:val="24"/>
        </w:rPr>
        <w:t>) sau instrumentele de inginerie inversă a produselor software (SRE);</w:t>
      </w:r>
    </w:p>
    <w:p w14:paraId="004CD175" w14:textId="77777777" w:rsidR="00FC6CA5" w:rsidRPr="00FC6CA5" w:rsidRDefault="00FC6CA5" w:rsidP="00FC6CA5">
      <w:pPr>
        <w:tabs>
          <w:tab w:val="left" w:pos="993"/>
        </w:tabs>
        <w:autoSpaceDE w:val="0"/>
        <w:autoSpaceDN w:val="0"/>
        <w:adjustRightInd w:val="0"/>
        <w:rPr>
          <w:i/>
          <w:sz w:val="24"/>
          <w:szCs w:val="24"/>
        </w:rPr>
      </w:pPr>
      <w:r w:rsidRPr="00FC6CA5">
        <w:rPr>
          <w:i/>
          <w:sz w:val="24"/>
          <w:szCs w:val="24"/>
        </w:rPr>
        <w:lastRenderedPageBreak/>
        <w:t>b. „produsele software” pentru gestionarea drepturilor digitale (DRM); sau</w:t>
      </w:r>
    </w:p>
    <w:p w14:paraId="1E0C2875" w14:textId="77777777" w:rsidR="00FC6CA5" w:rsidRPr="00FC6CA5" w:rsidRDefault="00FC6CA5" w:rsidP="00FC6CA5">
      <w:pPr>
        <w:tabs>
          <w:tab w:val="left" w:pos="993"/>
        </w:tabs>
        <w:autoSpaceDE w:val="0"/>
        <w:autoSpaceDN w:val="0"/>
        <w:adjustRightInd w:val="0"/>
        <w:rPr>
          <w:i/>
          <w:sz w:val="24"/>
          <w:szCs w:val="24"/>
        </w:rPr>
      </w:pPr>
      <w:r w:rsidRPr="00FC6CA5">
        <w:rPr>
          <w:i/>
          <w:sz w:val="24"/>
          <w:szCs w:val="24"/>
        </w:rPr>
        <w:t>c. „produsele software” concepute pentru a fi instalate de către producători, administratori sau utilizatori, în scopuri de urmărire sau de recuperare a bunurilor.</w:t>
      </w:r>
    </w:p>
    <w:p w14:paraId="5378D7C3" w14:textId="77777777" w:rsidR="00FC6CA5" w:rsidRPr="00FC6CA5" w:rsidRDefault="00FC6CA5" w:rsidP="00FC6CA5">
      <w:pPr>
        <w:tabs>
          <w:tab w:val="left" w:pos="993"/>
        </w:tabs>
        <w:autoSpaceDE w:val="0"/>
        <w:autoSpaceDN w:val="0"/>
        <w:adjustRightInd w:val="0"/>
        <w:rPr>
          <w:i/>
          <w:sz w:val="24"/>
          <w:szCs w:val="24"/>
        </w:rPr>
      </w:pPr>
      <w:r w:rsidRPr="00FC6CA5">
        <w:rPr>
          <w:i/>
          <w:sz w:val="24"/>
          <w:szCs w:val="24"/>
        </w:rPr>
        <w:t>2. Dispozitivele care pot fi folosite într-o rețea includ dispozitivele mobile și contoarele inteligente.</w:t>
      </w:r>
    </w:p>
    <w:p w14:paraId="5DFA3219" w14:textId="77777777" w:rsidR="00FC6CA5" w:rsidRPr="00FC6CA5" w:rsidRDefault="00FC6CA5" w:rsidP="00FC6CA5">
      <w:pPr>
        <w:autoSpaceDE w:val="0"/>
        <w:autoSpaceDN w:val="0"/>
        <w:adjustRightInd w:val="0"/>
        <w:rPr>
          <w:i/>
          <w:sz w:val="24"/>
          <w:szCs w:val="24"/>
          <w:u w:val="single"/>
        </w:rPr>
      </w:pPr>
    </w:p>
    <w:p w14:paraId="6260D640" w14:textId="77777777" w:rsidR="00FC6CA5" w:rsidRPr="00FC6CA5" w:rsidRDefault="00FC6CA5" w:rsidP="00FC6CA5">
      <w:pPr>
        <w:autoSpaceDE w:val="0"/>
        <w:autoSpaceDN w:val="0"/>
        <w:adjustRightInd w:val="0"/>
        <w:rPr>
          <w:i/>
          <w:sz w:val="24"/>
          <w:szCs w:val="24"/>
        </w:rPr>
      </w:pPr>
      <w:r w:rsidRPr="00FC6CA5">
        <w:rPr>
          <w:i/>
          <w:sz w:val="24"/>
          <w:szCs w:val="24"/>
        </w:rPr>
        <w:t>Note tehnice.</w:t>
      </w:r>
    </w:p>
    <w:p w14:paraId="3808480A" w14:textId="77777777" w:rsidR="00FC6CA5" w:rsidRPr="00FC6CA5" w:rsidRDefault="00FC6CA5" w:rsidP="00FC6CA5">
      <w:pPr>
        <w:tabs>
          <w:tab w:val="left" w:pos="993"/>
        </w:tabs>
        <w:autoSpaceDE w:val="0"/>
        <w:autoSpaceDN w:val="0"/>
        <w:adjustRightInd w:val="0"/>
        <w:rPr>
          <w:i/>
          <w:sz w:val="24"/>
          <w:szCs w:val="24"/>
        </w:rPr>
      </w:pPr>
      <w:r w:rsidRPr="00FC6CA5">
        <w:rPr>
          <w:i/>
          <w:sz w:val="24"/>
          <w:szCs w:val="24"/>
        </w:rPr>
        <w:t xml:space="preserve">1. ‘Instrumente de monitorizare’ ‒ „produse software” sau dispozitive hardware care monitorizează comportamentele sistemului sau procesele care se derulează într-un dispozitiv. Acestea includ produsele antivirus (AV), produsele de securitate destinate dispozitivelor wireless, produsele pentru securitatea personală (PSP), sistemele de detectare a intruziunilor (IDS), sistemele de prevenire a intruziunilor (IPS) sau </w:t>
      </w:r>
      <w:proofErr w:type="spellStart"/>
      <w:r w:rsidRPr="00FC6CA5">
        <w:rPr>
          <w:i/>
          <w:sz w:val="24"/>
          <w:szCs w:val="24"/>
        </w:rPr>
        <w:t>firewallurile</w:t>
      </w:r>
      <w:proofErr w:type="spellEnd"/>
      <w:r w:rsidRPr="00FC6CA5">
        <w:rPr>
          <w:i/>
          <w:sz w:val="24"/>
          <w:szCs w:val="24"/>
        </w:rPr>
        <w:t>.</w:t>
      </w:r>
    </w:p>
    <w:p w14:paraId="30C08BF7" w14:textId="77777777" w:rsidR="00FC6CA5" w:rsidRPr="00FC6CA5" w:rsidRDefault="00FC6CA5" w:rsidP="00FC6CA5">
      <w:pPr>
        <w:tabs>
          <w:tab w:val="left" w:pos="993"/>
        </w:tabs>
        <w:autoSpaceDE w:val="0"/>
        <w:autoSpaceDN w:val="0"/>
        <w:adjustRightInd w:val="0"/>
        <w:rPr>
          <w:i/>
          <w:sz w:val="24"/>
          <w:szCs w:val="24"/>
        </w:rPr>
      </w:pPr>
      <w:r w:rsidRPr="00FC6CA5">
        <w:rPr>
          <w:i/>
          <w:sz w:val="24"/>
          <w:szCs w:val="24"/>
        </w:rPr>
        <w:t xml:space="preserve">2. ‘Contramăsuri de protecție’ ‒ tehnici menite să asigure </w:t>
      </w:r>
      <w:proofErr w:type="spellStart"/>
      <w:r w:rsidRPr="00FC6CA5">
        <w:rPr>
          <w:i/>
          <w:sz w:val="24"/>
          <w:szCs w:val="24"/>
        </w:rPr>
        <w:t>executația</w:t>
      </w:r>
      <w:proofErr w:type="spellEnd"/>
      <w:r w:rsidRPr="00FC6CA5">
        <w:rPr>
          <w:i/>
          <w:sz w:val="24"/>
          <w:szCs w:val="24"/>
        </w:rPr>
        <w:t xml:space="preserve"> programelor în condiții de siguranță, cum sunt </w:t>
      </w:r>
      <w:proofErr w:type="spellStart"/>
      <w:r w:rsidRPr="00FC6CA5">
        <w:rPr>
          <w:i/>
          <w:sz w:val="24"/>
          <w:szCs w:val="24"/>
        </w:rPr>
        <w:t>împierdicarea</w:t>
      </w:r>
      <w:proofErr w:type="spellEnd"/>
      <w:r w:rsidRPr="00FC6CA5">
        <w:rPr>
          <w:i/>
          <w:sz w:val="24"/>
          <w:szCs w:val="24"/>
        </w:rPr>
        <w:t xml:space="preserve"> execuției programelor rău intenționate (DEP), a distribuției </w:t>
      </w:r>
      <w:proofErr w:type="spellStart"/>
      <w:r w:rsidRPr="00FC6CA5">
        <w:rPr>
          <w:i/>
          <w:sz w:val="24"/>
          <w:szCs w:val="24"/>
        </w:rPr>
        <w:t>aleatoare</w:t>
      </w:r>
      <w:proofErr w:type="spellEnd"/>
      <w:r w:rsidRPr="00FC6CA5">
        <w:rPr>
          <w:i/>
          <w:sz w:val="24"/>
          <w:szCs w:val="24"/>
        </w:rPr>
        <w:t xml:space="preserve"> a spațiului de adresare (ASRL) sau alocarea unui set bine controlat de resurse pentru rularea programelor (</w:t>
      </w:r>
      <w:proofErr w:type="spellStart"/>
      <w:r w:rsidRPr="00FC6CA5">
        <w:rPr>
          <w:i/>
          <w:sz w:val="24"/>
          <w:szCs w:val="24"/>
        </w:rPr>
        <w:t>sandboxingul</w:t>
      </w:r>
      <w:proofErr w:type="spellEnd"/>
      <w:r w:rsidRPr="00FC6CA5">
        <w:rPr>
          <w:i/>
          <w:sz w:val="24"/>
          <w:szCs w:val="24"/>
        </w:rPr>
        <w:t>).</w:t>
      </w:r>
    </w:p>
    <w:p w14:paraId="65C63E85" w14:textId="77777777" w:rsidR="00FC6CA5" w:rsidRPr="00FC6CA5" w:rsidRDefault="00FC6CA5" w:rsidP="00FC6CA5">
      <w:pPr>
        <w:autoSpaceDE w:val="0"/>
        <w:autoSpaceDN w:val="0"/>
        <w:adjustRightInd w:val="0"/>
        <w:ind w:firstLine="0"/>
        <w:rPr>
          <w:i/>
          <w:sz w:val="24"/>
          <w:szCs w:val="24"/>
        </w:rPr>
      </w:pPr>
    </w:p>
    <w:p w14:paraId="01597293" w14:textId="77777777" w:rsidR="00FC6CA5" w:rsidRPr="00FC6CA5" w:rsidRDefault="00FC6CA5" w:rsidP="00FC6CA5">
      <w:pPr>
        <w:autoSpaceDE w:val="0"/>
        <w:autoSpaceDN w:val="0"/>
        <w:adjustRightInd w:val="0"/>
        <w:rPr>
          <w:iCs/>
          <w:sz w:val="24"/>
          <w:szCs w:val="24"/>
        </w:rPr>
      </w:pPr>
      <w:r w:rsidRPr="00FC6CA5">
        <w:rPr>
          <w:iCs/>
          <w:sz w:val="24"/>
          <w:szCs w:val="24"/>
        </w:rPr>
        <w:t xml:space="preserve">„Culturile vii izolate” (1) includ culturile vii, sub formă latentă sau în preparate uscate. </w:t>
      </w:r>
    </w:p>
    <w:p w14:paraId="5F8D2759" w14:textId="77777777" w:rsidR="00FC6CA5" w:rsidRPr="00FC6CA5" w:rsidRDefault="00FC6CA5" w:rsidP="00FC6CA5">
      <w:pPr>
        <w:autoSpaceDE w:val="0"/>
        <w:autoSpaceDN w:val="0"/>
        <w:adjustRightInd w:val="0"/>
        <w:rPr>
          <w:iCs/>
          <w:sz w:val="24"/>
          <w:szCs w:val="24"/>
        </w:rPr>
      </w:pPr>
      <w:r w:rsidRPr="00FC6CA5">
        <w:rPr>
          <w:iCs/>
          <w:sz w:val="24"/>
          <w:szCs w:val="24"/>
        </w:rPr>
        <w:t xml:space="preserve">„Prese </w:t>
      </w:r>
      <w:proofErr w:type="spellStart"/>
      <w:r w:rsidRPr="00FC6CA5">
        <w:rPr>
          <w:iCs/>
          <w:sz w:val="24"/>
          <w:szCs w:val="24"/>
        </w:rPr>
        <w:t>izostatice</w:t>
      </w:r>
      <w:proofErr w:type="spellEnd"/>
      <w:r w:rsidRPr="00FC6CA5">
        <w:rPr>
          <w:iCs/>
          <w:sz w:val="24"/>
          <w:szCs w:val="24"/>
        </w:rPr>
        <w:t>” (2) înseamnă echipamente capabile să regleze presiunea într-o cavitate închisă prin intermediul a diverse medii (gaz, lichid, particule solide etc.) cu scopul de a crea în toate direcțiile în interiorul cavității, o presiune egal distribuită asupra unei piese de prelucrat sau asupra unui material.</w:t>
      </w:r>
    </w:p>
    <w:p w14:paraId="452B7925" w14:textId="77777777" w:rsidR="00FC6CA5" w:rsidRPr="00FC6CA5" w:rsidRDefault="00FC6CA5" w:rsidP="00FC6CA5">
      <w:pPr>
        <w:autoSpaceDE w:val="0"/>
        <w:autoSpaceDN w:val="0"/>
        <w:adjustRightInd w:val="0"/>
        <w:rPr>
          <w:iCs/>
          <w:sz w:val="24"/>
          <w:szCs w:val="24"/>
        </w:rPr>
      </w:pPr>
      <w:r w:rsidRPr="00FC6CA5">
        <w:rPr>
          <w:iCs/>
          <w:sz w:val="24"/>
          <w:szCs w:val="24"/>
        </w:rPr>
        <w:t>„Laserul” (0, 1, 2, 3, 5, 6, 7, 8 și 9) este un dispozitiv care produce lumină coerentă atât în spațiu, cât și în timp, prin amplificare cu ajutorul emisiei stimulate a radiației.</w:t>
      </w:r>
    </w:p>
    <w:p w14:paraId="2FD35064" w14:textId="77777777" w:rsidR="00FC6CA5" w:rsidRPr="00FC6CA5" w:rsidRDefault="00FC6CA5" w:rsidP="00FC6CA5">
      <w:pPr>
        <w:autoSpaceDE w:val="0"/>
        <w:autoSpaceDN w:val="0"/>
        <w:adjustRightInd w:val="0"/>
        <w:rPr>
          <w:iCs/>
          <w:sz w:val="24"/>
          <w:szCs w:val="24"/>
        </w:rPr>
      </w:pPr>
    </w:p>
    <w:p w14:paraId="58BFDEE6" w14:textId="77777777" w:rsidR="00FC6CA5" w:rsidRPr="00FC6CA5" w:rsidRDefault="00FC6CA5" w:rsidP="00FC6CA5">
      <w:pPr>
        <w:autoSpaceDE w:val="0"/>
        <w:autoSpaceDN w:val="0"/>
        <w:adjustRightInd w:val="0"/>
        <w:rPr>
          <w:i/>
          <w:iCs/>
          <w:sz w:val="24"/>
          <w:szCs w:val="24"/>
        </w:rPr>
      </w:pPr>
      <w:r w:rsidRPr="00FC6CA5">
        <w:rPr>
          <w:i/>
          <w:iCs/>
          <w:sz w:val="24"/>
          <w:szCs w:val="24"/>
        </w:rPr>
        <w:t>N.B. A se vedea, de asemenea, „laser chimic”, „laser CW”, „laser în impulsuri” și „laser de putere ultraînaltă”.</w:t>
      </w:r>
    </w:p>
    <w:p w14:paraId="53D6FDD6" w14:textId="77777777" w:rsidR="00FC6CA5" w:rsidRPr="00FC6CA5" w:rsidRDefault="00FC6CA5" w:rsidP="00FC6CA5">
      <w:pPr>
        <w:autoSpaceDE w:val="0"/>
        <w:autoSpaceDN w:val="0"/>
        <w:adjustRightInd w:val="0"/>
        <w:rPr>
          <w:i/>
          <w:iCs/>
          <w:sz w:val="24"/>
          <w:szCs w:val="24"/>
        </w:rPr>
      </w:pPr>
    </w:p>
    <w:p w14:paraId="79D4E43D" w14:textId="77777777" w:rsidR="00FC6CA5" w:rsidRPr="00FC6CA5" w:rsidRDefault="00FC6CA5" w:rsidP="00FC6CA5">
      <w:pPr>
        <w:autoSpaceDE w:val="0"/>
        <w:autoSpaceDN w:val="0"/>
        <w:adjustRightInd w:val="0"/>
        <w:rPr>
          <w:sz w:val="24"/>
          <w:szCs w:val="24"/>
        </w:rPr>
      </w:pPr>
      <w:r w:rsidRPr="00FC6CA5">
        <w:rPr>
          <w:sz w:val="24"/>
          <w:szCs w:val="24"/>
        </w:rPr>
        <w:t>„Bibliotecă” (1) (baze de date conținând parametri tehnici) înseamnă o colecție de informații tehnice, a cărei consultare permite îmbunătățirea performanței sistemelor, a echipamentului sau a componentelor în cauză.</w:t>
      </w:r>
    </w:p>
    <w:p w14:paraId="7744EEC5" w14:textId="77777777" w:rsidR="00FC6CA5" w:rsidRPr="00FC6CA5" w:rsidRDefault="00FC6CA5" w:rsidP="00FC6CA5">
      <w:pPr>
        <w:autoSpaceDE w:val="0"/>
        <w:autoSpaceDN w:val="0"/>
        <w:adjustRightInd w:val="0"/>
        <w:rPr>
          <w:sz w:val="24"/>
          <w:szCs w:val="24"/>
        </w:rPr>
      </w:pPr>
      <w:r w:rsidRPr="00FC6CA5">
        <w:rPr>
          <w:sz w:val="24"/>
          <w:szCs w:val="24"/>
        </w:rPr>
        <w:t>„Vehicule mai ușoare decât aerul” (9) înseamnă baloane și „dirijabile” care utilizează, pentru a se ridica, aer cald sau alte gaze mai ușoare decât aerul, cum ar fi heliul sau hidrogenul.</w:t>
      </w:r>
    </w:p>
    <w:p w14:paraId="2A88EA16" w14:textId="77777777" w:rsidR="00FC6CA5" w:rsidRPr="00FC6CA5" w:rsidRDefault="00FC6CA5" w:rsidP="00FC6CA5">
      <w:pPr>
        <w:autoSpaceDE w:val="0"/>
        <w:autoSpaceDN w:val="0"/>
        <w:adjustRightInd w:val="0"/>
        <w:rPr>
          <w:sz w:val="24"/>
          <w:szCs w:val="24"/>
        </w:rPr>
      </w:pPr>
      <w:r w:rsidRPr="00FC6CA5">
        <w:rPr>
          <w:sz w:val="24"/>
          <w:szCs w:val="24"/>
        </w:rPr>
        <w:t>„Liniaritate” (2) (măsurată în general în termeni de neliniaritate) înseamnă deviația maximă pozitivă sau negativă de la caracteristicile reale (media citirilor superioare și inferioare) față de o linie dreaptă poziționată astfel încât să egalizeze și să reducă la minimum deviațiile maxime.</w:t>
      </w:r>
    </w:p>
    <w:p w14:paraId="618924D5" w14:textId="77777777" w:rsidR="00FC6CA5" w:rsidRPr="00FC6CA5" w:rsidRDefault="00FC6CA5" w:rsidP="00FC6CA5">
      <w:pPr>
        <w:autoSpaceDE w:val="0"/>
        <w:autoSpaceDN w:val="0"/>
        <w:adjustRightInd w:val="0"/>
        <w:rPr>
          <w:sz w:val="24"/>
          <w:szCs w:val="24"/>
        </w:rPr>
      </w:pPr>
      <w:r w:rsidRPr="00FC6CA5">
        <w:rPr>
          <w:sz w:val="24"/>
          <w:szCs w:val="24"/>
        </w:rPr>
        <w:t>„Rețea locală” (4, 5) înseamnă un sistem de comunicații de date care are toate caracteristicile următoare:</w:t>
      </w:r>
    </w:p>
    <w:p w14:paraId="6556ED39" w14:textId="77777777" w:rsidR="00FC6CA5" w:rsidRPr="00FC6CA5" w:rsidRDefault="00FC6CA5" w:rsidP="00FC6CA5">
      <w:pPr>
        <w:tabs>
          <w:tab w:val="left" w:pos="993"/>
        </w:tabs>
        <w:autoSpaceDE w:val="0"/>
        <w:autoSpaceDN w:val="0"/>
        <w:adjustRightInd w:val="0"/>
        <w:rPr>
          <w:sz w:val="24"/>
          <w:szCs w:val="24"/>
        </w:rPr>
      </w:pPr>
      <w:r w:rsidRPr="00FC6CA5">
        <w:rPr>
          <w:sz w:val="24"/>
          <w:szCs w:val="24"/>
        </w:rPr>
        <w:t>a. permite comunicația directă între un număr arbitrar de ‘dispozitive de date’ independente; și</w:t>
      </w:r>
    </w:p>
    <w:p w14:paraId="52D7887C" w14:textId="77777777" w:rsidR="00FC6CA5" w:rsidRPr="00FC6CA5" w:rsidRDefault="00FC6CA5" w:rsidP="00FC6CA5">
      <w:pPr>
        <w:tabs>
          <w:tab w:val="left" w:pos="993"/>
        </w:tabs>
        <w:autoSpaceDE w:val="0"/>
        <w:autoSpaceDN w:val="0"/>
        <w:adjustRightInd w:val="0"/>
        <w:rPr>
          <w:sz w:val="24"/>
          <w:szCs w:val="24"/>
        </w:rPr>
      </w:pPr>
      <w:r w:rsidRPr="00FC6CA5">
        <w:rPr>
          <w:sz w:val="24"/>
          <w:szCs w:val="24"/>
        </w:rPr>
        <w:t>b. este limitat la o zonă geografică de dimensiune moderată (de exemplu, clădire de birouri, uzină, campus, antrepozit).</w:t>
      </w:r>
    </w:p>
    <w:p w14:paraId="319BE2A7" w14:textId="77777777" w:rsidR="00FC6CA5" w:rsidRPr="00FC6CA5" w:rsidRDefault="00FC6CA5" w:rsidP="00FC6CA5">
      <w:pPr>
        <w:tabs>
          <w:tab w:val="left" w:pos="1134"/>
        </w:tabs>
        <w:autoSpaceDE w:val="0"/>
        <w:autoSpaceDN w:val="0"/>
        <w:adjustRightInd w:val="0"/>
        <w:ind w:firstLine="0"/>
        <w:rPr>
          <w:sz w:val="24"/>
          <w:szCs w:val="24"/>
        </w:rPr>
      </w:pPr>
    </w:p>
    <w:p w14:paraId="4452DFD5" w14:textId="77777777" w:rsidR="00FC6CA5" w:rsidRPr="00FC6CA5" w:rsidRDefault="00FC6CA5" w:rsidP="00FC6CA5">
      <w:pPr>
        <w:autoSpaceDE w:val="0"/>
        <w:autoSpaceDN w:val="0"/>
        <w:adjustRightInd w:val="0"/>
        <w:rPr>
          <w:i/>
          <w:sz w:val="24"/>
          <w:szCs w:val="24"/>
        </w:rPr>
      </w:pPr>
      <w:r w:rsidRPr="00FC6CA5">
        <w:rPr>
          <w:i/>
          <w:sz w:val="24"/>
          <w:szCs w:val="24"/>
        </w:rPr>
        <w:t>N.B. ‘Dispozitiv de date’ înseamnă un echipament capabil să transmită sau să recepționeze secvențe de informații digitale.</w:t>
      </w:r>
    </w:p>
    <w:p w14:paraId="3A61CCF0" w14:textId="77777777" w:rsidR="00FC6CA5" w:rsidRPr="00FC6CA5" w:rsidRDefault="00FC6CA5" w:rsidP="00FC6CA5">
      <w:pPr>
        <w:autoSpaceDE w:val="0"/>
        <w:autoSpaceDN w:val="0"/>
        <w:adjustRightInd w:val="0"/>
        <w:rPr>
          <w:i/>
          <w:sz w:val="24"/>
          <w:szCs w:val="24"/>
        </w:rPr>
      </w:pPr>
    </w:p>
    <w:p w14:paraId="54FFF5DE" w14:textId="77777777" w:rsidR="00FC6CA5" w:rsidRPr="00FC6CA5" w:rsidRDefault="00FC6CA5" w:rsidP="00FC6CA5">
      <w:pPr>
        <w:autoSpaceDE w:val="0"/>
        <w:autoSpaceDN w:val="0"/>
        <w:adjustRightInd w:val="0"/>
        <w:rPr>
          <w:iCs/>
          <w:sz w:val="24"/>
          <w:szCs w:val="24"/>
        </w:rPr>
      </w:pPr>
      <w:r w:rsidRPr="00FC6CA5">
        <w:rPr>
          <w:iCs/>
          <w:sz w:val="24"/>
          <w:szCs w:val="24"/>
        </w:rPr>
        <w:t>„</w:t>
      </w:r>
      <w:proofErr w:type="spellStart"/>
      <w:r w:rsidRPr="00FC6CA5">
        <w:rPr>
          <w:iCs/>
          <w:sz w:val="24"/>
          <w:szCs w:val="24"/>
        </w:rPr>
        <w:t>Gradiometrele</w:t>
      </w:r>
      <w:proofErr w:type="spellEnd"/>
      <w:r w:rsidRPr="00FC6CA5">
        <w:rPr>
          <w:iCs/>
          <w:sz w:val="24"/>
          <w:szCs w:val="24"/>
        </w:rPr>
        <w:t xml:space="preserve"> magnetice” (6) sunt instrumente concepute pentru a detecta variația spațială a câmpurilor magnetice generate de surse exterioare instrumentului. Constau din „magnetometre” multiple și dispozitivele electronice asociate a căror ieșire măsoară gradientul de câmp magnetic.</w:t>
      </w:r>
    </w:p>
    <w:p w14:paraId="7A8827F3" w14:textId="77777777" w:rsidR="00FC6CA5" w:rsidRPr="00FC6CA5" w:rsidRDefault="00FC6CA5" w:rsidP="00FC6CA5">
      <w:pPr>
        <w:autoSpaceDE w:val="0"/>
        <w:autoSpaceDN w:val="0"/>
        <w:adjustRightInd w:val="0"/>
        <w:rPr>
          <w:iCs/>
          <w:sz w:val="24"/>
          <w:szCs w:val="24"/>
        </w:rPr>
      </w:pPr>
    </w:p>
    <w:p w14:paraId="5471A178" w14:textId="77777777" w:rsidR="00FC6CA5" w:rsidRPr="00FC6CA5" w:rsidRDefault="00FC6CA5" w:rsidP="00FC6CA5">
      <w:pPr>
        <w:autoSpaceDE w:val="0"/>
        <w:autoSpaceDN w:val="0"/>
        <w:adjustRightInd w:val="0"/>
        <w:rPr>
          <w:i/>
          <w:iCs/>
          <w:sz w:val="24"/>
          <w:szCs w:val="24"/>
        </w:rPr>
      </w:pPr>
      <w:r w:rsidRPr="00FC6CA5">
        <w:rPr>
          <w:i/>
          <w:iCs/>
          <w:sz w:val="24"/>
          <w:szCs w:val="24"/>
        </w:rPr>
        <w:t>N.B. A se vedea, de asemenea, „</w:t>
      </w:r>
      <w:proofErr w:type="spellStart"/>
      <w:r w:rsidRPr="00FC6CA5">
        <w:rPr>
          <w:i/>
          <w:iCs/>
          <w:sz w:val="24"/>
          <w:szCs w:val="24"/>
        </w:rPr>
        <w:t>gradiometru</w:t>
      </w:r>
      <w:proofErr w:type="spellEnd"/>
      <w:r w:rsidRPr="00FC6CA5">
        <w:rPr>
          <w:i/>
          <w:iCs/>
          <w:sz w:val="24"/>
          <w:szCs w:val="24"/>
        </w:rPr>
        <w:t xml:space="preserve"> magnetic intrinsec”.</w:t>
      </w:r>
    </w:p>
    <w:p w14:paraId="264C4CBD" w14:textId="77777777" w:rsidR="00FC6CA5" w:rsidRPr="00FC6CA5" w:rsidRDefault="00FC6CA5" w:rsidP="00FC6CA5">
      <w:pPr>
        <w:autoSpaceDE w:val="0"/>
        <w:autoSpaceDN w:val="0"/>
        <w:adjustRightInd w:val="0"/>
        <w:rPr>
          <w:i/>
          <w:iCs/>
          <w:sz w:val="24"/>
          <w:szCs w:val="24"/>
        </w:rPr>
      </w:pPr>
    </w:p>
    <w:p w14:paraId="5828C7D3" w14:textId="77777777" w:rsidR="00FC6CA5" w:rsidRPr="00FC6CA5" w:rsidRDefault="00FC6CA5" w:rsidP="00FC6CA5">
      <w:pPr>
        <w:autoSpaceDE w:val="0"/>
        <w:autoSpaceDN w:val="0"/>
        <w:adjustRightInd w:val="0"/>
        <w:rPr>
          <w:iCs/>
          <w:sz w:val="24"/>
          <w:szCs w:val="24"/>
        </w:rPr>
      </w:pPr>
      <w:r w:rsidRPr="00FC6CA5">
        <w:rPr>
          <w:iCs/>
          <w:sz w:val="24"/>
          <w:szCs w:val="24"/>
        </w:rPr>
        <w:t xml:space="preserve">„Magnetometrele” (6) sunt instrumente concepute pentru a detecta câmpurile magnetice generate de surse exterioare instrumentului. Constau </w:t>
      </w:r>
      <w:r w:rsidRPr="00FC6CA5">
        <w:rPr>
          <w:iCs/>
          <w:sz w:val="24"/>
          <w:szCs w:val="24"/>
        </w:rPr>
        <w:br/>
        <w:t>dintr-un singur element detector de câmp magnetic și dispozitivele electronice asociate, a căror ieșire măsoară câmpul magnetic.</w:t>
      </w:r>
    </w:p>
    <w:p w14:paraId="2F86C956" w14:textId="77777777" w:rsidR="00FC6CA5" w:rsidRPr="00FC6CA5" w:rsidRDefault="00FC6CA5" w:rsidP="00FC6CA5">
      <w:pPr>
        <w:autoSpaceDE w:val="0"/>
        <w:autoSpaceDN w:val="0"/>
        <w:adjustRightInd w:val="0"/>
        <w:rPr>
          <w:iCs/>
          <w:sz w:val="24"/>
          <w:szCs w:val="24"/>
        </w:rPr>
      </w:pPr>
      <w:r w:rsidRPr="00FC6CA5">
        <w:rPr>
          <w:iCs/>
          <w:sz w:val="24"/>
          <w:szCs w:val="24"/>
        </w:rPr>
        <w:lastRenderedPageBreak/>
        <w:t>„Materialele rezistente la coroziunea cauzată de UF</w:t>
      </w:r>
      <w:r w:rsidRPr="00FC6CA5">
        <w:rPr>
          <w:iCs/>
          <w:sz w:val="24"/>
          <w:szCs w:val="24"/>
          <w:vertAlign w:val="subscript"/>
        </w:rPr>
        <w:t>6</w:t>
      </w:r>
      <w:r w:rsidRPr="00FC6CA5">
        <w:rPr>
          <w:iCs/>
          <w:sz w:val="24"/>
          <w:szCs w:val="24"/>
        </w:rPr>
        <w:t>” (0) includ cuprul, aliajele de cupru, oțelul inoxidabil, aluminiul, oxidul de aluminiu, aliajele de aluminiu, nichelul sau aliajele care conțin 60% sau mai mult nichel în greutate și polimeri de hidrocarburi complet fluorurate.</w:t>
      </w:r>
    </w:p>
    <w:p w14:paraId="60E6C05B" w14:textId="77777777" w:rsidR="00FC6CA5" w:rsidRPr="00FC6CA5" w:rsidRDefault="00FC6CA5" w:rsidP="00FC6CA5">
      <w:pPr>
        <w:autoSpaceDE w:val="0"/>
        <w:autoSpaceDN w:val="0"/>
        <w:adjustRightInd w:val="0"/>
        <w:rPr>
          <w:iCs/>
          <w:sz w:val="24"/>
          <w:szCs w:val="24"/>
        </w:rPr>
      </w:pPr>
      <w:r w:rsidRPr="00FC6CA5">
        <w:rPr>
          <w:iCs/>
          <w:sz w:val="24"/>
          <w:szCs w:val="24"/>
        </w:rPr>
        <w:t>„Matrice” (1, 2, 8 și 9) înseamnă o fază aproape continuă care umple spațiul dintre particule, materiale filiforme sau fibre.</w:t>
      </w:r>
    </w:p>
    <w:p w14:paraId="0F6E5447" w14:textId="77777777" w:rsidR="00FC6CA5" w:rsidRPr="00FC6CA5" w:rsidRDefault="00FC6CA5" w:rsidP="00FC6CA5">
      <w:pPr>
        <w:tabs>
          <w:tab w:val="left" w:pos="2270"/>
        </w:tabs>
        <w:autoSpaceDE w:val="0"/>
        <w:autoSpaceDN w:val="0"/>
        <w:adjustRightInd w:val="0"/>
        <w:rPr>
          <w:iCs/>
          <w:sz w:val="24"/>
          <w:szCs w:val="24"/>
        </w:rPr>
      </w:pPr>
      <w:r w:rsidRPr="00FC6CA5">
        <w:rPr>
          <w:iCs/>
          <w:sz w:val="24"/>
          <w:szCs w:val="24"/>
        </w:rPr>
        <w:t xml:space="preserve">„Incertitudine a măsurării” (2) înseamnă parametrul caracteristic care specifică în ce domeniu, în jurul valorii indicate, este cuprinsă valoarea corectă a variabilei de măsurat, cu un nivel de încredere de 95%. Include deviațiile sistematice necorectate, mersul în gol necorectat și deviațiile </w:t>
      </w:r>
      <w:proofErr w:type="spellStart"/>
      <w:r w:rsidRPr="00FC6CA5">
        <w:rPr>
          <w:iCs/>
          <w:sz w:val="24"/>
          <w:szCs w:val="24"/>
        </w:rPr>
        <w:t>aleatoare</w:t>
      </w:r>
      <w:proofErr w:type="spellEnd"/>
      <w:r w:rsidRPr="00FC6CA5">
        <w:rPr>
          <w:iCs/>
          <w:sz w:val="24"/>
          <w:szCs w:val="24"/>
        </w:rPr>
        <w:t xml:space="preserve"> necorectate (</w:t>
      </w:r>
      <w:proofErr w:type="spellStart"/>
      <w:r w:rsidRPr="00FC6CA5">
        <w:rPr>
          <w:iCs/>
          <w:sz w:val="24"/>
          <w:szCs w:val="24"/>
        </w:rPr>
        <w:t>ref</w:t>
      </w:r>
      <w:proofErr w:type="spellEnd"/>
      <w:r w:rsidRPr="00FC6CA5">
        <w:rPr>
          <w:iCs/>
          <w:sz w:val="24"/>
          <w:szCs w:val="24"/>
        </w:rPr>
        <w:t>. ISO 10360-2).</w:t>
      </w:r>
    </w:p>
    <w:p w14:paraId="16A3ECE1" w14:textId="77777777" w:rsidR="00FC6CA5" w:rsidRPr="00FC6CA5" w:rsidRDefault="00FC6CA5" w:rsidP="00FC6CA5">
      <w:pPr>
        <w:tabs>
          <w:tab w:val="left" w:pos="2270"/>
        </w:tabs>
        <w:autoSpaceDE w:val="0"/>
        <w:autoSpaceDN w:val="0"/>
        <w:adjustRightInd w:val="0"/>
        <w:rPr>
          <w:iCs/>
          <w:sz w:val="24"/>
          <w:szCs w:val="24"/>
        </w:rPr>
      </w:pPr>
      <w:r w:rsidRPr="00FC6CA5">
        <w:rPr>
          <w:iCs/>
          <w:sz w:val="24"/>
          <w:szCs w:val="24"/>
        </w:rPr>
        <w:t xml:space="preserve">„Microcircuit microcalculator” (3) înseamnă un „circuit integrat monolitic” sau un „circuit integrat cu </w:t>
      </w:r>
      <w:proofErr w:type="spellStart"/>
      <w:r w:rsidRPr="00FC6CA5">
        <w:rPr>
          <w:iCs/>
          <w:sz w:val="24"/>
          <w:szCs w:val="24"/>
        </w:rPr>
        <w:t>microplachete</w:t>
      </w:r>
      <w:proofErr w:type="spellEnd"/>
      <w:r w:rsidRPr="00FC6CA5">
        <w:rPr>
          <w:iCs/>
          <w:sz w:val="24"/>
          <w:szCs w:val="24"/>
        </w:rPr>
        <w:t xml:space="preserve"> </w:t>
      </w:r>
      <w:proofErr w:type="spellStart"/>
      <w:r w:rsidRPr="00FC6CA5">
        <w:rPr>
          <w:iCs/>
          <w:sz w:val="24"/>
          <w:szCs w:val="24"/>
        </w:rPr>
        <w:t>multicip</w:t>
      </w:r>
      <w:proofErr w:type="spellEnd"/>
      <w:r w:rsidRPr="00FC6CA5">
        <w:rPr>
          <w:iCs/>
          <w:sz w:val="24"/>
          <w:szCs w:val="24"/>
        </w:rPr>
        <w:t>”, conținând o unitate aritmetică logică (ALU), capabilă să execute instrucțiuni cu caracter general dintr-o memorie internă, asupra datelor conținute în memoria internă.</w:t>
      </w:r>
    </w:p>
    <w:p w14:paraId="29C33959" w14:textId="77777777" w:rsidR="00FC6CA5" w:rsidRPr="00FC6CA5" w:rsidRDefault="00FC6CA5" w:rsidP="00FC6CA5">
      <w:pPr>
        <w:tabs>
          <w:tab w:val="left" w:pos="2270"/>
        </w:tabs>
        <w:autoSpaceDE w:val="0"/>
        <w:autoSpaceDN w:val="0"/>
        <w:adjustRightInd w:val="0"/>
        <w:rPr>
          <w:iCs/>
          <w:sz w:val="24"/>
          <w:szCs w:val="24"/>
        </w:rPr>
      </w:pPr>
    </w:p>
    <w:p w14:paraId="417BDB5B" w14:textId="77777777" w:rsidR="00FC6CA5" w:rsidRPr="00FC6CA5" w:rsidRDefault="00FC6CA5" w:rsidP="00FC6CA5">
      <w:pPr>
        <w:tabs>
          <w:tab w:val="left" w:pos="2270"/>
        </w:tabs>
        <w:autoSpaceDE w:val="0"/>
        <w:autoSpaceDN w:val="0"/>
        <w:adjustRightInd w:val="0"/>
        <w:rPr>
          <w:i/>
          <w:iCs/>
          <w:sz w:val="24"/>
          <w:szCs w:val="24"/>
        </w:rPr>
      </w:pPr>
      <w:r w:rsidRPr="00FC6CA5">
        <w:rPr>
          <w:i/>
          <w:iCs/>
          <w:sz w:val="24"/>
          <w:szCs w:val="24"/>
        </w:rPr>
        <w:t>N.B. Memoria internă poate fi extinsă printr-o memorie externă.</w:t>
      </w:r>
    </w:p>
    <w:p w14:paraId="479B0B99" w14:textId="77777777" w:rsidR="00FC6CA5" w:rsidRPr="00FC6CA5" w:rsidRDefault="00FC6CA5" w:rsidP="00FC6CA5">
      <w:pPr>
        <w:tabs>
          <w:tab w:val="left" w:pos="2270"/>
        </w:tabs>
        <w:autoSpaceDE w:val="0"/>
        <w:autoSpaceDN w:val="0"/>
        <w:adjustRightInd w:val="0"/>
        <w:rPr>
          <w:i/>
          <w:iCs/>
          <w:sz w:val="24"/>
          <w:szCs w:val="24"/>
        </w:rPr>
      </w:pPr>
    </w:p>
    <w:p w14:paraId="2218C8BF" w14:textId="77777777" w:rsidR="00FC6CA5" w:rsidRPr="00FC6CA5" w:rsidRDefault="00FC6CA5" w:rsidP="00FC6CA5">
      <w:pPr>
        <w:tabs>
          <w:tab w:val="left" w:pos="2270"/>
        </w:tabs>
        <w:autoSpaceDE w:val="0"/>
        <w:autoSpaceDN w:val="0"/>
        <w:adjustRightInd w:val="0"/>
        <w:rPr>
          <w:iCs/>
          <w:sz w:val="24"/>
          <w:szCs w:val="24"/>
        </w:rPr>
      </w:pPr>
      <w:r w:rsidRPr="00FC6CA5">
        <w:rPr>
          <w:iCs/>
          <w:sz w:val="24"/>
          <w:szCs w:val="24"/>
        </w:rPr>
        <w:t xml:space="preserve">„Microcircuit microprocesor” (3) înseamnă un „circuit integrat monolitic” sau un „circuit integrat cu </w:t>
      </w:r>
      <w:proofErr w:type="spellStart"/>
      <w:r w:rsidRPr="00FC6CA5">
        <w:rPr>
          <w:iCs/>
          <w:sz w:val="24"/>
          <w:szCs w:val="24"/>
        </w:rPr>
        <w:t>microplachete</w:t>
      </w:r>
      <w:proofErr w:type="spellEnd"/>
      <w:r w:rsidRPr="00FC6CA5">
        <w:rPr>
          <w:iCs/>
          <w:sz w:val="24"/>
          <w:szCs w:val="24"/>
        </w:rPr>
        <w:t xml:space="preserve"> </w:t>
      </w:r>
      <w:proofErr w:type="spellStart"/>
      <w:r w:rsidRPr="00FC6CA5">
        <w:rPr>
          <w:iCs/>
          <w:sz w:val="24"/>
          <w:szCs w:val="24"/>
        </w:rPr>
        <w:t>multicip</w:t>
      </w:r>
      <w:proofErr w:type="spellEnd"/>
      <w:r w:rsidRPr="00FC6CA5">
        <w:rPr>
          <w:iCs/>
          <w:sz w:val="24"/>
          <w:szCs w:val="24"/>
        </w:rPr>
        <w:t>”, conținând o unitate aritmetică logică (ALU), capabilă să execute instrucțiuni cu caracter general dintr-o memorie externă.</w:t>
      </w:r>
    </w:p>
    <w:p w14:paraId="2BDA0AE6" w14:textId="77777777" w:rsidR="00FC6CA5" w:rsidRPr="00FC6CA5" w:rsidRDefault="00FC6CA5" w:rsidP="00FC6CA5">
      <w:pPr>
        <w:tabs>
          <w:tab w:val="left" w:pos="2270"/>
        </w:tabs>
        <w:autoSpaceDE w:val="0"/>
        <w:autoSpaceDN w:val="0"/>
        <w:adjustRightInd w:val="0"/>
        <w:rPr>
          <w:iCs/>
          <w:sz w:val="24"/>
          <w:szCs w:val="24"/>
        </w:rPr>
      </w:pPr>
    </w:p>
    <w:p w14:paraId="66E0E647" w14:textId="77777777" w:rsidR="00FC6CA5" w:rsidRPr="00FC6CA5" w:rsidRDefault="00FC6CA5" w:rsidP="00FC6CA5">
      <w:pPr>
        <w:tabs>
          <w:tab w:val="left" w:pos="2270"/>
        </w:tabs>
        <w:autoSpaceDE w:val="0"/>
        <w:autoSpaceDN w:val="0"/>
        <w:adjustRightInd w:val="0"/>
        <w:rPr>
          <w:i/>
          <w:iCs/>
          <w:sz w:val="24"/>
          <w:szCs w:val="24"/>
        </w:rPr>
      </w:pPr>
      <w:r w:rsidRPr="00FC6CA5">
        <w:rPr>
          <w:i/>
          <w:iCs/>
          <w:sz w:val="24"/>
          <w:szCs w:val="24"/>
        </w:rPr>
        <w:t>N.B.1. „Microcircuitul microprocesor” nu conține în mod normal memorie încorporată accesibilă utilizatorului, deși o memorie încorporată în cip poate fi folosită la îndeplinirea funcției sale logice.</w:t>
      </w:r>
    </w:p>
    <w:p w14:paraId="5CEF31FE" w14:textId="77777777" w:rsidR="00FC6CA5" w:rsidRPr="00FC6CA5" w:rsidRDefault="00FC6CA5" w:rsidP="00FC6CA5">
      <w:pPr>
        <w:tabs>
          <w:tab w:val="left" w:pos="2270"/>
        </w:tabs>
        <w:autoSpaceDE w:val="0"/>
        <w:autoSpaceDN w:val="0"/>
        <w:adjustRightInd w:val="0"/>
        <w:rPr>
          <w:i/>
          <w:iCs/>
          <w:sz w:val="24"/>
          <w:szCs w:val="24"/>
        </w:rPr>
      </w:pPr>
      <w:r w:rsidRPr="00FC6CA5">
        <w:rPr>
          <w:i/>
          <w:iCs/>
          <w:sz w:val="24"/>
          <w:szCs w:val="24"/>
        </w:rPr>
        <w:t>N.B.2. Această definiție include seturile de cipuri care sunt concepute să lucreze împreună pentru a realiza funcția de „microcircuit microprocesor”.</w:t>
      </w:r>
    </w:p>
    <w:p w14:paraId="5F5DD54F" w14:textId="77777777" w:rsidR="00FC6CA5" w:rsidRPr="00FC6CA5" w:rsidRDefault="00FC6CA5" w:rsidP="00FC6CA5">
      <w:pPr>
        <w:tabs>
          <w:tab w:val="left" w:pos="2270"/>
        </w:tabs>
        <w:autoSpaceDE w:val="0"/>
        <w:autoSpaceDN w:val="0"/>
        <w:adjustRightInd w:val="0"/>
        <w:rPr>
          <w:i/>
          <w:iCs/>
          <w:sz w:val="24"/>
          <w:szCs w:val="24"/>
        </w:rPr>
      </w:pPr>
    </w:p>
    <w:p w14:paraId="2DCD1117" w14:textId="77777777" w:rsidR="00FC6CA5" w:rsidRPr="00FC6CA5" w:rsidRDefault="00FC6CA5" w:rsidP="00FC6CA5">
      <w:pPr>
        <w:tabs>
          <w:tab w:val="left" w:pos="2270"/>
        </w:tabs>
        <w:autoSpaceDE w:val="0"/>
        <w:autoSpaceDN w:val="0"/>
        <w:adjustRightInd w:val="0"/>
        <w:rPr>
          <w:iCs/>
          <w:sz w:val="24"/>
          <w:szCs w:val="24"/>
        </w:rPr>
      </w:pPr>
      <w:r w:rsidRPr="00FC6CA5">
        <w:rPr>
          <w:iCs/>
          <w:sz w:val="24"/>
          <w:szCs w:val="24"/>
        </w:rPr>
        <w:t xml:space="preserve">„Microorganisme” (1 și 2) înseamnă bacterii, virusuri, </w:t>
      </w:r>
      <w:proofErr w:type="spellStart"/>
      <w:r w:rsidRPr="00FC6CA5">
        <w:rPr>
          <w:iCs/>
          <w:sz w:val="24"/>
          <w:szCs w:val="24"/>
        </w:rPr>
        <w:t>micoplasme</w:t>
      </w:r>
      <w:proofErr w:type="spellEnd"/>
      <w:r w:rsidRPr="00FC6CA5">
        <w:rPr>
          <w:iCs/>
          <w:sz w:val="24"/>
          <w:szCs w:val="24"/>
        </w:rPr>
        <w:t xml:space="preserve">, rickettsii, </w:t>
      </w:r>
      <w:proofErr w:type="spellStart"/>
      <w:r w:rsidRPr="00FC6CA5">
        <w:rPr>
          <w:iCs/>
          <w:sz w:val="24"/>
          <w:szCs w:val="24"/>
        </w:rPr>
        <w:t>chlamydii</w:t>
      </w:r>
      <w:proofErr w:type="spellEnd"/>
      <w:r w:rsidRPr="00FC6CA5">
        <w:rPr>
          <w:iCs/>
          <w:sz w:val="24"/>
          <w:szCs w:val="24"/>
        </w:rPr>
        <w:t xml:space="preserve"> sau fungi, indiferent dacă sunt naturale, selecționate sau modificate fie sub formă de „culturi vii izolate”, fie ca material care include material viu care a fost în mod deliberat inoculat sau contaminat cu astfel de culturi.</w:t>
      </w:r>
    </w:p>
    <w:p w14:paraId="2F156D95" w14:textId="77777777" w:rsidR="00FC6CA5" w:rsidRPr="00FC6CA5" w:rsidRDefault="00FC6CA5" w:rsidP="00FC6CA5">
      <w:pPr>
        <w:tabs>
          <w:tab w:val="left" w:pos="2270"/>
        </w:tabs>
        <w:autoSpaceDE w:val="0"/>
        <w:autoSpaceDN w:val="0"/>
        <w:adjustRightInd w:val="0"/>
        <w:rPr>
          <w:iCs/>
          <w:sz w:val="24"/>
          <w:szCs w:val="24"/>
        </w:rPr>
      </w:pPr>
      <w:r w:rsidRPr="00FC6CA5">
        <w:rPr>
          <w:iCs/>
          <w:sz w:val="24"/>
          <w:szCs w:val="24"/>
        </w:rPr>
        <w:t>„Rachete” (1, 2, 3, 6, 7 și 9) înseamnă sisteme complete de rachete, precum și sisteme de vehicule aeriene fără pilot, capabile să transporte o încărcătură utilă de cel puțin 500 kg la o distanță de cel puțin 300 km.</w:t>
      </w:r>
    </w:p>
    <w:p w14:paraId="6419B8E1" w14:textId="77777777" w:rsidR="00FC6CA5" w:rsidRPr="00FC6CA5" w:rsidRDefault="00FC6CA5" w:rsidP="00FC6CA5">
      <w:pPr>
        <w:tabs>
          <w:tab w:val="left" w:pos="2270"/>
        </w:tabs>
        <w:autoSpaceDE w:val="0"/>
        <w:autoSpaceDN w:val="0"/>
        <w:adjustRightInd w:val="0"/>
        <w:rPr>
          <w:iCs/>
          <w:sz w:val="24"/>
          <w:szCs w:val="24"/>
        </w:rPr>
      </w:pPr>
      <w:r w:rsidRPr="00FC6CA5">
        <w:rPr>
          <w:iCs/>
          <w:sz w:val="24"/>
          <w:szCs w:val="24"/>
        </w:rPr>
        <w:t>„</w:t>
      </w:r>
      <w:proofErr w:type="spellStart"/>
      <w:r w:rsidRPr="00FC6CA5">
        <w:rPr>
          <w:iCs/>
          <w:sz w:val="24"/>
          <w:szCs w:val="24"/>
        </w:rPr>
        <w:t>Monofilamentul</w:t>
      </w:r>
      <w:proofErr w:type="spellEnd"/>
      <w:r w:rsidRPr="00FC6CA5">
        <w:rPr>
          <w:iCs/>
          <w:sz w:val="24"/>
          <w:szCs w:val="24"/>
        </w:rPr>
        <w:t>” (1) sau filamentul este cea mai mică subdiviziune a fibrei, de obicei cu un diametru de câțiva microni.</w:t>
      </w:r>
    </w:p>
    <w:p w14:paraId="49D68214" w14:textId="77777777" w:rsidR="00FC6CA5" w:rsidRPr="00FC6CA5" w:rsidRDefault="00FC6CA5" w:rsidP="00FC6CA5">
      <w:pPr>
        <w:tabs>
          <w:tab w:val="left" w:pos="2270"/>
        </w:tabs>
        <w:autoSpaceDE w:val="0"/>
        <w:autoSpaceDN w:val="0"/>
        <w:adjustRightInd w:val="0"/>
        <w:rPr>
          <w:iCs/>
          <w:sz w:val="24"/>
          <w:szCs w:val="24"/>
        </w:rPr>
      </w:pPr>
      <w:r w:rsidRPr="00FC6CA5">
        <w:rPr>
          <w:iCs/>
          <w:sz w:val="24"/>
          <w:szCs w:val="24"/>
        </w:rPr>
        <w:t>„Circuit integrat monolitic” (3) înseamnă o combinație de ‘elemente de circuit’ active sau pasive sau de ambele tipuri care:</w:t>
      </w:r>
    </w:p>
    <w:p w14:paraId="45491A26" w14:textId="77777777" w:rsidR="00FC6CA5" w:rsidRPr="00FC6CA5" w:rsidRDefault="00FC6CA5" w:rsidP="00FC6CA5">
      <w:pPr>
        <w:tabs>
          <w:tab w:val="left" w:pos="990"/>
          <w:tab w:val="left" w:pos="1080"/>
        </w:tabs>
        <w:autoSpaceDE w:val="0"/>
        <w:autoSpaceDN w:val="0"/>
        <w:adjustRightInd w:val="0"/>
        <w:rPr>
          <w:iCs/>
          <w:sz w:val="24"/>
          <w:szCs w:val="24"/>
        </w:rPr>
      </w:pPr>
      <w:r w:rsidRPr="00FC6CA5">
        <w:rPr>
          <w:iCs/>
          <w:sz w:val="24"/>
          <w:szCs w:val="24"/>
        </w:rPr>
        <w:t>a. sunt fabricate prin procese de difuzie, de implantare sau de depunere în sau pe un singur element semiconductor, un așa-numit ‘cip’;</w:t>
      </w:r>
    </w:p>
    <w:p w14:paraId="207CF853" w14:textId="77777777" w:rsidR="00FC6CA5" w:rsidRPr="00FC6CA5" w:rsidRDefault="00FC6CA5" w:rsidP="00FC6CA5">
      <w:pPr>
        <w:tabs>
          <w:tab w:val="left" w:pos="990"/>
          <w:tab w:val="left" w:pos="1080"/>
        </w:tabs>
        <w:autoSpaceDE w:val="0"/>
        <w:autoSpaceDN w:val="0"/>
        <w:adjustRightInd w:val="0"/>
        <w:rPr>
          <w:iCs/>
          <w:sz w:val="24"/>
          <w:szCs w:val="24"/>
        </w:rPr>
      </w:pPr>
      <w:r w:rsidRPr="00FC6CA5">
        <w:rPr>
          <w:iCs/>
          <w:sz w:val="24"/>
          <w:szCs w:val="24"/>
        </w:rPr>
        <w:t>b. pot fi considerate ca fiind asociate indivizibil; și</w:t>
      </w:r>
    </w:p>
    <w:p w14:paraId="754F5DCB" w14:textId="77777777" w:rsidR="00FC6CA5" w:rsidRPr="00FC6CA5" w:rsidRDefault="00FC6CA5" w:rsidP="00FC6CA5">
      <w:pPr>
        <w:tabs>
          <w:tab w:val="left" w:pos="990"/>
          <w:tab w:val="left" w:pos="1080"/>
        </w:tabs>
        <w:autoSpaceDE w:val="0"/>
        <w:autoSpaceDN w:val="0"/>
        <w:adjustRightInd w:val="0"/>
        <w:rPr>
          <w:iCs/>
          <w:sz w:val="24"/>
          <w:szCs w:val="24"/>
        </w:rPr>
      </w:pPr>
      <w:r w:rsidRPr="00FC6CA5">
        <w:rPr>
          <w:iCs/>
          <w:sz w:val="24"/>
          <w:szCs w:val="24"/>
        </w:rPr>
        <w:t>c. îndeplinesc funcția (funcțiile) unui circuit.</w:t>
      </w:r>
    </w:p>
    <w:p w14:paraId="00CE2631" w14:textId="77777777" w:rsidR="00FC6CA5" w:rsidRPr="00FC6CA5" w:rsidRDefault="00FC6CA5" w:rsidP="00FC6CA5">
      <w:pPr>
        <w:tabs>
          <w:tab w:val="left" w:pos="1134"/>
        </w:tabs>
        <w:autoSpaceDE w:val="0"/>
        <w:autoSpaceDN w:val="0"/>
        <w:adjustRightInd w:val="0"/>
        <w:ind w:firstLine="0"/>
        <w:rPr>
          <w:iCs/>
          <w:sz w:val="24"/>
          <w:szCs w:val="24"/>
        </w:rPr>
      </w:pPr>
    </w:p>
    <w:p w14:paraId="7F9BD993" w14:textId="77777777" w:rsidR="00FC6CA5" w:rsidRPr="00FC6CA5" w:rsidRDefault="00FC6CA5" w:rsidP="00FC6CA5">
      <w:pPr>
        <w:tabs>
          <w:tab w:val="left" w:pos="2270"/>
        </w:tabs>
        <w:autoSpaceDE w:val="0"/>
        <w:autoSpaceDN w:val="0"/>
        <w:adjustRightInd w:val="0"/>
        <w:rPr>
          <w:iCs/>
          <w:sz w:val="24"/>
          <w:szCs w:val="24"/>
        </w:rPr>
      </w:pPr>
      <w:r w:rsidRPr="00FC6CA5">
        <w:rPr>
          <w:i/>
          <w:iCs/>
          <w:sz w:val="24"/>
          <w:szCs w:val="24"/>
        </w:rPr>
        <w:t>N.B. ‘Elementul de circuit’ este o componentă funcțională unică, activă sau pasivă, a unui circuit electronic, cum ar fi o diodă, un tranzistor, o rezistență, un condensator etc</w:t>
      </w:r>
      <w:r w:rsidRPr="00FC6CA5">
        <w:rPr>
          <w:iCs/>
          <w:sz w:val="24"/>
          <w:szCs w:val="24"/>
        </w:rPr>
        <w:t>.</w:t>
      </w:r>
    </w:p>
    <w:p w14:paraId="18F6C9F4" w14:textId="77777777" w:rsidR="00FC6CA5" w:rsidRPr="00FC6CA5" w:rsidRDefault="00FC6CA5" w:rsidP="00FC6CA5">
      <w:pPr>
        <w:tabs>
          <w:tab w:val="left" w:pos="2270"/>
        </w:tabs>
        <w:autoSpaceDE w:val="0"/>
        <w:autoSpaceDN w:val="0"/>
        <w:adjustRightInd w:val="0"/>
        <w:rPr>
          <w:iCs/>
          <w:sz w:val="24"/>
          <w:szCs w:val="24"/>
        </w:rPr>
      </w:pPr>
    </w:p>
    <w:p w14:paraId="4EAE43B9" w14:textId="77777777" w:rsidR="00FC6CA5" w:rsidRPr="00FC6CA5" w:rsidRDefault="00FC6CA5" w:rsidP="00FC6CA5">
      <w:pPr>
        <w:tabs>
          <w:tab w:val="left" w:pos="2270"/>
        </w:tabs>
        <w:autoSpaceDE w:val="0"/>
        <w:autoSpaceDN w:val="0"/>
        <w:adjustRightInd w:val="0"/>
        <w:rPr>
          <w:iCs/>
          <w:sz w:val="24"/>
          <w:szCs w:val="24"/>
        </w:rPr>
      </w:pPr>
      <w:r w:rsidRPr="00FC6CA5">
        <w:rPr>
          <w:iCs/>
          <w:sz w:val="24"/>
          <w:szCs w:val="24"/>
        </w:rPr>
        <w:t>„Circuit integrat monolitic cu microunde” („MMIC”) (3 și 5) înseamnă un „circuit integrat monolitic” care funcționează la frecvențe de unde milimetrice sau microunde.</w:t>
      </w:r>
    </w:p>
    <w:p w14:paraId="0E68DEE3" w14:textId="77777777" w:rsidR="00FC6CA5" w:rsidRPr="00FC6CA5" w:rsidRDefault="00FC6CA5" w:rsidP="00FC6CA5">
      <w:pPr>
        <w:autoSpaceDE w:val="0"/>
        <w:autoSpaceDN w:val="0"/>
        <w:adjustRightInd w:val="0"/>
        <w:rPr>
          <w:iCs/>
          <w:sz w:val="24"/>
          <w:szCs w:val="24"/>
        </w:rPr>
      </w:pPr>
      <w:r w:rsidRPr="00FC6CA5">
        <w:rPr>
          <w:iCs/>
          <w:sz w:val="24"/>
          <w:szCs w:val="24"/>
        </w:rPr>
        <w:t xml:space="preserve">„Senzorii de imagine </w:t>
      </w:r>
      <w:proofErr w:type="spellStart"/>
      <w:r w:rsidRPr="00FC6CA5">
        <w:rPr>
          <w:iCs/>
          <w:sz w:val="24"/>
          <w:szCs w:val="24"/>
        </w:rPr>
        <w:t>monospectrali</w:t>
      </w:r>
      <w:proofErr w:type="spellEnd"/>
      <w:r w:rsidRPr="00FC6CA5">
        <w:rPr>
          <w:iCs/>
          <w:sz w:val="24"/>
          <w:szCs w:val="24"/>
        </w:rPr>
        <w:t>” (6) sunt capabili să efectueze o achiziție de date imagistice provenite dintr-o bandă spectrală discretă.</w:t>
      </w:r>
    </w:p>
    <w:p w14:paraId="683B534C" w14:textId="77777777" w:rsidR="00FC6CA5" w:rsidRPr="00FC6CA5" w:rsidRDefault="00FC6CA5" w:rsidP="00FC6CA5">
      <w:pPr>
        <w:autoSpaceDE w:val="0"/>
        <w:autoSpaceDN w:val="0"/>
        <w:adjustRightInd w:val="0"/>
        <w:rPr>
          <w:iCs/>
          <w:sz w:val="24"/>
          <w:szCs w:val="24"/>
        </w:rPr>
      </w:pPr>
      <w:r w:rsidRPr="00FC6CA5">
        <w:rPr>
          <w:iCs/>
          <w:sz w:val="24"/>
          <w:szCs w:val="24"/>
        </w:rPr>
        <w:t>„Circuit integrat cu mai multe cipuri” (3) înseamnă două sau mai multe „circuite integrate monolitice” fixate pe un „substrat” comun.</w:t>
      </w:r>
    </w:p>
    <w:p w14:paraId="46F78A96" w14:textId="77777777" w:rsidR="00FC6CA5" w:rsidRPr="00FC6CA5" w:rsidRDefault="00FC6CA5" w:rsidP="00FC6CA5">
      <w:pPr>
        <w:autoSpaceDE w:val="0"/>
        <w:autoSpaceDN w:val="0"/>
        <w:adjustRightInd w:val="0"/>
        <w:rPr>
          <w:iCs/>
          <w:sz w:val="24"/>
          <w:szCs w:val="24"/>
        </w:rPr>
      </w:pPr>
      <w:r w:rsidRPr="00FC6CA5">
        <w:rPr>
          <w:iCs/>
          <w:sz w:val="24"/>
          <w:szCs w:val="24"/>
        </w:rPr>
        <w:t>„Convertoare analog-digitale (ADC) cu canale multiple” (3) înseamnă dispozitive care integrează mai mult de un ADC, concepute astfel încât fiecare ADC să aibă o intrare analogică separată.</w:t>
      </w:r>
    </w:p>
    <w:p w14:paraId="218C7FA0" w14:textId="77777777" w:rsidR="00FC6CA5" w:rsidRPr="00FC6CA5" w:rsidRDefault="00FC6CA5" w:rsidP="00FC6CA5">
      <w:pPr>
        <w:autoSpaceDE w:val="0"/>
        <w:autoSpaceDN w:val="0"/>
        <w:adjustRightInd w:val="0"/>
        <w:rPr>
          <w:iCs/>
          <w:sz w:val="24"/>
          <w:szCs w:val="24"/>
        </w:rPr>
      </w:pPr>
      <w:r w:rsidRPr="00FC6CA5">
        <w:rPr>
          <w:iCs/>
          <w:sz w:val="24"/>
          <w:szCs w:val="24"/>
        </w:rPr>
        <w:t xml:space="preserve">„Senzorii de imagine </w:t>
      </w:r>
      <w:proofErr w:type="spellStart"/>
      <w:r w:rsidRPr="00FC6CA5">
        <w:rPr>
          <w:iCs/>
          <w:sz w:val="24"/>
          <w:szCs w:val="24"/>
        </w:rPr>
        <w:t>multispectrali</w:t>
      </w:r>
      <w:proofErr w:type="spellEnd"/>
      <w:r w:rsidRPr="00FC6CA5">
        <w:rPr>
          <w:iCs/>
          <w:sz w:val="24"/>
          <w:szCs w:val="24"/>
        </w:rPr>
        <w:t xml:space="preserve">” (6) sunt capabili să efectueze o achiziție simultană sau în serie de date imagistice provenite din două sau mai multe benzi spectrale discrete. Senzorii având mai mult de 20 de benzi spectrale discrete sunt uneori denumiți senzori de imagine </w:t>
      </w:r>
      <w:proofErr w:type="spellStart"/>
      <w:r w:rsidRPr="00FC6CA5">
        <w:rPr>
          <w:iCs/>
          <w:sz w:val="24"/>
          <w:szCs w:val="24"/>
        </w:rPr>
        <w:t>hiperspectrali</w:t>
      </w:r>
      <w:proofErr w:type="spellEnd"/>
      <w:r w:rsidRPr="00FC6CA5">
        <w:rPr>
          <w:iCs/>
          <w:sz w:val="24"/>
          <w:szCs w:val="24"/>
        </w:rPr>
        <w:t>.</w:t>
      </w:r>
    </w:p>
    <w:p w14:paraId="2608DC84" w14:textId="77777777" w:rsidR="00FC6CA5" w:rsidRPr="00FC6CA5" w:rsidRDefault="00FC6CA5" w:rsidP="00FC6CA5">
      <w:pPr>
        <w:autoSpaceDE w:val="0"/>
        <w:autoSpaceDN w:val="0"/>
        <w:adjustRightInd w:val="0"/>
        <w:rPr>
          <w:iCs/>
          <w:sz w:val="24"/>
          <w:szCs w:val="24"/>
        </w:rPr>
      </w:pPr>
      <w:r w:rsidRPr="00FC6CA5">
        <w:rPr>
          <w:iCs/>
          <w:sz w:val="24"/>
          <w:szCs w:val="24"/>
        </w:rPr>
        <w:lastRenderedPageBreak/>
        <w:t>„Uraniu natural” (0) înseamnă uraniu care conține amestecuri de izotopi care se găsesc în natură.</w:t>
      </w:r>
    </w:p>
    <w:p w14:paraId="3D00810E" w14:textId="77777777" w:rsidR="00FC6CA5" w:rsidRPr="00FC6CA5" w:rsidRDefault="00FC6CA5" w:rsidP="00FC6CA5">
      <w:pPr>
        <w:autoSpaceDE w:val="0"/>
        <w:autoSpaceDN w:val="0"/>
        <w:adjustRightInd w:val="0"/>
        <w:rPr>
          <w:iCs/>
          <w:sz w:val="24"/>
          <w:szCs w:val="24"/>
        </w:rPr>
      </w:pPr>
      <w:r w:rsidRPr="00FC6CA5">
        <w:rPr>
          <w:iCs/>
          <w:sz w:val="24"/>
          <w:szCs w:val="24"/>
        </w:rPr>
        <w:t xml:space="preserve">„Controler de acces la rețea” (4) înseamnă o interfață fizică la o rețea de comutare distribuită. Ea utilizează un mediu comun care operează permanent la aceeași „viteză de transfer digital”, folosind pentru transmisie arbitrajul </w:t>
      </w:r>
      <w:r w:rsidRPr="00FC6CA5">
        <w:rPr>
          <w:iCs/>
          <w:sz w:val="24"/>
          <w:szCs w:val="24"/>
        </w:rPr>
        <w:br/>
        <w:t xml:space="preserve">(de exemplu, detectarea </w:t>
      </w:r>
      <w:proofErr w:type="spellStart"/>
      <w:r w:rsidRPr="00FC6CA5">
        <w:rPr>
          <w:iCs/>
          <w:sz w:val="24"/>
          <w:szCs w:val="24"/>
        </w:rPr>
        <w:t>tokenului</w:t>
      </w:r>
      <w:proofErr w:type="spellEnd"/>
      <w:r w:rsidRPr="00FC6CA5">
        <w:rPr>
          <w:iCs/>
          <w:sz w:val="24"/>
          <w:szCs w:val="24"/>
        </w:rPr>
        <w:t xml:space="preserve"> sau a purtătoarei). Independent de alte interfețe, aceasta selectează pachetele de date sau grupurile de date care îi sunt adresate (de exemplu, IEEE 802). Este un ansamblu care poate fi integrat într-un echipament informatic sau de telecomunicații pentru asigurarea accesului la comunicații.</w:t>
      </w:r>
    </w:p>
    <w:p w14:paraId="5763CC67" w14:textId="77777777" w:rsidR="00FC6CA5" w:rsidRPr="00FC6CA5" w:rsidRDefault="00FC6CA5" w:rsidP="00FC6CA5">
      <w:pPr>
        <w:autoSpaceDE w:val="0"/>
        <w:autoSpaceDN w:val="0"/>
        <w:adjustRightInd w:val="0"/>
        <w:rPr>
          <w:iCs/>
          <w:sz w:val="24"/>
          <w:szCs w:val="24"/>
        </w:rPr>
      </w:pPr>
      <w:r w:rsidRPr="00FC6CA5">
        <w:rPr>
          <w:iCs/>
          <w:sz w:val="24"/>
          <w:szCs w:val="24"/>
        </w:rPr>
        <w:t xml:space="preserve">„Reactor nuclear” (0) înseamnă un reactor complet, capabil să funcționeze astfel încât să mențină o reacție controlată </w:t>
      </w:r>
      <w:proofErr w:type="spellStart"/>
      <w:r w:rsidRPr="00FC6CA5">
        <w:rPr>
          <w:iCs/>
          <w:sz w:val="24"/>
          <w:szCs w:val="24"/>
        </w:rPr>
        <w:t>autosusținută</w:t>
      </w:r>
      <w:proofErr w:type="spellEnd"/>
      <w:r w:rsidRPr="00FC6CA5">
        <w:rPr>
          <w:iCs/>
          <w:sz w:val="24"/>
          <w:szCs w:val="24"/>
        </w:rPr>
        <w:t xml:space="preserve"> de fisiune nucleară în lanț. Un „reactor nuclear” include toate componentele din interiorul vasului reactorului sau atașate direct acestuia, echipamente care controlează nivelul puterii din zona activă și componentele care în mod normal conțin, vin în contact direct sau controlează agentul primar de răcire din miezul reactorului.</w:t>
      </w:r>
    </w:p>
    <w:p w14:paraId="2AA56ED9" w14:textId="77777777" w:rsidR="00FC6CA5" w:rsidRPr="00FC6CA5" w:rsidRDefault="00FC6CA5" w:rsidP="00FC6CA5">
      <w:pPr>
        <w:autoSpaceDE w:val="0"/>
        <w:autoSpaceDN w:val="0"/>
        <w:adjustRightInd w:val="0"/>
        <w:rPr>
          <w:iCs/>
          <w:sz w:val="24"/>
          <w:szCs w:val="24"/>
        </w:rPr>
      </w:pPr>
      <w:r w:rsidRPr="00FC6CA5">
        <w:rPr>
          <w:iCs/>
          <w:sz w:val="24"/>
          <w:szCs w:val="24"/>
        </w:rPr>
        <w:t>„Control numeric” (2) înseamnă controlul automat al unui proces efectuat de un dispozitiv care utilizează date numerice introduse, de obicei, pe măsură ce se desfășoară operațiunea (</w:t>
      </w:r>
      <w:proofErr w:type="spellStart"/>
      <w:r w:rsidRPr="00FC6CA5">
        <w:rPr>
          <w:iCs/>
          <w:sz w:val="24"/>
          <w:szCs w:val="24"/>
        </w:rPr>
        <w:t>ref</w:t>
      </w:r>
      <w:proofErr w:type="spellEnd"/>
      <w:r w:rsidRPr="00FC6CA5">
        <w:rPr>
          <w:iCs/>
          <w:sz w:val="24"/>
          <w:szCs w:val="24"/>
        </w:rPr>
        <w:t>. ISO 2382:2015).</w:t>
      </w:r>
    </w:p>
    <w:p w14:paraId="279A5619" w14:textId="77777777" w:rsidR="00FC6CA5" w:rsidRPr="00FC6CA5" w:rsidRDefault="00FC6CA5" w:rsidP="00FC6CA5">
      <w:pPr>
        <w:autoSpaceDE w:val="0"/>
        <w:autoSpaceDN w:val="0"/>
        <w:adjustRightInd w:val="0"/>
        <w:rPr>
          <w:iCs/>
          <w:sz w:val="24"/>
          <w:szCs w:val="24"/>
        </w:rPr>
      </w:pPr>
      <w:r w:rsidRPr="00FC6CA5">
        <w:rPr>
          <w:iCs/>
          <w:sz w:val="24"/>
          <w:szCs w:val="24"/>
        </w:rPr>
        <w:t>„Cod obiect” (GSN) înseamnă o formă executabilă de către un echipament a unei expresii corespunzătoare unuia sau mai multor procese („cod sursă” sau limbaj sursă), care a fost compilată cu ajutorul unui mediu de programare.</w:t>
      </w:r>
    </w:p>
    <w:p w14:paraId="66E5B9B2" w14:textId="77777777" w:rsidR="00FC6CA5" w:rsidRPr="00FC6CA5" w:rsidRDefault="00FC6CA5" w:rsidP="00FC6CA5">
      <w:pPr>
        <w:autoSpaceDE w:val="0"/>
        <w:autoSpaceDN w:val="0"/>
        <w:adjustRightInd w:val="0"/>
        <w:rPr>
          <w:iCs/>
          <w:sz w:val="24"/>
          <w:szCs w:val="24"/>
        </w:rPr>
      </w:pPr>
      <w:r w:rsidRPr="00FC6CA5">
        <w:rPr>
          <w:iCs/>
          <w:sz w:val="24"/>
          <w:szCs w:val="24"/>
        </w:rPr>
        <w:t>„Operare, administrare sau întreținere” („OAM”) (5) înseamnă efectuarea uneia sau a mai multora dintre următoarele sarcini:</w:t>
      </w:r>
    </w:p>
    <w:p w14:paraId="1611DFD9" w14:textId="77777777" w:rsidR="00FC6CA5" w:rsidRPr="00FC6CA5" w:rsidRDefault="00FC6CA5" w:rsidP="00FC6CA5">
      <w:pPr>
        <w:tabs>
          <w:tab w:val="left" w:pos="993"/>
        </w:tabs>
        <w:autoSpaceDE w:val="0"/>
        <w:autoSpaceDN w:val="0"/>
        <w:adjustRightInd w:val="0"/>
        <w:rPr>
          <w:iCs/>
          <w:sz w:val="24"/>
          <w:szCs w:val="24"/>
        </w:rPr>
      </w:pPr>
      <w:r w:rsidRPr="00FC6CA5">
        <w:rPr>
          <w:iCs/>
          <w:sz w:val="24"/>
          <w:szCs w:val="24"/>
        </w:rPr>
        <w:t>a. definirea sau gestionarea oricăreia dintre următoarele:</w:t>
      </w:r>
    </w:p>
    <w:p w14:paraId="46C536D0" w14:textId="77777777" w:rsidR="00FC6CA5" w:rsidRPr="00FC6CA5" w:rsidRDefault="00FC6CA5" w:rsidP="00FC6CA5">
      <w:pPr>
        <w:tabs>
          <w:tab w:val="left" w:pos="993"/>
        </w:tabs>
        <w:autoSpaceDE w:val="0"/>
        <w:autoSpaceDN w:val="0"/>
        <w:adjustRightInd w:val="0"/>
        <w:rPr>
          <w:iCs/>
          <w:sz w:val="24"/>
          <w:szCs w:val="24"/>
        </w:rPr>
      </w:pPr>
      <w:r w:rsidRPr="00FC6CA5">
        <w:rPr>
          <w:iCs/>
          <w:sz w:val="24"/>
          <w:szCs w:val="24"/>
        </w:rPr>
        <w:t>1. conturi sau privilegii ale utilizatorilor sau ale administratorilor;</w:t>
      </w:r>
    </w:p>
    <w:p w14:paraId="16D49F22" w14:textId="77777777" w:rsidR="00FC6CA5" w:rsidRPr="00FC6CA5" w:rsidRDefault="00FC6CA5" w:rsidP="00FC6CA5">
      <w:pPr>
        <w:tabs>
          <w:tab w:val="left" w:pos="993"/>
        </w:tabs>
        <w:autoSpaceDE w:val="0"/>
        <w:autoSpaceDN w:val="0"/>
        <w:adjustRightInd w:val="0"/>
        <w:rPr>
          <w:iCs/>
          <w:sz w:val="24"/>
          <w:szCs w:val="24"/>
        </w:rPr>
      </w:pPr>
      <w:r w:rsidRPr="00FC6CA5">
        <w:rPr>
          <w:iCs/>
          <w:sz w:val="24"/>
          <w:szCs w:val="24"/>
        </w:rPr>
        <w:t>2. setări ale unui produs; sau</w:t>
      </w:r>
    </w:p>
    <w:p w14:paraId="75E99F75" w14:textId="77777777" w:rsidR="00FC6CA5" w:rsidRPr="00FC6CA5" w:rsidRDefault="00FC6CA5" w:rsidP="00FC6CA5">
      <w:pPr>
        <w:tabs>
          <w:tab w:val="left" w:pos="993"/>
        </w:tabs>
        <w:autoSpaceDE w:val="0"/>
        <w:autoSpaceDN w:val="0"/>
        <w:adjustRightInd w:val="0"/>
        <w:rPr>
          <w:iCs/>
          <w:sz w:val="24"/>
          <w:szCs w:val="24"/>
        </w:rPr>
      </w:pPr>
      <w:r w:rsidRPr="00FC6CA5">
        <w:rPr>
          <w:iCs/>
          <w:sz w:val="24"/>
          <w:szCs w:val="24"/>
        </w:rPr>
        <w:t>3. date de autentificare necesare sarcinilor descrise la pct. a.1 sau a.2;</w:t>
      </w:r>
    </w:p>
    <w:p w14:paraId="1E974FFB" w14:textId="77777777" w:rsidR="00FC6CA5" w:rsidRPr="00FC6CA5" w:rsidRDefault="00FC6CA5" w:rsidP="00FC6CA5">
      <w:pPr>
        <w:tabs>
          <w:tab w:val="left" w:pos="993"/>
        </w:tabs>
        <w:autoSpaceDE w:val="0"/>
        <w:autoSpaceDN w:val="0"/>
        <w:adjustRightInd w:val="0"/>
        <w:rPr>
          <w:iCs/>
          <w:sz w:val="24"/>
          <w:szCs w:val="24"/>
        </w:rPr>
      </w:pPr>
      <w:r w:rsidRPr="00FC6CA5">
        <w:rPr>
          <w:iCs/>
          <w:sz w:val="24"/>
          <w:szCs w:val="24"/>
        </w:rPr>
        <w:t>b. monitorizarea sau gestionarea stării de funcționare sau a performanței unui produs; sau</w:t>
      </w:r>
    </w:p>
    <w:p w14:paraId="2DE4090E" w14:textId="77777777" w:rsidR="00FC6CA5" w:rsidRPr="00FC6CA5" w:rsidRDefault="00FC6CA5" w:rsidP="00FC6CA5">
      <w:pPr>
        <w:tabs>
          <w:tab w:val="left" w:pos="993"/>
        </w:tabs>
        <w:autoSpaceDE w:val="0"/>
        <w:autoSpaceDN w:val="0"/>
        <w:adjustRightInd w:val="0"/>
        <w:rPr>
          <w:iCs/>
          <w:sz w:val="24"/>
          <w:szCs w:val="24"/>
        </w:rPr>
      </w:pPr>
      <w:r w:rsidRPr="00FC6CA5">
        <w:rPr>
          <w:iCs/>
          <w:sz w:val="24"/>
          <w:szCs w:val="24"/>
        </w:rPr>
        <w:t>c. gestionarea registrelor sau a datelor de audit necesare oricărora dintre sarcinile descrise la pct. a sau b.</w:t>
      </w:r>
    </w:p>
    <w:p w14:paraId="203C32C2" w14:textId="77777777" w:rsidR="00FC6CA5" w:rsidRPr="00FC6CA5" w:rsidRDefault="00FC6CA5" w:rsidP="00FC6CA5">
      <w:pPr>
        <w:tabs>
          <w:tab w:val="left" w:pos="1134"/>
        </w:tabs>
        <w:autoSpaceDE w:val="0"/>
        <w:autoSpaceDN w:val="0"/>
        <w:adjustRightInd w:val="0"/>
        <w:ind w:firstLine="0"/>
        <w:rPr>
          <w:iCs/>
          <w:sz w:val="24"/>
          <w:szCs w:val="24"/>
        </w:rPr>
      </w:pPr>
    </w:p>
    <w:p w14:paraId="4073F9B1" w14:textId="77777777" w:rsidR="00FC6CA5" w:rsidRPr="00FC6CA5" w:rsidRDefault="00FC6CA5" w:rsidP="00FC6CA5">
      <w:pPr>
        <w:autoSpaceDE w:val="0"/>
        <w:autoSpaceDN w:val="0"/>
        <w:adjustRightInd w:val="0"/>
        <w:rPr>
          <w:i/>
          <w:iCs/>
          <w:sz w:val="24"/>
          <w:szCs w:val="24"/>
        </w:rPr>
      </w:pPr>
      <w:r w:rsidRPr="00FC6CA5">
        <w:rPr>
          <w:i/>
          <w:iCs/>
          <w:sz w:val="24"/>
          <w:szCs w:val="24"/>
        </w:rPr>
        <w:t>Notă: „OAM” nu include niciuna dintre următoarele sarcini sau funcții de gestionare a cheilor, asociate acestora:</w:t>
      </w:r>
    </w:p>
    <w:p w14:paraId="3C3EE480" w14:textId="77777777" w:rsidR="00FC6CA5" w:rsidRPr="00FC6CA5" w:rsidRDefault="00FC6CA5" w:rsidP="00FC6CA5">
      <w:pPr>
        <w:tabs>
          <w:tab w:val="left" w:pos="1080"/>
        </w:tabs>
        <w:autoSpaceDE w:val="0"/>
        <w:autoSpaceDN w:val="0"/>
        <w:adjustRightInd w:val="0"/>
        <w:rPr>
          <w:i/>
          <w:iCs/>
          <w:sz w:val="24"/>
          <w:szCs w:val="24"/>
        </w:rPr>
      </w:pPr>
      <w:r w:rsidRPr="00FC6CA5">
        <w:rPr>
          <w:i/>
          <w:iCs/>
          <w:sz w:val="24"/>
          <w:szCs w:val="24"/>
        </w:rPr>
        <w:t xml:space="preserve">a. furnizarea sau actualizarea oricărei funcționalități criptografice care nu este legată în mod direct de stabilirea sau de gestionarea datelor de autentificare necesare sarcinilor descrise la pct. a.1 sau a.2 de mai sus; sau </w:t>
      </w:r>
    </w:p>
    <w:p w14:paraId="53D0DD3D" w14:textId="77777777" w:rsidR="00FC6CA5" w:rsidRPr="00FC6CA5" w:rsidRDefault="00FC6CA5" w:rsidP="00FC6CA5">
      <w:pPr>
        <w:tabs>
          <w:tab w:val="left" w:pos="1080"/>
        </w:tabs>
        <w:autoSpaceDE w:val="0"/>
        <w:autoSpaceDN w:val="0"/>
        <w:adjustRightInd w:val="0"/>
        <w:rPr>
          <w:i/>
          <w:iCs/>
          <w:sz w:val="24"/>
          <w:szCs w:val="24"/>
        </w:rPr>
      </w:pPr>
      <w:r w:rsidRPr="00FC6CA5">
        <w:rPr>
          <w:i/>
          <w:iCs/>
          <w:sz w:val="24"/>
          <w:szCs w:val="24"/>
        </w:rPr>
        <w:t>b. execuția oricărei funcționalități criptografice asupra componentelor software ale produsului, care asigură transmisia datelor (</w:t>
      </w:r>
      <w:proofErr w:type="spellStart"/>
      <w:r w:rsidRPr="00FC6CA5">
        <w:rPr>
          <w:i/>
          <w:iCs/>
          <w:sz w:val="24"/>
          <w:szCs w:val="24"/>
        </w:rPr>
        <w:t>forwarding</w:t>
      </w:r>
      <w:proofErr w:type="spellEnd"/>
      <w:r w:rsidRPr="00FC6CA5">
        <w:rPr>
          <w:i/>
          <w:iCs/>
          <w:sz w:val="24"/>
          <w:szCs w:val="24"/>
        </w:rPr>
        <w:t xml:space="preserve"> plane) sau procesarea cererilor de date (data plane).</w:t>
      </w:r>
    </w:p>
    <w:p w14:paraId="0EC445BB" w14:textId="77777777" w:rsidR="00FC6CA5" w:rsidRPr="00FC6CA5" w:rsidRDefault="00FC6CA5" w:rsidP="00FC6CA5">
      <w:pPr>
        <w:tabs>
          <w:tab w:val="left" w:pos="1134"/>
        </w:tabs>
        <w:autoSpaceDE w:val="0"/>
        <w:autoSpaceDN w:val="0"/>
        <w:adjustRightInd w:val="0"/>
        <w:ind w:firstLine="0"/>
        <w:rPr>
          <w:i/>
          <w:iCs/>
          <w:sz w:val="24"/>
          <w:szCs w:val="24"/>
        </w:rPr>
      </w:pPr>
    </w:p>
    <w:p w14:paraId="1AB3BEDF" w14:textId="77777777" w:rsidR="00FC6CA5" w:rsidRPr="00FC6CA5" w:rsidRDefault="00FC6CA5" w:rsidP="00FC6CA5">
      <w:pPr>
        <w:autoSpaceDE w:val="0"/>
        <w:autoSpaceDN w:val="0"/>
        <w:adjustRightInd w:val="0"/>
        <w:rPr>
          <w:iCs/>
          <w:sz w:val="24"/>
          <w:szCs w:val="24"/>
        </w:rPr>
      </w:pPr>
      <w:r w:rsidRPr="00FC6CA5">
        <w:rPr>
          <w:iCs/>
          <w:sz w:val="24"/>
          <w:szCs w:val="24"/>
        </w:rPr>
        <w:t xml:space="preserve">„Circuit integrat optic” (3) înseamnă un „circuit integrat monolitic” sau un „circuit integrat hibrid” conținând unul sau mai multe elemente, conceput să funcționeze ca dispozitiv fotosensibil sau </w:t>
      </w:r>
      <w:proofErr w:type="spellStart"/>
      <w:r w:rsidRPr="00FC6CA5">
        <w:rPr>
          <w:iCs/>
          <w:sz w:val="24"/>
          <w:szCs w:val="24"/>
        </w:rPr>
        <w:t>fotoemițător</w:t>
      </w:r>
      <w:proofErr w:type="spellEnd"/>
      <w:r w:rsidRPr="00FC6CA5">
        <w:rPr>
          <w:iCs/>
          <w:sz w:val="24"/>
          <w:szCs w:val="24"/>
        </w:rPr>
        <w:t xml:space="preserve"> sau să îndeplinească una sau mai multe funcții optice sau </w:t>
      </w:r>
      <w:proofErr w:type="spellStart"/>
      <w:r w:rsidRPr="00FC6CA5">
        <w:rPr>
          <w:iCs/>
          <w:sz w:val="24"/>
          <w:szCs w:val="24"/>
        </w:rPr>
        <w:t>electro</w:t>
      </w:r>
      <w:proofErr w:type="spellEnd"/>
      <w:r w:rsidRPr="00FC6CA5">
        <w:rPr>
          <w:iCs/>
          <w:sz w:val="24"/>
          <w:szCs w:val="24"/>
        </w:rPr>
        <w:t>-optice.</w:t>
      </w:r>
    </w:p>
    <w:p w14:paraId="7CAE43BB" w14:textId="77777777" w:rsidR="00FC6CA5" w:rsidRPr="00FC6CA5" w:rsidRDefault="00FC6CA5" w:rsidP="00FC6CA5">
      <w:pPr>
        <w:autoSpaceDE w:val="0"/>
        <w:autoSpaceDN w:val="0"/>
        <w:adjustRightInd w:val="0"/>
        <w:rPr>
          <w:iCs/>
          <w:sz w:val="24"/>
          <w:szCs w:val="24"/>
        </w:rPr>
      </w:pPr>
      <w:r w:rsidRPr="00FC6CA5">
        <w:rPr>
          <w:iCs/>
          <w:sz w:val="24"/>
          <w:szCs w:val="24"/>
        </w:rPr>
        <w:t>„Comutare optică” (5) înseamnă rutarea sau comutarea semnalelor sub formă optică fără conversia lor în semnale electrice.</w:t>
      </w:r>
    </w:p>
    <w:p w14:paraId="44694B27" w14:textId="77777777" w:rsidR="00FC6CA5" w:rsidRPr="00FC6CA5" w:rsidRDefault="00FC6CA5" w:rsidP="00FC6CA5">
      <w:pPr>
        <w:autoSpaceDE w:val="0"/>
        <w:autoSpaceDN w:val="0"/>
        <w:adjustRightInd w:val="0"/>
        <w:rPr>
          <w:iCs/>
          <w:sz w:val="24"/>
          <w:szCs w:val="24"/>
        </w:rPr>
      </w:pPr>
      <w:r w:rsidRPr="00FC6CA5">
        <w:rPr>
          <w:iCs/>
          <w:sz w:val="24"/>
          <w:szCs w:val="24"/>
        </w:rPr>
        <w:t>„Densitate de curent globală” (3) înseamnă numărul total de amperspire din bobină (adică suma numărului de spire înmulțită cu curentul maxim ce parcurge fiecare spiră) împărțit la secțiunea transversală totală a bobinei (cuprinzând filamentele supraconductoare, matricea metalică în care sunt încorporate filamentele supraconductoare, materialul de încapsulare, canalele de răcire etc.).</w:t>
      </w:r>
    </w:p>
    <w:p w14:paraId="1674F881" w14:textId="77777777" w:rsidR="00FC6CA5" w:rsidRPr="00FC6CA5" w:rsidRDefault="00FC6CA5" w:rsidP="00FC6CA5">
      <w:pPr>
        <w:autoSpaceDE w:val="0"/>
        <w:autoSpaceDN w:val="0"/>
        <w:adjustRightInd w:val="0"/>
        <w:rPr>
          <w:iCs/>
          <w:sz w:val="24"/>
          <w:szCs w:val="24"/>
        </w:rPr>
      </w:pPr>
      <w:r w:rsidRPr="00FC6CA5">
        <w:rPr>
          <w:iCs/>
          <w:sz w:val="24"/>
          <w:szCs w:val="24"/>
        </w:rPr>
        <w:t xml:space="preserve">„Stat participant” (7 și 9) este un stat participant la Aranjamentul de la </w:t>
      </w:r>
      <w:proofErr w:type="spellStart"/>
      <w:r w:rsidRPr="00FC6CA5">
        <w:rPr>
          <w:iCs/>
          <w:sz w:val="24"/>
          <w:szCs w:val="24"/>
        </w:rPr>
        <w:t>Wassenaar</w:t>
      </w:r>
      <w:proofErr w:type="spellEnd"/>
      <w:r w:rsidRPr="00FC6CA5">
        <w:rPr>
          <w:iCs/>
          <w:sz w:val="24"/>
          <w:szCs w:val="24"/>
        </w:rPr>
        <w:t xml:space="preserve"> (a se vedea www.wassenaar.org).</w:t>
      </w:r>
    </w:p>
    <w:p w14:paraId="206E1E78" w14:textId="77777777" w:rsidR="00FC6CA5" w:rsidRPr="00FC6CA5" w:rsidRDefault="00FC6CA5" w:rsidP="00FC6CA5">
      <w:pPr>
        <w:autoSpaceDE w:val="0"/>
        <w:autoSpaceDN w:val="0"/>
        <w:adjustRightInd w:val="0"/>
        <w:ind w:firstLine="851"/>
        <w:rPr>
          <w:iCs/>
          <w:sz w:val="24"/>
          <w:szCs w:val="24"/>
        </w:rPr>
      </w:pPr>
      <w:r w:rsidRPr="00FC6CA5">
        <w:rPr>
          <w:iCs/>
          <w:sz w:val="24"/>
          <w:szCs w:val="24"/>
        </w:rPr>
        <w:t>„Putere de vârf” (6) înseamnă cel mai mare nivel de putere atins în „durata impulsului”.</w:t>
      </w:r>
    </w:p>
    <w:p w14:paraId="3B939E83" w14:textId="77777777" w:rsidR="00FC6CA5" w:rsidRPr="00FC6CA5" w:rsidRDefault="00FC6CA5" w:rsidP="00FC6CA5">
      <w:pPr>
        <w:autoSpaceDE w:val="0"/>
        <w:autoSpaceDN w:val="0"/>
        <w:adjustRightInd w:val="0"/>
        <w:ind w:firstLine="851"/>
        <w:rPr>
          <w:iCs/>
          <w:sz w:val="24"/>
          <w:szCs w:val="24"/>
        </w:rPr>
      </w:pPr>
      <w:r w:rsidRPr="00FC6CA5">
        <w:rPr>
          <w:iCs/>
          <w:sz w:val="24"/>
          <w:szCs w:val="24"/>
        </w:rPr>
        <w:t>„Rețea personală” (5) înseamnă un sistem de comunicații de date care are toate caracteristicile următoare:</w:t>
      </w:r>
    </w:p>
    <w:p w14:paraId="2934D4EB" w14:textId="77777777" w:rsidR="00FC6CA5" w:rsidRPr="00FC6CA5" w:rsidRDefault="00FC6CA5" w:rsidP="00FC6CA5">
      <w:pPr>
        <w:tabs>
          <w:tab w:val="left" w:pos="990"/>
        </w:tabs>
        <w:autoSpaceDE w:val="0"/>
        <w:autoSpaceDN w:val="0"/>
        <w:adjustRightInd w:val="0"/>
        <w:ind w:firstLine="851"/>
        <w:rPr>
          <w:iCs/>
          <w:sz w:val="24"/>
          <w:szCs w:val="24"/>
        </w:rPr>
      </w:pPr>
      <w:r w:rsidRPr="00FC6CA5">
        <w:rPr>
          <w:iCs/>
          <w:sz w:val="24"/>
          <w:szCs w:val="24"/>
        </w:rPr>
        <w:t xml:space="preserve">a. permite comunicația directă între un număr arbitrar de ‘dispozitive de date’ independente sau interconectate; și </w:t>
      </w:r>
    </w:p>
    <w:p w14:paraId="6AD9003A" w14:textId="77777777" w:rsidR="00FC6CA5" w:rsidRPr="00FC6CA5" w:rsidRDefault="00FC6CA5" w:rsidP="00FC6CA5">
      <w:pPr>
        <w:tabs>
          <w:tab w:val="left" w:pos="990"/>
        </w:tabs>
        <w:autoSpaceDE w:val="0"/>
        <w:autoSpaceDN w:val="0"/>
        <w:adjustRightInd w:val="0"/>
        <w:ind w:firstLine="851"/>
        <w:rPr>
          <w:iCs/>
          <w:sz w:val="24"/>
          <w:szCs w:val="24"/>
        </w:rPr>
      </w:pPr>
      <w:r w:rsidRPr="00FC6CA5">
        <w:rPr>
          <w:iCs/>
          <w:sz w:val="24"/>
          <w:szCs w:val="24"/>
        </w:rPr>
        <w:lastRenderedPageBreak/>
        <w:t>b. este limitat la comunicația între dispozitive aflate în imediata apropiere fizică a unei persoane sau a unui controler (de exemplu, o singură încăpere, un singur birou sau un singur automobil).</w:t>
      </w:r>
    </w:p>
    <w:p w14:paraId="21EAAE81" w14:textId="77777777" w:rsidR="00FC6CA5" w:rsidRPr="00FC6CA5" w:rsidRDefault="00FC6CA5" w:rsidP="00FC6CA5">
      <w:pPr>
        <w:tabs>
          <w:tab w:val="left" w:pos="1134"/>
        </w:tabs>
        <w:autoSpaceDE w:val="0"/>
        <w:autoSpaceDN w:val="0"/>
        <w:adjustRightInd w:val="0"/>
        <w:ind w:firstLine="0"/>
        <w:rPr>
          <w:iCs/>
          <w:sz w:val="24"/>
          <w:szCs w:val="24"/>
        </w:rPr>
      </w:pPr>
    </w:p>
    <w:p w14:paraId="43354109" w14:textId="77777777" w:rsidR="00FC6CA5" w:rsidRPr="00FC6CA5" w:rsidRDefault="00FC6CA5" w:rsidP="00FC6CA5">
      <w:pPr>
        <w:autoSpaceDE w:val="0"/>
        <w:autoSpaceDN w:val="0"/>
        <w:adjustRightInd w:val="0"/>
        <w:rPr>
          <w:i/>
          <w:sz w:val="24"/>
          <w:szCs w:val="24"/>
        </w:rPr>
      </w:pPr>
      <w:r w:rsidRPr="00FC6CA5">
        <w:rPr>
          <w:i/>
          <w:sz w:val="24"/>
          <w:szCs w:val="24"/>
        </w:rPr>
        <w:t>Note tehnice.</w:t>
      </w:r>
    </w:p>
    <w:p w14:paraId="6D0CDC9F" w14:textId="77777777" w:rsidR="00FC6CA5" w:rsidRPr="00FC6CA5" w:rsidRDefault="00FC6CA5" w:rsidP="00FC6CA5">
      <w:pPr>
        <w:tabs>
          <w:tab w:val="left" w:pos="1080"/>
        </w:tabs>
        <w:autoSpaceDE w:val="0"/>
        <w:autoSpaceDN w:val="0"/>
        <w:adjustRightInd w:val="0"/>
        <w:rPr>
          <w:i/>
          <w:sz w:val="24"/>
          <w:szCs w:val="24"/>
        </w:rPr>
      </w:pPr>
      <w:r w:rsidRPr="00FC6CA5">
        <w:rPr>
          <w:i/>
          <w:sz w:val="24"/>
          <w:szCs w:val="24"/>
        </w:rPr>
        <w:t xml:space="preserve">1. ‘Dispozitiv de date’ înseamnă un echipament capabil să transmită sau să recepționeze secvențe de informații digitale. </w:t>
      </w:r>
    </w:p>
    <w:p w14:paraId="21789E40" w14:textId="77777777" w:rsidR="00FC6CA5" w:rsidRPr="00FC6CA5" w:rsidRDefault="00FC6CA5" w:rsidP="00FC6CA5">
      <w:pPr>
        <w:tabs>
          <w:tab w:val="left" w:pos="1080"/>
        </w:tabs>
        <w:autoSpaceDE w:val="0"/>
        <w:autoSpaceDN w:val="0"/>
        <w:adjustRightInd w:val="0"/>
        <w:rPr>
          <w:i/>
          <w:sz w:val="24"/>
          <w:szCs w:val="24"/>
        </w:rPr>
      </w:pPr>
      <w:r w:rsidRPr="00FC6CA5">
        <w:rPr>
          <w:i/>
          <w:sz w:val="24"/>
          <w:szCs w:val="24"/>
        </w:rPr>
        <w:t>2. ‘Rețeaua locală’ se extinde dincolo de aria geografică a „rețelei personale”.</w:t>
      </w:r>
    </w:p>
    <w:p w14:paraId="2B5BB2AD" w14:textId="77777777" w:rsidR="00FC6CA5" w:rsidRPr="00FC6CA5" w:rsidRDefault="00FC6CA5" w:rsidP="00FC6CA5">
      <w:pPr>
        <w:tabs>
          <w:tab w:val="left" w:pos="1134"/>
        </w:tabs>
        <w:autoSpaceDE w:val="0"/>
        <w:autoSpaceDN w:val="0"/>
        <w:adjustRightInd w:val="0"/>
        <w:ind w:firstLine="0"/>
        <w:rPr>
          <w:i/>
          <w:sz w:val="24"/>
          <w:szCs w:val="24"/>
        </w:rPr>
      </w:pPr>
    </w:p>
    <w:p w14:paraId="77E25DE0" w14:textId="77777777" w:rsidR="00FC6CA5" w:rsidRPr="00FC6CA5" w:rsidRDefault="00FC6CA5" w:rsidP="00FC6CA5">
      <w:pPr>
        <w:autoSpaceDE w:val="0"/>
        <w:autoSpaceDN w:val="0"/>
        <w:adjustRightInd w:val="0"/>
        <w:rPr>
          <w:iCs/>
          <w:sz w:val="24"/>
          <w:szCs w:val="24"/>
        </w:rPr>
      </w:pPr>
      <w:r w:rsidRPr="00FC6CA5">
        <w:rPr>
          <w:iCs/>
          <w:sz w:val="24"/>
          <w:szCs w:val="24"/>
        </w:rPr>
        <w:t xml:space="preserve">„Separat anterior” (1) înseamnă aplicarea oricărui proces în scopul creșterii concentrației izotopului supus controlului. </w:t>
      </w:r>
    </w:p>
    <w:p w14:paraId="42386212" w14:textId="77777777" w:rsidR="00FC6CA5" w:rsidRPr="00FC6CA5" w:rsidRDefault="00FC6CA5" w:rsidP="00FC6CA5">
      <w:pPr>
        <w:autoSpaceDE w:val="0"/>
        <w:autoSpaceDN w:val="0"/>
        <w:adjustRightInd w:val="0"/>
        <w:rPr>
          <w:iCs/>
          <w:sz w:val="24"/>
          <w:szCs w:val="24"/>
        </w:rPr>
      </w:pPr>
      <w:r w:rsidRPr="00FC6CA5">
        <w:rPr>
          <w:iCs/>
          <w:sz w:val="24"/>
          <w:szCs w:val="24"/>
        </w:rPr>
        <w:t>„Element principal” (4), astfel cum se aplică în cadrul categoriei 4, este un element a cărui valoare de înlocuire este mai mare de 35% din valoarea totală a sistemului din care acesta face parte. Valoarea elementului este prețul plătit pentru elementul respectiv de către producătorul sistemului sau de către integratorul sistemului. Valoarea totală este prețul internațional normal de vânzare către terți în momentul producerii sau la livrare.</w:t>
      </w:r>
    </w:p>
    <w:p w14:paraId="08172495" w14:textId="77777777" w:rsidR="00FC6CA5" w:rsidRPr="00FC6CA5" w:rsidRDefault="00FC6CA5" w:rsidP="00FC6CA5">
      <w:pPr>
        <w:autoSpaceDE w:val="0"/>
        <w:autoSpaceDN w:val="0"/>
        <w:adjustRightInd w:val="0"/>
        <w:rPr>
          <w:iCs/>
          <w:sz w:val="24"/>
          <w:szCs w:val="24"/>
        </w:rPr>
      </w:pPr>
      <w:r w:rsidRPr="00FC6CA5">
        <w:rPr>
          <w:iCs/>
          <w:sz w:val="24"/>
          <w:szCs w:val="24"/>
        </w:rPr>
        <w:t>„Producție” (GTN, NTN și toate categoriile) înseamnă toate fazele de producție, cum ar fi: construcția, tehnologia de producție, fabricarea, integrarea, asamblarea (montarea), inspectarea, testarea, asigurarea calității.</w:t>
      </w:r>
    </w:p>
    <w:p w14:paraId="7AE32C03" w14:textId="77777777" w:rsidR="00FC6CA5" w:rsidRPr="00FC6CA5" w:rsidRDefault="00FC6CA5" w:rsidP="00FC6CA5">
      <w:pPr>
        <w:autoSpaceDE w:val="0"/>
        <w:autoSpaceDN w:val="0"/>
        <w:adjustRightInd w:val="0"/>
        <w:rPr>
          <w:iCs/>
          <w:sz w:val="24"/>
          <w:szCs w:val="24"/>
        </w:rPr>
      </w:pPr>
      <w:r w:rsidRPr="00FC6CA5">
        <w:rPr>
          <w:iCs/>
          <w:sz w:val="24"/>
          <w:szCs w:val="24"/>
        </w:rPr>
        <w:t>„Echipament de producție” (1, 7 și 9) înseamnă scule, șabloane, montaje, mandrine, matrițe, ștanțe, dispozitive de fixare, mecanisme de aliniere, echipament de testare, alte mașini și componente ale acestora special concepute sau modificate pentru „dezvoltare” sau pentru una sau mai multe faze ale „producției”.</w:t>
      </w:r>
    </w:p>
    <w:p w14:paraId="781C5EA8" w14:textId="77777777" w:rsidR="00FC6CA5" w:rsidRPr="00FC6CA5" w:rsidRDefault="00FC6CA5" w:rsidP="00FC6CA5">
      <w:pPr>
        <w:autoSpaceDE w:val="0"/>
        <w:autoSpaceDN w:val="0"/>
        <w:adjustRightInd w:val="0"/>
        <w:rPr>
          <w:iCs/>
          <w:sz w:val="24"/>
          <w:szCs w:val="24"/>
        </w:rPr>
      </w:pPr>
      <w:r w:rsidRPr="00FC6CA5">
        <w:rPr>
          <w:iCs/>
          <w:sz w:val="24"/>
          <w:szCs w:val="24"/>
        </w:rPr>
        <w:t>„Instalații de producție” (7 și 9) înseamnă „echipamentul de producție” și produsele software special concepute pentru aceasta, integrate în instalații destinate „dezvoltării” sau uneia ori mai multor faze ale „producției”.</w:t>
      </w:r>
    </w:p>
    <w:p w14:paraId="73683EB3" w14:textId="77777777" w:rsidR="00FC6CA5" w:rsidRPr="00FC6CA5" w:rsidRDefault="00FC6CA5" w:rsidP="00FC6CA5">
      <w:pPr>
        <w:autoSpaceDE w:val="0"/>
        <w:autoSpaceDN w:val="0"/>
        <w:adjustRightInd w:val="0"/>
        <w:rPr>
          <w:iCs/>
          <w:sz w:val="24"/>
          <w:szCs w:val="24"/>
        </w:rPr>
      </w:pPr>
      <w:r w:rsidRPr="00FC6CA5">
        <w:rPr>
          <w:iCs/>
          <w:sz w:val="24"/>
          <w:szCs w:val="24"/>
        </w:rPr>
        <w:t>„Program” (7) înseamnă o secvență de instrucțiuni pentru execuția unui proces exprimată într-o formă executabilă sau convertibilă într-o formă executabilă de către un calculator electronic.</w:t>
      </w:r>
    </w:p>
    <w:p w14:paraId="013A59FC" w14:textId="77777777" w:rsidR="00FC6CA5" w:rsidRPr="00FC6CA5" w:rsidRDefault="00FC6CA5" w:rsidP="00FC6CA5">
      <w:pPr>
        <w:autoSpaceDE w:val="0"/>
        <w:autoSpaceDN w:val="0"/>
        <w:adjustRightInd w:val="0"/>
        <w:rPr>
          <w:iCs/>
          <w:sz w:val="24"/>
          <w:szCs w:val="24"/>
        </w:rPr>
      </w:pPr>
      <w:r w:rsidRPr="00FC6CA5">
        <w:rPr>
          <w:iCs/>
          <w:sz w:val="24"/>
          <w:szCs w:val="24"/>
        </w:rPr>
        <w:t>„Compresia impulsului” (6) înseamnă codificarea și prelucrarea unui impuls de semnal radar de lungă durată prin transformarea într-un impuls de scurtă durată, menținând avantajele unei energii de impuls ridicate.</w:t>
      </w:r>
    </w:p>
    <w:p w14:paraId="369ABCE3" w14:textId="77777777" w:rsidR="00FC6CA5" w:rsidRPr="00FC6CA5" w:rsidRDefault="00FC6CA5" w:rsidP="00FC6CA5">
      <w:pPr>
        <w:autoSpaceDE w:val="0"/>
        <w:autoSpaceDN w:val="0"/>
        <w:adjustRightInd w:val="0"/>
        <w:rPr>
          <w:iCs/>
          <w:sz w:val="24"/>
          <w:szCs w:val="24"/>
        </w:rPr>
      </w:pPr>
      <w:r w:rsidRPr="00FC6CA5">
        <w:rPr>
          <w:iCs/>
          <w:sz w:val="24"/>
          <w:szCs w:val="24"/>
        </w:rPr>
        <w:t xml:space="preserve">„Durata impulsului” (6) este durata unui impuls „laser” și înseamnă intervalul de timp dintre punctele de </w:t>
      </w:r>
      <w:proofErr w:type="spellStart"/>
      <w:r w:rsidRPr="00FC6CA5">
        <w:rPr>
          <w:iCs/>
          <w:sz w:val="24"/>
          <w:szCs w:val="24"/>
        </w:rPr>
        <w:t>semiputere</w:t>
      </w:r>
      <w:proofErr w:type="spellEnd"/>
      <w:r w:rsidRPr="00FC6CA5">
        <w:rPr>
          <w:iCs/>
          <w:sz w:val="24"/>
          <w:szCs w:val="24"/>
        </w:rPr>
        <w:t xml:space="preserve"> din flancul frontal și flancul posterior al unui impuls individual.</w:t>
      </w:r>
    </w:p>
    <w:p w14:paraId="694D2DF9" w14:textId="77777777" w:rsidR="00FC6CA5" w:rsidRPr="00FC6CA5" w:rsidRDefault="00FC6CA5" w:rsidP="00FC6CA5">
      <w:pPr>
        <w:autoSpaceDE w:val="0"/>
        <w:autoSpaceDN w:val="0"/>
        <w:adjustRightInd w:val="0"/>
        <w:rPr>
          <w:iCs/>
          <w:sz w:val="24"/>
          <w:szCs w:val="24"/>
        </w:rPr>
      </w:pPr>
      <w:r w:rsidRPr="00FC6CA5">
        <w:rPr>
          <w:iCs/>
          <w:sz w:val="24"/>
          <w:szCs w:val="24"/>
        </w:rPr>
        <w:t>„Laser în impulsuri” (6) înseamnă un „laser” a cărui „durată a impulsului” este mai mică sau egală cu 0,25 secunde.</w:t>
      </w:r>
    </w:p>
    <w:p w14:paraId="50E9A922" w14:textId="77777777" w:rsidR="00FC6CA5" w:rsidRPr="00FC6CA5" w:rsidRDefault="00FC6CA5" w:rsidP="00FC6CA5">
      <w:pPr>
        <w:autoSpaceDE w:val="0"/>
        <w:autoSpaceDN w:val="0"/>
        <w:adjustRightInd w:val="0"/>
        <w:rPr>
          <w:iCs/>
          <w:sz w:val="24"/>
          <w:szCs w:val="24"/>
        </w:rPr>
      </w:pPr>
      <w:r w:rsidRPr="00FC6CA5">
        <w:rPr>
          <w:iCs/>
          <w:sz w:val="24"/>
          <w:szCs w:val="24"/>
        </w:rPr>
        <w:t>„Criptografie cuantică” (5) înseamnă o familie de tehnici de stabilire a cheilor partajate pentru „criptografie” prin măsurarea proprietăților de mecanică cuantică ale unui sistem fizic (inclusiv a proprietăților fizice guvernate în mod explicit de optica cuantică, teoria cuantică a câmpului sau electrodinamica cuantică).</w:t>
      </w:r>
    </w:p>
    <w:p w14:paraId="2F0A6AF9" w14:textId="77777777" w:rsidR="00FC6CA5" w:rsidRPr="00FC6CA5" w:rsidRDefault="00FC6CA5" w:rsidP="00FC6CA5">
      <w:pPr>
        <w:autoSpaceDE w:val="0"/>
        <w:autoSpaceDN w:val="0"/>
        <w:adjustRightInd w:val="0"/>
        <w:rPr>
          <w:iCs/>
          <w:sz w:val="24"/>
          <w:szCs w:val="24"/>
        </w:rPr>
      </w:pPr>
      <w:r w:rsidRPr="00FC6CA5">
        <w:rPr>
          <w:iCs/>
          <w:sz w:val="24"/>
          <w:szCs w:val="24"/>
        </w:rPr>
        <w:t>„Salt de frecvență radar” (6) înseamnă orice tehnică ce modifică, potrivit unei secvențe pseudo-aleatorie, frecvența purtătoare a unui emițător radar în impulsuri, între impulsuri sau între grupe de impulsuri, cu o mărime egală cu sau mai mare decât lărgimea de bandă a impulsului.</w:t>
      </w:r>
    </w:p>
    <w:p w14:paraId="3DB6A255" w14:textId="77777777" w:rsidR="00FC6CA5" w:rsidRPr="00FC6CA5" w:rsidRDefault="00FC6CA5" w:rsidP="00FC6CA5">
      <w:pPr>
        <w:autoSpaceDE w:val="0"/>
        <w:autoSpaceDN w:val="0"/>
        <w:adjustRightInd w:val="0"/>
        <w:rPr>
          <w:iCs/>
          <w:sz w:val="24"/>
          <w:szCs w:val="24"/>
        </w:rPr>
      </w:pPr>
      <w:r w:rsidRPr="00FC6CA5">
        <w:rPr>
          <w:iCs/>
          <w:sz w:val="24"/>
          <w:szCs w:val="24"/>
        </w:rPr>
        <w:t>„Spectru împrăștiat radar” (6) înseamnă orice tehnică de modulare pentru repartiția energiei emise de un semnal cu o bandă de frecvență relativ îngustă, pe o bandă de frecvență mult mai largă, folosind codificarea aleatorie sau pseudo-aleatorie.</w:t>
      </w:r>
    </w:p>
    <w:p w14:paraId="227E627C" w14:textId="77777777" w:rsidR="00FC6CA5" w:rsidRPr="00FC6CA5" w:rsidRDefault="00FC6CA5" w:rsidP="00FC6CA5">
      <w:pPr>
        <w:autoSpaceDE w:val="0"/>
        <w:autoSpaceDN w:val="0"/>
        <w:adjustRightInd w:val="0"/>
        <w:rPr>
          <w:sz w:val="24"/>
          <w:szCs w:val="24"/>
        </w:rPr>
      </w:pPr>
      <w:r w:rsidRPr="00FC6CA5">
        <w:rPr>
          <w:sz w:val="24"/>
          <w:szCs w:val="24"/>
        </w:rPr>
        <w:t>„Sensibilitatea radiantă” (6) este sensibilitatea radiantă (mA/W) = 0,807 x (lungime de undă în nm) x eficiența cuantică (QE).</w:t>
      </w:r>
    </w:p>
    <w:p w14:paraId="6594ED16" w14:textId="77777777" w:rsidR="00FC6CA5" w:rsidRPr="00FC6CA5" w:rsidRDefault="00FC6CA5" w:rsidP="00FC6CA5">
      <w:pPr>
        <w:autoSpaceDE w:val="0"/>
        <w:autoSpaceDN w:val="0"/>
        <w:adjustRightInd w:val="0"/>
        <w:rPr>
          <w:sz w:val="24"/>
          <w:szCs w:val="24"/>
        </w:rPr>
      </w:pPr>
    </w:p>
    <w:p w14:paraId="1D584E1E" w14:textId="77777777" w:rsidR="00FC6CA5" w:rsidRPr="00FC6CA5" w:rsidRDefault="00FC6CA5" w:rsidP="00FC6CA5">
      <w:pPr>
        <w:autoSpaceDE w:val="0"/>
        <w:autoSpaceDN w:val="0"/>
        <w:adjustRightInd w:val="0"/>
        <w:rPr>
          <w:i/>
          <w:iCs/>
          <w:sz w:val="24"/>
          <w:szCs w:val="24"/>
        </w:rPr>
      </w:pPr>
      <w:r w:rsidRPr="00FC6CA5">
        <w:rPr>
          <w:i/>
          <w:iCs/>
          <w:sz w:val="24"/>
          <w:szCs w:val="24"/>
        </w:rPr>
        <w:t>Notă tehnică.</w:t>
      </w:r>
    </w:p>
    <w:p w14:paraId="5FB9A8AB" w14:textId="77777777" w:rsidR="00FC6CA5" w:rsidRPr="00FC6CA5" w:rsidRDefault="00FC6CA5" w:rsidP="00FC6CA5">
      <w:pPr>
        <w:autoSpaceDE w:val="0"/>
        <w:autoSpaceDN w:val="0"/>
        <w:adjustRightInd w:val="0"/>
        <w:rPr>
          <w:i/>
          <w:iCs/>
          <w:sz w:val="24"/>
          <w:szCs w:val="24"/>
        </w:rPr>
      </w:pPr>
      <w:r w:rsidRPr="00FC6CA5">
        <w:rPr>
          <w:i/>
          <w:iCs/>
          <w:sz w:val="24"/>
          <w:szCs w:val="24"/>
        </w:rPr>
        <w:t>QE este în general exprimată sub formă de procent; cu toate acestea, în sensul acestei formule, QE este exprimată sub formă de număr zecimal subunitar, de exemplu, 78% înseamnă 0,78.</w:t>
      </w:r>
    </w:p>
    <w:p w14:paraId="708884CE" w14:textId="77777777" w:rsidR="00FC6CA5" w:rsidRPr="00FC6CA5" w:rsidRDefault="00FC6CA5" w:rsidP="00FC6CA5">
      <w:pPr>
        <w:autoSpaceDE w:val="0"/>
        <w:autoSpaceDN w:val="0"/>
        <w:adjustRightInd w:val="0"/>
        <w:rPr>
          <w:i/>
          <w:iCs/>
          <w:sz w:val="24"/>
          <w:szCs w:val="24"/>
        </w:rPr>
      </w:pPr>
    </w:p>
    <w:p w14:paraId="405BC720" w14:textId="77777777" w:rsidR="00FC6CA5" w:rsidRPr="00FC6CA5" w:rsidRDefault="00FC6CA5" w:rsidP="00FC6CA5">
      <w:pPr>
        <w:autoSpaceDE w:val="0"/>
        <w:autoSpaceDN w:val="0"/>
        <w:adjustRightInd w:val="0"/>
        <w:rPr>
          <w:sz w:val="24"/>
          <w:szCs w:val="24"/>
        </w:rPr>
      </w:pPr>
      <w:r w:rsidRPr="00FC6CA5">
        <w:rPr>
          <w:sz w:val="24"/>
          <w:szCs w:val="24"/>
        </w:rPr>
        <w:t>„Prelucrare în timp real” (6) înseamnă prelucrarea datelor cu ajutorul unui sistem informatic care oferă nivelul necesar de funcționare, în funcție de resursele disponibile, cu un timp de răspuns garantat, indiferent de încărcarea sistemului, atunci când este stimulat de un eveniment extern.</w:t>
      </w:r>
    </w:p>
    <w:p w14:paraId="1BF2ECDF" w14:textId="77777777" w:rsidR="00FC6CA5" w:rsidRPr="00FC6CA5" w:rsidRDefault="00FC6CA5" w:rsidP="00FC6CA5">
      <w:pPr>
        <w:autoSpaceDE w:val="0"/>
        <w:autoSpaceDN w:val="0"/>
        <w:adjustRightInd w:val="0"/>
        <w:rPr>
          <w:sz w:val="24"/>
          <w:szCs w:val="24"/>
        </w:rPr>
      </w:pPr>
      <w:r w:rsidRPr="00FC6CA5">
        <w:rPr>
          <w:sz w:val="24"/>
          <w:szCs w:val="24"/>
        </w:rPr>
        <w:lastRenderedPageBreak/>
        <w:t>„Repetabilitate” (7) înseamnă armonizarea între măsurători repetate ale aceleiași variabile, efectuate în aceleași condiții de lucru atunci când între măsurători apar modificări ale condițiilor sau survin perioade de nefuncționare [Referință: IEEE STD 528-2001 (abatere standard de 1 sigma)].</w:t>
      </w:r>
    </w:p>
    <w:p w14:paraId="5175DD1C" w14:textId="77777777" w:rsidR="00FC6CA5" w:rsidRPr="00FC6CA5" w:rsidRDefault="00FC6CA5" w:rsidP="00FC6CA5">
      <w:pPr>
        <w:autoSpaceDE w:val="0"/>
        <w:autoSpaceDN w:val="0"/>
        <w:adjustRightInd w:val="0"/>
        <w:rPr>
          <w:sz w:val="24"/>
          <w:szCs w:val="24"/>
        </w:rPr>
      </w:pPr>
      <w:r w:rsidRPr="00FC6CA5">
        <w:rPr>
          <w:sz w:val="24"/>
          <w:szCs w:val="24"/>
        </w:rPr>
        <w:t>„Necesar” (GTN 3, 5, 6, 7 și 9), astfel cum se aplică „tehnologiei”, se referă numai la acea parte a „tehnologiei” care este în mod special responsabilă de atingerea sau depășirea nivelurilor de performanță, a caracteristicilor sau a funcțiilor supuse controlului. O astfel de „tehnologie ”„necesară” poate fi comună unor produse diferite.</w:t>
      </w:r>
    </w:p>
    <w:p w14:paraId="31B05A8F" w14:textId="77777777" w:rsidR="00FC6CA5" w:rsidRPr="00FC6CA5" w:rsidRDefault="00FC6CA5" w:rsidP="00FC6CA5">
      <w:pPr>
        <w:autoSpaceDE w:val="0"/>
        <w:autoSpaceDN w:val="0"/>
        <w:adjustRightInd w:val="0"/>
        <w:rPr>
          <w:sz w:val="24"/>
          <w:szCs w:val="24"/>
        </w:rPr>
      </w:pPr>
      <w:r w:rsidRPr="00FC6CA5">
        <w:rPr>
          <w:sz w:val="24"/>
          <w:szCs w:val="24"/>
        </w:rPr>
        <w:t>„Agenți pentru combaterea dezordinii publice” (1) înseamnă substanțe care, în condițiile de utilizare prevăzute pentru controlul situațiilor de dezordine publică, produc rapid asupra oamenilor efecte iritante sau de incapacitate fizică ce dispar la scurt timp după încetarea expunerii.</w:t>
      </w:r>
    </w:p>
    <w:p w14:paraId="558EDC31" w14:textId="77777777" w:rsidR="00FC6CA5" w:rsidRPr="00FC6CA5" w:rsidRDefault="00FC6CA5" w:rsidP="00FC6CA5">
      <w:pPr>
        <w:autoSpaceDE w:val="0"/>
        <w:autoSpaceDN w:val="0"/>
        <w:adjustRightInd w:val="0"/>
        <w:rPr>
          <w:sz w:val="24"/>
          <w:szCs w:val="24"/>
        </w:rPr>
      </w:pPr>
    </w:p>
    <w:p w14:paraId="64A21F23" w14:textId="77777777" w:rsidR="00FC6CA5" w:rsidRPr="00FC6CA5" w:rsidRDefault="00FC6CA5" w:rsidP="00FC6CA5">
      <w:pPr>
        <w:autoSpaceDE w:val="0"/>
        <w:autoSpaceDN w:val="0"/>
        <w:adjustRightInd w:val="0"/>
        <w:rPr>
          <w:i/>
          <w:sz w:val="24"/>
          <w:szCs w:val="24"/>
        </w:rPr>
      </w:pPr>
      <w:r w:rsidRPr="00FC6CA5">
        <w:rPr>
          <w:i/>
          <w:sz w:val="24"/>
          <w:szCs w:val="24"/>
        </w:rPr>
        <w:t>Notă tehnică.</w:t>
      </w:r>
    </w:p>
    <w:p w14:paraId="3A916BAA" w14:textId="77777777" w:rsidR="00FC6CA5" w:rsidRPr="00FC6CA5" w:rsidRDefault="00FC6CA5" w:rsidP="00FC6CA5">
      <w:pPr>
        <w:autoSpaceDE w:val="0"/>
        <w:autoSpaceDN w:val="0"/>
        <w:adjustRightInd w:val="0"/>
        <w:rPr>
          <w:i/>
          <w:sz w:val="24"/>
          <w:szCs w:val="24"/>
        </w:rPr>
      </w:pPr>
      <w:r w:rsidRPr="00FC6CA5">
        <w:rPr>
          <w:i/>
          <w:sz w:val="24"/>
          <w:szCs w:val="24"/>
        </w:rPr>
        <w:t>Gazele lacrimogene sunt o subdiviziune a „agenților pentru combaterea dezordinii publice”.</w:t>
      </w:r>
    </w:p>
    <w:p w14:paraId="77DC2C73" w14:textId="77777777" w:rsidR="00FC6CA5" w:rsidRPr="00FC6CA5" w:rsidRDefault="00FC6CA5" w:rsidP="00FC6CA5">
      <w:pPr>
        <w:autoSpaceDE w:val="0"/>
        <w:autoSpaceDN w:val="0"/>
        <w:adjustRightInd w:val="0"/>
        <w:rPr>
          <w:i/>
          <w:sz w:val="24"/>
          <w:szCs w:val="24"/>
        </w:rPr>
      </w:pPr>
    </w:p>
    <w:p w14:paraId="54A233DC" w14:textId="77777777" w:rsidR="00FC6CA5" w:rsidRPr="00FC6CA5" w:rsidRDefault="00FC6CA5" w:rsidP="00FC6CA5">
      <w:pPr>
        <w:autoSpaceDE w:val="0"/>
        <w:autoSpaceDN w:val="0"/>
        <w:adjustRightInd w:val="0"/>
        <w:rPr>
          <w:iCs/>
          <w:sz w:val="24"/>
          <w:szCs w:val="24"/>
        </w:rPr>
      </w:pPr>
      <w:r w:rsidRPr="00FC6CA5">
        <w:rPr>
          <w:iCs/>
          <w:sz w:val="24"/>
          <w:szCs w:val="24"/>
        </w:rPr>
        <w:t>„Robot” (2 și 8) înseamnă un mecanism de manipulare, care poate fi de tip cu traiectorie continuă sau punct cu punct, care poate utiliza senzori și care prezintă toate caracteristicile următoare:</w:t>
      </w:r>
    </w:p>
    <w:p w14:paraId="6DAC50F7" w14:textId="77777777" w:rsidR="00FC6CA5" w:rsidRPr="00FC6CA5" w:rsidRDefault="00FC6CA5" w:rsidP="00FC6CA5">
      <w:pPr>
        <w:tabs>
          <w:tab w:val="left" w:pos="1080"/>
        </w:tabs>
        <w:autoSpaceDE w:val="0"/>
        <w:autoSpaceDN w:val="0"/>
        <w:adjustRightInd w:val="0"/>
        <w:rPr>
          <w:iCs/>
          <w:sz w:val="24"/>
          <w:szCs w:val="24"/>
        </w:rPr>
      </w:pPr>
      <w:r w:rsidRPr="00FC6CA5">
        <w:rPr>
          <w:iCs/>
          <w:sz w:val="24"/>
          <w:szCs w:val="24"/>
        </w:rPr>
        <w:t>a. este multifuncțional;</w:t>
      </w:r>
    </w:p>
    <w:p w14:paraId="06AB0FF7" w14:textId="77777777" w:rsidR="00FC6CA5" w:rsidRPr="00FC6CA5" w:rsidRDefault="00FC6CA5" w:rsidP="00FC6CA5">
      <w:pPr>
        <w:tabs>
          <w:tab w:val="left" w:pos="1080"/>
        </w:tabs>
        <w:autoSpaceDE w:val="0"/>
        <w:autoSpaceDN w:val="0"/>
        <w:adjustRightInd w:val="0"/>
        <w:rPr>
          <w:iCs/>
          <w:sz w:val="24"/>
          <w:szCs w:val="24"/>
        </w:rPr>
      </w:pPr>
      <w:r w:rsidRPr="00FC6CA5">
        <w:rPr>
          <w:iCs/>
          <w:sz w:val="24"/>
          <w:szCs w:val="24"/>
        </w:rPr>
        <w:t>b. este capabil să poziționeze sau să orienteze materiale, piese, scule sau dispozitive speciale prin intermediul unor mișcări variabile în spațiul tridimensional;</w:t>
      </w:r>
    </w:p>
    <w:p w14:paraId="6B90307F" w14:textId="77777777" w:rsidR="00FC6CA5" w:rsidRPr="00FC6CA5" w:rsidRDefault="00FC6CA5" w:rsidP="00FC6CA5">
      <w:pPr>
        <w:tabs>
          <w:tab w:val="left" w:pos="1080"/>
        </w:tabs>
        <w:autoSpaceDE w:val="0"/>
        <w:autoSpaceDN w:val="0"/>
        <w:adjustRightInd w:val="0"/>
        <w:rPr>
          <w:iCs/>
          <w:sz w:val="24"/>
          <w:szCs w:val="24"/>
        </w:rPr>
      </w:pPr>
      <w:r w:rsidRPr="00FC6CA5">
        <w:rPr>
          <w:iCs/>
          <w:sz w:val="24"/>
          <w:szCs w:val="24"/>
        </w:rPr>
        <w:t>c. încorporează trei sau mai multe dispozitive de deservire cu buclă închisă sau deschisă, printre care se pot număra și motoarele pas cu pas; și</w:t>
      </w:r>
    </w:p>
    <w:p w14:paraId="15A17A11" w14:textId="77777777" w:rsidR="00FC6CA5" w:rsidRPr="00FC6CA5" w:rsidRDefault="00FC6CA5" w:rsidP="00FC6CA5">
      <w:pPr>
        <w:tabs>
          <w:tab w:val="left" w:pos="1080"/>
        </w:tabs>
        <w:autoSpaceDE w:val="0"/>
        <w:autoSpaceDN w:val="0"/>
        <w:adjustRightInd w:val="0"/>
        <w:rPr>
          <w:iCs/>
          <w:sz w:val="24"/>
          <w:szCs w:val="24"/>
        </w:rPr>
      </w:pPr>
      <w:r w:rsidRPr="00FC6CA5">
        <w:rPr>
          <w:iCs/>
          <w:sz w:val="24"/>
          <w:szCs w:val="24"/>
        </w:rPr>
        <w:t>d. este dotat cu „programabilitate accesibilă utilizatorului” prin metoda de învățare/redare sau prin intermediul unui calculator electronic care poate fi un controler logic programabil, adică fără intervenție mecanică.</w:t>
      </w:r>
    </w:p>
    <w:p w14:paraId="6ED49073" w14:textId="77777777" w:rsidR="00FC6CA5" w:rsidRPr="00FC6CA5" w:rsidRDefault="00FC6CA5" w:rsidP="00FC6CA5">
      <w:pPr>
        <w:autoSpaceDE w:val="0"/>
        <w:autoSpaceDN w:val="0"/>
        <w:adjustRightInd w:val="0"/>
        <w:rPr>
          <w:i/>
          <w:iCs/>
          <w:sz w:val="24"/>
          <w:szCs w:val="24"/>
          <w:u w:val="single"/>
        </w:rPr>
      </w:pPr>
    </w:p>
    <w:p w14:paraId="6BB68768" w14:textId="77777777" w:rsidR="00FC6CA5" w:rsidRPr="00FC6CA5" w:rsidRDefault="00FC6CA5" w:rsidP="00FC6CA5">
      <w:pPr>
        <w:autoSpaceDE w:val="0"/>
        <w:autoSpaceDN w:val="0"/>
        <w:adjustRightInd w:val="0"/>
        <w:rPr>
          <w:i/>
          <w:iCs/>
          <w:sz w:val="24"/>
          <w:szCs w:val="24"/>
        </w:rPr>
      </w:pPr>
      <w:r w:rsidRPr="00FC6CA5">
        <w:rPr>
          <w:i/>
          <w:iCs/>
          <w:sz w:val="24"/>
          <w:szCs w:val="24"/>
        </w:rPr>
        <w:t>N.B. Definiția de mai sus nu include următoarele dispozitive:</w:t>
      </w:r>
    </w:p>
    <w:p w14:paraId="547595E5" w14:textId="77777777" w:rsidR="00FC6CA5" w:rsidRPr="00FC6CA5" w:rsidRDefault="00FC6CA5" w:rsidP="00FC6CA5">
      <w:pPr>
        <w:autoSpaceDE w:val="0"/>
        <w:autoSpaceDN w:val="0"/>
        <w:adjustRightInd w:val="0"/>
        <w:rPr>
          <w:i/>
          <w:iCs/>
          <w:sz w:val="24"/>
          <w:szCs w:val="24"/>
        </w:rPr>
      </w:pPr>
      <w:r w:rsidRPr="00FC6CA5">
        <w:rPr>
          <w:i/>
          <w:iCs/>
          <w:sz w:val="24"/>
          <w:szCs w:val="24"/>
        </w:rPr>
        <w:t>1. mecanismele de manipulare controlabile exclusiv manual/prin telecomandă;</w:t>
      </w:r>
    </w:p>
    <w:p w14:paraId="3E04486F" w14:textId="77777777" w:rsidR="00FC6CA5" w:rsidRPr="00FC6CA5" w:rsidRDefault="00FC6CA5" w:rsidP="00FC6CA5">
      <w:pPr>
        <w:autoSpaceDE w:val="0"/>
        <w:autoSpaceDN w:val="0"/>
        <w:adjustRightInd w:val="0"/>
        <w:rPr>
          <w:i/>
          <w:iCs/>
          <w:sz w:val="24"/>
          <w:szCs w:val="24"/>
        </w:rPr>
      </w:pPr>
      <w:r w:rsidRPr="00FC6CA5">
        <w:rPr>
          <w:i/>
          <w:iCs/>
          <w:sz w:val="24"/>
          <w:szCs w:val="24"/>
        </w:rPr>
        <w:t>2. mecanismele de manipulare cu secvență fixă, adică dispozitive mobile automatizate ale căror mișcări sunt programate și limitate prin mijloace mecanice. Mișcările programate sunt limitate mecanic prin folosirea opritoarelor fixe, cum ar fi camele sau tijele. Succesiunea mișcărilor și alegerea traiectoriilor sau a unghiurilor nu sunt variabile sau modificabile prin mijloace mecanice, electronice sau electrice;</w:t>
      </w:r>
    </w:p>
    <w:p w14:paraId="455BA6C9" w14:textId="77777777" w:rsidR="00FC6CA5" w:rsidRPr="00FC6CA5" w:rsidRDefault="00FC6CA5" w:rsidP="00FC6CA5">
      <w:pPr>
        <w:autoSpaceDE w:val="0"/>
        <w:autoSpaceDN w:val="0"/>
        <w:adjustRightInd w:val="0"/>
        <w:rPr>
          <w:i/>
          <w:iCs/>
          <w:sz w:val="24"/>
          <w:szCs w:val="24"/>
        </w:rPr>
      </w:pPr>
      <w:r w:rsidRPr="00FC6CA5">
        <w:rPr>
          <w:i/>
          <w:iCs/>
          <w:sz w:val="24"/>
          <w:szCs w:val="24"/>
        </w:rPr>
        <w:t>3. mecanisme de manipulare cu secvență variabilă și cu comandă mecanică, adică dispozitive mobile automatizate, ale căror mișcări sunt programate și limitate prin mijloace mecanice. Mișcările programate sunt limitate mecanic prin opritoare fixe dar reglabile, cum ar fi camele sau tijele. Succesiunea mișcărilor și alegerea traiectoriilor sau a unghiurilor sunt variabile în limitele configurației programate. Variațiile sau modificările configurației programate (de exemplu, schimbarea camelor sau a tijelor) pe una sau mai multe axe de mișcare se efectuează exclusiv prin operații mecanice;</w:t>
      </w:r>
    </w:p>
    <w:p w14:paraId="681A4C67" w14:textId="77777777" w:rsidR="00FC6CA5" w:rsidRPr="00FC6CA5" w:rsidRDefault="00FC6CA5" w:rsidP="00FC6CA5">
      <w:pPr>
        <w:autoSpaceDE w:val="0"/>
        <w:autoSpaceDN w:val="0"/>
        <w:adjustRightInd w:val="0"/>
        <w:rPr>
          <w:i/>
          <w:iCs/>
          <w:sz w:val="24"/>
          <w:szCs w:val="24"/>
        </w:rPr>
      </w:pPr>
      <w:r w:rsidRPr="00FC6CA5">
        <w:rPr>
          <w:i/>
          <w:iCs/>
          <w:sz w:val="24"/>
          <w:szCs w:val="24"/>
        </w:rPr>
        <w:t xml:space="preserve">4. mecanisme de manipulare cu secvență variabilă fără </w:t>
      </w:r>
      <w:proofErr w:type="spellStart"/>
      <w:r w:rsidRPr="00FC6CA5">
        <w:rPr>
          <w:i/>
          <w:iCs/>
          <w:sz w:val="24"/>
          <w:szCs w:val="24"/>
        </w:rPr>
        <w:t>servocontrol</w:t>
      </w:r>
      <w:proofErr w:type="spellEnd"/>
      <w:r w:rsidRPr="00FC6CA5">
        <w:rPr>
          <w:i/>
          <w:iCs/>
          <w:sz w:val="24"/>
          <w:szCs w:val="24"/>
        </w:rPr>
        <w:t xml:space="preserve"> care sunt dispozitive mobile automatizate, funcționând conform unor mișcări programate limitate prin mijloace mecanice. Programul este variabil, dar secvența este inițiată numai de semnalul binar provenind de la dispozitivele electrice binare sau de la opritoarele reglabile limitate prin mijloace mecanice;</w:t>
      </w:r>
    </w:p>
    <w:p w14:paraId="53F1EE06" w14:textId="77777777" w:rsidR="00FC6CA5" w:rsidRPr="00FC6CA5" w:rsidRDefault="00FC6CA5" w:rsidP="00FC6CA5">
      <w:pPr>
        <w:autoSpaceDE w:val="0"/>
        <w:autoSpaceDN w:val="0"/>
        <w:adjustRightInd w:val="0"/>
        <w:rPr>
          <w:i/>
          <w:iCs/>
          <w:sz w:val="24"/>
          <w:szCs w:val="24"/>
        </w:rPr>
      </w:pPr>
      <w:r w:rsidRPr="00FC6CA5">
        <w:rPr>
          <w:i/>
          <w:iCs/>
          <w:sz w:val="24"/>
          <w:szCs w:val="24"/>
        </w:rPr>
        <w:t>5. cărucioare-macara cu platformă, definite ca sisteme de manipulare funcționând în coordonate carteziene, construite ca parte integrantă a unui ansamblu vertical de compartimente de stocare și concepute pentru accesul la conținutul acestor compartimente în scopul stocării sau al extragerii.</w:t>
      </w:r>
    </w:p>
    <w:p w14:paraId="03453785" w14:textId="77777777" w:rsidR="00FC6CA5" w:rsidRPr="00FC6CA5" w:rsidRDefault="00FC6CA5" w:rsidP="00FC6CA5">
      <w:pPr>
        <w:autoSpaceDE w:val="0"/>
        <w:autoSpaceDN w:val="0"/>
        <w:adjustRightInd w:val="0"/>
        <w:rPr>
          <w:i/>
          <w:iCs/>
          <w:sz w:val="24"/>
          <w:szCs w:val="24"/>
        </w:rPr>
      </w:pPr>
    </w:p>
    <w:p w14:paraId="116FACE8" w14:textId="77777777" w:rsidR="00FC6CA5" w:rsidRPr="00FC6CA5" w:rsidRDefault="00FC6CA5" w:rsidP="00FC6CA5">
      <w:pPr>
        <w:autoSpaceDE w:val="0"/>
        <w:autoSpaceDN w:val="0"/>
        <w:adjustRightInd w:val="0"/>
        <w:rPr>
          <w:iCs/>
          <w:sz w:val="24"/>
          <w:szCs w:val="24"/>
        </w:rPr>
      </w:pPr>
      <w:r w:rsidRPr="00FC6CA5">
        <w:rPr>
          <w:iCs/>
          <w:sz w:val="24"/>
          <w:szCs w:val="24"/>
        </w:rPr>
        <w:t>„Mănunchi” (1) înseamnă un fascicul de ‘fibre’ (în general 12-120) aproximativ paralele.</w:t>
      </w:r>
    </w:p>
    <w:p w14:paraId="0448ED9F" w14:textId="77777777" w:rsidR="00FC6CA5" w:rsidRPr="00FC6CA5" w:rsidRDefault="00FC6CA5" w:rsidP="00FC6CA5">
      <w:pPr>
        <w:autoSpaceDE w:val="0"/>
        <w:autoSpaceDN w:val="0"/>
        <w:adjustRightInd w:val="0"/>
        <w:rPr>
          <w:iCs/>
          <w:sz w:val="24"/>
          <w:szCs w:val="24"/>
        </w:rPr>
      </w:pPr>
    </w:p>
    <w:p w14:paraId="7CD08CC1" w14:textId="77777777" w:rsidR="00FC6CA5" w:rsidRPr="00FC6CA5" w:rsidRDefault="00FC6CA5" w:rsidP="00FC6CA5">
      <w:pPr>
        <w:autoSpaceDE w:val="0"/>
        <w:autoSpaceDN w:val="0"/>
        <w:adjustRightInd w:val="0"/>
        <w:rPr>
          <w:i/>
          <w:iCs/>
          <w:sz w:val="24"/>
          <w:szCs w:val="24"/>
        </w:rPr>
      </w:pPr>
      <w:r w:rsidRPr="00FC6CA5">
        <w:rPr>
          <w:i/>
          <w:iCs/>
          <w:sz w:val="24"/>
          <w:szCs w:val="24"/>
        </w:rPr>
        <w:t>N.B. ‘Fibră’ înseamnă o mulțime de „</w:t>
      </w:r>
      <w:proofErr w:type="spellStart"/>
      <w:r w:rsidRPr="00FC6CA5">
        <w:rPr>
          <w:i/>
          <w:iCs/>
          <w:sz w:val="24"/>
          <w:szCs w:val="24"/>
        </w:rPr>
        <w:t>monofilamente</w:t>
      </w:r>
      <w:proofErr w:type="spellEnd"/>
      <w:r w:rsidRPr="00FC6CA5">
        <w:rPr>
          <w:i/>
          <w:iCs/>
          <w:sz w:val="24"/>
          <w:szCs w:val="24"/>
        </w:rPr>
        <w:t>” (în general peste 200) dispuse aproximativ în paralel.</w:t>
      </w:r>
    </w:p>
    <w:p w14:paraId="67B4B774" w14:textId="77777777" w:rsidR="00FC6CA5" w:rsidRPr="00FC6CA5" w:rsidRDefault="00FC6CA5" w:rsidP="00FC6CA5">
      <w:pPr>
        <w:autoSpaceDE w:val="0"/>
        <w:autoSpaceDN w:val="0"/>
        <w:adjustRightInd w:val="0"/>
        <w:rPr>
          <w:i/>
          <w:iCs/>
          <w:sz w:val="24"/>
          <w:szCs w:val="24"/>
        </w:rPr>
      </w:pPr>
    </w:p>
    <w:p w14:paraId="1AEEDA59" w14:textId="77777777" w:rsidR="00FC6CA5" w:rsidRPr="00FC6CA5" w:rsidRDefault="00FC6CA5" w:rsidP="00FC6CA5">
      <w:pPr>
        <w:autoSpaceDE w:val="0"/>
        <w:autoSpaceDN w:val="0"/>
        <w:adjustRightInd w:val="0"/>
        <w:rPr>
          <w:iCs/>
          <w:sz w:val="24"/>
          <w:szCs w:val="24"/>
        </w:rPr>
      </w:pPr>
      <w:r w:rsidRPr="00FC6CA5">
        <w:rPr>
          <w:iCs/>
          <w:sz w:val="24"/>
          <w:szCs w:val="24"/>
        </w:rPr>
        <w:t>„Excentricitate radială per rotație ax principal” (2) înseamnă deplasarea radială într-o rotație a axului principal, măsurată într-un plan perpendicular pe axul principal într-un punct pe suprafața de revoluție externă sau internă care trebuie testată (referință: ISO 230-1:1986, paragraful 5.61).</w:t>
      </w:r>
    </w:p>
    <w:p w14:paraId="583B4FD0" w14:textId="77777777" w:rsidR="00FC6CA5" w:rsidRPr="00FC6CA5" w:rsidRDefault="00FC6CA5" w:rsidP="00FC6CA5">
      <w:pPr>
        <w:autoSpaceDE w:val="0"/>
        <w:autoSpaceDN w:val="0"/>
        <w:adjustRightInd w:val="0"/>
        <w:rPr>
          <w:iCs/>
          <w:sz w:val="24"/>
          <w:szCs w:val="24"/>
        </w:rPr>
      </w:pPr>
      <w:r w:rsidRPr="00FC6CA5">
        <w:rPr>
          <w:iCs/>
          <w:sz w:val="24"/>
          <w:szCs w:val="24"/>
        </w:rPr>
        <w:lastRenderedPageBreak/>
        <w:t xml:space="preserve">„Frecvența eșantioanelor” (3) pentru un convertor analog-digital (ADC) înseamnă numărul maxim de eșantioane care sunt măsurate la intrarea analogică într-o perioadă de o secundă, cu excepția ADC-urilor de </w:t>
      </w:r>
      <w:proofErr w:type="spellStart"/>
      <w:r w:rsidRPr="00FC6CA5">
        <w:rPr>
          <w:iCs/>
          <w:sz w:val="24"/>
          <w:szCs w:val="24"/>
        </w:rPr>
        <w:t>supraeșantionare</w:t>
      </w:r>
      <w:proofErr w:type="spellEnd"/>
      <w:r w:rsidRPr="00FC6CA5">
        <w:rPr>
          <w:iCs/>
          <w:sz w:val="24"/>
          <w:szCs w:val="24"/>
        </w:rPr>
        <w:t xml:space="preserve">. Pentru ADC-urile de </w:t>
      </w:r>
      <w:proofErr w:type="spellStart"/>
      <w:r w:rsidRPr="00FC6CA5">
        <w:rPr>
          <w:iCs/>
          <w:sz w:val="24"/>
          <w:szCs w:val="24"/>
        </w:rPr>
        <w:t>supraeșantionare</w:t>
      </w:r>
      <w:proofErr w:type="spellEnd"/>
      <w:r w:rsidRPr="00FC6CA5">
        <w:rPr>
          <w:iCs/>
          <w:sz w:val="24"/>
          <w:szCs w:val="24"/>
        </w:rPr>
        <w:t xml:space="preserve">, „frecvența eșantioanelor” este considerată a fi frecvența cuvintelor sale de ieșire. „Frecvența eșantioanelor” mai poate fi numită și frecvența de eșantionare, de obicei exprimată în mega eșantioane pe secundă (Mega </w:t>
      </w:r>
      <w:proofErr w:type="spellStart"/>
      <w:r w:rsidRPr="00FC6CA5">
        <w:rPr>
          <w:iCs/>
          <w:sz w:val="24"/>
          <w:szCs w:val="24"/>
        </w:rPr>
        <w:t>Samples</w:t>
      </w:r>
      <w:proofErr w:type="spellEnd"/>
      <w:r w:rsidRPr="00FC6CA5">
        <w:rPr>
          <w:iCs/>
          <w:sz w:val="24"/>
          <w:szCs w:val="24"/>
        </w:rPr>
        <w:t xml:space="preserve"> Per </w:t>
      </w:r>
      <w:proofErr w:type="spellStart"/>
      <w:r w:rsidRPr="00FC6CA5">
        <w:rPr>
          <w:iCs/>
          <w:sz w:val="24"/>
          <w:szCs w:val="24"/>
        </w:rPr>
        <w:t>Second</w:t>
      </w:r>
      <w:proofErr w:type="spellEnd"/>
      <w:r w:rsidRPr="00FC6CA5">
        <w:rPr>
          <w:iCs/>
          <w:sz w:val="24"/>
          <w:szCs w:val="24"/>
        </w:rPr>
        <w:t xml:space="preserve">, MSPS) sau giga eșantioane pe secundă (Giga </w:t>
      </w:r>
      <w:proofErr w:type="spellStart"/>
      <w:r w:rsidRPr="00FC6CA5">
        <w:rPr>
          <w:iCs/>
          <w:sz w:val="24"/>
          <w:szCs w:val="24"/>
        </w:rPr>
        <w:t>Samples</w:t>
      </w:r>
      <w:proofErr w:type="spellEnd"/>
      <w:r w:rsidRPr="00FC6CA5">
        <w:rPr>
          <w:iCs/>
          <w:sz w:val="24"/>
          <w:szCs w:val="24"/>
        </w:rPr>
        <w:t xml:space="preserve"> Per </w:t>
      </w:r>
      <w:proofErr w:type="spellStart"/>
      <w:r w:rsidRPr="00FC6CA5">
        <w:rPr>
          <w:iCs/>
          <w:sz w:val="24"/>
          <w:szCs w:val="24"/>
        </w:rPr>
        <w:t>Second</w:t>
      </w:r>
      <w:proofErr w:type="spellEnd"/>
      <w:r w:rsidRPr="00FC6CA5">
        <w:rPr>
          <w:iCs/>
          <w:sz w:val="24"/>
          <w:szCs w:val="24"/>
        </w:rPr>
        <w:t>, GSPS) sau frecvența de conversie, de obicei exprimată în hertzi (Hz).</w:t>
      </w:r>
    </w:p>
    <w:p w14:paraId="7671C357" w14:textId="77777777" w:rsidR="00FC6CA5" w:rsidRPr="00FC6CA5" w:rsidRDefault="00FC6CA5" w:rsidP="00FC6CA5">
      <w:pPr>
        <w:autoSpaceDE w:val="0"/>
        <w:autoSpaceDN w:val="0"/>
        <w:adjustRightInd w:val="0"/>
        <w:rPr>
          <w:iCs/>
          <w:sz w:val="24"/>
          <w:szCs w:val="24"/>
        </w:rPr>
      </w:pPr>
      <w:r w:rsidRPr="00FC6CA5">
        <w:rPr>
          <w:iCs/>
          <w:sz w:val="24"/>
          <w:szCs w:val="24"/>
        </w:rPr>
        <w:t>„Sistem de navigație prin satelit” (5, 7) înseamnă un sistem compus din stații terestre, un grup de sateliți și receptori, care permite calcularea locațiilor receptorilor pe baza semnalelor primite de la sateliți. El include sistemele globale de navigație prin satelit (GNSS) și sistemele regionale de navigație prin satelit (RNSS).</w:t>
      </w:r>
    </w:p>
    <w:p w14:paraId="055FC636" w14:textId="77777777" w:rsidR="00FC6CA5" w:rsidRPr="00FC6CA5" w:rsidRDefault="00FC6CA5" w:rsidP="00FC6CA5">
      <w:pPr>
        <w:autoSpaceDE w:val="0"/>
        <w:autoSpaceDN w:val="0"/>
        <w:adjustRightInd w:val="0"/>
        <w:rPr>
          <w:iCs/>
          <w:sz w:val="24"/>
          <w:szCs w:val="24"/>
        </w:rPr>
      </w:pPr>
      <w:r w:rsidRPr="00FC6CA5">
        <w:rPr>
          <w:iCs/>
          <w:sz w:val="24"/>
          <w:szCs w:val="24"/>
        </w:rPr>
        <w:t>„Factor de scală” (giroscop sau accelerometru) (7) înseamnă raportul dintre variația semnalului de ieșire și variația semnalului de intrare care trebuie măsurat. Factorul de scală este în general evaluat ca înclinarea liniei drepte, care poate fi generată prin metoda celor mai mici pătrate, aplicată datelor de intrare-ieșire obținute prin modificarea ciclică a intrărilor pe întreg domeniul datelor de intrare.</w:t>
      </w:r>
    </w:p>
    <w:p w14:paraId="4643C4C8" w14:textId="77777777" w:rsidR="00FC6CA5" w:rsidRPr="00FC6CA5" w:rsidRDefault="00FC6CA5" w:rsidP="00FC6CA5">
      <w:pPr>
        <w:autoSpaceDE w:val="0"/>
        <w:autoSpaceDN w:val="0"/>
        <w:adjustRightInd w:val="0"/>
        <w:rPr>
          <w:iCs/>
          <w:sz w:val="24"/>
          <w:szCs w:val="24"/>
        </w:rPr>
      </w:pPr>
      <w:r w:rsidRPr="00FC6CA5">
        <w:rPr>
          <w:iCs/>
          <w:sz w:val="24"/>
          <w:szCs w:val="24"/>
        </w:rPr>
        <w:t>„Analizor de semnale” (3) înseamnă un aparat care poate să măsoare și să afișeze caracteristicile de bază ale componentelor cu frecvență unică din semnalele cu mai multe frecvențe.</w:t>
      </w:r>
    </w:p>
    <w:p w14:paraId="30E10B38" w14:textId="77777777" w:rsidR="00FC6CA5" w:rsidRPr="00FC6CA5" w:rsidRDefault="00FC6CA5" w:rsidP="00FC6CA5">
      <w:pPr>
        <w:autoSpaceDE w:val="0"/>
        <w:autoSpaceDN w:val="0"/>
        <w:adjustRightInd w:val="0"/>
        <w:rPr>
          <w:iCs/>
          <w:sz w:val="24"/>
          <w:szCs w:val="24"/>
        </w:rPr>
      </w:pPr>
      <w:r w:rsidRPr="00FC6CA5">
        <w:rPr>
          <w:iCs/>
          <w:sz w:val="24"/>
          <w:szCs w:val="24"/>
        </w:rPr>
        <w:t xml:space="preserve">„Prelucrarea semnalelor” (3, 4, 5 și 6) înseamnă prelucrarea semnalelor generate extern purtătoare de informații, folosind algoritmi cum ar fi compresia timpului, filtrarea, extragerea, selectarea, corelarea, convoluția sau transformările între domenii (de exemplu, transformata Fourier rapidă sau transformata </w:t>
      </w:r>
      <w:proofErr w:type="spellStart"/>
      <w:r w:rsidRPr="00FC6CA5">
        <w:rPr>
          <w:iCs/>
          <w:sz w:val="24"/>
          <w:szCs w:val="24"/>
        </w:rPr>
        <w:t>Walsh</w:t>
      </w:r>
      <w:proofErr w:type="spellEnd"/>
      <w:r w:rsidRPr="00FC6CA5">
        <w:rPr>
          <w:iCs/>
          <w:sz w:val="24"/>
          <w:szCs w:val="24"/>
        </w:rPr>
        <w:t>).</w:t>
      </w:r>
    </w:p>
    <w:p w14:paraId="44781FA9" w14:textId="77777777" w:rsidR="00FC6CA5" w:rsidRPr="00FC6CA5" w:rsidRDefault="00FC6CA5" w:rsidP="00FC6CA5">
      <w:pPr>
        <w:autoSpaceDE w:val="0"/>
        <w:autoSpaceDN w:val="0"/>
        <w:adjustRightInd w:val="0"/>
        <w:rPr>
          <w:iCs/>
          <w:sz w:val="24"/>
          <w:szCs w:val="24"/>
        </w:rPr>
      </w:pPr>
      <w:r w:rsidRPr="00FC6CA5">
        <w:rPr>
          <w:iCs/>
          <w:sz w:val="24"/>
          <w:szCs w:val="24"/>
        </w:rPr>
        <w:t xml:space="preserve">„Produse software” (GSN, toate categoriile) înseamnă o colecție formată </w:t>
      </w:r>
      <w:proofErr w:type="spellStart"/>
      <w:r w:rsidRPr="00FC6CA5">
        <w:rPr>
          <w:iCs/>
          <w:sz w:val="24"/>
          <w:szCs w:val="24"/>
        </w:rPr>
        <w:t>dintr</w:t>
      </w:r>
      <w:proofErr w:type="spellEnd"/>
      <w:r w:rsidRPr="00FC6CA5">
        <w:rPr>
          <w:iCs/>
          <w:sz w:val="24"/>
          <w:szCs w:val="24"/>
        </w:rPr>
        <w:t>-unul sau mai multe „programe” sau ‘microprograme’ stocate pe orice suport tangibil.</w:t>
      </w:r>
    </w:p>
    <w:p w14:paraId="4F6378B3" w14:textId="77777777" w:rsidR="00FC6CA5" w:rsidRPr="00FC6CA5" w:rsidRDefault="00FC6CA5" w:rsidP="00FC6CA5">
      <w:pPr>
        <w:autoSpaceDE w:val="0"/>
        <w:autoSpaceDN w:val="0"/>
        <w:adjustRightInd w:val="0"/>
        <w:rPr>
          <w:iCs/>
          <w:sz w:val="24"/>
          <w:szCs w:val="24"/>
        </w:rPr>
      </w:pPr>
    </w:p>
    <w:p w14:paraId="361A50DB" w14:textId="77777777" w:rsidR="00FC6CA5" w:rsidRPr="00FC6CA5" w:rsidRDefault="00FC6CA5" w:rsidP="00FC6CA5">
      <w:pPr>
        <w:autoSpaceDE w:val="0"/>
        <w:autoSpaceDN w:val="0"/>
        <w:adjustRightInd w:val="0"/>
        <w:rPr>
          <w:i/>
          <w:iCs/>
          <w:sz w:val="24"/>
          <w:szCs w:val="24"/>
        </w:rPr>
      </w:pPr>
      <w:r w:rsidRPr="00FC6CA5">
        <w:rPr>
          <w:i/>
          <w:iCs/>
          <w:sz w:val="24"/>
          <w:szCs w:val="24"/>
        </w:rPr>
        <w:t>N.B. ‘Microprogram’ înseamnă o secvență de instrucțiuni elementare, înregistrate într-o memorie specială, a căror execuție este declanșată prin introducerea instrucțiunii sale de referință într-un registru de instrucțiuni.</w:t>
      </w:r>
    </w:p>
    <w:p w14:paraId="2A9CB5A1" w14:textId="77777777" w:rsidR="00FC6CA5" w:rsidRPr="00FC6CA5" w:rsidRDefault="00FC6CA5" w:rsidP="00FC6CA5">
      <w:pPr>
        <w:autoSpaceDE w:val="0"/>
        <w:autoSpaceDN w:val="0"/>
        <w:adjustRightInd w:val="0"/>
        <w:rPr>
          <w:i/>
          <w:iCs/>
          <w:sz w:val="24"/>
          <w:szCs w:val="24"/>
        </w:rPr>
      </w:pPr>
    </w:p>
    <w:p w14:paraId="58F0B3AF" w14:textId="77777777" w:rsidR="00FC6CA5" w:rsidRPr="00FC6CA5" w:rsidRDefault="00FC6CA5" w:rsidP="00FC6CA5">
      <w:pPr>
        <w:autoSpaceDE w:val="0"/>
        <w:autoSpaceDN w:val="0"/>
        <w:adjustRightInd w:val="0"/>
        <w:rPr>
          <w:sz w:val="24"/>
          <w:szCs w:val="24"/>
        </w:rPr>
      </w:pPr>
      <w:r w:rsidRPr="00FC6CA5">
        <w:rPr>
          <w:sz w:val="24"/>
          <w:szCs w:val="24"/>
        </w:rPr>
        <w:t>„Cod sursă” (sau limbaj sursă) (6, 7 și 9) este o expresie corespunzătoare unuia sau mai multor procese care poate fi transformată de un sistem de programare într-o formă executabilă de către echipament [„cod obiect” (sau limbaj obiect)].</w:t>
      </w:r>
    </w:p>
    <w:p w14:paraId="252A2461" w14:textId="77777777" w:rsidR="00FC6CA5" w:rsidRPr="00FC6CA5" w:rsidRDefault="00FC6CA5" w:rsidP="00FC6CA5">
      <w:pPr>
        <w:autoSpaceDE w:val="0"/>
        <w:autoSpaceDN w:val="0"/>
        <w:adjustRightInd w:val="0"/>
        <w:rPr>
          <w:sz w:val="24"/>
          <w:szCs w:val="24"/>
        </w:rPr>
      </w:pPr>
      <w:r w:rsidRPr="00FC6CA5">
        <w:rPr>
          <w:sz w:val="24"/>
          <w:szCs w:val="24"/>
        </w:rPr>
        <w:t>„Vehicul spațial” (9) înseamnă sateliți activi și pasivi și sonde spațiale.</w:t>
      </w:r>
    </w:p>
    <w:p w14:paraId="5CC274FA" w14:textId="77777777" w:rsidR="00FC6CA5" w:rsidRPr="00FC6CA5" w:rsidRDefault="00FC6CA5" w:rsidP="00FC6CA5">
      <w:pPr>
        <w:autoSpaceDE w:val="0"/>
        <w:autoSpaceDN w:val="0"/>
        <w:adjustRightInd w:val="0"/>
        <w:rPr>
          <w:sz w:val="24"/>
          <w:szCs w:val="24"/>
        </w:rPr>
      </w:pPr>
      <w:r w:rsidRPr="00FC6CA5">
        <w:rPr>
          <w:sz w:val="24"/>
          <w:szCs w:val="24"/>
        </w:rPr>
        <w:t>„Modul de serviciu al unui vehicul spațial” (9) înseamnă echipamentul care furnizează infrastructura de sprijin a „vehiculului spațial” și în care este amplasată „sarcina utilă a vehiculului spațial”.</w:t>
      </w:r>
    </w:p>
    <w:p w14:paraId="2B0E8F8F" w14:textId="77777777" w:rsidR="00FC6CA5" w:rsidRPr="00FC6CA5" w:rsidRDefault="00FC6CA5" w:rsidP="00FC6CA5">
      <w:pPr>
        <w:autoSpaceDE w:val="0"/>
        <w:autoSpaceDN w:val="0"/>
        <w:adjustRightInd w:val="0"/>
        <w:rPr>
          <w:sz w:val="24"/>
          <w:szCs w:val="24"/>
        </w:rPr>
      </w:pPr>
      <w:r w:rsidRPr="00FC6CA5">
        <w:rPr>
          <w:sz w:val="24"/>
          <w:szCs w:val="24"/>
        </w:rPr>
        <w:t>„Sarcina utilă a vehiculului spațial” (9) înseamnă echipamentul, fixat pe „modulul de serviciu al unui vehicul spațial”, conceput pentru a îndeplini o misiune în spațiu (de exemplu, comunicații, observare, sarcini științifice).</w:t>
      </w:r>
    </w:p>
    <w:p w14:paraId="68A63AA3" w14:textId="77777777" w:rsidR="00FC6CA5" w:rsidRPr="00FC6CA5" w:rsidRDefault="00FC6CA5" w:rsidP="00FC6CA5">
      <w:pPr>
        <w:autoSpaceDE w:val="0"/>
        <w:autoSpaceDN w:val="0"/>
        <w:adjustRightInd w:val="0"/>
        <w:rPr>
          <w:sz w:val="24"/>
          <w:szCs w:val="24"/>
        </w:rPr>
      </w:pPr>
      <w:r w:rsidRPr="00FC6CA5">
        <w:rPr>
          <w:sz w:val="24"/>
          <w:szCs w:val="24"/>
        </w:rPr>
        <w:t>„Calificat pentru utilizare spațială” (3, 6 și 7) înseamnă conceput, produs sau calificat prin testare reușită pentru a opera la altitudini de peste 100 km deasupra suprafeței Pământului.</w:t>
      </w:r>
    </w:p>
    <w:p w14:paraId="4C246950" w14:textId="77777777" w:rsidR="00FC6CA5" w:rsidRPr="00FC6CA5" w:rsidRDefault="00FC6CA5" w:rsidP="00FC6CA5">
      <w:pPr>
        <w:autoSpaceDE w:val="0"/>
        <w:autoSpaceDN w:val="0"/>
        <w:adjustRightInd w:val="0"/>
        <w:rPr>
          <w:i/>
          <w:sz w:val="24"/>
          <w:szCs w:val="24"/>
          <w:u w:val="single"/>
        </w:rPr>
      </w:pPr>
    </w:p>
    <w:p w14:paraId="2BE903B2" w14:textId="77777777" w:rsidR="00FC6CA5" w:rsidRPr="00FC6CA5" w:rsidRDefault="00FC6CA5" w:rsidP="00FC6CA5">
      <w:pPr>
        <w:autoSpaceDE w:val="0"/>
        <w:autoSpaceDN w:val="0"/>
        <w:adjustRightInd w:val="0"/>
        <w:rPr>
          <w:i/>
          <w:sz w:val="24"/>
          <w:szCs w:val="24"/>
        </w:rPr>
      </w:pPr>
      <w:r w:rsidRPr="00FC6CA5">
        <w:rPr>
          <w:i/>
          <w:sz w:val="24"/>
          <w:szCs w:val="24"/>
        </w:rPr>
        <w:t>N.B. Stabilirea, pe baza testelor, a faptului că un anumit produs este „calificat pentru utilizare spațială” nu înseamnă că alte produse din aceeași serie sau lot de producție sunt „calificate pentru utilizare spațială” dacă nu sunt testate individual.</w:t>
      </w:r>
    </w:p>
    <w:p w14:paraId="253F9124" w14:textId="77777777" w:rsidR="00FC6CA5" w:rsidRPr="00FC6CA5" w:rsidRDefault="00FC6CA5" w:rsidP="00FC6CA5">
      <w:pPr>
        <w:autoSpaceDE w:val="0"/>
        <w:autoSpaceDN w:val="0"/>
        <w:adjustRightInd w:val="0"/>
        <w:rPr>
          <w:i/>
          <w:sz w:val="24"/>
          <w:szCs w:val="24"/>
        </w:rPr>
      </w:pPr>
    </w:p>
    <w:p w14:paraId="12AFE4E1" w14:textId="77777777" w:rsidR="00FC6CA5" w:rsidRPr="00FC6CA5" w:rsidRDefault="00FC6CA5" w:rsidP="00FC6CA5">
      <w:pPr>
        <w:autoSpaceDE w:val="0"/>
        <w:autoSpaceDN w:val="0"/>
        <w:adjustRightInd w:val="0"/>
        <w:rPr>
          <w:iCs/>
          <w:sz w:val="24"/>
          <w:szCs w:val="24"/>
        </w:rPr>
      </w:pPr>
      <w:r w:rsidRPr="00FC6CA5">
        <w:rPr>
          <w:iCs/>
          <w:sz w:val="24"/>
          <w:szCs w:val="24"/>
        </w:rPr>
        <w:t>„Materiale fisionabile speciale” (0) înseamnă plutoniu 239, uraniu 233, „uraniu îmbogățit în izotopi 235 sau 233” și orice materiale care le conțin.</w:t>
      </w:r>
    </w:p>
    <w:p w14:paraId="00EC3434" w14:textId="77777777" w:rsidR="00FC6CA5" w:rsidRPr="00FC6CA5" w:rsidRDefault="00FC6CA5" w:rsidP="00FC6CA5">
      <w:pPr>
        <w:autoSpaceDE w:val="0"/>
        <w:autoSpaceDN w:val="0"/>
        <w:adjustRightInd w:val="0"/>
        <w:rPr>
          <w:iCs/>
          <w:sz w:val="24"/>
          <w:szCs w:val="24"/>
        </w:rPr>
      </w:pPr>
      <w:r w:rsidRPr="00FC6CA5">
        <w:rPr>
          <w:iCs/>
          <w:sz w:val="24"/>
          <w:szCs w:val="24"/>
        </w:rPr>
        <w:t>„Modul specific” (0, 1 și 9) înseamnă modulul lui Young exprimat în pascali, echivalent cu N/m</w:t>
      </w:r>
      <w:r w:rsidRPr="00FC6CA5">
        <w:rPr>
          <w:iCs/>
          <w:sz w:val="24"/>
          <w:szCs w:val="24"/>
          <w:vertAlign w:val="superscript"/>
        </w:rPr>
        <w:t>2</w:t>
      </w:r>
      <w:r w:rsidRPr="00FC6CA5">
        <w:rPr>
          <w:iCs/>
          <w:sz w:val="24"/>
          <w:szCs w:val="24"/>
        </w:rPr>
        <w:t xml:space="preserve"> împărțit la greutatea specifică exprimată în N/m</w:t>
      </w:r>
      <w:r w:rsidRPr="00FC6CA5">
        <w:rPr>
          <w:iCs/>
          <w:sz w:val="24"/>
          <w:szCs w:val="24"/>
          <w:vertAlign w:val="superscript"/>
        </w:rPr>
        <w:t>3</w:t>
      </w:r>
      <w:r w:rsidRPr="00FC6CA5">
        <w:rPr>
          <w:iCs/>
          <w:sz w:val="24"/>
          <w:szCs w:val="24"/>
        </w:rPr>
        <w:t>, măsurat la o temperatură de (296 ± 2) K [(23 ± 2) °C] și la o umiditate relativă de (50 ± 5)%.</w:t>
      </w:r>
    </w:p>
    <w:p w14:paraId="009B65AB" w14:textId="77777777" w:rsidR="00FC6CA5" w:rsidRPr="00FC6CA5" w:rsidRDefault="00FC6CA5" w:rsidP="00FC6CA5">
      <w:pPr>
        <w:autoSpaceDE w:val="0"/>
        <w:autoSpaceDN w:val="0"/>
        <w:adjustRightInd w:val="0"/>
        <w:rPr>
          <w:iCs/>
          <w:sz w:val="24"/>
          <w:szCs w:val="24"/>
        </w:rPr>
      </w:pPr>
      <w:r w:rsidRPr="00FC6CA5">
        <w:rPr>
          <w:iCs/>
          <w:sz w:val="24"/>
          <w:szCs w:val="24"/>
        </w:rPr>
        <w:t>„Rezistența specifică la tracțiune” (0, 1 și 9) înseamnă rezistența maximă la tracțiune exprimată în pascali, echivalentă cu N/m</w:t>
      </w:r>
      <w:r w:rsidRPr="00FC6CA5">
        <w:rPr>
          <w:iCs/>
          <w:sz w:val="24"/>
          <w:szCs w:val="24"/>
          <w:vertAlign w:val="superscript"/>
        </w:rPr>
        <w:t>2</w:t>
      </w:r>
      <w:r w:rsidRPr="00FC6CA5">
        <w:rPr>
          <w:iCs/>
          <w:sz w:val="24"/>
          <w:szCs w:val="24"/>
        </w:rPr>
        <w:t xml:space="preserve"> împărțit la greutatea specifică exprimată în N/m</w:t>
      </w:r>
      <w:r w:rsidRPr="00FC6CA5">
        <w:rPr>
          <w:iCs/>
          <w:sz w:val="24"/>
          <w:szCs w:val="24"/>
          <w:vertAlign w:val="superscript"/>
        </w:rPr>
        <w:t>3</w:t>
      </w:r>
      <w:r w:rsidRPr="00FC6CA5">
        <w:rPr>
          <w:iCs/>
          <w:sz w:val="24"/>
          <w:szCs w:val="24"/>
        </w:rPr>
        <w:t xml:space="preserve">, măsurată la o temperatură de (296 ± 2) K </w:t>
      </w:r>
      <w:r w:rsidRPr="00FC6CA5">
        <w:rPr>
          <w:iCs/>
          <w:sz w:val="24"/>
          <w:szCs w:val="24"/>
        </w:rPr>
        <w:br/>
        <w:t>[(23 ± 2) °C] și la o umiditate relativă de (50 ± 5)%.</w:t>
      </w:r>
    </w:p>
    <w:p w14:paraId="6497FC21" w14:textId="77777777" w:rsidR="00FC6CA5" w:rsidRPr="00FC6CA5" w:rsidRDefault="00FC6CA5" w:rsidP="00FC6CA5">
      <w:pPr>
        <w:autoSpaceDE w:val="0"/>
        <w:autoSpaceDN w:val="0"/>
        <w:adjustRightInd w:val="0"/>
        <w:rPr>
          <w:iCs/>
          <w:sz w:val="24"/>
          <w:szCs w:val="24"/>
        </w:rPr>
      </w:pPr>
      <w:r w:rsidRPr="00FC6CA5">
        <w:rPr>
          <w:iCs/>
          <w:sz w:val="24"/>
          <w:szCs w:val="24"/>
        </w:rPr>
        <w:t>„Giroscoape cu masă de rotație” (7) înseamnă giroscoape care utilizează mase în rotație continuă pentru a detecta mișcarea unghiulară.</w:t>
      </w:r>
    </w:p>
    <w:p w14:paraId="35B06D5E" w14:textId="77777777" w:rsidR="00FC6CA5" w:rsidRPr="00FC6CA5" w:rsidRDefault="00FC6CA5" w:rsidP="00FC6CA5">
      <w:pPr>
        <w:autoSpaceDE w:val="0"/>
        <w:autoSpaceDN w:val="0"/>
        <w:adjustRightInd w:val="0"/>
        <w:rPr>
          <w:iCs/>
          <w:sz w:val="24"/>
          <w:szCs w:val="24"/>
        </w:rPr>
      </w:pPr>
      <w:r w:rsidRPr="00FC6CA5">
        <w:rPr>
          <w:iCs/>
          <w:sz w:val="24"/>
          <w:szCs w:val="24"/>
        </w:rPr>
        <w:lastRenderedPageBreak/>
        <w:t>„Spectru împrăștiat” (5) înseamnă tehnica prin care energia dintr-un canal de comunicații în bandă relativ îngustă este împrăștiată pe un spectru de energie mult mai larg.</w:t>
      </w:r>
    </w:p>
    <w:p w14:paraId="4C60858A" w14:textId="77777777" w:rsidR="00FC6CA5" w:rsidRPr="00FC6CA5" w:rsidRDefault="00FC6CA5" w:rsidP="00FC6CA5">
      <w:pPr>
        <w:autoSpaceDE w:val="0"/>
        <w:autoSpaceDN w:val="0"/>
        <w:adjustRightInd w:val="0"/>
        <w:rPr>
          <w:iCs/>
          <w:sz w:val="24"/>
          <w:szCs w:val="24"/>
        </w:rPr>
      </w:pPr>
      <w:r w:rsidRPr="00FC6CA5">
        <w:rPr>
          <w:iCs/>
          <w:sz w:val="24"/>
          <w:szCs w:val="24"/>
        </w:rPr>
        <w:t>„Spectru împrăștiat” al unui radar (6) ‒ a se vedea „spectru împrăștiat radar”.</w:t>
      </w:r>
    </w:p>
    <w:p w14:paraId="2DEFE988" w14:textId="77777777" w:rsidR="00FC6CA5" w:rsidRPr="00FC6CA5" w:rsidRDefault="00FC6CA5" w:rsidP="00FC6CA5">
      <w:pPr>
        <w:autoSpaceDE w:val="0"/>
        <w:autoSpaceDN w:val="0"/>
        <w:adjustRightInd w:val="0"/>
        <w:rPr>
          <w:iCs/>
          <w:sz w:val="24"/>
          <w:szCs w:val="24"/>
        </w:rPr>
      </w:pPr>
      <w:r w:rsidRPr="00FC6CA5">
        <w:rPr>
          <w:iCs/>
          <w:sz w:val="24"/>
          <w:szCs w:val="24"/>
        </w:rPr>
        <w:t>„Stabilitate” (7) înseamnă abaterea standard (1 sigma) a variației unui anumit parametru de la valoarea sa calibrată, măsurată în condiții de temperatură stabilă. Poate fi exprimată ca funcție de timp.</w:t>
      </w:r>
    </w:p>
    <w:p w14:paraId="67DEDD8C" w14:textId="77777777" w:rsidR="00FC6CA5" w:rsidRPr="00FC6CA5" w:rsidRDefault="00FC6CA5" w:rsidP="00FC6CA5">
      <w:pPr>
        <w:autoSpaceDE w:val="0"/>
        <w:autoSpaceDN w:val="0"/>
        <w:adjustRightInd w:val="0"/>
        <w:rPr>
          <w:iCs/>
          <w:sz w:val="24"/>
          <w:szCs w:val="24"/>
        </w:rPr>
      </w:pPr>
      <w:r w:rsidRPr="00FC6CA5">
        <w:rPr>
          <w:iCs/>
          <w:sz w:val="24"/>
          <w:szCs w:val="24"/>
        </w:rPr>
        <w:t>„Statele care (nu) sunt parte la Convenția privind interzicerea armelor chimice” (1) sunt statele pentru care Convenția privind interzicerea dezvoltării, producerii, stocării și folosirii armelor chimice și distrugerea acestora (nu) a intrat în vigoare. (A se vedea www.opcw.org).</w:t>
      </w:r>
    </w:p>
    <w:p w14:paraId="6BE62736" w14:textId="77777777" w:rsidR="00FC6CA5" w:rsidRPr="00FC6CA5" w:rsidRDefault="00FC6CA5" w:rsidP="00FC6CA5">
      <w:pPr>
        <w:autoSpaceDE w:val="0"/>
        <w:autoSpaceDN w:val="0"/>
        <w:adjustRightInd w:val="0"/>
        <w:rPr>
          <w:iCs/>
          <w:sz w:val="24"/>
          <w:szCs w:val="24"/>
        </w:rPr>
      </w:pPr>
      <w:r w:rsidRPr="00FC6CA5">
        <w:rPr>
          <w:iCs/>
          <w:sz w:val="24"/>
          <w:szCs w:val="24"/>
        </w:rPr>
        <w:t>„Regim staționar” (9) înseamnă condițiile de funcționare a motorului în care parametrii motorului, precum tracțiunea/puterea, turația și altele, nu suferă fluctuații importante, în condițiile în care temperatura ambiantă și presiunea aerului admis în motor sunt constante.</w:t>
      </w:r>
    </w:p>
    <w:p w14:paraId="777B3D46" w14:textId="77777777" w:rsidR="00FC6CA5" w:rsidRPr="00FC6CA5" w:rsidRDefault="00FC6CA5" w:rsidP="00FC6CA5">
      <w:pPr>
        <w:autoSpaceDE w:val="0"/>
        <w:autoSpaceDN w:val="0"/>
        <w:adjustRightInd w:val="0"/>
        <w:rPr>
          <w:iCs/>
          <w:sz w:val="24"/>
          <w:szCs w:val="24"/>
        </w:rPr>
      </w:pPr>
      <w:r w:rsidRPr="00FC6CA5">
        <w:rPr>
          <w:iCs/>
          <w:sz w:val="24"/>
          <w:szCs w:val="24"/>
        </w:rPr>
        <w:t>„Navă suborbitală” (9) înseamnă o navă cu o incintă concepută pentru transportul de persoane sau de mărfuri, care este concepută:</w:t>
      </w:r>
    </w:p>
    <w:p w14:paraId="4DEA8D9B" w14:textId="77777777" w:rsidR="00FC6CA5" w:rsidRPr="00FC6CA5" w:rsidRDefault="00FC6CA5" w:rsidP="00FC6CA5">
      <w:pPr>
        <w:tabs>
          <w:tab w:val="left" w:pos="993"/>
        </w:tabs>
        <w:autoSpaceDE w:val="0"/>
        <w:autoSpaceDN w:val="0"/>
        <w:adjustRightInd w:val="0"/>
        <w:ind w:firstLine="0"/>
        <w:rPr>
          <w:iCs/>
          <w:sz w:val="24"/>
          <w:szCs w:val="24"/>
        </w:rPr>
      </w:pPr>
      <w:r w:rsidRPr="00FC6CA5">
        <w:rPr>
          <w:iCs/>
          <w:sz w:val="24"/>
          <w:szCs w:val="24"/>
        </w:rPr>
        <w:t>a. să funcționeze deasupra stratosferei;</w:t>
      </w:r>
    </w:p>
    <w:p w14:paraId="3A4751CB" w14:textId="77777777" w:rsidR="00FC6CA5" w:rsidRPr="00FC6CA5" w:rsidRDefault="00FC6CA5" w:rsidP="00FC6CA5">
      <w:pPr>
        <w:tabs>
          <w:tab w:val="left" w:pos="993"/>
        </w:tabs>
        <w:autoSpaceDE w:val="0"/>
        <w:autoSpaceDN w:val="0"/>
        <w:adjustRightInd w:val="0"/>
        <w:ind w:firstLine="0"/>
        <w:rPr>
          <w:iCs/>
          <w:sz w:val="24"/>
          <w:szCs w:val="24"/>
        </w:rPr>
      </w:pPr>
      <w:r w:rsidRPr="00FC6CA5">
        <w:rPr>
          <w:iCs/>
          <w:sz w:val="24"/>
          <w:szCs w:val="24"/>
        </w:rPr>
        <w:t xml:space="preserve">b. să execute o traiectorie </w:t>
      </w:r>
      <w:proofErr w:type="spellStart"/>
      <w:r w:rsidRPr="00FC6CA5">
        <w:rPr>
          <w:iCs/>
          <w:sz w:val="24"/>
          <w:szCs w:val="24"/>
        </w:rPr>
        <w:t>neorbitală</w:t>
      </w:r>
      <w:proofErr w:type="spellEnd"/>
      <w:r w:rsidRPr="00FC6CA5">
        <w:rPr>
          <w:iCs/>
          <w:sz w:val="24"/>
          <w:szCs w:val="24"/>
        </w:rPr>
        <w:t>; și</w:t>
      </w:r>
    </w:p>
    <w:p w14:paraId="5D19B475" w14:textId="77777777" w:rsidR="00FC6CA5" w:rsidRPr="00FC6CA5" w:rsidRDefault="00FC6CA5" w:rsidP="00FC6CA5">
      <w:pPr>
        <w:tabs>
          <w:tab w:val="left" w:pos="993"/>
        </w:tabs>
        <w:autoSpaceDE w:val="0"/>
        <w:autoSpaceDN w:val="0"/>
        <w:adjustRightInd w:val="0"/>
        <w:ind w:firstLine="0"/>
        <w:rPr>
          <w:iCs/>
          <w:sz w:val="24"/>
          <w:szCs w:val="24"/>
        </w:rPr>
      </w:pPr>
      <w:r w:rsidRPr="00FC6CA5">
        <w:rPr>
          <w:iCs/>
          <w:sz w:val="24"/>
          <w:szCs w:val="24"/>
        </w:rPr>
        <w:t xml:space="preserve">c. să aterizeze înapoi pe Pământ cu persoanele sau încărcătura intacte. </w:t>
      </w:r>
    </w:p>
    <w:p w14:paraId="3E2CD2EE" w14:textId="77777777" w:rsidR="00FC6CA5" w:rsidRPr="00FC6CA5" w:rsidRDefault="00FC6CA5" w:rsidP="00FC6CA5">
      <w:pPr>
        <w:autoSpaceDE w:val="0"/>
        <w:autoSpaceDN w:val="0"/>
        <w:adjustRightInd w:val="0"/>
        <w:rPr>
          <w:iCs/>
          <w:sz w:val="24"/>
          <w:szCs w:val="24"/>
        </w:rPr>
      </w:pPr>
      <w:r w:rsidRPr="00FC6CA5">
        <w:rPr>
          <w:iCs/>
          <w:sz w:val="24"/>
          <w:szCs w:val="24"/>
        </w:rPr>
        <w:t>„Substrat” (3) înseamnă o foaie de material de bază cu sau fără o schemă de conexiuni, pe care sau în care, pot fi plasate ‘componente discrete’, circuite integrate sau ambele.</w:t>
      </w:r>
    </w:p>
    <w:p w14:paraId="58A4D9EA" w14:textId="77777777" w:rsidR="00FC6CA5" w:rsidRPr="00FC6CA5" w:rsidRDefault="00FC6CA5" w:rsidP="00FC6CA5">
      <w:pPr>
        <w:autoSpaceDE w:val="0"/>
        <w:autoSpaceDN w:val="0"/>
        <w:adjustRightInd w:val="0"/>
        <w:rPr>
          <w:iCs/>
          <w:sz w:val="24"/>
          <w:szCs w:val="24"/>
        </w:rPr>
      </w:pPr>
    </w:p>
    <w:p w14:paraId="4748BD99" w14:textId="77777777" w:rsidR="00FC6CA5" w:rsidRPr="00FC6CA5" w:rsidRDefault="00FC6CA5" w:rsidP="00FC6CA5">
      <w:pPr>
        <w:autoSpaceDE w:val="0"/>
        <w:autoSpaceDN w:val="0"/>
        <w:adjustRightInd w:val="0"/>
        <w:rPr>
          <w:iCs/>
          <w:sz w:val="24"/>
          <w:szCs w:val="24"/>
        </w:rPr>
      </w:pPr>
      <w:r w:rsidRPr="00FC6CA5">
        <w:rPr>
          <w:i/>
          <w:sz w:val="24"/>
          <w:szCs w:val="24"/>
        </w:rPr>
        <w:t>N.B.1.‘Componentă discretă’ ‒ un ‘element de circuit’ încapsulat separat, dispunând de propriile conexiuni externe.</w:t>
      </w:r>
    </w:p>
    <w:p w14:paraId="4C9E7D62" w14:textId="77777777" w:rsidR="00FC6CA5" w:rsidRPr="00FC6CA5" w:rsidRDefault="00FC6CA5" w:rsidP="00FC6CA5">
      <w:pPr>
        <w:autoSpaceDE w:val="0"/>
        <w:autoSpaceDN w:val="0"/>
        <w:adjustRightInd w:val="0"/>
        <w:rPr>
          <w:i/>
          <w:sz w:val="24"/>
          <w:szCs w:val="24"/>
        </w:rPr>
      </w:pPr>
      <w:r w:rsidRPr="00FC6CA5">
        <w:rPr>
          <w:i/>
          <w:sz w:val="24"/>
          <w:szCs w:val="24"/>
        </w:rPr>
        <w:t>N.B.2. ‘Element de circuit’ ‒ o componentă funcțională unică, activă sau pasivă, a unui circuit electronic, cum ar fi o diodă, un tranzistor, o rezistență, un condensator etc.</w:t>
      </w:r>
    </w:p>
    <w:p w14:paraId="773CFA88" w14:textId="77777777" w:rsidR="00FC6CA5" w:rsidRPr="00FC6CA5" w:rsidRDefault="00FC6CA5" w:rsidP="00FC6CA5">
      <w:pPr>
        <w:autoSpaceDE w:val="0"/>
        <w:autoSpaceDN w:val="0"/>
        <w:adjustRightInd w:val="0"/>
        <w:rPr>
          <w:i/>
          <w:sz w:val="24"/>
          <w:szCs w:val="24"/>
        </w:rPr>
      </w:pPr>
    </w:p>
    <w:p w14:paraId="79641CC1" w14:textId="77777777" w:rsidR="00FC6CA5" w:rsidRPr="00FC6CA5" w:rsidRDefault="00FC6CA5" w:rsidP="00FC6CA5">
      <w:pPr>
        <w:autoSpaceDE w:val="0"/>
        <w:autoSpaceDN w:val="0"/>
        <w:adjustRightInd w:val="0"/>
        <w:rPr>
          <w:iCs/>
          <w:sz w:val="24"/>
          <w:szCs w:val="24"/>
        </w:rPr>
      </w:pPr>
      <w:r w:rsidRPr="00FC6CA5">
        <w:rPr>
          <w:iCs/>
          <w:sz w:val="24"/>
          <w:szCs w:val="24"/>
        </w:rPr>
        <w:t>„Substraturi brute” (3 și 6) înseamnă compuși monolitici cu dimensiuni corespunzătoare pentru producerea de elemente optice, cum ar fi oglinzi sau ferestre optice.</w:t>
      </w:r>
    </w:p>
    <w:p w14:paraId="10B000F1" w14:textId="77777777" w:rsidR="00FC6CA5" w:rsidRPr="00FC6CA5" w:rsidRDefault="00FC6CA5" w:rsidP="00FC6CA5">
      <w:pPr>
        <w:autoSpaceDE w:val="0"/>
        <w:autoSpaceDN w:val="0"/>
        <w:adjustRightInd w:val="0"/>
        <w:rPr>
          <w:iCs/>
          <w:sz w:val="24"/>
          <w:szCs w:val="24"/>
        </w:rPr>
      </w:pPr>
      <w:r w:rsidRPr="00FC6CA5">
        <w:rPr>
          <w:iCs/>
          <w:sz w:val="24"/>
          <w:szCs w:val="24"/>
        </w:rPr>
        <w:t>„Subunitatea de toxină” (1) este un component separat din punct de vedere structural și funcțional al unei „toxine” întregi.</w:t>
      </w:r>
    </w:p>
    <w:p w14:paraId="4B20D586" w14:textId="77777777" w:rsidR="00FC6CA5" w:rsidRPr="00FC6CA5" w:rsidRDefault="00FC6CA5" w:rsidP="00FC6CA5">
      <w:pPr>
        <w:autoSpaceDE w:val="0"/>
        <w:autoSpaceDN w:val="0"/>
        <w:adjustRightInd w:val="0"/>
        <w:rPr>
          <w:iCs/>
          <w:sz w:val="24"/>
          <w:szCs w:val="24"/>
        </w:rPr>
      </w:pPr>
      <w:r w:rsidRPr="00FC6CA5">
        <w:rPr>
          <w:iCs/>
          <w:sz w:val="24"/>
          <w:szCs w:val="24"/>
        </w:rPr>
        <w:t>„</w:t>
      </w:r>
      <w:proofErr w:type="spellStart"/>
      <w:r w:rsidRPr="00FC6CA5">
        <w:rPr>
          <w:iCs/>
          <w:sz w:val="24"/>
          <w:szCs w:val="24"/>
        </w:rPr>
        <w:t>Superaliaje</w:t>
      </w:r>
      <w:proofErr w:type="spellEnd"/>
      <w:r w:rsidRPr="00FC6CA5">
        <w:rPr>
          <w:iCs/>
          <w:sz w:val="24"/>
          <w:szCs w:val="24"/>
        </w:rPr>
        <w:t xml:space="preserve">” (2 și 9) înseamnă aliaje pe bază de nichel, cobalt sau fier având o durată de viață până la ruperea la efort mai mare de 1000 de ore la 400 </w:t>
      </w:r>
      <w:proofErr w:type="spellStart"/>
      <w:r w:rsidRPr="00FC6CA5">
        <w:rPr>
          <w:iCs/>
          <w:sz w:val="24"/>
          <w:szCs w:val="24"/>
        </w:rPr>
        <w:t>MPa</w:t>
      </w:r>
      <w:proofErr w:type="spellEnd"/>
      <w:r w:rsidRPr="00FC6CA5">
        <w:rPr>
          <w:iCs/>
          <w:sz w:val="24"/>
          <w:szCs w:val="24"/>
        </w:rPr>
        <w:t xml:space="preserve"> și o rezistența maximă la tracțiune mai mare de 850 </w:t>
      </w:r>
      <w:proofErr w:type="spellStart"/>
      <w:r w:rsidRPr="00FC6CA5">
        <w:rPr>
          <w:iCs/>
          <w:sz w:val="24"/>
          <w:szCs w:val="24"/>
        </w:rPr>
        <w:t>MPa</w:t>
      </w:r>
      <w:proofErr w:type="spellEnd"/>
      <w:r w:rsidRPr="00FC6CA5">
        <w:rPr>
          <w:iCs/>
          <w:sz w:val="24"/>
          <w:szCs w:val="24"/>
        </w:rPr>
        <w:t>, la o temperatură de 922 K (649 °C) sau mai mare.</w:t>
      </w:r>
    </w:p>
    <w:p w14:paraId="45AC4375" w14:textId="77777777" w:rsidR="00FC6CA5" w:rsidRPr="00FC6CA5" w:rsidRDefault="00FC6CA5" w:rsidP="00FC6CA5">
      <w:pPr>
        <w:autoSpaceDE w:val="0"/>
        <w:autoSpaceDN w:val="0"/>
        <w:adjustRightInd w:val="0"/>
        <w:rPr>
          <w:iCs/>
          <w:sz w:val="24"/>
          <w:szCs w:val="24"/>
        </w:rPr>
      </w:pPr>
      <w:r w:rsidRPr="00FC6CA5">
        <w:rPr>
          <w:iCs/>
          <w:sz w:val="24"/>
          <w:szCs w:val="24"/>
        </w:rPr>
        <w:t>„</w:t>
      </w:r>
      <w:proofErr w:type="spellStart"/>
      <w:r w:rsidRPr="00FC6CA5">
        <w:rPr>
          <w:iCs/>
          <w:sz w:val="24"/>
          <w:szCs w:val="24"/>
        </w:rPr>
        <w:t>Superconductor</w:t>
      </w:r>
      <w:proofErr w:type="spellEnd"/>
      <w:r w:rsidRPr="00FC6CA5">
        <w:rPr>
          <w:iCs/>
          <w:sz w:val="24"/>
          <w:szCs w:val="24"/>
        </w:rPr>
        <w:t>” (1, 3, 5, 6 și 8) înseamnă materiale (adică metale, aliaje sau compuși) care își pot pierde în totalitate rezistența electrică (adică pot ajunge la o conductivitate electrică infinită și pot transporta curenți electrici foarte mari, fără a produce căldură prin efectul Joule).</w:t>
      </w:r>
    </w:p>
    <w:p w14:paraId="7CA4A7CE" w14:textId="77777777" w:rsidR="00FC6CA5" w:rsidRPr="00FC6CA5" w:rsidRDefault="00FC6CA5" w:rsidP="00FC6CA5">
      <w:pPr>
        <w:autoSpaceDE w:val="0"/>
        <w:autoSpaceDN w:val="0"/>
        <w:adjustRightInd w:val="0"/>
        <w:rPr>
          <w:iCs/>
          <w:sz w:val="24"/>
          <w:szCs w:val="24"/>
        </w:rPr>
      </w:pPr>
    </w:p>
    <w:p w14:paraId="53C694E7" w14:textId="77777777" w:rsidR="00FC6CA5" w:rsidRPr="00FC6CA5" w:rsidRDefault="00FC6CA5" w:rsidP="00FC6CA5">
      <w:pPr>
        <w:autoSpaceDE w:val="0"/>
        <w:autoSpaceDN w:val="0"/>
        <w:adjustRightInd w:val="0"/>
        <w:rPr>
          <w:i/>
          <w:sz w:val="24"/>
          <w:szCs w:val="24"/>
        </w:rPr>
      </w:pPr>
      <w:r w:rsidRPr="00FC6CA5">
        <w:rPr>
          <w:i/>
          <w:sz w:val="24"/>
          <w:szCs w:val="24"/>
        </w:rPr>
        <w:t>N.B. Starea „supraconductoare” a unui material este caracterizată individual de o „temperatură critică”, un câmp magnetic critic, care este funcție de temperatură și de densitatea critică a curentului, care este în același timp funcție de câmpul magnetic și de temperatură.</w:t>
      </w:r>
    </w:p>
    <w:p w14:paraId="044B408E" w14:textId="77777777" w:rsidR="00FC6CA5" w:rsidRPr="00FC6CA5" w:rsidRDefault="00FC6CA5" w:rsidP="00FC6CA5">
      <w:pPr>
        <w:autoSpaceDE w:val="0"/>
        <w:autoSpaceDN w:val="0"/>
        <w:adjustRightInd w:val="0"/>
        <w:rPr>
          <w:i/>
          <w:sz w:val="24"/>
          <w:szCs w:val="24"/>
        </w:rPr>
      </w:pPr>
    </w:p>
    <w:p w14:paraId="55F84ADF" w14:textId="77777777" w:rsidR="00FC6CA5" w:rsidRPr="00FC6CA5" w:rsidRDefault="00FC6CA5" w:rsidP="00FC6CA5">
      <w:pPr>
        <w:autoSpaceDE w:val="0"/>
        <w:autoSpaceDN w:val="0"/>
        <w:adjustRightInd w:val="0"/>
        <w:rPr>
          <w:iCs/>
          <w:sz w:val="24"/>
          <w:szCs w:val="24"/>
        </w:rPr>
      </w:pPr>
      <w:r w:rsidRPr="00FC6CA5">
        <w:rPr>
          <w:iCs/>
          <w:sz w:val="24"/>
          <w:szCs w:val="24"/>
        </w:rPr>
        <w:t>„Laser de putere ultraînaltă” („SHPL”) (6) înseamnă un „laser” capabil să emită (total sau parțial), o energie în impuls ce depășește 1 kJ într-un interval de 50 ms sau având o putere medie ori o putere CW de peste 20 kW.</w:t>
      </w:r>
    </w:p>
    <w:p w14:paraId="315D2B33" w14:textId="77777777" w:rsidR="00FC6CA5" w:rsidRPr="00FC6CA5" w:rsidRDefault="00FC6CA5" w:rsidP="00FC6CA5">
      <w:pPr>
        <w:autoSpaceDE w:val="0"/>
        <w:autoSpaceDN w:val="0"/>
        <w:adjustRightInd w:val="0"/>
        <w:rPr>
          <w:iCs/>
          <w:sz w:val="24"/>
          <w:szCs w:val="24"/>
        </w:rPr>
      </w:pPr>
      <w:r w:rsidRPr="00FC6CA5">
        <w:rPr>
          <w:iCs/>
          <w:sz w:val="24"/>
          <w:szCs w:val="24"/>
        </w:rPr>
        <w:t xml:space="preserve">„Formare </w:t>
      </w:r>
      <w:proofErr w:type="spellStart"/>
      <w:r w:rsidRPr="00FC6CA5">
        <w:rPr>
          <w:iCs/>
          <w:sz w:val="24"/>
          <w:szCs w:val="24"/>
        </w:rPr>
        <w:t>superplastică</w:t>
      </w:r>
      <w:proofErr w:type="spellEnd"/>
      <w:r w:rsidRPr="00FC6CA5">
        <w:rPr>
          <w:iCs/>
          <w:sz w:val="24"/>
          <w:szCs w:val="24"/>
        </w:rPr>
        <w:t>” (1 și 2) înseamnă un procedeu de deformare la cald pentru metale care, în mod normal, sunt caracterizate prin valori scăzute ale elongației (sub 20%) la punctul de rupere, determinat la temperatura mediului ambiant prin probe clasice de rezistență la rupere, cu scopul de a obține în timpul tratamentului elongații care să fie de cel puțin două ori mai mari decât acele valori.</w:t>
      </w:r>
    </w:p>
    <w:p w14:paraId="5E4F035D" w14:textId="77777777" w:rsidR="00FC6CA5" w:rsidRPr="00FC6CA5" w:rsidRDefault="00FC6CA5" w:rsidP="00FC6CA5">
      <w:pPr>
        <w:autoSpaceDE w:val="0"/>
        <w:autoSpaceDN w:val="0"/>
        <w:adjustRightInd w:val="0"/>
        <w:rPr>
          <w:iCs/>
          <w:sz w:val="24"/>
          <w:szCs w:val="24"/>
        </w:rPr>
      </w:pPr>
      <w:r w:rsidRPr="00FC6CA5">
        <w:rPr>
          <w:iCs/>
          <w:sz w:val="24"/>
          <w:szCs w:val="24"/>
        </w:rPr>
        <w:t>„Algoritm simetric” (5) înseamnă un algoritm criptografic care utilizează o cheie identică, atât pentru criptare, cât și pentru decriptare.</w:t>
      </w:r>
    </w:p>
    <w:p w14:paraId="1840FDB3" w14:textId="77777777" w:rsidR="00FC6CA5" w:rsidRPr="00FC6CA5" w:rsidRDefault="00FC6CA5" w:rsidP="00FC6CA5">
      <w:pPr>
        <w:autoSpaceDE w:val="0"/>
        <w:autoSpaceDN w:val="0"/>
        <w:adjustRightInd w:val="0"/>
        <w:rPr>
          <w:iCs/>
          <w:sz w:val="24"/>
          <w:szCs w:val="24"/>
        </w:rPr>
      </w:pPr>
    </w:p>
    <w:p w14:paraId="1051799F" w14:textId="77777777" w:rsidR="00FC6CA5" w:rsidRPr="00FC6CA5" w:rsidRDefault="00FC6CA5" w:rsidP="00FC6CA5">
      <w:pPr>
        <w:autoSpaceDE w:val="0"/>
        <w:autoSpaceDN w:val="0"/>
        <w:adjustRightInd w:val="0"/>
        <w:rPr>
          <w:i/>
          <w:iCs/>
          <w:sz w:val="24"/>
          <w:szCs w:val="24"/>
        </w:rPr>
      </w:pPr>
      <w:r w:rsidRPr="00FC6CA5">
        <w:rPr>
          <w:i/>
          <w:iCs/>
          <w:sz w:val="24"/>
          <w:szCs w:val="24"/>
        </w:rPr>
        <w:t>N.B. O utilizare obișnuită a „algoritmilor simetrici” este confidențialitatea datelor.</w:t>
      </w:r>
    </w:p>
    <w:p w14:paraId="20B38814" w14:textId="77777777" w:rsidR="00FC6CA5" w:rsidRPr="00FC6CA5" w:rsidRDefault="00FC6CA5" w:rsidP="00FC6CA5">
      <w:pPr>
        <w:autoSpaceDE w:val="0"/>
        <w:autoSpaceDN w:val="0"/>
        <w:adjustRightInd w:val="0"/>
        <w:rPr>
          <w:i/>
          <w:iCs/>
          <w:sz w:val="24"/>
          <w:szCs w:val="24"/>
        </w:rPr>
      </w:pPr>
    </w:p>
    <w:p w14:paraId="22782D67" w14:textId="77777777" w:rsidR="00FC6CA5" w:rsidRPr="00FC6CA5" w:rsidRDefault="00FC6CA5" w:rsidP="00FC6CA5">
      <w:pPr>
        <w:autoSpaceDE w:val="0"/>
        <w:autoSpaceDN w:val="0"/>
        <w:adjustRightInd w:val="0"/>
        <w:rPr>
          <w:iCs/>
          <w:sz w:val="24"/>
          <w:szCs w:val="24"/>
        </w:rPr>
      </w:pPr>
      <w:r w:rsidRPr="00FC6CA5">
        <w:rPr>
          <w:iCs/>
          <w:sz w:val="24"/>
          <w:szCs w:val="24"/>
        </w:rPr>
        <w:t>„Banda” (1) este un material constituit din „</w:t>
      </w:r>
      <w:proofErr w:type="spellStart"/>
      <w:r w:rsidRPr="00FC6CA5">
        <w:rPr>
          <w:iCs/>
          <w:sz w:val="24"/>
          <w:szCs w:val="24"/>
        </w:rPr>
        <w:t>monofilamente</w:t>
      </w:r>
      <w:proofErr w:type="spellEnd"/>
      <w:r w:rsidRPr="00FC6CA5">
        <w:rPr>
          <w:iCs/>
          <w:sz w:val="24"/>
          <w:szCs w:val="24"/>
        </w:rPr>
        <w:t xml:space="preserve">”, ‘fibre’, „mănunchiuri”, „meșe” sau „toroane” etc., întrepătrunse sau unidirecționale, de obicei </w:t>
      </w:r>
      <w:proofErr w:type="spellStart"/>
      <w:r w:rsidRPr="00FC6CA5">
        <w:rPr>
          <w:iCs/>
          <w:sz w:val="24"/>
          <w:szCs w:val="24"/>
        </w:rPr>
        <w:t>preimpregnate</w:t>
      </w:r>
      <w:proofErr w:type="spellEnd"/>
      <w:r w:rsidRPr="00FC6CA5">
        <w:rPr>
          <w:iCs/>
          <w:sz w:val="24"/>
          <w:szCs w:val="24"/>
        </w:rPr>
        <w:t xml:space="preserve"> cu rășină.</w:t>
      </w:r>
    </w:p>
    <w:p w14:paraId="77727C7D" w14:textId="77777777" w:rsidR="00FC6CA5" w:rsidRPr="00FC6CA5" w:rsidRDefault="00FC6CA5" w:rsidP="00FC6CA5">
      <w:pPr>
        <w:autoSpaceDE w:val="0"/>
        <w:autoSpaceDN w:val="0"/>
        <w:adjustRightInd w:val="0"/>
        <w:rPr>
          <w:iCs/>
          <w:sz w:val="24"/>
          <w:szCs w:val="24"/>
        </w:rPr>
      </w:pPr>
    </w:p>
    <w:p w14:paraId="7E1ED0D3" w14:textId="77777777" w:rsidR="00FC6CA5" w:rsidRPr="00FC6CA5" w:rsidRDefault="00FC6CA5" w:rsidP="00FC6CA5">
      <w:pPr>
        <w:autoSpaceDE w:val="0"/>
        <w:autoSpaceDN w:val="0"/>
        <w:adjustRightInd w:val="0"/>
        <w:rPr>
          <w:i/>
          <w:iCs/>
          <w:sz w:val="24"/>
          <w:szCs w:val="24"/>
        </w:rPr>
      </w:pPr>
      <w:r w:rsidRPr="00FC6CA5">
        <w:rPr>
          <w:i/>
          <w:iCs/>
          <w:sz w:val="24"/>
          <w:szCs w:val="24"/>
        </w:rPr>
        <w:t>N.B. ‘Fibră’ înseamnă o mulțime de „</w:t>
      </w:r>
      <w:proofErr w:type="spellStart"/>
      <w:r w:rsidRPr="00FC6CA5">
        <w:rPr>
          <w:i/>
          <w:iCs/>
          <w:sz w:val="24"/>
          <w:szCs w:val="24"/>
        </w:rPr>
        <w:t>monofilamente</w:t>
      </w:r>
      <w:proofErr w:type="spellEnd"/>
      <w:r w:rsidRPr="00FC6CA5">
        <w:rPr>
          <w:i/>
          <w:iCs/>
          <w:sz w:val="24"/>
          <w:szCs w:val="24"/>
        </w:rPr>
        <w:t>” (în general peste 200) dispuse aproximativ în paralel.</w:t>
      </w:r>
    </w:p>
    <w:p w14:paraId="7F3E33F2" w14:textId="77777777" w:rsidR="00FC6CA5" w:rsidRPr="00FC6CA5" w:rsidRDefault="00FC6CA5" w:rsidP="00FC6CA5">
      <w:pPr>
        <w:autoSpaceDE w:val="0"/>
        <w:autoSpaceDN w:val="0"/>
        <w:adjustRightInd w:val="0"/>
        <w:rPr>
          <w:iCs/>
          <w:sz w:val="24"/>
          <w:szCs w:val="24"/>
        </w:rPr>
      </w:pPr>
    </w:p>
    <w:p w14:paraId="105BD084" w14:textId="77777777" w:rsidR="00FC6CA5" w:rsidRPr="00FC6CA5" w:rsidRDefault="00FC6CA5" w:rsidP="00FC6CA5">
      <w:pPr>
        <w:autoSpaceDE w:val="0"/>
        <w:autoSpaceDN w:val="0"/>
        <w:adjustRightInd w:val="0"/>
        <w:rPr>
          <w:iCs/>
          <w:sz w:val="24"/>
          <w:szCs w:val="24"/>
        </w:rPr>
      </w:pPr>
      <w:r w:rsidRPr="00FC6CA5">
        <w:rPr>
          <w:iCs/>
          <w:sz w:val="24"/>
          <w:szCs w:val="24"/>
        </w:rPr>
        <w:t>„Tehnologie” (GTN, NTN și toate categoriile) înseamnă informații specifice necesare pentru „dezvoltarea”, „producția” sau „utilizarea” produselor. Aceste informații iau forma de ‘date tehnice’ sau ‘asistență tehnică’.</w:t>
      </w:r>
    </w:p>
    <w:p w14:paraId="2D5B0656" w14:textId="77777777" w:rsidR="00FC6CA5" w:rsidRPr="00FC6CA5" w:rsidRDefault="00FC6CA5" w:rsidP="00FC6CA5">
      <w:pPr>
        <w:autoSpaceDE w:val="0"/>
        <w:autoSpaceDN w:val="0"/>
        <w:adjustRightInd w:val="0"/>
        <w:rPr>
          <w:iCs/>
          <w:sz w:val="24"/>
          <w:szCs w:val="24"/>
        </w:rPr>
      </w:pPr>
    </w:p>
    <w:p w14:paraId="180ED56E" w14:textId="77777777" w:rsidR="00FC6CA5" w:rsidRPr="00FC6CA5" w:rsidRDefault="00FC6CA5" w:rsidP="00FC6CA5">
      <w:pPr>
        <w:autoSpaceDE w:val="0"/>
        <w:autoSpaceDN w:val="0"/>
        <w:adjustRightInd w:val="0"/>
        <w:rPr>
          <w:i/>
          <w:iCs/>
          <w:sz w:val="24"/>
          <w:szCs w:val="24"/>
        </w:rPr>
      </w:pPr>
      <w:r w:rsidRPr="00FC6CA5">
        <w:rPr>
          <w:i/>
          <w:iCs/>
          <w:sz w:val="24"/>
          <w:szCs w:val="24"/>
        </w:rPr>
        <w:t>N.B.1. ‘Asistența tehnică’ poate lua forma de instrucțiuni, procedee practice, instruire, cunoștințe aplicate și servicii de consultanță și poate implica transferul de ‘date tehnice’.</w:t>
      </w:r>
    </w:p>
    <w:p w14:paraId="0C1E9BAE" w14:textId="77777777" w:rsidR="00FC6CA5" w:rsidRPr="00FC6CA5" w:rsidRDefault="00FC6CA5" w:rsidP="00FC6CA5">
      <w:pPr>
        <w:autoSpaceDE w:val="0"/>
        <w:autoSpaceDN w:val="0"/>
        <w:adjustRightInd w:val="0"/>
        <w:rPr>
          <w:i/>
          <w:iCs/>
          <w:sz w:val="24"/>
          <w:szCs w:val="24"/>
        </w:rPr>
      </w:pPr>
      <w:r w:rsidRPr="00FC6CA5">
        <w:rPr>
          <w:i/>
          <w:iCs/>
          <w:sz w:val="24"/>
          <w:szCs w:val="24"/>
        </w:rPr>
        <w:t>N.B.2. ‘Datele tehnice’ se pot prezenta sub forma unor planuri, diagrame, modele, formule, tabele, proiecte și specificații tehnice, manuale și instrucțiuni scrise sau înregistrate pe suporturi sau dispozitive, cum ar fi discuri, benzi, memorii numai pentru citire.</w:t>
      </w:r>
    </w:p>
    <w:p w14:paraId="0D4716F7" w14:textId="77777777" w:rsidR="00FC6CA5" w:rsidRPr="00FC6CA5" w:rsidRDefault="00FC6CA5" w:rsidP="00FC6CA5">
      <w:pPr>
        <w:autoSpaceDE w:val="0"/>
        <w:autoSpaceDN w:val="0"/>
        <w:adjustRightInd w:val="0"/>
        <w:rPr>
          <w:i/>
          <w:iCs/>
          <w:sz w:val="24"/>
          <w:szCs w:val="24"/>
        </w:rPr>
      </w:pPr>
    </w:p>
    <w:p w14:paraId="7B48B068" w14:textId="77777777" w:rsidR="00FC6CA5" w:rsidRPr="00FC6CA5" w:rsidRDefault="00FC6CA5" w:rsidP="00FC6CA5">
      <w:pPr>
        <w:autoSpaceDE w:val="0"/>
        <w:autoSpaceDN w:val="0"/>
        <w:adjustRightInd w:val="0"/>
        <w:rPr>
          <w:iCs/>
          <w:sz w:val="24"/>
          <w:szCs w:val="24"/>
        </w:rPr>
      </w:pPr>
      <w:r w:rsidRPr="00FC6CA5">
        <w:rPr>
          <w:iCs/>
          <w:sz w:val="24"/>
          <w:szCs w:val="24"/>
        </w:rPr>
        <w:t xml:space="preserve">„Circuit integrat tridimensional” (3) înseamnă un ansamblu de plachete semiconductoare sau de straturi active ale dispozitivului, integrate împreună, și având conexiuni via semiconductori care trec complet printr-un </w:t>
      </w:r>
      <w:proofErr w:type="spellStart"/>
      <w:r w:rsidRPr="00FC6CA5">
        <w:rPr>
          <w:iCs/>
          <w:sz w:val="24"/>
          <w:szCs w:val="24"/>
        </w:rPr>
        <w:t>interposer</w:t>
      </w:r>
      <w:proofErr w:type="spellEnd"/>
      <w:r w:rsidRPr="00FC6CA5">
        <w:rPr>
          <w:iCs/>
          <w:sz w:val="24"/>
          <w:szCs w:val="24"/>
        </w:rPr>
        <w:t xml:space="preserve">, un substrat, o plachetă sau un strat pentru a stabili interconexiuni între straturile dispozitivului. Un </w:t>
      </w:r>
      <w:proofErr w:type="spellStart"/>
      <w:r w:rsidRPr="00FC6CA5">
        <w:rPr>
          <w:iCs/>
          <w:sz w:val="24"/>
          <w:szCs w:val="24"/>
        </w:rPr>
        <w:t>interposer</w:t>
      </w:r>
      <w:proofErr w:type="spellEnd"/>
      <w:r w:rsidRPr="00FC6CA5">
        <w:rPr>
          <w:iCs/>
          <w:sz w:val="24"/>
          <w:szCs w:val="24"/>
        </w:rPr>
        <w:t xml:space="preserve"> este o interfață care permite conexiuni electrice.</w:t>
      </w:r>
    </w:p>
    <w:p w14:paraId="2EA48C34" w14:textId="77777777" w:rsidR="00FC6CA5" w:rsidRPr="00FC6CA5" w:rsidRDefault="00FC6CA5" w:rsidP="00FC6CA5">
      <w:pPr>
        <w:autoSpaceDE w:val="0"/>
        <w:autoSpaceDN w:val="0"/>
        <w:adjustRightInd w:val="0"/>
        <w:rPr>
          <w:iCs/>
          <w:sz w:val="24"/>
          <w:szCs w:val="24"/>
        </w:rPr>
      </w:pPr>
      <w:r w:rsidRPr="00FC6CA5">
        <w:rPr>
          <w:iCs/>
          <w:sz w:val="24"/>
          <w:szCs w:val="24"/>
        </w:rPr>
        <w:t>„Ax înclinabil” (2) înseamnă un ax portsculă care își modifică, în timpul procesului de prelucrare, poziția unghiulară a axei de referință în raport cu orice altă axă.</w:t>
      </w:r>
    </w:p>
    <w:p w14:paraId="79A37BA2" w14:textId="77777777" w:rsidR="00FC6CA5" w:rsidRPr="00FC6CA5" w:rsidRDefault="00FC6CA5" w:rsidP="00FC6CA5">
      <w:pPr>
        <w:autoSpaceDE w:val="0"/>
        <w:autoSpaceDN w:val="0"/>
        <w:adjustRightInd w:val="0"/>
        <w:rPr>
          <w:iCs/>
          <w:sz w:val="24"/>
          <w:szCs w:val="24"/>
        </w:rPr>
      </w:pPr>
      <w:r w:rsidRPr="00FC6CA5">
        <w:rPr>
          <w:iCs/>
          <w:sz w:val="24"/>
          <w:szCs w:val="24"/>
        </w:rPr>
        <w:t>„Constanta de timp” (6) înseamnă timpul scurs de la aplicarea unui stimul luminos până când creșterea de curent atinge valoarea de 1-1/e ori de valoarea finală (adică 63% din valoarea sa finală).</w:t>
      </w:r>
    </w:p>
    <w:p w14:paraId="0FCAE067" w14:textId="77777777" w:rsidR="00FC6CA5" w:rsidRPr="00FC6CA5" w:rsidRDefault="00FC6CA5" w:rsidP="00FC6CA5">
      <w:pPr>
        <w:autoSpaceDE w:val="0"/>
        <w:autoSpaceDN w:val="0"/>
        <w:adjustRightInd w:val="0"/>
        <w:rPr>
          <w:iCs/>
          <w:sz w:val="24"/>
          <w:szCs w:val="24"/>
        </w:rPr>
      </w:pPr>
      <w:r w:rsidRPr="00FC6CA5">
        <w:rPr>
          <w:iCs/>
          <w:sz w:val="24"/>
          <w:szCs w:val="24"/>
        </w:rPr>
        <w:t>„Timpul de atingere a stării stabile” (6) (denumit și timp de răspuns al gravimetrului) este timpul necesar pentru ca efectele perturbatoare ale accelerațiilor induse de platformă (zgomot de înaltă frecvență) să fie diminuate.</w:t>
      </w:r>
    </w:p>
    <w:p w14:paraId="750F8E48" w14:textId="77777777" w:rsidR="00FC6CA5" w:rsidRPr="00FC6CA5" w:rsidRDefault="00FC6CA5" w:rsidP="00FC6CA5">
      <w:pPr>
        <w:autoSpaceDE w:val="0"/>
        <w:autoSpaceDN w:val="0"/>
        <w:adjustRightInd w:val="0"/>
        <w:rPr>
          <w:iCs/>
          <w:sz w:val="24"/>
          <w:szCs w:val="24"/>
        </w:rPr>
      </w:pPr>
      <w:r w:rsidRPr="00FC6CA5">
        <w:rPr>
          <w:iCs/>
          <w:sz w:val="24"/>
          <w:szCs w:val="24"/>
        </w:rPr>
        <w:t>„Etanșare periferică” (9) înseamnă o componentă fixă în formă inelară, solidă sau segmentată, anexată suprafeței interioare a învelișului motorului de tip turbină, sau o caracteristică a extremității exterioare a paletei de turbină care asigură în principal izolarea gazoasă între componentele fixe și cele mobile.</w:t>
      </w:r>
    </w:p>
    <w:p w14:paraId="70D24934" w14:textId="77777777" w:rsidR="00FC6CA5" w:rsidRPr="00FC6CA5" w:rsidRDefault="00FC6CA5" w:rsidP="00FC6CA5">
      <w:pPr>
        <w:autoSpaceDE w:val="0"/>
        <w:autoSpaceDN w:val="0"/>
        <w:adjustRightInd w:val="0"/>
        <w:rPr>
          <w:iCs/>
          <w:sz w:val="24"/>
          <w:szCs w:val="24"/>
        </w:rPr>
      </w:pPr>
      <w:r w:rsidRPr="00FC6CA5">
        <w:rPr>
          <w:iCs/>
          <w:sz w:val="24"/>
          <w:szCs w:val="24"/>
        </w:rPr>
        <w:t>„Controlul total al zborului” (7) înseamnă un control automat al variabilelor de stare și al traiectoriei de zbor ale „aeronavei” pentru îndeplinirea obiectivelor misiunii, care răspunde la modificări în timp real ale datelor referitoare la obiective, pericole sau alte „aeronave”.</w:t>
      </w:r>
    </w:p>
    <w:p w14:paraId="4E4F4334" w14:textId="77777777" w:rsidR="00FC6CA5" w:rsidRPr="00FC6CA5" w:rsidRDefault="00FC6CA5" w:rsidP="00FC6CA5">
      <w:pPr>
        <w:autoSpaceDE w:val="0"/>
        <w:autoSpaceDN w:val="0"/>
        <w:adjustRightInd w:val="0"/>
        <w:rPr>
          <w:iCs/>
          <w:sz w:val="24"/>
          <w:szCs w:val="24"/>
        </w:rPr>
      </w:pPr>
      <w:r w:rsidRPr="00FC6CA5">
        <w:rPr>
          <w:iCs/>
          <w:sz w:val="24"/>
          <w:szCs w:val="24"/>
        </w:rPr>
        <w:t>„Viteză totală de transfer digital” (5) înseamnă numărul de biți, inclusiv biții de codificare a liniei, biții suplimentari etc., transferați în unitatea de timp între echipamentele corespondente în cadrul unui sistem digital de comunicații.</w:t>
      </w:r>
    </w:p>
    <w:p w14:paraId="51D210B5" w14:textId="77777777" w:rsidR="00FC6CA5" w:rsidRPr="00FC6CA5" w:rsidRDefault="00FC6CA5" w:rsidP="00FC6CA5">
      <w:pPr>
        <w:autoSpaceDE w:val="0"/>
        <w:autoSpaceDN w:val="0"/>
        <w:adjustRightInd w:val="0"/>
        <w:rPr>
          <w:iCs/>
          <w:sz w:val="24"/>
          <w:szCs w:val="24"/>
        </w:rPr>
      </w:pPr>
    </w:p>
    <w:p w14:paraId="02D7E266" w14:textId="77777777" w:rsidR="00FC6CA5" w:rsidRPr="00FC6CA5" w:rsidRDefault="00FC6CA5" w:rsidP="00FC6CA5">
      <w:pPr>
        <w:autoSpaceDE w:val="0"/>
        <w:autoSpaceDN w:val="0"/>
        <w:adjustRightInd w:val="0"/>
        <w:rPr>
          <w:i/>
          <w:iCs/>
          <w:sz w:val="24"/>
          <w:szCs w:val="24"/>
        </w:rPr>
      </w:pPr>
      <w:r w:rsidRPr="00FC6CA5">
        <w:rPr>
          <w:i/>
          <w:iCs/>
          <w:sz w:val="24"/>
          <w:szCs w:val="24"/>
        </w:rPr>
        <w:t>N.B. A se vedea, de asemenea, „viteză de transfer digital”.</w:t>
      </w:r>
    </w:p>
    <w:p w14:paraId="2F151316" w14:textId="77777777" w:rsidR="00FC6CA5" w:rsidRPr="00FC6CA5" w:rsidRDefault="00FC6CA5" w:rsidP="00FC6CA5">
      <w:pPr>
        <w:autoSpaceDE w:val="0"/>
        <w:autoSpaceDN w:val="0"/>
        <w:adjustRightInd w:val="0"/>
        <w:rPr>
          <w:i/>
          <w:iCs/>
          <w:sz w:val="24"/>
          <w:szCs w:val="24"/>
        </w:rPr>
      </w:pPr>
    </w:p>
    <w:p w14:paraId="5689F707" w14:textId="77777777" w:rsidR="00FC6CA5" w:rsidRPr="00FC6CA5" w:rsidRDefault="00FC6CA5" w:rsidP="00FC6CA5">
      <w:pPr>
        <w:autoSpaceDE w:val="0"/>
        <w:autoSpaceDN w:val="0"/>
        <w:adjustRightInd w:val="0"/>
        <w:rPr>
          <w:iCs/>
          <w:sz w:val="24"/>
          <w:szCs w:val="24"/>
        </w:rPr>
      </w:pPr>
      <w:r w:rsidRPr="00FC6CA5">
        <w:rPr>
          <w:iCs/>
          <w:sz w:val="24"/>
          <w:szCs w:val="24"/>
        </w:rPr>
        <w:t>„Meșa” (1) este un fascicul de „</w:t>
      </w:r>
      <w:proofErr w:type="spellStart"/>
      <w:r w:rsidRPr="00FC6CA5">
        <w:rPr>
          <w:iCs/>
          <w:sz w:val="24"/>
          <w:szCs w:val="24"/>
        </w:rPr>
        <w:t>monofilamente</w:t>
      </w:r>
      <w:proofErr w:type="spellEnd"/>
      <w:r w:rsidRPr="00FC6CA5">
        <w:rPr>
          <w:iCs/>
          <w:sz w:val="24"/>
          <w:szCs w:val="24"/>
        </w:rPr>
        <w:t>”, de obicei, aproximativ paralele.</w:t>
      </w:r>
    </w:p>
    <w:p w14:paraId="05D6B5B1" w14:textId="77777777" w:rsidR="00FC6CA5" w:rsidRPr="00FC6CA5" w:rsidRDefault="00FC6CA5" w:rsidP="00FC6CA5">
      <w:pPr>
        <w:autoSpaceDE w:val="0"/>
        <w:autoSpaceDN w:val="0"/>
        <w:adjustRightInd w:val="0"/>
        <w:rPr>
          <w:iCs/>
          <w:sz w:val="24"/>
          <w:szCs w:val="24"/>
        </w:rPr>
      </w:pPr>
      <w:r w:rsidRPr="00FC6CA5">
        <w:rPr>
          <w:iCs/>
          <w:sz w:val="24"/>
          <w:szCs w:val="24"/>
        </w:rPr>
        <w:t>„Toxine” (1 și 2) înseamnă toxine sub formă de preparate sau de amestecuri izolate în mod deliberat, produse printr-un procedeu oarecare, altele decât toxinele prezente în calitate de contaminanți în alte materiale, cum ar fi probe patologice, culturi, produse alimentare sau stocuri de „microorganisme”.</w:t>
      </w:r>
    </w:p>
    <w:p w14:paraId="1904FB3B" w14:textId="77777777" w:rsidR="00FC6CA5" w:rsidRPr="00FC6CA5" w:rsidRDefault="00FC6CA5" w:rsidP="00FC6CA5">
      <w:pPr>
        <w:autoSpaceDE w:val="0"/>
        <w:autoSpaceDN w:val="0"/>
        <w:adjustRightInd w:val="0"/>
        <w:rPr>
          <w:iCs/>
          <w:sz w:val="24"/>
          <w:szCs w:val="24"/>
        </w:rPr>
      </w:pPr>
      <w:r w:rsidRPr="00FC6CA5">
        <w:rPr>
          <w:iCs/>
          <w:sz w:val="24"/>
          <w:szCs w:val="24"/>
        </w:rPr>
        <w:t>„Acordabil” (6) înseamnă capacitatea unui „laser” de a emite energie continuă pe toate lungimile de undă într-o gamă de diverse tranziții „laser”. Un „laser” cu selecție liniară emite lungimi de undă discrete în cadrul unei tranziții „laser” și nu este considerat „acordabil”.</w:t>
      </w:r>
    </w:p>
    <w:p w14:paraId="6F26B530" w14:textId="77777777" w:rsidR="00FC6CA5" w:rsidRPr="00FC6CA5" w:rsidRDefault="00FC6CA5" w:rsidP="00FC6CA5">
      <w:pPr>
        <w:autoSpaceDE w:val="0"/>
        <w:autoSpaceDN w:val="0"/>
        <w:adjustRightInd w:val="0"/>
        <w:rPr>
          <w:iCs/>
          <w:sz w:val="24"/>
          <w:szCs w:val="24"/>
        </w:rPr>
      </w:pPr>
      <w:r w:rsidRPr="00FC6CA5">
        <w:rPr>
          <w:iCs/>
          <w:sz w:val="24"/>
          <w:szCs w:val="24"/>
        </w:rPr>
        <w:t>„Repetabilitate a poziționării unidirecționale” (2) înseamnă cea mai mică dintre valorile R↑ și R↓ (înainte și înapoi), astfel cum sunt definite la pct. 3.21 din standardul ISO 230-2: 2014 sau în standardele naționale echivalente, ale unui ax al unei mașini-unelte individuale.</w:t>
      </w:r>
    </w:p>
    <w:p w14:paraId="3B01D977" w14:textId="77777777" w:rsidR="00FC6CA5" w:rsidRPr="00FC6CA5" w:rsidRDefault="00FC6CA5" w:rsidP="00FC6CA5">
      <w:pPr>
        <w:autoSpaceDE w:val="0"/>
        <w:autoSpaceDN w:val="0"/>
        <w:adjustRightInd w:val="0"/>
        <w:rPr>
          <w:iCs/>
          <w:sz w:val="24"/>
          <w:szCs w:val="24"/>
        </w:rPr>
      </w:pPr>
      <w:r w:rsidRPr="00FC6CA5">
        <w:rPr>
          <w:iCs/>
          <w:sz w:val="24"/>
          <w:szCs w:val="24"/>
        </w:rPr>
        <w:t>„Vehicul aerian fără pilot” (</w:t>
      </w:r>
      <w:proofErr w:type="spellStart"/>
      <w:r w:rsidRPr="00FC6CA5">
        <w:rPr>
          <w:iCs/>
          <w:sz w:val="24"/>
          <w:szCs w:val="24"/>
        </w:rPr>
        <w:t>Unmanned</w:t>
      </w:r>
      <w:proofErr w:type="spellEnd"/>
      <w:r w:rsidRPr="00FC6CA5">
        <w:rPr>
          <w:iCs/>
          <w:sz w:val="24"/>
          <w:szCs w:val="24"/>
        </w:rPr>
        <w:t xml:space="preserve"> </w:t>
      </w:r>
      <w:proofErr w:type="spellStart"/>
      <w:r w:rsidRPr="00FC6CA5">
        <w:rPr>
          <w:iCs/>
          <w:sz w:val="24"/>
          <w:szCs w:val="24"/>
        </w:rPr>
        <w:t>Aerial</w:t>
      </w:r>
      <w:proofErr w:type="spellEnd"/>
      <w:r w:rsidRPr="00FC6CA5">
        <w:rPr>
          <w:iCs/>
          <w:sz w:val="24"/>
          <w:szCs w:val="24"/>
        </w:rPr>
        <w:t xml:space="preserve"> </w:t>
      </w:r>
      <w:proofErr w:type="spellStart"/>
      <w:r w:rsidRPr="00FC6CA5">
        <w:rPr>
          <w:iCs/>
          <w:sz w:val="24"/>
          <w:szCs w:val="24"/>
        </w:rPr>
        <w:t>Vehicle</w:t>
      </w:r>
      <w:proofErr w:type="spellEnd"/>
      <w:r w:rsidRPr="00FC6CA5">
        <w:rPr>
          <w:iCs/>
          <w:sz w:val="24"/>
          <w:szCs w:val="24"/>
        </w:rPr>
        <w:t>, „UAV”) (9) înseamnă orice aeronavă capabilă să decoleze, să efectueze un zbor controlat și să navigheze fără prezență umană la bord.</w:t>
      </w:r>
    </w:p>
    <w:p w14:paraId="51007AC7" w14:textId="77777777" w:rsidR="00FC6CA5" w:rsidRPr="00FC6CA5" w:rsidRDefault="00FC6CA5" w:rsidP="00FC6CA5">
      <w:pPr>
        <w:autoSpaceDE w:val="0"/>
        <w:autoSpaceDN w:val="0"/>
        <w:adjustRightInd w:val="0"/>
        <w:rPr>
          <w:iCs/>
          <w:sz w:val="24"/>
          <w:szCs w:val="24"/>
        </w:rPr>
      </w:pPr>
      <w:r w:rsidRPr="00FC6CA5">
        <w:rPr>
          <w:iCs/>
          <w:sz w:val="24"/>
          <w:szCs w:val="24"/>
        </w:rPr>
        <w:t>„Uraniu îmbogățit în izotopi 235 sau 233” (0) înseamnă uraniu care conține izotopul 235 sau 233 ori ambii izotopi, în care raportul dintre suma cantităților acestor izotopi și cantitatea de izotop 238 este mai mare decât raportul dintre cantitățile de izotopi 235 și 238 din uraniul natural (0,71%).</w:t>
      </w:r>
    </w:p>
    <w:p w14:paraId="1A730840" w14:textId="77777777" w:rsidR="00FC6CA5" w:rsidRPr="00FC6CA5" w:rsidRDefault="00FC6CA5" w:rsidP="00FC6CA5">
      <w:pPr>
        <w:autoSpaceDE w:val="0"/>
        <w:autoSpaceDN w:val="0"/>
        <w:adjustRightInd w:val="0"/>
        <w:rPr>
          <w:iCs/>
          <w:sz w:val="24"/>
          <w:szCs w:val="24"/>
        </w:rPr>
      </w:pPr>
      <w:r w:rsidRPr="00FC6CA5">
        <w:rPr>
          <w:iCs/>
          <w:sz w:val="24"/>
          <w:szCs w:val="24"/>
        </w:rPr>
        <w:t>„Utilizare” (GTN, NTN și toate categoriile) înseamnă funcționarea, instalarea (inclusiv instalarea la fața locului), întreținerea (verificarea), repararea, revizia generală și modernizarea.</w:t>
      </w:r>
    </w:p>
    <w:p w14:paraId="4A103E90" w14:textId="77777777" w:rsidR="00FC6CA5" w:rsidRPr="00FC6CA5" w:rsidRDefault="00FC6CA5" w:rsidP="00FC6CA5">
      <w:pPr>
        <w:tabs>
          <w:tab w:val="left" w:pos="1134"/>
        </w:tabs>
        <w:autoSpaceDE w:val="0"/>
        <w:autoSpaceDN w:val="0"/>
        <w:adjustRightInd w:val="0"/>
        <w:rPr>
          <w:iCs/>
          <w:sz w:val="24"/>
          <w:szCs w:val="24"/>
        </w:rPr>
      </w:pPr>
      <w:r w:rsidRPr="00FC6CA5">
        <w:rPr>
          <w:iCs/>
          <w:sz w:val="24"/>
          <w:szCs w:val="24"/>
        </w:rPr>
        <w:t>„Programabilitate accesibilă utilizatorului” (6) înseamnă posibilitatea utilizatorului de a introduce, de a modifica sau de a înlocui „programe” prin alte mijloace decât:</w:t>
      </w:r>
    </w:p>
    <w:p w14:paraId="6C3D06CE" w14:textId="77777777" w:rsidR="00FC6CA5" w:rsidRPr="00FC6CA5" w:rsidRDefault="00FC6CA5" w:rsidP="00FC6CA5">
      <w:pPr>
        <w:tabs>
          <w:tab w:val="left" w:pos="1080"/>
        </w:tabs>
        <w:autoSpaceDE w:val="0"/>
        <w:autoSpaceDN w:val="0"/>
        <w:adjustRightInd w:val="0"/>
        <w:ind w:firstLine="0"/>
        <w:rPr>
          <w:iCs/>
          <w:sz w:val="24"/>
          <w:szCs w:val="24"/>
        </w:rPr>
      </w:pPr>
      <w:r w:rsidRPr="00FC6CA5">
        <w:rPr>
          <w:iCs/>
          <w:sz w:val="24"/>
          <w:szCs w:val="24"/>
        </w:rPr>
        <w:t>a. modificarea fizică a cablajelor sau a interconexiunilor; sau</w:t>
      </w:r>
    </w:p>
    <w:p w14:paraId="7C3B0DA2" w14:textId="77777777" w:rsidR="00FC6CA5" w:rsidRPr="00FC6CA5" w:rsidRDefault="00FC6CA5" w:rsidP="00FC6CA5">
      <w:pPr>
        <w:tabs>
          <w:tab w:val="left" w:pos="1080"/>
        </w:tabs>
        <w:autoSpaceDE w:val="0"/>
        <w:autoSpaceDN w:val="0"/>
        <w:adjustRightInd w:val="0"/>
        <w:ind w:firstLine="0"/>
        <w:rPr>
          <w:iCs/>
          <w:sz w:val="24"/>
          <w:szCs w:val="24"/>
        </w:rPr>
      </w:pPr>
      <w:r w:rsidRPr="00FC6CA5">
        <w:rPr>
          <w:iCs/>
          <w:sz w:val="24"/>
          <w:szCs w:val="24"/>
        </w:rPr>
        <w:lastRenderedPageBreak/>
        <w:t>b. stabilirea comenzilor de funcționare, inclusiv introducerea de parametri.</w:t>
      </w:r>
    </w:p>
    <w:p w14:paraId="00870959" w14:textId="77777777" w:rsidR="00FC6CA5" w:rsidRPr="00FC6CA5" w:rsidRDefault="00FC6CA5" w:rsidP="00FC6CA5">
      <w:pPr>
        <w:autoSpaceDE w:val="0"/>
        <w:autoSpaceDN w:val="0"/>
        <w:adjustRightInd w:val="0"/>
        <w:rPr>
          <w:iCs/>
          <w:sz w:val="24"/>
          <w:szCs w:val="24"/>
        </w:rPr>
      </w:pPr>
      <w:r w:rsidRPr="00FC6CA5">
        <w:rPr>
          <w:iCs/>
          <w:sz w:val="24"/>
          <w:szCs w:val="24"/>
        </w:rPr>
        <w:t xml:space="preserve">„Vaccin” (1) înseamnă un produs medicinal preparat după o formulă farmaceutică care face obiectul unei licențe eliberate de către autoritățile de reglementare fie din țara producătoare, fie din țara utilizatoare, sau al unei autorizații de comercializare sau de testare clinică din partea acestor autorități, care este menit să stimuleze un răspuns imunitar de protecție la oameni sau animale pentru prevenirea îmbolnăvirii celor cărora le este administrat. </w:t>
      </w:r>
    </w:p>
    <w:p w14:paraId="577E5ACC" w14:textId="77777777" w:rsidR="00FC6CA5" w:rsidRPr="00FC6CA5" w:rsidRDefault="00FC6CA5" w:rsidP="00FC6CA5">
      <w:pPr>
        <w:autoSpaceDE w:val="0"/>
        <w:autoSpaceDN w:val="0"/>
        <w:adjustRightInd w:val="0"/>
        <w:rPr>
          <w:iCs/>
          <w:sz w:val="24"/>
          <w:szCs w:val="24"/>
        </w:rPr>
      </w:pPr>
      <w:r w:rsidRPr="00FC6CA5">
        <w:rPr>
          <w:iCs/>
          <w:sz w:val="24"/>
          <w:szCs w:val="24"/>
        </w:rPr>
        <w:t xml:space="preserve">„Dispozitive electronice cu vid” (3) înseamnă dispozitive electronice bazate pe interacțiunea dintre un fascicul de electroni și o undă electromagnetică care se propagă într-un circuit cu vid sau care interacționează cu rezonatoarele de radiofrecvență ale cavității cu vid. „Dispozitivele electronice cu vid” includ </w:t>
      </w:r>
      <w:proofErr w:type="spellStart"/>
      <w:r w:rsidRPr="00FC6CA5">
        <w:rPr>
          <w:iCs/>
          <w:sz w:val="24"/>
          <w:szCs w:val="24"/>
        </w:rPr>
        <w:t>clistroanele</w:t>
      </w:r>
      <w:proofErr w:type="spellEnd"/>
      <w:r w:rsidRPr="00FC6CA5">
        <w:rPr>
          <w:iCs/>
          <w:sz w:val="24"/>
          <w:szCs w:val="24"/>
        </w:rPr>
        <w:t>, tuburile cu unde progresive și derivatele acestora.</w:t>
      </w:r>
    </w:p>
    <w:p w14:paraId="256E182F" w14:textId="77777777" w:rsidR="00FC6CA5" w:rsidRPr="00FC6CA5" w:rsidRDefault="00FC6CA5" w:rsidP="00FC6CA5">
      <w:pPr>
        <w:autoSpaceDE w:val="0"/>
        <w:autoSpaceDN w:val="0"/>
        <w:adjustRightInd w:val="0"/>
        <w:rPr>
          <w:iCs/>
          <w:sz w:val="24"/>
          <w:szCs w:val="24"/>
        </w:rPr>
      </w:pPr>
      <w:r w:rsidRPr="00FC6CA5">
        <w:rPr>
          <w:iCs/>
          <w:sz w:val="24"/>
          <w:szCs w:val="24"/>
        </w:rPr>
        <w:t xml:space="preserve">„Divulgarea vulnerabilității” (4) înseamnă procesul de identificare, de raportare sau de comunicare a unei vulnerabilități unor persoane sau organizații responsabile de desfășurarea sau coordonarea remedierii, sau procesul de analizare a respectivei </w:t>
      </w:r>
      <w:proofErr w:type="spellStart"/>
      <w:r w:rsidRPr="00FC6CA5">
        <w:rPr>
          <w:iCs/>
          <w:sz w:val="24"/>
          <w:szCs w:val="24"/>
        </w:rPr>
        <w:t>vulnerabilităţi</w:t>
      </w:r>
      <w:proofErr w:type="spellEnd"/>
      <w:r w:rsidRPr="00FC6CA5">
        <w:rPr>
          <w:iCs/>
          <w:sz w:val="24"/>
          <w:szCs w:val="24"/>
        </w:rPr>
        <w:t xml:space="preserve"> cu persoanele sau organizațiile </w:t>
      </w:r>
      <w:proofErr w:type="spellStart"/>
      <w:r w:rsidRPr="00FC6CA5">
        <w:rPr>
          <w:iCs/>
          <w:sz w:val="24"/>
          <w:szCs w:val="24"/>
        </w:rPr>
        <w:t>menţionate</w:t>
      </w:r>
      <w:proofErr w:type="spellEnd"/>
      <w:r w:rsidRPr="00FC6CA5">
        <w:rPr>
          <w:iCs/>
          <w:sz w:val="24"/>
          <w:szCs w:val="24"/>
        </w:rPr>
        <w:t>, cu scopul de a rezolva vulnerabilitatea.</w:t>
      </w:r>
    </w:p>
    <w:p w14:paraId="0BA27A60" w14:textId="77777777" w:rsidR="00FC6CA5" w:rsidRPr="00FC6CA5" w:rsidRDefault="00FC6CA5" w:rsidP="00FC6CA5">
      <w:pPr>
        <w:autoSpaceDE w:val="0"/>
        <w:autoSpaceDN w:val="0"/>
        <w:adjustRightInd w:val="0"/>
        <w:rPr>
          <w:iCs/>
          <w:sz w:val="24"/>
          <w:szCs w:val="24"/>
        </w:rPr>
      </w:pPr>
      <w:r w:rsidRPr="00FC6CA5">
        <w:rPr>
          <w:iCs/>
          <w:sz w:val="24"/>
          <w:szCs w:val="24"/>
        </w:rPr>
        <w:t xml:space="preserve">„Toron” (1) înseamnă un fascicul de ‘fibre’ torsionate. </w:t>
      </w:r>
    </w:p>
    <w:p w14:paraId="733D6A4C" w14:textId="77777777" w:rsidR="00FC6CA5" w:rsidRPr="00FC6CA5" w:rsidRDefault="00FC6CA5" w:rsidP="00FC6CA5">
      <w:pPr>
        <w:autoSpaceDE w:val="0"/>
        <w:autoSpaceDN w:val="0"/>
        <w:adjustRightInd w:val="0"/>
        <w:rPr>
          <w:iCs/>
          <w:sz w:val="24"/>
          <w:szCs w:val="24"/>
        </w:rPr>
      </w:pPr>
    </w:p>
    <w:p w14:paraId="1623D302" w14:textId="77777777" w:rsidR="00FC6CA5" w:rsidRPr="00FC6CA5" w:rsidRDefault="00FC6CA5" w:rsidP="00FC6CA5">
      <w:pPr>
        <w:autoSpaceDE w:val="0"/>
        <w:autoSpaceDN w:val="0"/>
        <w:adjustRightInd w:val="0"/>
        <w:rPr>
          <w:i/>
          <w:iCs/>
          <w:sz w:val="24"/>
          <w:szCs w:val="24"/>
        </w:rPr>
      </w:pPr>
      <w:r w:rsidRPr="00FC6CA5">
        <w:rPr>
          <w:i/>
          <w:iCs/>
          <w:sz w:val="24"/>
          <w:szCs w:val="24"/>
        </w:rPr>
        <w:t>N.B. ‘Fibră’ înseamnă o mulțime de „</w:t>
      </w:r>
      <w:proofErr w:type="spellStart"/>
      <w:r w:rsidRPr="00FC6CA5">
        <w:rPr>
          <w:i/>
          <w:iCs/>
          <w:sz w:val="24"/>
          <w:szCs w:val="24"/>
        </w:rPr>
        <w:t>monofilamente</w:t>
      </w:r>
      <w:proofErr w:type="spellEnd"/>
      <w:r w:rsidRPr="00FC6CA5">
        <w:rPr>
          <w:i/>
          <w:iCs/>
          <w:sz w:val="24"/>
          <w:szCs w:val="24"/>
        </w:rPr>
        <w:t>” (în general peste 200) dispuse aproximativ în paralel.</w:t>
      </w:r>
    </w:p>
    <w:p w14:paraId="7762AEB1" w14:textId="77777777" w:rsidR="00FC6CA5" w:rsidRPr="00FC6CA5" w:rsidRDefault="00FC6CA5" w:rsidP="00FC6CA5">
      <w:pPr>
        <w:ind w:firstLine="0"/>
        <w:jc w:val="center"/>
        <w:rPr>
          <w:b/>
          <w:bCs/>
          <w:sz w:val="24"/>
          <w:szCs w:val="24"/>
        </w:rPr>
      </w:pPr>
    </w:p>
    <w:p w14:paraId="1FD4BAA2" w14:textId="77777777" w:rsidR="00FC6CA5" w:rsidRPr="00FC6CA5" w:rsidRDefault="00FC6CA5" w:rsidP="00FC6CA5">
      <w:pPr>
        <w:ind w:firstLine="0"/>
        <w:jc w:val="center"/>
        <w:rPr>
          <w:b/>
          <w:bCs/>
          <w:sz w:val="24"/>
          <w:szCs w:val="24"/>
        </w:rPr>
      </w:pPr>
      <w:r w:rsidRPr="00FC6CA5">
        <w:rPr>
          <w:b/>
          <w:bCs/>
          <w:sz w:val="24"/>
          <w:szCs w:val="24"/>
        </w:rPr>
        <w:t>PARTEA II</w:t>
      </w:r>
    </w:p>
    <w:p w14:paraId="3F0895EB" w14:textId="77777777" w:rsidR="00FC6CA5" w:rsidRPr="00FC6CA5" w:rsidRDefault="00FC6CA5" w:rsidP="00FC6CA5">
      <w:pPr>
        <w:ind w:firstLine="0"/>
        <w:jc w:val="center"/>
        <w:rPr>
          <w:rFonts w:eastAsia="Calibri"/>
          <w:b/>
          <w:bCs/>
          <w:sz w:val="24"/>
          <w:szCs w:val="24"/>
        </w:rPr>
      </w:pPr>
      <w:r w:rsidRPr="00FC6CA5">
        <w:rPr>
          <w:rFonts w:eastAsia="Calibri"/>
          <w:b/>
          <w:bCs/>
          <w:sz w:val="24"/>
          <w:szCs w:val="24"/>
        </w:rPr>
        <w:t>CATEGORIA 0</w:t>
      </w:r>
    </w:p>
    <w:p w14:paraId="476C33A2" w14:textId="77777777" w:rsidR="00FC6CA5" w:rsidRPr="00FC6CA5" w:rsidRDefault="00FC6CA5" w:rsidP="00FC6CA5">
      <w:pPr>
        <w:ind w:firstLine="0"/>
        <w:jc w:val="center"/>
        <w:rPr>
          <w:rFonts w:eastAsia="Calibri"/>
          <w:b/>
          <w:bCs/>
          <w:sz w:val="24"/>
          <w:szCs w:val="24"/>
        </w:rPr>
      </w:pPr>
      <w:r w:rsidRPr="00FC6CA5">
        <w:rPr>
          <w:rFonts w:eastAsia="Calibri"/>
          <w:b/>
          <w:bCs/>
          <w:sz w:val="24"/>
          <w:szCs w:val="24"/>
        </w:rPr>
        <w:t>MATERIALE, INSTALAȚII ȘI ECHIPAMENTE NUCLEARE</w:t>
      </w:r>
    </w:p>
    <w:p w14:paraId="1D05B0D6" w14:textId="77777777" w:rsidR="00FC6CA5" w:rsidRPr="00FC6CA5" w:rsidRDefault="00FC6CA5" w:rsidP="00FC6CA5">
      <w:pPr>
        <w:ind w:firstLine="0"/>
        <w:jc w:val="center"/>
        <w:rPr>
          <w:rFonts w:eastAsia="Calibri"/>
          <w:b/>
          <w:bCs/>
          <w:sz w:val="24"/>
          <w:szCs w:val="24"/>
        </w:rPr>
      </w:pPr>
    </w:p>
    <w:tbl>
      <w:tblPr>
        <w:tblStyle w:val="32"/>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79"/>
        <w:gridCol w:w="8180"/>
      </w:tblGrid>
      <w:tr w:rsidR="00FC6CA5" w:rsidRPr="00FC6CA5" w14:paraId="27B3F02B" w14:textId="77777777" w:rsidTr="00C26A32">
        <w:trPr>
          <w:trHeight w:val="199"/>
        </w:trPr>
        <w:tc>
          <w:tcPr>
            <w:tcW w:w="589" w:type="pct"/>
            <w:shd w:val="clear" w:color="auto" w:fill="auto"/>
          </w:tcPr>
          <w:p w14:paraId="7E5DB331"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0A</w:t>
            </w:r>
          </w:p>
        </w:tc>
        <w:tc>
          <w:tcPr>
            <w:tcW w:w="4411" w:type="pct"/>
            <w:shd w:val="clear" w:color="auto" w:fill="auto"/>
          </w:tcPr>
          <w:p w14:paraId="6BB05A81"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Sisteme, echipamente și componente</w:t>
            </w:r>
          </w:p>
          <w:p w14:paraId="678D02DE" w14:textId="77777777" w:rsidR="00FC6CA5" w:rsidRPr="00FC6CA5" w:rsidRDefault="00FC6CA5" w:rsidP="00FC6CA5">
            <w:pPr>
              <w:autoSpaceDE w:val="0"/>
              <w:autoSpaceDN w:val="0"/>
              <w:adjustRightInd w:val="0"/>
              <w:rPr>
                <w:rFonts w:eastAsia="Calibri"/>
                <w:b/>
                <w:sz w:val="24"/>
                <w:szCs w:val="24"/>
              </w:rPr>
            </w:pPr>
          </w:p>
        </w:tc>
      </w:tr>
      <w:tr w:rsidR="00FC6CA5" w:rsidRPr="00FC6CA5" w14:paraId="7B0C1E1D" w14:textId="77777777" w:rsidTr="00C26A32">
        <w:trPr>
          <w:trHeight w:val="485"/>
        </w:trPr>
        <w:tc>
          <w:tcPr>
            <w:tcW w:w="589" w:type="pct"/>
            <w:shd w:val="clear" w:color="auto" w:fill="auto"/>
          </w:tcPr>
          <w:p w14:paraId="3D115C37" w14:textId="77777777" w:rsidR="00FC6CA5" w:rsidRPr="00FC6CA5" w:rsidRDefault="00FC6CA5" w:rsidP="00FC6CA5">
            <w:pPr>
              <w:autoSpaceDE w:val="0"/>
              <w:autoSpaceDN w:val="0"/>
              <w:adjustRightInd w:val="0"/>
              <w:rPr>
                <w:rFonts w:eastAsia="Calibri"/>
                <w:b/>
                <w:sz w:val="24"/>
                <w:szCs w:val="24"/>
              </w:rPr>
            </w:pPr>
            <w:r w:rsidRPr="00FC6CA5">
              <w:rPr>
                <w:rFonts w:eastAsia="Calibri"/>
                <w:sz w:val="24"/>
                <w:szCs w:val="24"/>
              </w:rPr>
              <w:t>0A001</w:t>
            </w:r>
          </w:p>
        </w:tc>
        <w:tc>
          <w:tcPr>
            <w:tcW w:w="4411" w:type="pct"/>
            <w:shd w:val="clear" w:color="auto" w:fill="auto"/>
          </w:tcPr>
          <w:p w14:paraId="5E0B8577"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„Reactoare nucleare”, precum și echipamente și componente ale acestora special concepute sau pregătite, după cum urmează:</w:t>
            </w:r>
          </w:p>
        </w:tc>
      </w:tr>
      <w:tr w:rsidR="00FC6CA5" w:rsidRPr="00FC6CA5" w14:paraId="535DFD2D" w14:textId="77777777" w:rsidTr="00C26A32">
        <w:trPr>
          <w:trHeight w:val="2852"/>
        </w:trPr>
        <w:tc>
          <w:tcPr>
            <w:tcW w:w="589" w:type="pct"/>
            <w:shd w:val="clear" w:color="auto" w:fill="auto"/>
          </w:tcPr>
          <w:p w14:paraId="1AEC305B" w14:textId="77777777" w:rsidR="00FC6CA5" w:rsidRPr="00FC6CA5" w:rsidRDefault="00FC6CA5" w:rsidP="00FC6CA5">
            <w:pPr>
              <w:autoSpaceDE w:val="0"/>
              <w:autoSpaceDN w:val="0"/>
              <w:adjustRightInd w:val="0"/>
              <w:rPr>
                <w:rFonts w:eastAsia="Calibri"/>
                <w:sz w:val="24"/>
                <w:szCs w:val="24"/>
              </w:rPr>
            </w:pPr>
          </w:p>
        </w:tc>
        <w:tc>
          <w:tcPr>
            <w:tcW w:w="4411" w:type="pct"/>
            <w:shd w:val="clear" w:color="auto" w:fill="auto"/>
          </w:tcPr>
          <w:p w14:paraId="7207C33C" w14:textId="77777777" w:rsidR="00FC6CA5" w:rsidRPr="00FC6CA5" w:rsidRDefault="00FC6CA5" w:rsidP="00FC6CA5">
            <w:pPr>
              <w:autoSpaceDE w:val="0"/>
              <w:autoSpaceDN w:val="0"/>
              <w:adjustRightInd w:val="0"/>
              <w:contextualSpacing/>
              <w:rPr>
                <w:rFonts w:eastAsia="Calibri"/>
                <w:bCs/>
                <w:sz w:val="24"/>
                <w:szCs w:val="24"/>
              </w:rPr>
            </w:pPr>
          </w:p>
          <w:p w14:paraId="2ED9CD22" w14:textId="77777777" w:rsidR="00FC6CA5" w:rsidRPr="00FC6CA5" w:rsidRDefault="00FC6CA5" w:rsidP="00FC6CA5">
            <w:pPr>
              <w:autoSpaceDE w:val="0"/>
              <w:autoSpaceDN w:val="0"/>
              <w:adjustRightInd w:val="0"/>
              <w:contextualSpacing/>
              <w:rPr>
                <w:rFonts w:eastAsia="Calibri"/>
                <w:bCs/>
                <w:sz w:val="24"/>
                <w:szCs w:val="24"/>
              </w:rPr>
            </w:pPr>
            <w:r w:rsidRPr="00FC6CA5">
              <w:rPr>
                <w:rFonts w:eastAsia="Calibri"/>
                <w:bCs/>
                <w:sz w:val="24"/>
                <w:szCs w:val="24"/>
              </w:rPr>
              <w:t>a. „Reactoare nucleare”;</w:t>
            </w:r>
          </w:p>
          <w:p w14:paraId="749F6066" w14:textId="77777777" w:rsidR="00FC6CA5" w:rsidRPr="00FC6CA5" w:rsidRDefault="00FC6CA5" w:rsidP="00FC6CA5">
            <w:pPr>
              <w:autoSpaceDE w:val="0"/>
              <w:autoSpaceDN w:val="0"/>
              <w:adjustRightInd w:val="0"/>
              <w:contextualSpacing/>
              <w:rPr>
                <w:rFonts w:eastAsia="Calibri"/>
                <w:bCs/>
                <w:sz w:val="24"/>
                <w:szCs w:val="24"/>
              </w:rPr>
            </w:pPr>
          </w:p>
          <w:p w14:paraId="21421B19" w14:textId="77777777" w:rsidR="00FC6CA5" w:rsidRPr="00FC6CA5" w:rsidRDefault="00FC6CA5" w:rsidP="00FC6CA5">
            <w:pPr>
              <w:autoSpaceDE w:val="0"/>
              <w:autoSpaceDN w:val="0"/>
              <w:adjustRightInd w:val="0"/>
              <w:contextualSpacing/>
              <w:rPr>
                <w:rFonts w:eastAsia="Calibri"/>
                <w:bCs/>
                <w:sz w:val="24"/>
                <w:szCs w:val="24"/>
              </w:rPr>
            </w:pPr>
            <w:r w:rsidRPr="00FC6CA5">
              <w:rPr>
                <w:rFonts w:eastAsia="Calibri"/>
                <w:bCs/>
                <w:sz w:val="24"/>
                <w:szCs w:val="24"/>
              </w:rPr>
              <w:t>b. Vase metalice sau principalele părți prefabricate ale acestora, inclusiv capacul vasului de presiune al reactorului, special concepute sau pregătite să conțină zona activă a „reactorului nuclear”;</w:t>
            </w:r>
          </w:p>
          <w:p w14:paraId="0016533F" w14:textId="77777777" w:rsidR="00FC6CA5" w:rsidRPr="00FC6CA5" w:rsidRDefault="00FC6CA5" w:rsidP="00FC6CA5">
            <w:pPr>
              <w:autoSpaceDE w:val="0"/>
              <w:autoSpaceDN w:val="0"/>
              <w:adjustRightInd w:val="0"/>
              <w:contextualSpacing/>
              <w:rPr>
                <w:rFonts w:eastAsia="Calibri"/>
                <w:bCs/>
                <w:sz w:val="24"/>
                <w:szCs w:val="24"/>
              </w:rPr>
            </w:pPr>
          </w:p>
          <w:p w14:paraId="73843E19" w14:textId="77777777" w:rsidR="00FC6CA5" w:rsidRPr="00FC6CA5" w:rsidRDefault="00FC6CA5" w:rsidP="00FC6CA5">
            <w:pPr>
              <w:autoSpaceDE w:val="0"/>
              <w:autoSpaceDN w:val="0"/>
              <w:adjustRightInd w:val="0"/>
              <w:contextualSpacing/>
              <w:rPr>
                <w:rFonts w:eastAsia="Calibri"/>
                <w:bCs/>
                <w:sz w:val="24"/>
                <w:szCs w:val="24"/>
              </w:rPr>
            </w:pPr>
            <w:r w:rsidRPr="00FC6CA5">
              <w:rPr>
                <w:rFonts w:eastAsia="Calibri"/>
                <w:bCs/>
                <w:sz w:val="24"/>
                <w:szCs w:val="24"/>
              </w:rPr>
              <w:t>c. Echipamente de manipulare special concepute sau pregătite pentru a introduce sau a extrage combustibilul dintr-un „reactor nuclear”;</w:t>
            </w:r>
          </w:p>
          <w:p w14:paraId="334F375A" w14:textId="77777777" w:rsidR="00FC6CA5" w:rsidRPr="00FC6CA5" w:rsidRDefault="00FC6CA5" w:rsidP="00FC6CA5">
            <w:pPr>
              <w:autoSpaceDE w:val="0"/>
              <w:autoSpaceDN w:val="0"/>
              <w:adjustRightInd w:val="0"/>
              <w:contextualSpacing/>
              <w:rPr>
                <w:rFonts w:eastAsia="Calibri"/>
                <w:bCs/>
                <w:sz w:val="24"/>
                <w:szCs w:val="24"/>
              </w:rPr>
            </w:pPr>
          </w:p>
          <w:p w14:paraId="010B38F6" w14:textId="77777777" w:rsidR="00FC6CA5" w:rsidRPr="00FC6CA5" w:rsidRDefault="00FC6CA5" w:rsidP="00FC6CA5">
            <w:pPr>
              <w:tabs>
                <w:tab w:val="left" w:pos="95"/>
              </w:tabs>
              <w:autoSpaceDE w:val="0"/>
              <w:autoSpaceDN w:val="0"/>
              <w:adjustRightInd w:val="0"/>
              <w:contextualSpacing/>
              <w:rPr>
                <w:rFonts w:eastAsia="Calibri"/>
                <w:bCs/>
                <w:sz w:val="24"/>
                <w:szCs w:val="24"/>
              </w:rPr>
            </w:pPr>
            <w:r w:rsidRPr="00FC6CA5">
              <w:rPr>
                <w:rFonts w:eastAsia="Calibri"/>
                <w:bCs/>
                <w:sz w:val="24"/>
                <w:szCs w:val="24"/>
              </w:rPr>
              <w:t>d. Bare de control special concepute sau pregătite pentru controlul procesului de fisiune într-un „reactor nuclear”, structurile de susținere sau sprijin ale acestora, mecanismele de acționare și tuburile de ghidare ale barelor;</w:t>
            </w:r>
          </w:p>
          <w:p w14:paraId="2694F0DD" w14:textId="77777777" w:rsidR="00FC6CA5" w:rsidRPr="00FC6CA5" w:rsidRDefault="00FC6CA5" w:rsidP="00FC6CA5">
            <w:pPr>
              <w:tabs>
                <w:tab w:val="left" w:pos="95"/>
              </w:tabs>
              <w:autoSpaceDE w:val="0"/>
              <w:autoSpaceDN w:val="0"/>
              <w:adjustRightInd w:val="0"/>
              <w:contextualSpacing/>
              <w:rPr>
                <w:rFonts w:eastAsia="Calibri"/>
                <w:bCs/>
                <w:sz w:val="24"/>
                <w:szCs w:val="24"/>
              </w:rPr>
            </w:pPr>
          </w:p>
          <w:p w14:paraId="3AE90A4E" w14:textId="77777777" w:rsidR="00FC6CA5" w:rsidRPr="00FC6CA5" w:rsidRDefault="00FC6CA5" w:rsidP="00FC6CA5">
            <w:pPr>
              <w:autoSpaceDE w:val="0"/>
              <w:autoSpaceDN w:val="0"/>
              <w:adjustRightInd w:val="0"/>
              <w:contextualSpacing/>
              <w:rPr>
                <w:rFonts w:eastAsia="Calibri"/>
                <w:bCs/>
                <w:sz w:val="24"/>
                <w:szCs w:val="24"/>
              </w:rPr>
            </w:pPr>
            <w:r w:rsidRPr="00FC6CA5">
              <w:rPr>
                <w:rFonts w:eastAsia="Calibri"/>
                <w:bCs/>
                <w:sz w:val="24"/>
                <w:szCs w:val="24"/>
              </w:rPr>
              <w:t>e. Tuburi sub presiune special concepute sau pregătite să conțină atât elementele combustibile, cât și agentul primar de răcire a unui „reactor nuclear”;</w:t>
            </w:r>
          </w:p>
          <w:p w14:paraId="193D2446" w14:textId="77777777" w:rsidR="00FC6CA5" w:rsidRPr="00FC6CA5" w:rsidRDefault="00FC6CA5" w:rsidP="00FC6CA5">
            <w:pPr>
              <w:autoSpaceDE w:val="0"/>
              <w:autoSpaceDN w:val="0"/>
              <w:adjustRightInd w:val="0"/>
              <w:contextualSpacing/>
              <w:rPr>
                <w:rFonts w:eastAsia="Calibri"/>
                <w:bCs/>
                <w:sz w:val="24"/>
                <w:szCs w:val="24"/>
              </w:rPr>
            </w:pPr>
          </w:p>
          <w:p w14:paraId="59A549A0" w14:textId="77777777" w:rsidR="00FC6CA5" w:rsidRPr="00FC6CA5" w:rsidRDefault="00FC6CA5" w:rsidP="00FC6CA5">
            <w:pPr>
              <w:contextualSpacing/>
              <w:rPr>
                <w:rFonts w:eastAsia="Calibri"/>
                <w:bCs/>
                <w:sz w:val="24"/>
                <w:szCs w:val="24"/>
              </w:rPr>
            </w:pPr>
            <w:r w:rsidRPr="00FC6CA5">
              <w:rPr>
                <w:rFonts w:eastAsia="Calibri"/>
                <w:bCs/>
                <w:sz w:val="24"/>
                <w:szCs w:val="24"/>
              </w:rPr>
              <w:t>f. Zirconiu metalic și aliaje, sub formă de tuburi (sau ansambluri de tuburi), special concepute sau pregătite pentru a fi utilizate ca teacă a elementului combustibil într-un „reactor nuclear” și în cantități care depășesc 10 kg;</w:t>
            </w:r>
          </w:p>
          <w:p w14:paraId="350661CE" w14:textId="77777777" w:rsidR="00FC6CA5" w:rsidRPr="00FC6CA5" w:rsidRDefault="00FC6CA5" w:rsidP="00FC6CA5">
            <w:pPr>
              <w:contextualSpacing/>
              <w:rPr>
                <w:rFonts w:eastAsia="Calibri"/>
                <w:bCs/>
                <w:sz w:val="24"/>
                <w:szCs w:val="24"/>
              </w:rPr>
            </w:pPr>
          </w:p>
          <w:p w14:paraId="50E2FE24" w14:textId="77777777" w:rsidR="00FC6CA5" w:rsidRPr="00FC6CA5" w:rsidRDefault="00FC6CA5" w:rsidP="00FC6CA5">
            <w:pPr>
              <w:rPr>
                <w:rFonts w:eastAsia="Calibri"/>
                <w:bCs/>
                <w:i/>
                <w:iCs/>
                <w:sz w:val="24"/>
                <w:szCs w:val="24"/>
              </w:rPr>
            </w:pPr>
            <w:r w:rsidRPr="00FC6CA5">
              <w:rPr>
                <w:rFonts w:eastAsia="Calibri"/>
                <w:bCs/>
                <w:i/>
                <w:iCs/>
                <w:sz w:val="24"/>
                <w:szCs w:val="24"/>
              </w:rPr>
              <w:t xml:space="preserve">N.B. Pentru tuburi de presiune din zirconiu a se vedea 0A001.e, iar pentru tuburile vasului </w:t>
            </w:r>
            <w:proofErr w:type="spellStart"/>
            <w:r w:rsidRPr="00FC6CA5">
              <w:rPr>
                <w:rFonts w:eastAsia="Calibri"/>
                <w:bCs/>
                <w:i/>
                <w:iCs/>
                <w:sz w:val="24"/>
                <w:szCs w:val="24"/>
              </w:rPr>
              <w:t>calandria</w:t>
            </w:r>
            <w:proofErr w:type="spellEnd"/>
            <w:r w:rsidRPr="00FC6CA5">
              <w:rPr>
                <w:rFonts w:eastAsia="Calibri"/>
                <w:bCs/>
                <w:i/>
                <w:iCs/>
                <w:sz w:val="24"/>
                <w:szCs w:val="24"/>
              </w:rPr>
              <w:t xml:space="preserve"> a se vedea 0A001.h. </w:t>
            </w:r>
          </w:p>
          <w:p w14:paraId="2F3C90E8" w14:textId="77777777" w:rsidR="00FC6CA5" w:rsidRPr="00FC6CA5" w:rsidRDefault="00FC6CA5" w:rsidP="00FC6CA5">
            <w:pPr>
              <w:rPr>
                <w:rFonts w:eastAsia="Calibri"/>
                <w:bCs/>
                <w:i/>
                <w:iCs/>
                <w:sz w:val="24"/>
                <w:szCs w:val="24"/>
              </w:rPr>
            </w:pPr>
          </w:p>
          <w:p w14:paraId="418FE85A" w14:textId="77777777" w:rsidR="00FC6CA5" w:rsidRPr="00FC6CA5" w:rsidRDefault="00FC6CA5" w:rsidP="00FC6CA5">
            <w:pPr>
              <w:contextualSpacing/>
              <w:rPr>
                <w:rFonts w:eastAsia="Calibri"/>
                <w:bCs/>
                <w:sz w:val="24"/>
                <w:szCs w:val="24"/>
              </w:rPr>
            </w:pPr>
            <w:r w:rsidRPr="00FC6CA5">
              <w:rPr>
                <w:rFonts w:eastAsia="Calibri"/>
                <w:bCs/>
                <w:sz w:val="24"/>
                <w:szCs w:val="24"/>
              </w:rPr>
              <w:t>g. Pompe de răcire și circulatoare de gaz, special concepute sau pregătite pentru a circula agentul primar de răcire a „reactoarelor nucleare”;</w:t>
            </w:r>
          </w:p>
          <w:p w14:paraId="48D196E4" w14:textId="77777777" w:rsidR="00FC6CA5" w:rsidRPr="00FC6CA5" w:rsidRDefault="00FC6CA5" w:rsidP="00FC6CA5">
            <w:pPr>
              <w:contextualSpacing/>
              <w:rPr>
                <w:rFonts w:eastAsia="Calibri"/>
                <w:bCs/>
                <w:sz w:val="24"/>
                <w:szCs w:val="24"/>
              </w:rPr>
            </w:pPr>
          </w:p>
          <w:p w14:paraId="2B968CA2" w14:textId="77777777" w:rsidR="00FC6CA5" w:rsidRPr="00FC6CA5" w:rsidRDefault="00FC6CA5" w:rsidP="00FC6CA5">
            <w:pPr>
              <w:contextualSpacing/>
              <w:rPr>
                <w:rFonts w:eastAsia="Calibri"/>
                <w:bCs/>
                <w:sz w:val="24"/>
                <w:szCs w:val="24"/>
              </w:rPr>
            </w:pPr>
            <w:r w:rsidRPr="00FC6CA5">
              <w:rPr>
                <w:rFonts w:eastAsia="Calibri"/>
                <w:bCs/>
                <w:sz w:val="24"/>
                <w:szCs w:val="24"/>
              </w:rPr>
              <w:t xml:space="preserve">h. ‘Structuri interne ale reactorului nuclear’ special concepute sau pregătite pentru a fi utilizate într-un „reactor nuclear”, inclusiv coloanele de susținere a </w:t>
            </w:r>
            <w:r w:rsidRPr="00FC6CA5">
              <w:rPr>
                <w:rFonts w:eastAsia="Calibri"/>
                <w:bCs/>
                <w:sz w:val="24"/>
                <w:szCs w:val="24"/>
              </w:rPr>
              <w:lastRenderedPageBreak/>
              <w:t xml:space="preserve">miezului reactorului, canalele de combustibil, tuburile vasului </w:t>
            </w:r>
            <w:proofErr w:type="spellStart"/>
            <w:r w:rsidRPr="00FC6CA5">
              <w:rPr>
                <w:rFonts w:eastAsia="Calibri"/>
                <w:bCs/>
                <w:sz w:val="24"/>
                <w:szCs w:val="24"/>
              </w:rPr>
              <w:t>calandria</w:t>
            </w:r>
            <w:proofErr w:type="spellEnd"/>
            <w:r w:rsidRPr="00FC6CA5">
              <w:rPr>
                <w:rFonts w:eastAsia="Calibri"/>
                <w:bCs/>
                <w:sz w:val="24"/>
                <w:szCs w:val="24"/>
              </w:rPr>
              <w:t>, ecranele termice, șicanele, plăcile-grilă ale zonei active și plăcile difuzorului;</w:t>
            </w:r>
          </w:p>
          <w:p w14:paraId="499DFA98" w14:textId="77777777" w:rsidR="00FC6CA5" w:rsidRPr="00FC6CA5" w:rsidRDefault="00FC6CA5" w:rsidP="00FC6CA5">
            <w:pPr>
              <w:rPr>
                <w:rFonts w:eastAsia="Calibri"/>
                <w:bCs/>
                <w:i/>
                <w:iCs/>
                <w:sz w:val="24"/>
                <w:szCs w:val="24"/>
                <w:u w:val="single"/>
              </w:rPr>
            </w:pPr>
          </w:p>
          <w:p w14:paraId="4CA36798" w14:textId="77777777" w:rsidR="00FC6CA5" w:rsidRPr="00FC6CA5" w:rsidRDefault="00FC6CA5" w:rsidP="00FC6CA5">
            <w:pPr>
              <w:rPr>
                <w:rFonts w:eastAsia="Calibri"/>
                <w:bCs/>
                <w:i/>
                <w:iCs/>
                <w:sz w:val="24"/>
                <w:szCs w:val="24"/>
              </w:rPr>
            </w:pPr>
            <w:r w:rsidRPr="00FC6CA5">
              <w:rPr>
                <w:rFonts w:eastAsia="Calibri"/>
                <w:bCs/>
                <w:i/>
                <w:iCs/>
                <w:sz w:val="24"/>
                <w:szCs w:val="24"/>
              </w:rPr>
              <w:t>Notă tehnică.</w:t>
            </w:r>
          </w:p>
          <w:p w14:paraId="33CA0BE9" w14:textId="77777777" w:rsidR="00FC6CA5" w:rsidRPr="00FC6CA5" w:rsidRDefault="00FC6CA5" w:rsidP="00FC6CA5">
            <w:pPr>
              <w:rPr>
                <w:rFonts w:eastAsia="Calibri"/>
                <w:bCs/>
                <w:i/>
                <w:sz w:val="24"/>
                <w:szCs w:val="24"/>
              </w:rPr>
            </w:pPr>
            <w:r w:rsidRPr="00FC6CA5">
              <w:rPr>
                <w:rFonts w:eastAsia="Calibri"/>
                <w:bCs/>
                <w:i/>
                <w:sz w:val="24"/>
                <w:szCs w:val="24"/>
              </w:rPr>
              <w:t>La 0A001.h, ‘structuri interne ale reactorului nuclear’ înseamnă orice structuri principale din vasul reactorului care îndeplinesc una sau mai multe funcții, cum sunt susținerea zonei active, menținerea alinierii combustibilului, dirijarea agentului primar de răcire, asigurând ecranarea la radiații a vasului reactorului și ghidarea instrumentației din zona activă.</w:t>
            </w:r>
          </w:p>
          <w:p w14:paraId="6937AD61" w14:textId="77777777" w:rsidR="00FC6CA5" w:rsidRPr="00FC6CA5" w:rsidRDefault="00FC6CA5" w:rsidP="00FC6CA5">
            <w:pPr>
              <w:rPr>
                <w:rFonts w:eastAsia="Calibri"/>
                <w:bCs/>
                <w:i/>
                <w:sz w:val="24"/>
                <w:szCs w:val="24"/>
              </w:rPr>
            </w:pPr>
          </w:p>
          <w:p w14:paraId="180343DF" w14:textId="77777777" w:rsidR="00FC6CA5" w:rsidRPr="00FC6CA5" w:rsidRDefault="00FC6CA5" w:rsidP="00FC6CA5">
            <w:pPr>
              <w:contextualSpacing/>
              <w:rPr>
                <w:rFonts w:eastAsia="Calibri"/>
                <w:bCs/>
                <w:sz w:val="24"/>
                <w:szCs w:val="24"/>
              </w:rPr>
            </w:pPr>
            <w:r w:rsidRPr="00FC6CA5">
              <w:rPr>
                <w:rFonts w:eastAsia="Calibri"/>
                <w:bCs/>
                <w:sz w:val="24"/>
                <w:szCs w:val="24"/>
              </w:rPr>
              <w:t>i. Schimbătoare de căldură după cum urmează:</w:t>
            </w:r>
          </w:p>
          <w:p w14:paraId="504F8F7D" w14:textId="77777777" w:rsidR="00FC6CA5" w:rsidRPr="00FC6CA5" w:rsidRDefault="00FC6CA5" w:rsidP="00FC6CA5">
            <w:pPr>
              <w:rPr>
                <w:rFonts w:eastAsia="Calibri"/>
                <w:bCs/>
                <w:sz w:val="24"/>
                <w:szCs w:val="24"/>
              </w:rPr>
            </w:pPr>
          </w:p>
          <w:p w14:paraId="17408135" w14:textId="77777777" w:rsidR="00FC6CA5" w:rsidRPr="00FC6CA5" w:rsidRDefault="00FC6CA5" w:rsidP="00FC6CA5">
            <w:pPr>
              <w:rPr>
                <w:rFonts w:eastAsia="Calibri"/>
                <w:bCs/>
                <w:sz w:val="24"/>
                <w:szCs w:val="24"/>
              </w:rPr>
            </w:pPr>
            <w:r w:rsidRPr="00FC6CA5">
              <w:rPr>
                <w:rFonts w:eastAsia="Calibri"/>
                <w:bCs/>
                <w:sz w:val="24"/>
                <w:szCs w:val="24"/>
              </w:rPr>
              <w:t>1. generatoare de abur special concepute sau pregătite pentru a fi utilizate în circuitul primar de răcire a unui „reactor nuclear”;</w:t>
            </w:r>
          </w:p>
          <w:p w14:paraId="20A99D15" w14:textId="77777777" w:rsidR="00FC6CA5" w:rsidRPr="00FC6CA5" w:rsidRDefault="00FC6CA5" w:rsidP="00FC6CA5">
            <w:pPr>
              <w:rPr>
                <w:rFonts w:eastAsia="Calibri"/>
                <w:bCs/>
                <w:sz w:val="24"/>
                <w:szCs w:val="24"/>
              </w:rPr>
            </w:pPr>
          </w:p>
          <w:p w14:paraId="25FBE567" w14:textId="77777777" w:rsidR="00FC6CA5" w:rsidRPr="00FC6CA5" w:rsidRDefault="00FC6CA5" w:rsidP="00FC6CA5">
            <w:pPr>
              <w:rPr>
                <w:rFonts w:eastAsia="Calibri"/>
                <w:bCs/>
                <w:sz w:val="24"/>
                <w:szCs w:val="24"/>
              </w:rPr>
            </w:pPr>
            <w:r w:rsidRPr="00FC6CA5">
              <w:rPr>
                <w:rFonts w:eastAsia="Calibri"/>
                <w:bCs/>
                <w:sz w:val="24"/>
                <w:szCs w:val="24"/>
              </w:rPr>
              <w:t>2. alte schimbătoare de căldură special concepute sau pregătite pentru a fi utilizate în circuitul primar de răcire a unui „reactor nuclear”;</w:t>
            </w:r>
          </w:p>
          <w:p w14:paraId="4B9C71CA" w14:textId="77777777" w:rsidR="00FC6CA5" w:rsidRPr="00FC6CA5" w:rsidRDefault="00FC6CA5" w:rsidP="00FC6CA5">
            <w:pPr>
              <w:rPr>
                <w:rFonts w:eastAsia="Calibri"/>
                <w:bCs/>
                <w:sz w:val="24"/>
                <w:szCs w:val="24"/>
              </w:rPr>
            </w:pPr>
          </w:p>
          <w:p w14:paraId="4BC63643" w14:textId="77777777" w:rsidR="00FC6CA5" w:rsidRPr="00FC6CA5" w:rsidRDefault="00FC6CA5" w:rsidP="00FC6CA5">
            <w:pPr>
              <w:tabs>
                <w:tab w:val="left" w:pos="237"/>
              </w:tabs>
              <w:rPr>
                <w:rFonts w:eastAsia="Calibri"/>
                <w:bCs/>
                <w:i/>
                <w:iCs/>
                <w:sz w:val="24"/>
                <w:szCs w:val="24"/>
              </w:rPr>
            </w:pPr>
            <w:r w:rsidRPr="00FC6CA5">
              <w:rPr>
                <w:rFonts w:eastAsia="Calibri"/>
                <w:bCs/>
                <w:i/>
                <w:iCs/>
                <w:sz w:val="24"/>
                <w:szCs w:val="24"/>
              </w:rPr>
              <w:t>Notă. 0A001.i nu supune controlului schimbătoarele de căldură pentru sistemele de siguranță ale reactorului, de exemplu, sistemul de răcire de urgență sau sistemele de răcire prin evacuarea căldurii reziduale.</w:t>
            </w:r>
          </w:p>
          <w:p w14:paraId="0E1C870D" w14:textId="77777777" w:rsidR="00FC6CA5" w:rsidRPr="00FC6CA5" w:rsidRDefault="00FC6CA5" w:rsidP="00FC6CA5">
            <w:pPr>
              <w:tabs>
                <w:tab w:val="left" w:pos="237"/>
              </w:tabs>
              <w:rPr>
                <w:rFonts w:eastAsia="Calibri"/>
                <w:sz w:val="24"/>
                <w:szCs w:val="24"/>
              </w:rPr>
            </w:pPr>
          </w:p>
          <w:p w14:paraId="7775C7F9" w14:textId="77777777" w:rsidR="00FC6CA5" w:rsidRPr="00FC6CA5" w:rsidRDefault="00FC6CA5" w:rsidP="00FC6CA5">
            <w:pPr>
              <w:tabs>
                <w:tab w:val="left" w:pos="237"/>
              </w:tabs>
              <w:contextualSpacing/>
              <w:rPr>
                <w:rFonts w:eastAsia="Calibri"/>
                <w:bCs/>
                <w:sz w:val="24"/>
                <w:szCs w:val="24"/>
              </w:rPr>
            </w:pPr>
            <w:r w:rsidRPr="00FC6CA5">
              <w:rPr>
                <w:rFonts w:eastAsia="Calibri"/>
                <w:bCs/>
                <w:sz w:val="24"/>
                <w:szCs w:val="24"/>
              </w:rPr>
              <w:t>j. Instrumente de detecție și de măsură a neutronilor, special concepute sau pregătite pentru determinarea nivelurilor fluxului de neutroni în zona activă a „reactorului nuclear”;</w:t>
            </w:r>
          </w:p>
          <w:p w14:paraId="7C859BE1" w14:textId="77777777" w:rsidR="00FC6CA5" w:rsidRPr="00FC6CA5" w:rsidRDefault="00FC6CA5" w:rsidP="00FC6CA5">
            <w:pPr>
              <w:tabs>
                <w:tab w:val="left" w:pos="237"/>
              </w:tabs>
              <w:contextualSpacing/>
              <w:rPr>
                <w:rFonts w:eastAsia="Calibri"/>
                <w:bCs/>
                <w:sz w:val="24"/>
                <w:szCs w:val="24"/>
              </w:rPr>
            </w:pPr>
          </w:p>
          <w:p w14:paraId="2CBA13D4" w14:textId="77777777" w:rsidR="00FC6CA5" w:rsidRPr="00FC6CA5" w:rsidRDefault="00FC6CA5" w:rsidP="00FC6CA5">
            <w:pPr>
              <w:tabs>
                <w:tab w:val="left" w:pos="237"/>
              </w:tabs>
              <w:contextualSpacing/>
              <w:rPr>
                <w:rFonts w:eastAsia="Calibri"/>
                <w:bCs/>
                <w:sz w:val="24"/>
                <w:szCs w:val="24"/>
              </w:rPr>
            </w:pPr>
            <w:r w:rsidRPr="00FC6CA5">
              <w:rPr>
                <w:rFonts w:eastAsia="Calibri"/>
                <w:bCs/>
                <w:sz w:val="24"/>
                <w:szCs w:val="24"/>
              </w:rPr>
              <w:t>k. ‘Scuturi termice externe’, special concepute sau pregătite pentru a fi utilizate într-un „reactor nuclear” pentru reducerea pierderilor de căldură și de asemenea, pentru protecția recipientului de siguranță.</w:t>
            </w:r>
          </w:p>
          <w:p w14:paraId="7997870D" w14:textId="77777777" w:rsidR="00FC6CA5" w:rsidRPr="00FC6CA5" w:rsidRDefault="00FC6CA5" w:rsidP="00FC6CA5">
            <w:pPr>
              <w:tabs>
                <w:tab w:val="left" w:pos="237"/>
              </w:tabs>
              <w:contextualSpacing/>
              <w:rPr>
                <w:rFonts w:eastAsia="Calibri"/>
                <w:bCs/>
                <w:sz w:val="24"/>
                <w:szCs w:val="24"/>
              </w:rPr>
            </w:pPr>
          </w:p>
          <w:p w14:paraId="4524F229" w14:textId="77777777" w:rsidR="00FC6CA5" w:rsidRPr="00FC6CA5" w:rsidRDefault="00FC6CA5" w:rsidP="00FC6CA5">
            <w:pPr>
              <w:rPr>
                <w:rFonts w:eastAsia="Calibri"/>
                <w:bCs/>
                <w:i/>
                <w:iCs/>
                <w:sz w:val="24"/>
                <w:szCs w:val="24"/>
              </w:rPr>
            </w:pPr>
            <w:r w:rsidRPr="00FC6CA5">
              <w:rPr>
                <w:rFonts w:eastAsia="Calibri"/>
                <w:bCs/>
                <w:i/>
                <w:iCs/>
                <w:sz w:val="24"/>
                <w:szCs w:val="24"/>
              </w:rPr>
              <w:t>Notă tehnică.</w:t>
            </w:r>
          </w:p>
          <w:p w14:paraId="356AF339" w14:textId="77777777" w:rsidR="00FC6CA5" w:rsidRPr="00FC6CA5" w:rsidRDefault="00FC6CA5" w:rsidP="00FC6CA5">
            <w:pPr>
              <w:rPr>
                <w:rFonts w:eastAsia="Calibri"/>
                <w:bCs/>
                <w:i/>
                <w:iCs/>
                <w:sz w:val="24"/>
                <w:szCs w:val="24"/>
              </w:rPr>
            </w:pPr>
            <w:r w:rsidRPr="00FC6CA5">
              <w:rPr>
                <w:rFonts w:eastAsia="Calibri"/>
                <w:bCs/>
                <w:i/>
                <w:iCs/>
                <w:sz w:val="24"/>
                <w:szCs w:val="24"/>
              </w:rPr>
              <w:t>La 0A001.k, ‘scuturi termice externe’ înseamnă orice structuri majore din vasul reactorului care reduc pierderea de căldură din reactor și reduc temperatura din recipientul de siguranță.</w:t>
            </w:r>
          </w:p>
          <w:p w14:paraId="6301B3DC" w14:textId="77777777" w:rsidR="00FC6CA5" w:rsidRPr="00FC6CA5" w:rsidRDefault="00FC6CA5" w:rsidP="00FC6CA5">
            <w:pPr>
              <w:rPr>
                <w:rFonts w:eastAsia="Calibri"/>
                <w:sz w:val="24"/>
                <w:szCs w:val="24"/>
              </w:rPr>
            </w:pPr>
          </w:p>
        </w:tc>
      </w:tr>
      <w:tr w:rsidR="00FC6CA5" w:rsidRPr="00FC6CA5" w14:paraId="49619861" w14:textId="77777777" w:rsidTr="00C26A32">
        <w:tc>
          <w:tcPr>
            <w:tcW w:w="589" w:type="pct"/>
            <w:shd w:val="clear" w:color="auto" w:fill="auto"/>
          </w:tcPr>
          <w:p w14:paraId="57C683A8"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lastRenderedPageBreak/>
              <w:t>0B</w:t>
            </w:r>
          </w:p>
        </w:tc>
        <w:tc>
          <w:tcPr>
            <w:tcW w:w="4411" w:type="pct"/>
            <w:shd w:val="clear" w:color="auto" w:fill="auto"/>
          </w:tcPr>
          <w:p w14:paraId="75B5BBD7" w14:textId="77777777" w:rsidR="00FC6CA5" w:rsidRPr="00FC6CA5" w:rsidRDefault="00FC6CA5" w:rsidP="00FC6CA5">
            <w:pPr>
              <w:rPr>
                <w:rFonts w:eastAsia="Calibri"/>
                <w:b/>
                <w:sz w:val="24"/>
                <w:szCs w:val="24"/>
              </w:rPr>
            </w:pPr>
            <w:r w:rsidRPr="00FC6CA5">
              <w:rPr>
                <w:rFonts w:eastAsia="Calibri"/>
                <w:b/>
                <w:sz w:val="24"/>
                <w:szCs w:val="24"/>
              </w:rPr>
              <w:t>Echipamente de testare, inspecție și producție</w:t>
            </w:r>
          </w:p>
          <w:p w14:paraId="57F411F4" w14:textId="77777777" w:rsidR="00FC6CA5" w:rsidRPr="00FC6CA5" w:rsidRDefault="00FC6CA5" w:rsidP="00FC6CA5">
            <w:pPr>
              <w:rPr>
                <w:rFonts w:eastAsia="Calibri"/>
                <w:b/>
                <w:sz w:val="24"/>
                <w:szCs w:val="24"/>
              </w:rPr>
            </w:pPr>
          </w:p>
        </w:tc>
      </w:tr>
      <w:tr w:rsidR="00FC6CA5" w:rsidRPr="00FC6CA5" w14:paraId="5C213A06" w14:textId="77777777" w:rsidTr="00C26A32">
        <w:trPr>
          <w:trHeight w:val="651"/>
        </w:trPr>
        <w:tc>
          <w:tcPr>
            <w:tcW w:w="589" w:type="pct"/>
            <w:shd w:val="clear" w:color="auto" w:fill="auto"/>
          </w:tcPr>
          <w:p w14:paraId="401F99C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0B001</w:t>
            </w:r>
          </w:p>
        </w:tc>
        <w:tc>
          <w:tcPr>
            <w:tcW w:w="4411" w:type="pct"/>
            <w:shd w:val="clear" w:color="auto" w:fill="auto"/>
          </w:tcPr>
          <w:p w14:paraId="175C4224" w14:textId="77777777" w:rsidR="00FC6CA5" w:rsidRPr="00FC6CA5" w:rsidRDefault="00FC6CA5" w:rsidP="00FC6CA5">
            <w:pPr>
              <w:rPr>
                <w:rFonts w:eastAsia="Calibri"/>
                <w:bCs/>
                <w:sz w:val="24"/>
                <w:szCs w:val="24"/>
              </w:rPr>
            </w:pPr>
            <w:r w:rsidRPr="00FC6CA5">
              <w:rPr>
                <w:rFonts w:eastAsia="Calibri"/>
                <w:bCs/>
                <w:sz w:val="24"/>
                <w:szCs w:val="24"/>
              </w:rPr>
              <w:t>Instalații de separare a izotopilor „uraniului natural”, „uraniului sărăcit” sau ai „materialelor fisionabile speciale”, precum și echipamente și componente special concepute sau pregătite pentru acest scop, după cum urmează:</w:t>
            </w:r>
          </w:p>
          <w:p w14:paraId="49620B6F" w14:textId="77777777" w:rsidR="00FC6CA5" w:rsidRPr="00FC6CA5" w:rsidRDefault="00FC6CA5" w:rsidP="00FC6CA5">
            <w:pPr>
              <w:tabs>
                <w:tab w:val="left" w:pos="237"/>
              </w:tabs>
              <w:contextualSpacing/>
              <w:rPr>
                <w:rFonts w:eastAsia="Calibri"/>
                <w:bCs/>
                <w:sz w:val="24"/>
                <w:szCs w:val="24"/>
              </w:rPr>
            </w:pPr>
          </w:p>
          <w:p w14:paraId="515D8F8B" w14:textId="77777777" w:rsidR="00FC6CA5" w:rsidRPr="00FC6CA5" w:rsidRDefault="00FC6CA5" w:rsidP="00FC6CA5">
            <w:pPr>
              <w:tabs>
                <w:tab w:val="left" w:pos="237"/>
              </w:tabs>
              <w:contextualSpacing/>
              <w:rPr>
                <w:rFonts w:eastAsia="Calibri"/>
                <w:bCs/>
                <w:sz w:val="24"/>
                <w:szCs w:val="24"/>
              </w:rPr>
            </w:pPr>
            <w:r w:rsidRPr="00FC6CA5">
              <w:rPr>
                <w:rFonts w:eastAsia="Calibri"/>
                <w:bCs/>
                <w:sz w:val="24"/>
                <w:szCs w:val="24"/>
              </w:rPr>
              <w:t>a. Instalații special concepute pentru separarea izotopilor „uraniului natural”, „uraniului sărăcit” sau ai „materialelor fisionabile speciale”, după cum urmează:</w:t>
            </w:r>
          </w:p>
          <w:p w14:paraId="0D58A8C2" w14:textId="77777777" w:rsidR="00FC6CA5" w:rsidRPr="00FC6CA5" w:rsidRDefault="00FC6CA5" w:rsidP="00FC6CA5">
            <w:pPr>
              <w:tabs>
                <w:tab w:val="left" w:pos="237"/>
              </w:tabs>
              <w:rPr>
                <w:rFonts w:eastAsia="Calibri"/>
                <w:bCs/>
                <w:sz w:val="24"/>
                <w:szCs w:val="24"/>
              </w:rPr>
            </w:pPr>
          </w:p>
          <w:p w14:paraId="1D4EC51D"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1. instalații de separare prin centrifugare gaz;</w:t>
            </w:r>
          </w:p>
          <w:p w14:paraId="71ECAA92" w14:textId="77777777" w:rsidR="00FC6CA5" w:rsidRPr="00FC6CA5" w:rsidRDefault="00FC6CA5" w:rsidP="00FC6CA5">
            <w:pPr>
              <w:tabs>
                <w:tab w:val="left" w:pos="237"/>
              </w:tabs>
              <w:rPr>
                <w:rFonts w:eastAsia="Calibri"/>
                <w:bCs/>
                <w:sz w:val="24"/>
                <w:szCs w:val="24"/>
              </w:rPr>
            </w:pPr>
          </w:p>
          <w:p w14:paraId="1F58965B"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2. instalații de separare prin difuzie gazoasă;</w:t>
            </w:r>
          </w:p>
          <w:p w14:paraId="248CE984" w14:textId="77777777" w:rsidR="00FC6CA5" w:rsidRPr="00FC6CA5" w:rsidRDefault="00FC6CA5" w:rsidP="00FC6CA5">
            <w:pPr>
              <w:tabs>
                <w:tab w:val="left" w:pos="237"/>
              </w:tabs>
              <w:rPr>
                <w:rFonts w:eastAsia="Calibri"/>
                <w:bCs/>
                <w:sz w:val="24"/>
                <w:szCs w:val="24"/>
              </w:rPr>
            </w:pPr>
          </w:p>
          <w:p w14:paraId="4CE7393B"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3. instalații de separare aerodinamică;</w:t>
            </w:r>
          </w:p>
          <w:p w14:paraId="5D8B62D3" w14:textId="77777777" w:rsidR="00FC6CA5" w:rsidRPr="00FC6CA5" w:rsidRDefault="00FC6CA5" w:rsidP="00FC6CA5">
            <w:pPr>
              <w:tabs>
                <w:tab w:val="left" w:pos="237"/>
              </w:tabs>
              <w:rPr>
                <w:rFonts w:eastAsia="Calibri"/>
                <w:bCs/>
                <w:sz w:val="24"/>
                <w:szCs w:val="24"/>
              </w:rPr>
            </w:pPr>
          </w:p>
          <w:p w14:paraId="475B230D"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4. instalații de separare prin schimb chimic;</w:t>
            </w:r>
          </w:p>
          <w:p w14:paraId="0E5C80DE" w14:textId="77777777" w:rsidR="00FC6CA5" w:rsidRPr="00FC6CA5" w:rsidRDefault="00FC6CA5" w:rsidP="00FC6CA5">
            <w:pPr>
              <w:tabs>
                <w:tab w:val="left" w:pos="237"/>
              </w:tabs>
              <w:rPr>
                <w:rFonts w:eastAsia="Calibri"/>
                <w:bCs/>
                <w:sz w:val="24"/>
                <w:szCs w:val="24"/>
              </w:rPr>
            </w:pPr>
          </w:p>
          <w:p w14:paraId="0DC881A5"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5. instalații de separare prin schimb ionic;</w:t>
            </w:r>
          </w:p>
          <w:p w14:paraId="602244DF" w14:textId="77777777" w:rsidR="00FC6CA5" w:rsidRPr="00FC6CA5" w:rsidRDefault="00FC6CA5" w:rsidP="00FC6CA5">
            <w:pPr>
              <w:tabs>
                <w:tab w:val="left" w:pos="237"/>
              </w:tabs>
              <w:rPr>
                <w:rFonts w:eastAsia="Calibri"/>
                <w:bCs/>
                <w:sz w:val="24"/>
                <w:szCs w:val="24"/>
              </w:rPr>
            </w:pPr>
          </w:p>
          <w:p w14:paraId="1DB9061E"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lastRenderedPageBreak/>
              <w:t>6. instalații de separare a izotopilor prin iradierea „laser” a vaporilor atomici;</w:t>
            </w:r>
          </w:p>
          <w:p w14:paraId="5E2C5DFA" w14:textId="77777777" w:rsidR="00FC6CA5" w:rsidRPr="00FC6CA5" w:rsidRDefault="00FC6CA5" w:rsidP="00FC6CA5">
            <w:pPr>
              <w:tabs>
                <w:tab w:val="left" w:pos="237"/>
              </w:tabs>
              <w:rPr>
                <w:rFonts w:eastAsia="Calibri"/>
                <w:bCs/>
                <w:sz w:val="24"/>
                <w:szCs w:val="24"/>
              </w:rPr>
            </w:pPr>
          </w:p>
          <w:p w14:paraId="671E18AF"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7. instalații de separare a izotopilor prin iradierea „laser” a moleculelor;</w:t>
            </w:r>
          </w:p>
          <w:p w14:paraId="08A5DBC0" w14:textId="77777777" w:rsidR="00FC6CA5" w:rsidRPr="00FC6CA5" w:rsidRDefault="00FC6CA5" w:rsidP="00FC6CA5">
            <w:pPr>
              <w:tabs>
                <w:tab w:val="left" w:pos="237"/>
              </w:tabs>
              <w:rPr>
                <w:rFonts w:eastAsia="Calibri"/>
                <w:bCs/>
                <w:sz w:val="24"/>
                <w:szCs w:val="24"/>
              </w:rPr>
            </w:pPr>
          </w:p>
          <w:p w14:paraId="5DEC16FC"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8. instalații de separare cu plasmă;</w:t>
            </w:r>
          </w:p>
          <w:p w14:paraId="453AB144" w14:textId="77777777" w:rsidR="00FC6CA5" w:rsidRPr="00FC6CA5" w:rsidRDefault="00FC6CA5" w:rsidP="00FC6CA5">
            <w:pPr>
              <w:tabs>
                <w:tab w:val="left" w:pos="237"/>
              </w:tabs>
              <w:rPr>
                <w:rFonts w:eastAsia="Calibri"/>
                <w:bCs/>
                <w:sz w:val="24"/>
                <w:szCs w:val="24"/>
              </w:rPr>
            </w:pPr>
          </w:p>
          <w:p w14:paraId="77AF50DF"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9. instalații electromagnetice de separare;</w:t>
            </w:r>
          </w:p>
          <w:p w14:paraId="1BBE6CAE" w14:textId="77777777" w:rsidR="00FC6CA5" w:rsidRPr="00FC6CA5" w:rsidRDefault="00FC6CA5" w:rsidP="00FC6CA5">
            <w:pPr>
              <w:tabs>
                <w:tab w:val="left" w:pos="237"/>
              </w:tabs>
              <w:rPr>
                <w:rFonts w:eastAsia="Calibri"/>
                <w:bCs/>
                <w:sz w:val="24"/>
                <w:szCs w:val="24"/>
              </w:rPr>
            </w:pPr>
          </w:p>
          <w:p w14:paraId="735C17D0" w14:textId="77777777" w:rsidR="00FC6CA5" w:rsidRPr="00FC6CA5" w:rsidRDefault="00FC6CA5" w:rsidP="00FC6CA5">
            <w:pPr>
              <w:tabs>
                <w:tab w:val="left" w:pos="237"/>
              </w:tabs>
              <w:contextualSpacing/>
              <w:rPr>
                <w:rFonts w:eastAsia="Calibri"/>
                <w:bCs/>
                <w:sz w:val="24"/>
                <w:szCs w:val="24"/>
              </w:rPr>
            </w:pPr>
            <w:r w:rsidRPr="00FC6CA5">
              <w:rPr>
                <w:rFonts w:eastAsia="Calibri"/>
                <w:bCs/>
                <w:sz w:val="24"/>
                <w:szCs w:val="24"/>
              </w:rPr>
              <w:t>b. Centrifuge pentru gaz și ansambluri și componente, special concepute sau pregătite pentru procesul de separare în centrifuge pentru gaz, după cum urmează:</w:t>
            </w:r>
          </w:p>
          <w:p w14:paraId="2F0A8724" w14:textId="77777777" w:rsidR="00FC6CA5" w:rsidRPr="00FC6CA5" w:rsidRDefault="00FC6CA5" w:rsidP="00FC6CA5">
            <w:pPr>
              <w:tabs>
                <w:tab w:val="left" w:pos="237"/>
              </w:tabs>
              <w:contextualSpacing/>
              <w:rPr>
                <w:rFonts w:eastAsia="Calibri"/>
                <w:bCs/>
                <w:sz w:val="24"/>
                <w:szCs w:val="24"/>
              </w:rPr>
            </w:pPr>
          </w:p>
          <w:p w14:paraId="41EF3E3B" w14:textId="77777777" w:rsidR="00FC6CA5" w:rsidRPr="00FC6CA5" w:rsidRDefault="00FC6CA5" w:rsidP="00FC6CA5">
            <w:pPr>
              <w:rPr>
                <w:rFonts w:eastAsia="Calibri"/>
                <w:bCs/>
                <w:i/>
                <w:iCs/>
                <w:sz w:val="24"/>
                <w:szCs w:val="24"/>
              </w:rPr>
            </w:pPr>
            <w:r w:rsidRPr="00FC6CA5">
              <w:rPr>
                <w:rFonts w:eastAsia="Calibri"/>
                <w:bCs/>
                <w:i/>
                <w:iCs/>
                <w:sz w:val="24"/>
                <w:szCs w:val="24"/>
              </w:rPr>
              <w:t>Notă tehnică.</w:t>
            </w:r>
          </w:p>
          <w:p w14:paraId="12332239" w14:textId="77777777" w:rsidR="00FC6CA5" w:rsidRPr="00FC6CA5" w:rsidRDefault="00FC6CA5" w:rsidP="00FC6CA5">
            <w:pPr>
              <w:rPr>
                <w:rFonts w:eastAsia="Calibri"/>
                <w:bCs/>
                <w:i/>
                <w:iCs/>
                <w:sz w:val="24"/>
                <w:szCs w:val="24"/>
              </w:rPr>
            </w:pPr>
            <w:r w:rsidRPr="00FC6CA5">
              <w:rPr>
                <w:rFonts w:eastAsia="Calibri"/>
                <w:bCs/>
                <w:i/>
                <w:iCs/>
                <w:sz w:val="24"/>
                <w:szCs w:val="24"/>
              </w:rPr>
              <w:t>La 0B001.b, prin ‘material cu un raport rezistență-densitate ridicat’ se înțelege oricare din materialele următoare:</w:t>
            </w:r>
          </w:p>
          <w:p w14:paraId="4EB48E71" w14:textId="77777777" w:rsidR="00FC6CA5" w:rsidRPr="00FC6CA5" w:rsidRDefault="00FC6CA5" w:rsidP="00FC6CA5">
            <w:pPr>
              <w:tabs>
                <w:tab w:val="left" w:pos="312"/>
                <w:tab w:val="left" w:pos="379"/>
              </w:tabs>
              <w:rPr>
                <w:rFonts w:eastAsia="Calibri"/>
                <w:bCs/>
                <w:i/>
                <w:iCs/>
                <w:sz w:val="24"/>
                <w:szCs w:val="24"/>
              </w:rPr>
            </w:pPr>
            <w:r w:rsidRPr="00FC6CA5">
              <w:rPr>
                <w:rFonts w:eastAsia="Calibri"/>
                <w:bCs/>
                <w:i/>
                <w:iCs/>
                <w:sz w:val="24"/>
                <w:szCs w:val="24"/>
              </w:rPr>
              <w:t xml:space="preserve">1. oțel </w:t>
            </w:r>
            <w:proofErr w:type="spellStart"/>
            <w:r w:rsidRPr="00FC6CA5">
              <w:rPr>
                <w:rFonts w:eastAsia="Calibri"/>
                <w:bCs/>
                <w:i/>
                <w:iCs/>
                <w:sz w:val="24"/>
                <w:szCs w:val="24"/>
              </w:rPr>
              <w:t>maraging</w:t>
            </w:r>
            <w:proofErr w:type="spellEnd"/>
            <w:r w:rsidRPr="00FC6CA5">
              <w:rPr>
                <w:rFonts w:eastAsia="Calibri"/>
                <w:bCs/>
                <w:i/>
                <w:iCs/>
                <w:sz w:val="24"/>
                <w:szCs w:val="24"/>
              </w:rPr>
              <w:t xml:space="preserve"> cu o rezistență maximă la tracțiune egală cu 1,95 </w:t>
            </w:r>
            <w:proofErr w:type="spellStart"/>
            <w:r w:rsidRPr="00FC6CA5">
              <w:rPr>
                <w:rFonts w:eastAsia="Calibri"/>
                <w:bCs/>
                <w:i/>
                <w:iCs/>
                <w:sz w:val="24"/>
                <w:szCs w:val="24"/>
              </w:rPr>
              <w:t>gpa</w:t>
            </w:r>
            <w:proofErr w:type="spellEnd"/>
            <w:r w:rsidRPr="00FC6CA5">
              <w:rPr>
                <w:rFonts w:eastAsia="Calibri"/>
                <w:bCs/>
                <w:i/>
                <w:iCs/>
                <w:sz w:val="24"/>
                <w:szCs w:val="24"/>
              </w:rPr>
              <w:t xml:space="preserve"> sau mai mare;</w:t>
            </w:r>
          </w:p>
          <w:p w14:paraId="7FC9658E" w14:textId="77777777" w:rsidR="00FC6CA5" w:rsidRPr="00FC6CA5" w:rsidRDefault="00FC6CA5" w:rsidP="00FC6CA5">
            <w:pPr>
              <w:tabs>
                <w:tab w:val="left" w:pos="312"/>
                <w:tab w:val="left" w:pos="379"/>
              </w:tabs>
              <w:rPr>
                <w:rFonts w:eastAsia="Calibri"/>
                <w:bCs/>
                <w:i/>
                <w:iCs/>
                <w:sz w:val="24"/>
                <w:szCs w:val="24"/>
              </w:rPr>
            </w:pPr>
          </w:p>
          <w:p w14:paraId="6C49F6FD" w14:textId="77777777" w:rsidR="00FC6CA5" w:rsidRPr="00FC6CA5" w:rsidRDefault="00FC6CA5" w:rsidP="00FC6CA5">
            <w:pPr>
              <w:tabs>
                <w:tab w:val="left" w:pos="312"/>
                <w:tab w:val="left" w:pos="379"/>
              </w:tabs>
              <w:rPr>
                <w:rFonts w:eastAsia="Calibri"/>
                <w:bCs/>
                <w:i/>
                <w:iCs/>
                <w:sz w:val="24"/>
                <w:szCs w:val="24"/>
              </w:rPr>
            </w:pPr>
            <w:r w:rsidRPr="00FC6CA5">
              <w:rPr>
                <w:rFonts w:eastAsia="Calibri"/>
                <w:bCs/>
                <w:i/>
                <w:iCs/>
                <w:sz w:val="24"/>
                <w:szCs w:val="24"/>
              </w:rPr>
              <w:t>2. aliaje de aluminiu cu o rezistență maximă la tracțiune egală cu 0,46 </w:t>
            </w:r>
            <w:proofErr w:type="spellStart"/>
            <w:r w:rsidRPr="00FC6CA5">
              <w:rPr>
                <w:rFonts w:eastAsia="Calibri"/>
                <w:bCs/>
                <w:i/>
                <w:iCs/>
                <w:sz w:val="24"/>
                <w:szCs w:val="24"/>
              </w:rPr>
              <w:t>gpa</w:t>
            </w:r>
            <w:proofErr w:type="spellEnd"/>
            <w:r w:rsidRPr="00FC6CA5">
              <w:rPr>
                <w:rFonts w:eastAsia="Calibri"/>
                <w:bCs/>
                <w:i/>
                <w:iCs/>
                <w:sz w:val="24"/>
                <w:szCs w:val="24"/>
              </w:rPr>
              <w:t xml:space="preserve"> sau mai mare; sau</w:t>
            </w:r>
          </w:p>
          <w:p w14:paraId="6C95323B" w14:textId="77777777" w:rsidR="00FC6CA5" w:rsidRPr="00FC6CA5" w:rsidRDefault="00FC6CA5" w:rsidP="00FC6CA5">
            <w:pPr>
              <w:tabs>
                <w:tab w:val="left" w:pos="284"/>
                <w:tab w:val="left" w:pos="312"/>
                <w:tab w:val="left" w:pos="379"/>
              </w:tabs>
              <w:rPr>
                <w:rFonts w:eastAsia="Calibri"/>
                <w:bCs/>
                <w:i/>
                <w:iCs/>
                <w:sz w:val="24"/>
                <w:szCs w:val="24"/>
              </w:rPr>
            </w:pPr>
          </w:p>
          <w:p w14:paraId="32B4F80C" w14:textId="77777777" w:rsidR="00FC6CA5" w:rsidRPr="00FC6CA5" w:rsidRDefault="00FC6CA5" w:rsidP="00FC6CA5">
            <w:pPr>
              <w:tabs>
                <w:tab w:val="left" w:pos="284"/>
                <w:tab w:val="left" w:pos="312"/>
                <w:tab w:val="left" w:pos="379"/>
              </w:tabs>
              <w:rPr>
                <w:rFonts w:eastAsia="Calibri"/>
                <w:bCs/>
                <w:i/>
                <w:iCs/>
                <w:sz w:val="24"/>
                <w:szCs w:val="24"/>
              </w:rPr>
            </w:pPr>
            <w:r w:rsidRPr="00FC6CA5">
              <w:rPr>
                <w:rFonts w:eastAsia="Calibri"/>
                <w:bCs/>
                <w:i/>
                <w:iCs/>
                <w:sz w:val="24"/>
                <w:szCs w:val="24"/>
              </w:rPr>
              <w:t xml:space="preserve">3. materiale fibroase sau </w:t>
            </w:r>
            <w:proofErr w:type="spellStart"/>
            <w:r w:rsidRPr="00FC6CA5">
              <w:rPr>
                <w:rFonts w:eastAsia="Calibri"/>
                <w:bCs/>
                <w:i/>
                <w:iCs/>
                <w:sz w:val="24"/>
                <w:szCs w:val="24"/>
              </w:rPr>
              <w:t>filamentare</w:t>
            </w:r>
            <w:proofErr w:type="spellEnd"/>
            <w:r w:rsidRPr="00FC6CA5">
              <w:rPr>
                <w:rFonts w:eastAsia="Calibri"/>
                <w:bCs/>
                <w:i/>
                <w:iCs/>
                <w:sz w:val="24"/>
                <w:szCs w:val="24"/>
              </w:rPr>
              <w:t>” cu un „modul specific” mai mare de 3,18 x 10</w:t>
            </w:r>
            <w:r w:rsidRPr="00FC6CA5">
              <w:rPr>
                <w:rFonts w:eastAsia="Calibri"/>
                <w:bCs/>
                <w:i/>
                <w:iCs/>
                <w:sz w:val="24"/>
                <w:szCs w:val="24"/>
                <w:vertAlign w:val="superscript"/>
              </w:rPr>
              <w:t>6</w:t>
            </w:r>
            <w:r w:rsidRPr="00FC6CA5">
              <w:rPr>
                <w:rFonts w:eastAsia="Calibri"/>
                <w:bCs/>
                <w:i/>
                <w:iCs/>
                <w:sz w:val="24"/>
                <w:szCs w:val="24"/>
              </w:rPr>
              <w:t xml:space="preserve"> m și o „rezistență specifică la tracțiune” mai mare de 7,62 x 10</w:t>
            </w:r>
            <w:r w:rsidRPr="00FC6CA5">
              <w:rPr>
                <w:rFonts w:eastAsia="Calibri"/>
                <w:bCs/>
                <w:i/>
                <w:iCs/>
                <w:sz w:val="24"/>
                <w:szCs w:val="24"/>
                <w:vertAlign w:val="superscript"/>
              </w:rPr>
              <w:t>4</w:t>
            </w:r>
            <w:r w:rsidRPr="00FC6CA5">
              <w:rPr>
                <w:rFonts w:eastAsia="Calibri"/>
                <w:bCs/>
                <w:i/>
                <w:iCs/>
                <w:sz w:val="24"/>
                <w:szCs w:val="24"/>
              </w:rPr>
              <w:t xml:space="preserve"> m.</w:t>
            </w:r>
          </w:p>
          <w:p w14:paraId="639CAC83" w14:textId="77777777" w:rsidR="00FC6CA5" w:rsidRPr="00FC6CA5" w:rsidRDefault="00FC6CA5" w:rsidP="00FC6CA5">
            <w:pPr>
              <w:tabs>
                <w:tab w:val="left" w:pos="237"/>
              </w:tabs>
              <w:rPr>
                <w:rFonts w:eastAsia="Calibri"/>
                <w:bCs/>
                <w:i/>
                <w:iCs/>
                <w:sz w:val="24"/>
                <w:szCs w:val="24"/>
              </w:rPr>
            </w:pPr>
          </w:p>
          <w:p w14:paraId="0C931AB9" w14:textId="77777777" w:rsidR="00FC6CA5" w:rsidRPr="00FC6CA5" w:rsidRDefault="00FC6CA5" w:rsidP="00FC6CA5">
            <w:pPr>
              <w:tabs>
                <w:tab w:val="left" w:pos="284"/>
                <w:tab w:val="left" w:pos="379"/>
              </w:tabs>
              <w:rPr>
                <w:rFonts w:eastAsia="Calibri"/>
                <w:bCs/>
                <w:sz w:val="24"/>
                <w:szCs w:val="24"/>
              </w:rPr>
            </w:pPr>
            <w:r w:rsidRPr="00FC6CA5">
              <w:rPr>
                <w:rFonts w:eastAsia="Calibri"/>
                <w:bCs/>
                <w:sz w:val="24"/>
                <w:szCs w:val="24"/>
              </w:rPr>
              <w:t>1. centrifuge pentru gaz;</w:t>
            </w:r>
          </w:p>
          <w:p w14:paraId="0274EBB9" w14:textId="77777777" w:rsidR="00FC6CA5" w:rsidRPr="00FC6CA5" w:rsidRDefault="00FC6CA5" w:rsidP="00FC6CA5">
            <w:pPr>
              <w:tabs>
                <w:tab w:val="left" w:pos="284"/>
                <w:tab w:val="left" w:pos="379"/>
              </w:tabs>
              <w:rPr>
                <w:rFonts w:eastAsia="Calibri"/>
                <w:bCs/>
                <w:sz w:val="24"/>
                <w:szCs w:val="24"/>
              </w:rPr>
            </w:pPr>
          </w:p>
          <w:p w14:paraId="5A83DABE" w14:textId="77777777" w:rsidR="00FC6CA5" w:rsidRPr="00FC6CA5" w:rsidRDefault="00FC6CA5" w:rsidP="00FC6CA5">
            <w:pPr>
              <w:tabs>
                <w:tab w:val="left" w:pos="284"/>
                <w:tab w:val="left" w:pos="379"/>
              </w:tabs>
              <w:rPr>
                <w:rFonts w:eastAsia="Calibri"/>
                <w:bCs/>
                <w:sz w:val="24"/>
                <w:szCs w:val="24"/>
              </w:rPr>
            </w:pPr>
            <w:r w:rsidRPr="00FC6CA5">
              <w:rPr>
                <w:rFonts w:eastAsia="Calibri"/>
                <w:bCs/>
                <w:sz w:val="24"/>
                <w:szCs w:val="24"/>
              </w:rPr>
              <w:t>2. ansambluri complete de rotoare;</w:t>
            </w:r>
          </w:p>
          <w:p w14:paraId="0F6B9042" w14:textId="77777777" w:rsidR="00FC6CA5" w:rsidRPr="00FC6CA5" w:rsidRDefault="00FC6CA5" w:rsidP="00FC6CA5">
            <w:pPr>
              <w:tabs>
                <w:tab w:val="left" w:pos="284"/>
                <w:tab w:val="left" w:pos="379"/>
              </w:tabs>
              <w:rPr>
                <w:rFonts w:eastAsia="Calibri"/>
                <w:bCs/>
                <w:sz w:val="24"/>
                <w:szCs w:val="24"/>
              </w:rPr>
            </w:pPr>
          </w:p>
          <w:p w14:paraId="2C89E74E" w14:textId="77777777" w:rsidR="00FC6CA5" w:rsidRPr="00FC6CA5" w:rsidRDefault="00FC6CA5" w:rsidP="00FC6CA5">
            <w:pPr>
              <w:tabs>
                <w:tab w:val="left" w:pos="284"/>
                <w:tab w:val="left" w:pos="379"/>
              </w:tabs>
              <w:rPr>
                <w:rFonts w:eastAsia="Calibri"/>
                <w:bCs/>
                <w:sz w:val="24"/>
                <w:szCs w:val="24"/>
              </w:rPr>
            </w:pPr>
            <w:r w:rsidRPr="00FC6CA5">
              <w:rPr>
                <w:rFonts w:eastAsia="Calibri"/>
                <w:bCs/>
                <w:sz w:val="24"/>
                <w:szCs w:val="24"/>
              </w:rPr>
              <w:t>3. tuburi rotoare cilindrice cu o grosime a peretelui egală sau mai mică de 12 mm și un diametru cuprins între 75 mm și 650 mm, confecționate din ‘materiale cu un raport rezistență-densitate ridicat’;</w:t>
            </w:r>
          </w:p>
          <w:p w14:paraId="417B5F12" w14:textId="77777777" w:rsidR="00FC6CA5" w:rsidRPr="00FC6CA5" w:rsidRDefault="00FC6CA5" w:rsidP="00FC6CA5">
            <w:pPr>
              <w:tabs>
                <w:tab w:val="left" w:pos="284"/>
                <w:tab w:val="left" w:pos="379"/>
              </w:tabs>
              <w:rPr>
                <w:rFonts w:eastAsia="Calibri"/>
                <w:bCs/>
                <w:sz w:val="24"/>
                <w:szCs w:val="24"/>
              </w:rPr>
            </w:pPr>
          </w:p>
          <w:p w14:paraId="34FB172C" w14:textId="77777777" w:rsidR="00FC6CA5" w:rsidRPr="00FC6CA5" w:rsidRDefault="00FC6CA5" w:rsidP="00FC6CA5">
            <w:pPr>
              <w:tabs>
                <w:tab w:val="left" w:pos="284"/>
                <w:tab w:val="left" w:pos="379"/>
              </w:tabs>
              <w:rPr>
                <w:rFonts w:eastAsia="Calibri"/>
                <w:bCs/>
                <w:sz w:val="24"/>
                <w:szCs w:val="24"/>
              </w:rPr>
            </w:pPr>
            <w:r w:rsidRPr="00FC6CA5">
              <w:rPr>
                <w:rFonts w:eastAsia="Calibri"/>
                <w:bCs/>
                <w:sz w:val="24"/>
                <w:szCs w:val="24"/>
              </w:rPr>
              <w:t>4. inele sau burdufuri cu o grosime a peretelui egală sau mai mică de 3 mm și un diametru cuprins între 75 mm și 650 mm, destinate să susțină local un tub rotor sau să asambleze un anumit număr de tuburi de rotor, confecționate din ‘materiale cu un raport rezistență-densitate ridicat’;</w:t>
            </w:r>
          </w:p>
          <w:p w14:paraId="1FB4C076" w14:textId="77777777" w:rsidR="00FC6CA5" w:rsidRPr="00FC6CA5" w:rsidRDefault="00FC6CA5" w:rsidP="00FC6CA5">
            <w:pPr>
              <w:tabs>
                <w:tab w:val="left" w:pos="284"/>
                <w:tab w:val="left" w:pos="379"/>
              </w:tabs>
              <w:rPr>
                <w:rFonts w:eastAsia="Calibri"/>
                <w:bCs/>
                <w:sz w:val="24"/>
                <w:szCs w:val="24"/>
              </w:rPr>
            </w:pPr>
          </w:p>
          <w:p w14:paraId="744841A9" w14:textId="77777777" w:rsidR="00FC6CA5" w:rsidRPr="00FC6CA5" w:rsidRDefault="00FC6CA5" w:rsidP="00FC6CA5">
            <w:pPr>
              <w:tabs>
                <w:tab w:val="left" w:pos="284"/>
                <w:tab w:val="left" w:pos="379"/>
              </w:tabs>
              <w:rPr>
                <w:rFonts w:eastAsia="Calibri"/>
                <w:bCs/>
                <w:sz w:val="24"/>
                <w:szCs w:val="24"/>
              </w:rPr>
            </w:pPr>
            <w:r w:rsidRPr="00FC6CA5">
              <w:rPr>
                <w:rFonts w:eastAsia="Calibri"/>
                <w:bCs/>
                <w:sz w:val="24"/>
                <w:szCs w:val="24"/>
              </w:rPr>
              <w:t>5. șicane cu un diametru cuprins între 75 mm și 650 mm destinate a fi montate în interiorul tubului rotor, realizate din ‘materiale cu un raport rezistență-densitate ridicat’;</w:t>
            </w:r>
          </w:p>
          <w:p w14:paraId="130BE596" w14:textId="77777777" w:rsidR="00FC6CA5" w:rsidRPr="00FC6CA5" w:rsidRDefault="00FC6CA5" w:rsidP="00FC6CA5">
            <w:pPr>
              <w:tabs>
                <w:tab w:val="left" w:pos="284"/>
                <w:tab w:val="left" w:pos="379"/>
              </w:tabs>
              <w:rPr>
                <w:rFonts w:eastAsia="Calibri"/>
                <w:bCs/>
                <w:sz w:val="24"/>
                <w:szCs w:val="24"/>
              </w:rPr>
            </w:pPr>
          </w:p>
          <w:p w14:paraId="4A736244" w14:textId="77777777" w:rsidR="00FC6CA5" w:rsidRPr="00FC6CA5" w:rsidRDefault="00FC6CA5" w:rsidP="00FC6CA5">
            <w:pPr>
              <w:tabs>
                <w:tab w:val="left" w:pos="284"/>
                <w:tab w:val="left" w:pos="379"/>
              </w:tabs>
              <w:rPr>
                <w:rFonts w:eastAsia="Calibri"/>
                <w:bCs/>
                <w:sz w:val="24"/>
                <w:szCs w:val="24"/>
              </w:rPr>
            </w:pPr>
            <w:r w:rsidRPr="00FC6CA5">
              <w:rPr>
                <w:rFonts w:eastAsia="Calibri"/>
                <w:bCs/>
                <w:sz w:val="24"/>
                <w:szCs w:val="24"/>
              </w:rPr>
              <w:t>6. calote superioare/inferioare cu un diametru cuprins între 75 mm și 650 mm concepute pentru a fi montate la capetele tubului rotor și realizate din ‘materiale cu un raport rezistență-densitate ridicat’;</w:t>
            </w:r>
          </w:p>
          <w:p w14:paraId="478D9C13" w14:textId="77777777" w:rsidR="00FC6CA5" w:rsidRPr="00FC6CA5" w:rsidRDefault="00FC6CA5" w:rsidP="00FC6CA5">
            <w:pPr>
              <w:tabs>
                <w:tab w:val="left" w:pos="284"/>
                <w:tab w:val="left" w:pos="379"/>
              </w:tabs>
              <w:rPr>
                <w:rFonts w:eastAsia="Calibri"/>
                <w:bCs/>
                <w:sz w:val="24"/>
                <w:szCs w:val="24"/>
              </w:rPr>
            </w:pPr>
          </w:p>
          <w:p w14:paraId="1EA968C9" w14:textId="77777777" w:rsidR="00FC6CA5" w:rsidRPr="00FC6CA5" w:rsidRDefault="00FC6CA5" w:rsidP="00FC6CA5">
            <w:pPr>
              <w:tabs>
                <w:tab w:val="left" w:pos="284"/>
                <w:tab w:val="left" w:pos="379"/>
              </w:tabs>
              <w:rPr>
                <w:rFonts w:eastAsia="Calibri"/>
                <w:bCs/>
                <w:sz w:val="24"/>
                <w:szCs w:val="24"/>
              </w:rPr>
            </w:pPr>
            <w:r w:rsidRPr="00FC6CA5">
              <w:rPr>
                <w:rFonts w:eastAsia="Calibri"/>
                <w:bCs/>
                <w:sz w:val="24"/>
                <w:szCs w:val="24"/>
              </w:rPr>
              <w:t>7. lagăre cu suspensie magnetică după cum urmează:</w:t>
            </w:r>
          </w:p>
          <w:p w14:paraId="64259F5D" w14:textId="77777777" w:rsidR="00FC6CA5" w:rsidRPr="00FC6CA5" w:rsidRDefault="00FC6CA5" w:rsidP="00FC6CA5">
            <w:pPr>
              <w:tabs>
                <w:tab w:val="left" w:pos="284"/>
                <w:tab w:val="left" w:pos="379"/>
              </w:tabs>
              <w:rPr>
                <w:rFonts w:eastAsia="Calibri"/>
                <w:bCs/>
                <w:sz w:val="24"/>
                <w:szCs w:val="24"/>
              </w:rPr>
            </w:pPr>
          </w:p>
          <w:p w14:paraId="125FA368" w14:textId="77777777" w:rsidR="00FC6CA5" w:rsidRPr="00FC6CA5" w:rsidRDefault="00FC6CA5" w:rsidP="00FC6CA5">
            <w:pPr>
              <w:tabs>
                <w:tab w:val="left" w:pos="284"/>
                <w:tab w:val="left" w:pos="379"/>
              </w:tabs>
              <w:rPr>
                <w:rFonts w:eastAsia="Calibri"/>
                <w:bCs/>
                <w:sz w:val="24"/>
                <w:szCs w:val="24"/>
              </w:rPr>
            </w:pPr>
            <w:r w:rsidRPr="00FC6CA5">
              <w:rPr>
                <w:rFonts w:eastAsia="Calibri"/>
                <w:bCs/>
                <w:sz w:val="24"/>
                <w:szCs w:val="24"/>
              </w:rPr>
              <w:t>a. ansambluri de susținere care constau dintr-un electromagnet inelar suspendat în interiorul unei casete realizate din sau căptușite cu „materiale rezistente la coroziunea cauzată de uf</w:t>
            </w:r>
            <w:r w:rsidRPr="00FC6CA5">
              <w:rPr>
                <w:rFonts w:eastAsia="Calibri"/>
                <w:bCs/>
                <w:sz w:val="24"/>
                <w:szCs w:val="24"/>
                <w:vertAlign w:val="subscript"/>
              </w:rPr>
              <w:t>6</w:t>
            </w:r>
            <w:r w:rsidRPr="00FC6CA5">
              <w:rPr>
                <w:rFonts w:eastAsia="Calibri"/>
                <w:bCs/>
                <w:sz w:val="24"/>
                <w:szCs w:val="24"/>
              </w:rPr>
              <w:t>” conținând un mediu de amortizare și având un cuplaj magnetic cu o piesă polară sau cu al doilea magnet fixat la partea superioară a rotorului;</w:t>
            </w:r>
          </w:p>
          <w:p w14:paraId="7A0C807B" w14:textId="77777777" w:rsidR="00FC6CA5" w:rsidRPr="00FC6CA5" w:rsidRDefault="00FC6CA5" w:rsidP="00FC6CA5">
            <w:pPr>
              <w:tabs>
                <w:tab w:val="left" w:pos="284"/>
                <w:tab w:val="left" w:pos="379"/>
              </w:tabs>
              <w:rPr>
                <w:rFonts w:eastAsia="Calibri"/>
                <w:bCs/>
                <w:sz w:val="24"/>
                <w:szCs w:val="24"/>
              </w:rPr>
            </w:pPr>
          </w:p>
          <w:p w14:paraId="4CA9D543" w14:textId="77777777" w:rsidR="00FC6CA5" w:rsidRPr="00FC6CA5" w:rsidRDefault="00FC6CA5" w:rsidP="00FC6CA5">
            <w:pPr>
              <w:tabs>
                <w:tab w:val="left" w:pos="284"/>
                <w:tab w:val="left" w:pos="379"/>
              </w:tabs>
              <w:rPr>
                <w:rFonts w:eastAsia="Calibri"/>
                <w:bCs/>
                <w:sz w:val="24"/>
                <w:szCs w:val="24"/>
              </w:rPr>
            </w:pPr>
            <w:r w:rsidRPr="00FC6CA5">
              <w:rPr>
                <w:rFonts w:eastAsia="Calibri"/>
                <w:bCs/>
                <w:sz w:val="24"/>
                <w:szCs w:val="24"/>
              </w:rPr>
              <w:t>b. lagăre magnetice active special concepute sau pregătite pentru utilizarea în centrifuge pentru gaz,</w:t>
            </w:r>
          </w:p>
          <w:p w14:paraId="2A673871" w14:textId="77777777" w:rsidR="00FC6CA5" w:rsidRPr="00FC6CA5" w:rsidRDefault="00FC6CA5" w:rsidP="00FC6CA5">
            <w:pPr>
              <w:tabs>
                <w:tab w:val="left" w:pos="284"/>
                <w:tab w:val="left" w:pos="379"/>
              </w:tabs>
              <w:rPr>
                <w:rFonts w:eastAsia="Calibri"/>
                <w:bCs/>
                <w:sz w:val="24"/>
                <w:szCs w:val="24"/>
              </w:rPr>
            </w:pPr>
          </w:p>
          <w:p w14:paraId="54ED1D5E" w14:textId="77777777" w:rsidR="00FC6CA5" w:rsidRPr="00FC6CA5" w:rsidRDefault="00FC6CA5" w:rsidP="00FC6CA5">
            <w:pPr>
              <w:tabs>
                <w:tab w:val="left" w:pos="284"/>
                <w:tab w:val="left" w:pos="379"/>
              </w:tabs>
              <w:rPr>
                <w:rFonts w:eastAsia="Calibri"/>
                <w:bCs/>
                <w:sz w:val="24"/>
                <w:szCs w:val="24"/>
              </w:rPr>
            </w:pPr>
            <w:r w:rsidRPr="00FC6CA5">
              <w:rPr>
                <w:rFonts w:eastAsia="Calibri"/>
                <w:bCs/>
                <w:sz w:val="24"/>
                <w:szCs w:val="24"/>
              </w:rPr>
              <w:t>8. lagăre special concepute, ce conțin un ansamblu pivot-calotă montat pe un amortizor;</w:t>
            </w:r>
          </w:p>
          <w:p w14:paraId="278C8295" w14:textId="77777777" w:rsidR="00FC6CA5" w:rsidRPr="00FC6CA5" w:rsidRDefault="00FC6CA5" w:rsidP="00FC6CA5">
            <w:pPr>
              <w:tabs>
                <w:tab w:val="left" w:pos="284"/>
                <w:tab w:val="left" w:pos="379"/>
              </w:tabs>
              <w:rPr>
                <w:rFonts w:eastAsia="Calibri"/>
                <w:bCs/>
                <w:sz w:val="24"/>
                <w:szCs w:val="24"/>
              </w:rPr>
            </w:pPr>
          </w:p>
          <w:p w14:paraId="547A4307" w14:textId="77777777" w:rsidR="00FC6CA5" w:rsidRPr="00FC6CA5" w:rsidRDefault="00FC6CA5" w:rsidP="00FC6CA5">
            <w:pPr>
              <w:tabs>
                <w:tab w:val="left" w:pos="284"/>
                <w:tab w:val="left" w:pos="379"/>
              </w:tabs>
              <w:rPr>
                <w:rFonts w:eastAsia="Calibri"/>
                <w:bCs/>
                <w:sz w:val="24"/>
                <w:szCs w:val="24"/>
              </w:rPr>
            </w:pPr>
            <w:r w:rsidRPr="00FC6CA5">
              <w:rPr>
                <w:rFonts w:eastAsia="Calibri"/>
                <w:bCs/>
                <w:sz w:val="24"/>
                <w:szCs w:val="24"/>
              </w:rPr>
              <w:t>9. pompe moleculare care constau din cilindri cu caneluri elicoidale pe suprafețele interne obținute prin extruziune sau prelucrare mecanică și alezare interioară;</w:t>
            </w:r>
          </w:p>
          <w:p w14:paraId="716A4685" w14:textId="77777777" w:rsidR="00FC6CA5" w:rsidRPr="00FC6CA5" w:rsidRDefault="00FC6CA5" w:rsidP="00FC6CA5">
            <w:pPr>
              <w:tabs>
                <w:tab w:val="left" w:pos="379"/>
              </w:tabs>
              <w:rPr>
                <w:rFonts w:eastAsia="Calibri"/>
                <w:bCs/>
                <w:sz w:val="24"/>
                <w:szCs w:val="24"/>
              </w:rPr>
            </w:pPr>
          </w:p>
          <w:p w14:paraId="15205A80" w14:textId="77777777" w:rsidR="00FC6CA5" w:rsidRPr="00FC6CA5" w:rsidRDefault="00FC6CA5" w:rsidP="00FC6CA5">
            <w:pPr>
              <w:tabs>
                <w:tab w:val="left" w:pos="379"/>
              </w:tabs>
              <w:rPr>
                <w:rFonts w:eastAsia="Calibri"/>
                <w:bCs/>
                <w:sz w:val="24"/>
                <w:szCs w:val="24"/>
              </w:rPr>
            </w:pPr>
            <w:r w:rsidRPr="00FC6CA5">
              <w:rPr>
                <w:rFonts w:eastAsia="Calibri"/>
                <w:bCs/>
                <w:sz w:val="24"/>
                <w:szCs w:val="24"/>
              </w:rPr>
              <w:t>10. statoare de formă inelară pentru motoare multifazice de curent alternativ și cu histerezis (sau cu reluctanță), pentru funcționarea sincronă în vid, într-un domeniu de frecvență de 600 Hz sau mai mare și la o putere de 40 VA sau mai mare;</w:t>
            </w:r>
          </w:p>
          <w:p w14:paraId="153C8F7C" w14:textId="77777777" w:rsidR="00FC6CA5" w:rsidRPr="00FC6CA5" w:rsidRDefault="00FC6CA5" w:rsidP="00FC6CA5">
            <w:pPr>
              <w:tabs>
                <w:tab w:val="left" w:pos="379"/>
              </w:tabs>
              <w:rPr>
                <w:rFonts w:eastAsia="Calibri"/>
                <w:bCs/>
                <w:sz w:val="24"/>
                <w:szCs w:val="24"/>
              </w:rPr>
            </w:pPr>
          </w:p>
          <w:p w14:paraId="4F593740" w14:textId="77777777" w:rsidR="00FC6CA5" w:rsidRPr="00FC6CA5" w:rsidRDefault="00FC6CA5" w:rsidP="00FC6CA5">
            <w:pPr>
              <w:tabs>
                <w:tab w:val="left" w:pos="379"/>
              </w:tabs>
              <w:rPr>
                <w:rFonts w:eastAsia="Calibri"/>
                <w:bCs/>
                <w:sz w:val="24"/>
                <w:szCs w:val="24"/>
              </w:rPr>
            </w:pPr>
            <w:r w:rsidRPr="00FC6CA5">
              <w:rPr>
                <w:rFonts w:eastAsia="Calibri"/>
                <w:bCs/>
                <w:sz w:val="24"/>
                <w:szCs w:val="24"/>
              </w:rPr>
              <w:t>11. incinte/carcase de centrifuge care conțin ansamblul rotor tubular al unui dispozitiv centrifugal de gaz, constituite dintr-un cilindru rigid al cărui perete are grosimea de cel mult 30 mm, având extremități cu prelucrare mecanică de precizie care sunt dispuse paralel unele față de altele și perpendicular pe axa longitudinală a cilindrului, într-un interval de 0,05° sau mai mic;</w:t>
            </w:r>
          </w:p>
          <w:p w14:paraId="2CA97CB9" w14:textId="77777777" w:rsidR="00FC6CA5" w:rsidRPr="00FC6CA5" w:rsidRDefault="00FC6CA5" w:rsidP="00FC6CA5">
            <w:pPr>
              <w:tabs>
                <w:tab w:val="left" w:pos="379"/>
              </w:tabs>
              <w:rPr>
                <w:rFonts w:eastAsia="Calibri"/>
                <w:bCs/>
                <w:sz w:val="24"/>
                <w:szCs w:val="24"/>
              </w:rPr>
            </w:pPr>
          </w:p>
          <w:p w14:paraId="7D22A350" w14:textId="77777777" w:rsidR="00FC6CA5" w:rsidRPr="00FC6CA5" w:rsidRDefault="00FC6CA5" w:rsidP="00FC6CA5">
            <w:pPr>
              <w:tabs>
                <w:tab w:val="left" w:pos="379"/>
              </w:tabs>
              <w:rPr>
                <w:rFonts w:eastAsia="Calibri"/>
                <w:bCs/>
                <w:sz w:val="24"/>
                <w:szCs w:val="24"/>
              </w:rPr>
            </w:pPr>
            <w:r w:rsidRPr="00FC6CA5">
              <w:rPr>
                <w:rFonts w:eastAsia="Calibri"/>
                <w:bCs/>
                <w:sz w:val="24"/>
                <w:szCs w:val="24"/>
              </w:rPr>
              <w:t>12. dispozitive de captare, compuse din tuburi special concepute sau pregătite pentru extracția UF</w:t>
            </w:r>
            <w:r w:rsidRPr="00FC6CA5">
              <w:rPr>
                <w:rFonts w:eastAsia="Calibri"/>
                <w:bCs/>
                <w:sz w:val="24"/>
                <w:szCs w:val="24"/>
                <w:vertAlign w:val="subscript"/>
              </w:rPr>
              <w:t>6</w:t>
            </w:r>
            <w:r w:rsidRPr="00FC6CA5">
              <w:rPr>
                <w:rFonts w:eastAsia="Calibri"/>
                <w:bCs/>
                <w:sz w:val="24"/>
                <w:szCs w:val="24"/>
              </w:rPr>
              <w:t xml:space="preserve"> sub formă de gaz din interiorul tubului rotorului centrifugei, pe principiul tubului </w:t>
            </w:r>
            <w:proofErr w:type="spellStart"/>
            <w:r w:rsidRPr="00FC6CA5">
              <w:rPr>
                <w:rFonts w:eastAsia="Calibri"/>
                <w:bCs/>
                <w:sz w:val="24"/>
                <w:szCs w:val="24"/>
              </w:rPr>
              <w:t>Pitot</w:t>
            </w:r>
            <w:proofErr w:type="spellEnd"/>
            <w:r w:rsidRPr="00FC6CA5">
              <w:rPr>
                <w:rFonts w:eastAsia="Calibri"/>
                <w:bCs/>
                <w:sz w:val="24"/>
                <w:szCs w:val="24"/>
              </w:rPr>
              <w:t>, și care se pot racorda la sistemul central de prelevare a gazului;</w:t>
            </w:r>
          </w:p>
          <w:p w14:paraId="34E039A9" w14:textId="77777777" w:rsidR="00FC6CA5" w:rsidRPr="00FC6CA5" w:rsidRDefault="00FC6CA5" w:rsidP="00FC6CA5">
            <w:pPr>
              <w:tabs>
                <w:tab w:val="left" w:pos="379"/>
              </w:tabs>
              <w:rPr>
                <w:rFonts w:eastAsia="Calibri"/>
                <w:bCs/>
                <w:sz w:val="24"/>
                <w:szCs w:val="24"/>
              </w:rPr>
            </w:pPr>
          </w:p>
          <w:p w14:paraId="1910DD24" w14:textId="77777777" w:rsidR="00FC6CA5" w:rsidRPr="00FC6CA5" w:rsidRDefault="00FC6CA5" w:rsidP="00FC6CA5">
            <w:pPr>
              <w:tabs>
                <w:tab w:val="left" w:pos="379"/>
              </w:tabs>
              <w:rPr>
                <w:rFonts w:eastAsia="Calibri"/>
                <w:bCs/>
                <w:sz w:val="24"/>
                <w:szCs w:val="24"/>
              </w:rPr>
            </w:pPr>
            <w:r w:rsidRPr="00FC6CA5">
              <w:rPr>
                <w:rFonts w:eastAsia="Calibri"/>
                <w:bCs/>
                <w:sz w:val="24"/>
                <w:szCs w:val="24"/>
              </w:rPr>
              <w:t xml:space="preserve">13. schimbătoare de frecvență (convertoare sau invertoare) special concepute sau pregătite pentru alimentarea statoarelor motoarelor utilizate în procedeul de îmbogățire cu ajutorul dispozitivelor centrifugale pentru gaz și care au toate caracteristicile următoare, precum și componentele special concepute pentru acestea: </w:t>
            </w:r>
          </w:p>
          <w:p w14:paraId="37007244" w14:textId="77777777" w:rsidR="00FC6CA5" w:rsidRPr="00FC6CA5" w:rsidRDefault="00FC6CA5" w:rsidP="00FC6CA5">
            <w:pPr>
              <w:rPr>
                <w:rFonts w:eastAsia="Calibri"/>
                <w:bCs/>
                <w:sz w:val="24"/>
                <w:szCs w:val="24"/>
              </w:rPr>
            </w:pPr>
            <w:r w:rsidRPr="00FC6CA5">
              <w:rPr>
                <w:rFonts w:eastAsia="Calibri"/>
                <w:bCs/>
                <w:sz w:val="24"/>
                <w:szCs w:val="24"/>
              </w:rPr>
              <w:t xml:space="preserve">a. o frecvență multifazică de ieșire de 600 </w:t>
            </w:r>
            <w:proofErr w:type="spellStart"/>
            <w:r w:rsidRPr="00FC6CA5">
              <w:rPr>
                <w:rFonts w:eastAsia="Calibri"/>
                <w:bCs/>
                <w:sz w:val="24"/>
                <w:szCs w:val="24"/>
              </w:rPr>
              <w:t>hz</w:t>
            </w:r>
            <w:proofErr w:type="spellEnd"/>
            <w:r w:rsidRPr="00FC6CA5">
              <w:rPr>
                <w:rFonts w:eastAsia="Calibri"/>
                <w:bCs/>
                <w:sz w:val="24"/>
                <w:szCs w:val="24"/>
              </w:rPr>
              <w:t xml:space="preserve"> sau mai mare; și</w:t>
            </w:r>
          </w:p>
          <w:p w14:paraId="272C596C" w14:textId="77777777" w:rsidR="00FC6CA5" w:rsidRPr="00FC6CA5" w:rsidRDefault="00FC6CA5" w:rsidP="00FC6CA5">
            <w:pPr>
              <w:rPr>
                <w:rFonts w:eastAsia="Calibri"/>
                <w:bCs/>
                <w:sz w:val="24"/>
                <w:szCs w:val="24"/>
              </w:rPr>
            </w:pPr>
            <w:r w:rsidRPr="00FC6CA5">
              <w:rPr>
                <w:rFonts w:eastAsia="Calibri"/>
                <w:bCs/>
                <w:sz w:val="24"/>
                <w:szCs w:val="24"/>
              </w:rPr>
              <w:t>b. o stabilitate ridicată (cu un control al frecvenței mai bun de 0,2%);</w:t>
            </w:r>
          </w:p>
          <w:p w14:paraId="6B6F38FB" w14:textId="77777777" w:rsidR="00FC6CA5" w:rsidRPr="00FC6CA5" w:rsidRDefault="00FC6CA5" w:rsidP="00FC6CA5">
            <w:pPr>
              <w:tabs>
                <w:tab w:val="left" w:pos="379"/>
              </w:tabs>
              <w:rPr>
                <w:rFonts w:eastAsia="Calibri"/>
                <w:bCs/>
                <w:sz w:val="24"/>
                <w:szCs w:val="24"/>
              </w:rPr>
            </w:pPr>
          </w:p>
          <w:p w14:paraId="24E9F098" w14:textId="77777777" w:rsidR="00FC6CA5" w:rsidRPr="00FC6CA5" w:rsidRDefault="00FC6CA5" w:rsidP="00FC6CA5">
            <w:pPr>
              <w:tabs>
                <w:tab w:val="left" w:pos="379"/>
              </w:tabs>
              <w:rPr>
                <w:rFonts w:eastAsia="Calibri"/>
                <w:bCs/>
                <w:sz w:val="24"/>
                <w:szCs w:val="24"/>
              </w:rPr>
            </w:pPr>
            <w:r w:rsidRPr="00FC6CA5">
              <w:rPr>
                <w:rFonts w:eastAsia="Calibri"/>
                <w:bCs/>
                <w:sz w:val="24"/>
                <w:szCs w:val="24"/>
              </w:rPr>
              <w:t xml:space="preserve">14. </w:t>
            </w:r>
            <w:proofErr w:type="spellStart"/>
            <w:r w:rsidRPr="00FC6CA5">
              <w:rPr>
                <w:rFonts w:eastAsia="Calibri"/>
                <w:bCs/>
                <w:sz w:val="24"/>
                <w:szCs w:val="24"/>
              </w:rPr>
              <w:t>robineți</w:t>
            </w:r>
            <w:proofErr w:type="spellEnd"/>
            <w:r w:rsidRPr="00FC6CA5">
              <w:rPr>
                <w:rFonts w:eastAsia="Calibri"/>
                <w:bCs/>
                <w:sz w:val="24"/>
                <w:szCs w:val="24"/>
              </w:rPr>
              <w:t xml:space="preserve"> de închidere și de reglare, după cum urmează:</w:t>
            </w:r>
          </w:p>
          <w:p w14:paraId="3DBFB0FD" w14:textId="77777777" w:rsidR="00FC6CA5" w:rsidRPr="00FC6CA5" w:rsidRDefault="00FC6CA5" w:rsidP="00FC6CA5">
            <w:pPr>
              <w:rPr>
                <w:rFonts w:eastAsia="Calibri"/>
                <w:bCs/>
                <w:sz w:val="24"/>
                <w:szCs w:val="24"/>
              </w:rPr>
            </w:pPr>
            <w:r w:rsidRPr="00FC6CA5">
              <w:rPr>
                <w:rFonts w:eastAsia="Calibri"/>
                <w:bCs/>
                <w:sz w:val="24"/>
                <w:szCs w:val="24"/>
              </w:rPr>
              <w:t xml:space="preserve">a. </w:t>
            </w:r>
            <w:proofErr w:type="spellStart"/>
            <w:r w:rsidRPr="00FC6CA5">
              <w:rPr>
                <w:rFonts w:eastAsia="Calibri"/>
                <w:bCs/>
                <w:sz w:val="24"/>
                <w:szCs w:val="24"/>
              </w:rPr>
              <w:t>robineți</w:t>
            </w:r>
            <w:proofErr w:type="spellEnd"/>
            <w:r w:rsidRPr="00FC6CA5">
              <w:rPr>
                <w:rFonts w:eastAsia="Calibri"/>
                <w:bCs/>
                <w:sz w:val="24"/>
                <w:szCs w:val="24"/>
              </w:rPr>
              <w:t xml:space="preserve"> de închidere special concepuți și pregătiți să acționeze asupra fluxurilor gazoase de alimentare, de produs și de reziduu de uf6 care ies dintr-o centrifugă individuală pentru gaz;</w:t>
            </w:r>
          </w:p>
          <w:p w14:paraId="7DF5B578"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 xml:space="preserve">b. </w:t>
            </w:r>
            <w:proofErr w:type="spellStart"/>
            <w:r w:rsidRPr="00FC6CA5">
              <w:rPr>
                <w:rFonts w:eastAsia="Calibri"/>
                <w:bCs/>
                <w:sz w:val="24"/>
                <w:szCs w:val="24"/>
              </w:rPr>
              <w:t>robineți</w:t>
            </w:r>
            <w:proofErr w:type="spellEnd"/>
            <w:r w:rsidRPr="00FC6CA5">
              <w:rPr>
                <w:rFonts w:eastAsia="Calibri"/>
                <w:bCs/>
                <w:sz w:val="24"/>
                <w:szCs w:val="24"/>
              </w:rPr>
              <w:t xml:space="preserve"> cu etanșare tip burduf realizați din sau protejați cu „materiale rezistente la coroziunea cauzată de UF</w:t>
            </w:r>
            <w:r w:rsidRPr="00FC6CA5">
              <w:rPr>
                <w:rFonts w:eastAsia="Calibri"/>
                <w:bCs/>
                <w:sz w:val="24"/>
                <w:szCs w:val="24"/>
                <w:vertAlign w:val="subscript"/>
              </w:rPr>
              <w:t>6</w:t>
            </w:r>
            <w:r w:rsidRPr="00FC6CA5">
              <w:rPr>
                <w:rFonts w:eastAsia="Calibri"/>
                <w:bCs/>
                <w:sz w:val="24"/>
                <w:szCs w:val="24"/>
              </w:rPr>
              <w:t>” cu un diametru interior de la 10 mm la 160 mm, special concepuți sau pregătiți pentru utilizarea în sistemele principale sau auxiliare ale instalațiilor de îmbogățire prin centrifugare gaz;</w:t>
            </w:r>
          </w:p>
          <w:p w14:paraId="563FBB72" w14:textId="77777777" w:rsidR="00FC6CA5" w:rsidRPr="00FC6CA5" w:rsidRDefault="00FC6CA5" w:rsidP="00FC6CA5">
            <w:pPr>
              <w:tabs>
                <w:tab w:val="left" w:pos="237"/>
              </w:tabs>
              <w:rPr>
                <w:rFonts w:eastAsia="Calibri"/>
                <w:bCs/>
                <w:sz w:val="24"/>
                <w:szCs w:val="24"/>
              </w:rPr>
            </w:pPr>
          </w:p>
          <w:p w14:paraId="6606F22F" w14:textId="77777777" w:rsidR="00FC6CA5" w:rsidRPr="00FC6CA5" w:rsidRDefault="00FC6CA5" w:rsidP="00FC6CA5">
            <w:pPr>
              <w:tabs>
                <w:tab w:val="left" w:pos="237"/>
              </w:tabs>
              <w:contextualSpacing/>
              <w:rPr>
                <w:rFonts w:eastAsia="Calibri"/>
                <w:bCs/>
                <w:sz w:val="24"/>
                <w:szCs w:val="24"/>
              </w:rPr>
            </w:pPr>
            <w:r w:rsidRPr="00FC6CA5">
              <w:rPr>
                <w:rFonts w:eastAsia="Calibri"/>
                <w:bCs/>
                <w:sz w:val="24"/>
                <w:szCs w:val="24"/>
              </w:rPr>
              <w:t>c. Echipamente și componente special concepute sau pregătite pentru procedeul de separare prin difuzie gazoasă, după cum urmează:</w:t>
            </w:r>
          </w:p>
          <w:p w14:paraId="3385D2E3" w14:textId="77777777" w:rsidR="00FC6CA5" w:rsidRPr="00FC6CA5" w:rsidRDefault="00FC6CA5" w:rsidP="00FC6CA5">
            <w:pPr>
              <w:tabs>
                <w:tab w:val="left" w:pos="237"/>
              </w:tabs>
              <w:rPr>
                <w:rFonts w:eastAsia="Calibri"/>
                <w:bCs/>
                <w:sz w:val="24"/>
                <w:szCs w:val="24"/>
              </w:rPr>
            </w:pPr>
          </w:p>
          <w:p w14:paraId="2FF811D4"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 xml:space="preserve">1. bariere de difuzie gazoasă realizate din materiale poroase metalice, </w:t>
            </w:r>
            <w:proofErr w:type="spellStart"/>
            <w:r w:rsidRPr="00FC6CA5">
              <w:rPr>
                <w:rFonts w:eastAsia="Calibri"/>
                <w:bCs/>
                <w:sz w:val="24"/>
                <w:szCs w:val="24"/>
              </w:rPr>
              <w:t>polimerice</w:t>
            </w:r>
            <w:proofErr w:type="spellEnd"/>
            <w:r w:rsidRPr="00FC6CA5">
              <w:rPr>
                <w:rFonts w:eastAsia="Calibri"/>
                <w:bCs/>
                <w:sz w:val="24"/>
                <w:szCs w:val="24"/>
              </w:rPr>
              <w:t xml:space="preserve"> sau ceramice „rezistente la coroziunea cauzată de UF</w:t>
            </w:r>
            <w:r w:rsidRPr="00FC6CA5">
              <w:rPr>
                <w:rFonts w:eastAsia="Calibri"/>
                <w:bCs/>
                <w:sz w:val="24"/>
                <w:szCs w:val="24"/>
                <w:vertAlign w:val="subscript"/>
              </w:rPr>
              <w:t>6</w:t>
            </w:r>
            <w:r w:rsidRPr="00FC6CA5">
              <w:rPr>
                <w:rFonts w:eastAsia="Calibri"/>
                <w:bCs/>
                <w:sz w:val="24"/>
                <w:szCs w:val="24"/>
              </w:rPr>
              <w:t>”, cu o dimensiune a porilor de la 10 nm la 100 nm, cu o grosime mai mică sau egală cu 5 mm, iar pentru configurații tubulare, cu un diametru mai mic sau egal cu 25 mm;</w:t>
            </w:r>
          </w:p>
          <w:p w14:paraId="5AD0B0CE" w14:textId="77777777" w:rsidR="00FC6CA5" w:rsidRPr="00FC6CA5" w:rsidRDefault="00FC6CA5" w:rsidP="00FC6CA5">
            <w:pPr>
              <w:tabs>
                <w:tab w:val="left" w:pos="237"/>
              </w:tabs>
              <w:rPr>
                <w:rFonts w:eastAsia="Calibri"/>
                <w:bCs/>
                <w:sz w:val="24"/>
                <w:szCs w:val="24"/>
              </w:rPr>
            </w:pPr>
          </w:p>
          <w:p w14:paraId="131BB0EC"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2. incinte de difuzie gazoasă realizate din sau protejate cu „materiale rezistente la coroziunea cauzată de UF</w:t>
            </w:r>
            <w:r w:rsidRPr="00FC6CA5">
              <w:rPr>
                <w:rFonts w:eastAsia="Calibri"/>
                <w:bCs/>
                <w:sz w:val="24"/>
                <w:szCs w:val="24"/>
                <w:vertAlign w:val="subscript"/>
              </w:rPr>
              <w:t>6</w:t>
            </w:r>
            <w:r w:rsidRPr="00FC6CA5">
              <w:rPr>
                <w:rFonts w:eastAsia="Calibri"/>
                <w:bCs/>
                <w:sz w:val="24"/>
                <w:szCs w:val="24"/>
              </w:rPr>
              <w:t>”;</w:t>
            </w:r>
          </w:p>
          <w:p w14:paraId="285EF84C" w14:textId="77777777" w:rsidR="00FC6CA5" w:rsidRPr="00FC6CA5" w:rsidRDefault="00FC6CA5" w:rsidP="00FC6CA5">
            <w:pPr>
              <w:tabs>
                <w:tab w:val="left" w:pos="237"/>
              </w:tabs>
              <w:rPr>
                <w:rFonts w:eastAsia="Calibri"/>
                <w:bCs/>
                <w:sz w:val="24"/>
                <w:szCs w:val="24"/>
              </w:rPr>
            </w:pPr>
          </w:p>
          <w:p w14:paraId="5E6835AD"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3. compresoare sau suflante de gaz care au o capacitate de aspirație a UF</w:t>
            </w:r>
            <w:r w:rsidRPr="00FC6CA5">
              <w:rPr>
                <w:rFonts w:eastAsia="Calibri"/>
                <w:bCs/>
                <w:sz w:val="24"/>
                <w:szCs w:val="24"/>
                <w:vertAlign w:val="subscript"/>
              </w:rPr>
              <w:t>6</w:t>
            </w:r>
            <w:r w:rsidRPr="00FC6CA5">
              <w:rPr>
                <w:rFonts w:eastAsia="Calibri"/>
                <w:bCs/>
                <w:sz w:val="24"/>
                <w:szCs w:val="24"/>
              </w:rPr>
              <w:t xml:space="preserve"> mai mare sau egală cu 1 m</w:t>
            </w:r>
            <w:r w:rsidRPr="00FC6CA5">
              <w:rPr>
                <w:rFonts w:eastAsia="Calibri"/>
                <w:bCs/>
                <w:sz w:val="24"/>
                <w:szCs w:val="24"/>
                <w:vertAlign w:val="superscript"/>
              </w:rPr>
              <w:t>3</w:t>
            </w:r>
            <w:r w:rsidRPr="00FC6CA5">
              <w:rPr>
                <w:rFonts w:eastAsia="Calibri"/>
                <w:bCs/>
                <w:sz w:val="24"/>
                <w:szCs w:val="24"/>
              </w:rPr>
              <w:t xml:space="preserve">/min, cu o presiune de descărcare de până la 500 </w:t>
            </w:r>
            <w:proofErr w:type="spellStart"/>
            <w:r w:rsidRPr="00FC6CA5">
              <w:rPr>
                <w:rFonts w:eastAsia="Calibri"/>
                <w:bCs/>
                <w:sz w:val="24"/>
                <w:szCs w:val="24"/>
              </w:rPr>
              <w:t>kPa</w:t>
            </w:r>
            <w:proofErr w:type="spellEnd"/>
            <w:r w:rsidRPr="00FC6CA5">
              <w:rPr>
                <w:rFonts w:eastAsia="Calibri"/>
                <w:bCs/>
                <w:sz w:val="24"/>
                <w:szCs w:val="24"/>
              </w:rPr>
              <w:t>, și având un raport de compresie mai mic sau egal cu 10:1, realizate din sau protejate cu „materiale rezistente la coroziunea cauzată de UF</w:t>
            </w:r>
            <w:r w:rsidRPr="00FC6CA5">
              <w:rPr>
                <w:rFonts w:eastAsia="Calibri"/>
                <w:bCs/>
                <w:sz w:val="24"/>
                <w:szCs w:val="24"/>
                <w:vertAlign w:val="subscript"/>
              </w:rPr>
              <w:t>6</w:t>
            </w:r>
            <w:r w:rsidRPr="00FC6CA5">
              <w:rPr>
                <w:rFonts w:eastAsia="Calibri"/>
                <w:bCs/>
                <w:sz w:val="24"/>
                <w:szCs w:val="24"/>
              </w:rPr>
              <w:t>”;</w:t>
            </w:r>
          </w:p>
          <w:p w14:paraId="5EE02548" w14:textId="77777777" w:rsidR="00FC6CA5" w:rsidRPr="00FC6CA5" w:rsidRDefault="00FC6CA5" w:rsidP="00FC6CA5">
            <w:pPr>
              <w:tabs>
                <w:tab w:val="left" w:pos="237"/>
              </w:tabs>
              <w:rPr>
                <w:rFonts w:eastAsia="Calibri"/>
                <w:bCs/>
                <w:sz w:val="24"/>
                <w:szCs w:val="24"/>
              </w:rPr>
            </w:pPr>
          </w:p>
          <w:p w14:paraId="58032986"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4. garnituri de etanșare a arborilor compresoarelor sau suflantelor menționate la 0B001.c.3 și concepute pentru o rată de pierdere a gazului tampon mai mică de 1 000 cm</w:t>
            </w:r>
            <w:r w:rsidRPr="00FC6CA5">
              <w:rPr>
                <w:rFonts w:eastAsia="Calibri"/>
                <w:bCs/>
                <w:sz w:val="24"/>
                <w:szCs w:val="24"/>
                <w:vertAlign w:val="superscript"/>
              </w:rPr>
              <w:t>3</w:t>
            </w:r>
            <w:r w:rsidRPr="00FC6CA5">
              <w:rPr>
                <w:rFonts w:eastAsia="Calibri"/>
                <w:bCs/>
                <w:sz w:val="24"/>
                <w:szCs w:val="24"/>
              </w:rPr>
              <w:t>/min.;</w:t>
            </w:r>
          </w:p>
          <w:p w14:paraId="0C5CE8E0" w14:textId="77777777" w:rsidR="00FC6CA5" w:rsidRPr="00FC6CA5" w:rsidRDefault="00FC6CA5" w:rsidP="00FC6CA5">
            <w:pPr>
              <w:tabs>
                <w:tab w:val="left" w:pos="237"/>
              </w:tabs>
              <w:rPr>
                <w:rFonts w:eastAsia="Calibri"/>
                <w:bCs/>
                <w:sz w:val="24"/>
                <w:szCs w:val="24"/>
              </w:rPr>
            </w:pPr>
          </w:p>
          <w:p w14:paraId="635EA221"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5. schimbătoare de căldură realizate din sau protejate cu „materiale rezistente la coroziunea cauzată de UF</w:t>
            </w:r>
            <w:r w:rsidRPr="00FC6CA5">
              <w:rPr>
                <w:rFonts w:eastAsia="Calibri"/>
                <w:bCs/>
                <w:sz w:val="24"/>
                <w:szCs w:val="24"/>
                <w:vertAlign w:val="subscript"/>
              </w:rPr>
              <w:t>6</w:t>
            </w:r>
            <w:r w:rsidRPr="00FC6CA5">
              <w:rPr>
                <w:rFonts w:eastAsia="Calibri"/>
                <w:bCs/>
                <w:sz w:val="24"/>
                <w:szCs w:val="24"/>
              </w:rPr>
              <w:t xml:space="preserve">” și concepute pentru o rată a pierderii de presiune mai mică de 10 Pa pe oră la o presiune diferențială de 100 </w:t>
            </w:r>
            <w:proofErr w:type="spellStart"/>
            <w:r w:rsidRPr="00FC6CA5">
              <w:rPr>
                <w:rFonts w:eastAsia="Calibri"/>
                <w:bCs/>
                <w:sz w:val="24"/>
                <w:szCs w:val="24"/>
              </w:rPr>
              <w:t>kPa</w:t>
            </w:r>
            <w:proofErr w:type="spellEnd"/>
            <w:r w:rsidRPr="00FC6CA5">
              <w:rPr>
                <w:rFonts w:eastAsia="Calibri"/>
                <w:bCs/>
                <w:sz w:val="24"/>
                <w:szCs w:val="24"/>
              </w:rPr>
              <w:t>;</w:t>
            </w:r>
          </w:p>
          <w:p w14:paraId="407EB424" w14:textId="77777777" w:rsidR="00FC6CA5" w:rsidRPr="00FC6CA5" w:rsidRDefault="00FC6CA5" w:rsidP="00FC6CA5">
            <w:pPr>
              <w:tabs>
                <w:tab w:val="left" w:pos="237"/>
              </w:tabs>
              <w:rPr>
                <w:rFonts w:eastAsia="Calibri"/>
                <w:bCs/>
                <w:sz w:val="24"/>
                <w:szCs w:val="24"/>
              </w:rPr>
            </w:pPr>
          </w:p>
          <w:p w14:paraId="57D18EFC"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 xml:space="preserve">6. </w:t>
            </w:r>
            <w:proofErr w:type="spellStart"/>
            <w:r w:rsidRPr="00FC6CA5">
              <w:rPr>
                <w:rFonts w:eastAsia="Calibri"/>
                <w:bCs/>
                <w:sz w:val="24"/>
                <w:szCs w:val="24"/>
              </w:rPr>
              <w:t>robineți</w:t>
            </w:r>
            <w:proofErr w:type="spellEnd"/>
            <w:r w:rsidRPr="00FC6CA5">
              <w:rPr>
                <w:rFonts w:eastAsia="Calibri"/>
                <w:bCs/>
                <w:sz w:val="24"/>
                <w:szCs w:val="24"/>
              </w:rPr>
              <w:t xml:space="preserve"> cu etanșare tip burduf, manuali sau automați, de închidere sau reglare, realizați din sau protejați cu „materiale rezistente la coroziunea cauzată de UF</w:t>
            </w:r>
            <w:r w:rsidRPr="00FC6CA5">
              <w:rPr>
                <w:rFonts w:eastAsia="Calibri"/>
                <w:bCs/>
                <w:sz w:val="24"/>
                <w:szCs w:val="24"/>
                <w:vertAlign w:val="subscript"/>
              </w:rPr>
              <w:t>6</w:t>
            </w:r>
            <w:r w:rsidRPr="00FC6CA5">
              <w:rPr>
                <w:rFonts w:eastAsia="Calibri"/>
                <w:bCs/>
                <w:sz w:val="24"/>
                <w:szCs w:val="24"/>
              </w:rPr>
              <w:t>”;</w:t>
            </w:r>
          </w:p>
          <w:p w14:paraId="1D674572" w14:textId="77777777" w:rsidR="00FC6CA5" w:rsidRPr="00FC6CA5" w:rsidRDefault="00FC6CA5" w:rsidP="00FC6CA5">
            <w:pPr>
              <w:tabs>
                <w:tab w:val="left" w:pos="237"/>
              </w:tabs>
              <w:rPr>
                <w:rFonts w:eastAsia="Calibri"/>
                <w:bCs/>
                <w:sz w:val="24"/>
                <w:szCs w:val="24"/>
              </w:rPr>
            </w:pPr>
          </w:p>
          <w:p w14:paraId="1DDFEF79" w14:textId="77777777" w:rsidR="00FC6CA5" w:rsidRPr="00FC6CA5" w:rsidRDefault="00FC6CA5" w:rsidP="00FC6CA5">
            <w:pPr>
              <w:tabs>
                <w:tab w:val="left" w:pos="237"/>
                <w:tab w:val="left" w:pos="379"/>
              </w:tabs>
              <w:contextualSpacing/>
              <w:rPr>
                <w:rFonts w:eastAsia="Calibri"/>
                <w:bCs/>
                <w:sz w:val="24"/>
                <w:szCs w:val="24"/>
              </w:rPr>
            </w:pPr>
            <w:r w:rsidRPr="00FC6CA5">
              <w:rPr>
                <w:rFonts w:eastAsia="Calibri"/>
                <w:bCs/>
                <w:sz w:val="24"/>
                <w:szCs w:val="24"/>
              </w:rPr>
              <w:t xml:space="preserve">d. Echipamente și componente, special concepute sau pregătite pentru procedeul de separare aerodinamică: </w:t>
            </w:r>
          </w:p>
          <w:p w14:paraId="32F2AC41" w14:textId="77777777" w:rsidR="00FC6CA5" w:rsidRPr="00FC6CA5" w:rsidRDefault="00FC6CA5" w:rsidP="00FC6CA5">
            <w:pPr>
              <w:tabs>
                <w:tab w:val="left" w:pos="237"/>
              </w:tabs>
              <w:rPr>
                <w:rFonts w:eastAsia="Calibri"/>
                <w:bCs/>
                <w:sz w:val="24"/>
                <w:szCs w:val="24"/>
              </w:rPr>
            </w:pPr>
          </w:p>
          <w:p w14:paraId="22C71567"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1. ajutaje de separare care constau din canale curbate, prevăzute cu fante, cu raza de curbură mai mică de 1 mm, rezistente la coroziunea cauzată de UF</w:t>
            </w:r>
            <w:r w:rsidRPr="00FC6CA5">
              <w:rPr>
                <w:rFonts w:eastAsia="Calibri"/>
                <w:bCs/>
                <w:sz w:val="24"/>
                <w:szCs w:val="24"/>
                <w:vertAlign w:val="subscript"/>
              </w:rPr>
              <w:t>6</w:t>
            </w:r>
            <w:r w:rsidRPr="00FC6CA5">
              <w:rPr>
                <w:rFonts w:eastAsia="Calibri"/>
                <w:bCs/>
                <w:sz w:val="24"/>
                <w:szCs w:val="24"/>
              </w:rPr>
              <w:t xml:space="preserve"> și care au în interior o lamă care separă fluxul de gaz ce trece prin ajutaj în două fluxuri;</w:t>
            </w:r>
          </w:p>
          <w:p w14:paraId="4A8CD773" w14:textId="77777777" w:rsidR="00FC6CA5" w:rsidRPr="00FC6CA5" w:rsidRDefault="00FC6CA5" w:rsidP="00FC6CA5">
            <w:pPr>
              <w:tabs>
                <w:tab w:val="left" w:pos="237"/>
              </w:tabs>
              <w:rPr>
                <w:rFonts w:eastAsia="Calibri"/>
                <w:bCs/>
                <w:sz w:val="24"/>
                <w:szCs w:val="24"/>
              </w:rPr>
            </w:pPr>
          </w:p>
          <w:p w14:paraId="1832381D"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2. tuburi cilindrice sau conice (tuburi vortex), realizate din sau protejate cu „materiale rezistente la coroziunea cauzată de UF6” și prevăzute cu unul sau mai multe canale de admisie tangențiale;</w:t>
            </w:r>
          </w:p>
          <w:p w14:paraId="599F6223" w14:textId="77777777" w:rsidR="00FC6CA5" w:rsidRPr="00FC6CA5" w:rsidRDefault="00FC6CA5" w:rsidP="00FC6CA5">
            <w:pPr>
              <w:tabs>
                <w:tab w:val="left" w:pos="237"/>
              </w:tabs>
              <w:rPr>
                <w:rFonts w:eastAsia="Calibri"/>
                <w:bCs/>
                <w:sz w:val="24"/>
                <w:szCs w:val="24"/>
              </w:rPr>
            </w:pPr>
          </w:p>
          <w:p w14:paraId="5284BBFE"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3. compresoare sau suflante de gaz realizate din sau căptușite cu „materiale rezistente la coroziunea cauzată de UF</w:t>
            </w:r>
            <w:r w:rsidRPr="00FC6CA5">
              <w:rPr>
                <w:rFonts w:eastAsia="Calibri"/>
                <w:bCs/>
                <w:sz w:val="24"/>
                <w:szCs w:val="24"/>
                <w:vertAlign w:val="subscript"/>
              </w:rPr>
              <w:t>6</w:t>
            </w:r>
            <w:r w:rsidRPr="00FC6CA5">
              <w:rPr>
                <w:rFonts w:eastAsia="Calibri"/>
                <w:bCs/>
                <w:sz w:val="24"/>
                <w:szCs w:val="24"/>
              </w:rPr>
              <w:t>” și garniturile corespunzătoare de etanșare a arborilor;</w:t>
            </w:r>
          </w:p>
          <w:p w14:paraId="492CF2F6" w14:textId="77777777" w:rsidR="00FC6CA5" w:rsidRPr="00FC6CA5" w:rsidRDefault="00FC6CA5" w:rsidP="00FC6CA5">
            <w:pPr>
              <w:tabs>
                <w:tab w:val="left" w:pos="237"/>
              </w:tabs>
              <w:rPr>
                <w:rFonts w:eastAsia="Calibri"/>
                <w:bCs/>
                <w:sz w:val="24"/>
                <w:szCs w:val="24"/>
              </w:rPr>
            </w:pPr>
          </w:p>
          <w:p w14:paraId="5C71B297"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4. schimbătoare de căldură realizate din sau protejate cu „materiale rezistente la coroziunea cauzată de UF</w:t>
            </w:r>
            <w:r w:rsidRPr="00FC6CA5">
              <w:rPr>
                <w:rFonts w:eastAsia="Calibri"/>
                <w:bCs/>
                <w:sz w:val="24"/>
                <w:szCs w:val="24"/>
                <w:vertAlign w:val="subscript"/>
              </w:rPr>
              <w:t>6</w:t>
            </w:r>
            <w:r w:rsidRPr="00FC6CA5">
              <w:rPr>
                <w:rFonts w:eastAsia="Calibri"/>
                <w:bCs/>
                <w:sz w:val="24"/>
                <w:szCs w:val="24"/>
              </w:rPr>
              <w:t>”;</w:t>
            </w:r>
          </w:p>
          <w:p w14:paraId="10DD21ED" w14:textId="77777777" w:rsidR="00FC6CA5" w:rsidRPr="00FC6CA5" w:rsidRDefault="00FC6CA5" w:rsidP="00FC6CA5">
            <w:pPr>
              <w:tabs>
                <w:tab w:val="left" w:pos="237"/>
              </w:tabs>
              <w:rPr>
                <w:rFonts w:eastAsia="Calibri"/>
                <w:bCs/>
                <w:sz w:val="24"/>
                <w:szCs w:val="24"/>
              </w:rPr>
            </w:pPr>
          </w:p>
          <w:p w14:paraId="0E6B3720"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5. incinte pentru elementele de separare, realizate din sau protejate cu „materiale rezistente la coroziunea cauzată de UF</w:t>
            </w:r>
            <w:r w:rsidRPr="00FC6CA5">
              <w:rPr>
                <w:rFonts w:eastAsia="Calibri"/>
                <w:bCs/>
                <w:sz w:val="24"/>
                <w:szCs w:val="24"/>
                <w:vertAlign w:val="subscript"/>
              </w:rPr>
              <w:t>6</w:t>
            </w:r>
            <w:r w:rsidRPr="00FC6CA5">
              <w:rPr>
                <w:rFonts w:eastAsia="Calibri"/>
                <w:bCs/>
                <w:sz w:val="24"/>
                <w:szCs w:val="24"/>
              </w:rPr>
              <w:t>” care pot conține tuburi vortex sau ajutaje de separare;</w:t>
            </w:r>
          </w:p>
          <w:p w14:paraId="422E78AD" w14:textId="77777777" w:rsidR="00FC6CA5" w:rsidRPr="00FC6CA5" w:rsidRDefault="00FC6CA5" w:rsidP="00FC6CA5">
            <w:pPr>
              <w:tabs>
                <w:tab w:val="left" w:pos="237"/>
              </w:tabs>
              <w:rPr>
                <w:rFonts w:eastAsia="Calibri"/>
                <w:bCs/>
                <w:sz w:val="24"/>
                <w:szCs w:val="24"/>
              </w:rPr>
            </w:pPr>
          </w:p>
          <w:p w14:paraId="0BD86B94"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 xml:space="preserve">6. </w:t>
            </w:r>
            <w:proofErr w:type="spellStart"/>
            <w:r w:rsidRPr="00FC6CA5">
              <w:rPr>
                <w:rFonts w:eastAsia="Calibri"/>
                <w:bCs/>
                <w:sz w:val="24"/>
                <w:szCs w:val="24"/>
              </w:rPr>
              <w:t>robineți</w:t>
            </w:r>
            <w:proofErr w:type="spellEnd"/>
            <w:r w:rsidRPr="00FC6CA5">
              <w:rPr>
                <w:rFonts w:eastAsia="Calibri"/>
                <w:bCs/>
                <w:sz w:val="24"/>
                <w:szCs w:val="24"/>
              </w:rPr>
              <w:t xml:space="preserve"> cu etanșare tip burduf, manuali sau automați, de închidere sau reglare, realizați din sau protejați cu „materiale rezistente la coroziunea cauzată de UF</w:t>
            </w:r>
            <w:r w:rsidRPr="00FC6CA5">
              <w:rPr>
                <w:rFonts w:eastAsia="Calibri"/>
                <w:bCs/>
                <w:sz w:val="24"/>
                <w:szCs w:val="24"/>
                <w:vertAlign w:val="subscript"/>
              </w:rPr>
              <w:t>6</w:t>
            </w:r>
            <w:r w:rsidRPr="00FC6CA5">
              <w:rPr>
                <w:rFonts w:eastAsia="Calibri"/>
                <w:bCs/>
                <w:sz w:val="24"/>
                <w:szCs w:val="24"/>
              </w:rPr>
              <w:t>”, cu un diametru de 40 mm sau mai mare;</w:t>
            </w:r>
          </w:p>
          <w:p w14:paraId="08A3C15E" w14:textId="77777777" w:rsidR="00FC6CA5" w:rsidRPr="00FC6CA5" w:rsidRDefault="00FC6CA5" w:rsidP="00FC6CA5">
            <w:pPr>
              <w:tabs>
                <w:tab w:val="left" w:pos="237"/>
              </w:tabs>
              <w:rPr>
                <w:rFonts w:eastAsia="Calibri"/>
                <w:bCs/>
                <w:sz w:val="24"/>
                <w:szCs w:val="24"/>
              </w:rPr>
            </w:pPr>
          </w:p>
          <w:p w14:paraId="0D3DFA42"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7. sisteme de separare a UF</w:t>
            </w:r>
            <w:r w:rsidRPr="00FC6CA5">
              <w:rPr>
                <w:rFonts w:eastAsia="Calibri"/>
                <w:bCs/>
                <w:sz w:val="24"/>
                <w:szCs w:val="24"/>
                <w:vertAlign w:val="subscript"/>
              </w:rPr>
              <w:t>6</w:t>
            </w:r>
            <w:r w:rsidRPr="00FC6CA5">
              <w:rPr>
                <w:rFonts w:eastAsia="Calibri"/>
                <w:bCs/>
                <w:sz w:val="24"/>
                <w:szCs w:val="24"/>
              </w:rPr>
              <w:t xml:space="preserve"> de gazul purtător (hidrogen sau heliu) pentru a reduce conținutul de UF</w:t>
            </w:r>
            <w:r w:rsidRPr="00FC6CA5">
              <w:rPr>
                <w:rFonts w:eastAsia="Calibri"/>
                <w:bCs/>
                <w:sz w:val="24"/>
                <w:szCs w:val="24"/>
                <w:vertAlign w:val="subscript"/>
              </w:rPr>
              <w:t>6</w:t>
            </w:r>
            <w:r w:rsidRPr="00FC6CA5">
              <w:rPr>
                <w:rFonts w:eastAsia="Calibri"/>
                <w:bCs/>
                <w:sz w:val="24"/>
                <w:szCs w:val="24"/>
              </w:rPr>
              <w:t xml:space="preserve"> la 1 </w:t>
            </w:r>
            <w:proofErr w:type="spellStart"/>
            <w:r w:rsidRPr="00FC6CA5">
              <w:rPr>
                <w:rFonts w:eastAsia="Calibri"/>
                <w:bCs/>
                <w:sz w:val="24"/>
                <w:szCs w:val="24"/>
              </w:rPr>
              <w:t>ppm</w:t>
            </w:r>
            <w:proofErr w:type="spellEnd"/>
            <w:r w:rsidRPr="00FC6CA5">
              <w:rPr>
                <w:rFonts w:eastAsia="Calibri"/>
                <w:bCs/>
                <w:sz w:val="24"/>
                <w:szCs w:val="24"/>
              </w:rPr>
              <w:t xml:space="preserve"> sau mai puțin, care includ:</w:t>
            </w:r>
          </w:p>
          <w:p w14:paraId="1DB677EA"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 xml:space="preserve">a. schimbătoare de căldură criogenice și </w:t>
            </w:r>
            <w:proofErr w:type="spellStart"/>
            <w:r w:rsidRPr="00FC6CA5">
              <w:rPr>
                <w:rFonts w:eastAsia="Calibri"/>
                <w:bCs/>
                <w:sz w:val="24"/>
                <w:szCs w:val="24"/>
              </w:rPr>
              <w:t>crioseparatoare</w:t>
            </w:r>
            <w:proofErr w:type="spellEnd"/>
            <w:r w:rsidRPr="00FC6CA5">
              <w:rPr>
                <w:rFonts w:eastAsia="Calibri"/>
                <w:bCs/>
                <w:sz w:val="24"/>
                <w:szCs w:val="24"/>
              </w:rPr>
              <w:t xml:space="preserve"> capabile de temperaturi mai mici sau egale cu 153 K (-120 °C);</w:t>
            </w:r>
          </w:p>
          <w:p w14:paraId="7C231FD9" w14:textId="77777777" w:rsidR="00FC6CA5" w:rsidRPr="00FC6CA5" w:rsidRDefault="00FC6CA5" w:rsidP="00FC6CA5">
            <w:pPr>
              <w:tabs>
                <w:tab w:val="left" w:pos="379"/>
              </w:tabs>
              <w:rPr>
                <w:rFonts w:eastAsia="Calibri"/>
                <w:bCs/>
                <w:sz w:val="24"/>
                <w:szCs w:val="24"/>
              </w:rPr>
            </w:pPr>
            <w:r w:rsidRPr="00FC6CA5">
              <w:rPr>
                <w:rFonts w:eastAsia="Calibri"/>
                <w:bCs/>
                <w:sz w:val="24"/>
                <w:szCs w:val="24"/>
              </w:rPr>
              <w:t>b. aparate de refrigerare criogenică capabile de temperaturi mai mici sau egale cu 153 K (-120 °C);</w:t>
            </w:r>
          </w:p>
          <w:p w14:paraId="6A89D1D9"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c. ajutaje de separare sau unități de tuburi vortex pentru separarea UF</w:t>
            </w:r>
            <w:r w:rsidRPr="00FC6CA5">
              <w:rPr>
                <w:rFonts w:eastAsia="Calibri"/>
                <w:bCs/>
                <w:sz w:val="24"/>
                <w:szCs w:val="24"/>
                <w:vertAlign w:val="subscript"/>
              </w:rPr>
              <w:t>6</w:t>
            </w:r>
            <w:r w:rsidRPr="00FC6CA5">
              <w:rPr>
                <w:rFonts w:eastAsia="Calibri"/>
                <w:bCs/>
                <w:sz w:val="24"/>
                <w:szCs w:val="24"/>
              </w:rPr>
              <w:t xml:space="preserve"> de gazul purtător;</w:t>
            </w:r>
          </w:p>
          <w:p w14:paraId="44446226" w14:textId="77777777" w:rsidR="00FC6CA5" w:rsidRPr="00FC6CA5" w:rsidRDefault="00FC6CA5" w:rsidP="00FC6CA5">
            <w:pPr>
              <w:tabs>
                <w:tab w:val="left" w:pos="379"/>
              </w:tabs>
              <w:rPr>
                <w:rFonts w:eastAsia="Calibri"/>
                <w:bCs/>
                <w:sz w:val="24"/>
                <w:szCs w:val="24"/>
              </w:rPr>
            </w:pPr>
            <w:r w:rsidRPr="00FC6CA5">
              <w:rPr>
                <w:rFonts w:eastAsia="Calibri"/>
                <w:bCs/>
                <w:sz w:val="24"/>
                <w:szCs w:val="24"/>
              </w:rPr>
              <w:t>d. capcane de frig pentru UF</w:t>
            </w:r>
            <w:r w:rsidRPr="00FC6CA5">
              <w:rPr>
                <w:rFonts w:eastAsia="Calibri"/>
                <w:bCs/>
                <w:sz w:val="24"/>
                <w:szCs w:val="24"/>
                <w:vertAlign w:val="subscript"/>
              </w:rPr>
              <w:t>6</w:t>
            </w:r>
            <w:r w:rsidRPr="00FC6CA5">
              <w:rPr>
                <w:rFonts w:eastAsia="Calibri"/>
                <w:bCs/>
                <w:sz w:val="24"/>
                <w:szCs w:val="24"/>
              </w:rPr>
              <w:t xml:space="preserve"> capabile să congeleze UF</w:t>
            </w:r>
            <w:r w:rsidRPr="00FC6CA5">
              <w:rPr>
                <w:rFonts w:eastAsia="Calibri"/>
                <w:bCs/>
                <w:sz w:val="24"/>
                <w:szCs w:val="24"/>
                <w:vertAlign w:val="subscript"/>
              </w:rPr>
              <w:t>6</w:t>
            </w:r>
            <w:r w:rsidRPr="00FC6CA5">
              <w:rPr>
                <w:rFonts w:eastAsia="Calibri"/>
                <w:bCs/>
                <w:sz w:val="24"/>
                <w:szCs w:val="24"/>
              </w:rPr>
              <w:t>;</w:t>
            </w:r>
          </w:p>
          <w:p w14:paraId="0E76305D" w14:textId="77777777" w:rsidR="00FC6CA5" w:rsidRPr="00FC6CA5" w:rsidRDefault="00FC6CA5" w:rsidP="00FC6CA5">
            <w:pPr>
              <w:tabs>
                <w:tab w:val="left" w:pos="237"/>
              </w:tabs>
              <w:contextualSpacing/>
              <w:rPr>
                <w:rFonts w:eastAsia="Calibri"/>
                <w:bCs/>
                <w:sz w:val="24"/>
                <w:szCs w:val="24"/>
              </w:rPr>
            </w:pPr>
          </w:p>
          <w:p w14:paraId="672A0A1E" w14:textId="77777777" w:rsidR="00FC6CA5" w:rsidRPr="00FC6CA5" w:rsidRDefault="00FC6CA5" w:rsidP="00FC6CA5">
            <w:pPr>
              <w:tabs>
                <w:tab w:val="left" w:pos="237"/>
              </w:tabs>
              <w:contextualSpacing/>
              <w:rPr>
                <w:rFonts w:eastAsia="Calibri"/>
                <w:bCs/>
                <w:sz w:val="24"/>
                <w:szCs w:val="24"/>
              </w:rPr>
            </w:pPr>
            <w:r w:rsidRPr="00FC6CA5">
              <w:rPr>
                <w:rFonts w:eastAsia="Calibri"/>
                <w:bCs/>
                <w:sz w:val="24"/>
                <w:szCs w:val="24"/>
              </w:rPr>
              <w:t>e. Echipamente și componente special concepute sau pregătite pentru procedeul de separare prin schimb chimic, după cum urmează:</w:t>
            </w:r>
          </w:p>
          <w:p w14:paraId="52D312CA" w14:textId="77777777" w:rsidR="00FC6CA5" w:rsidRPr="00FC6CA5" w:rsidRDefault="00FC6CA5" w:rsidP="00FC6CA5">
            <w:pPr>
              <w:tabs>
                <w:tab w:val="left" w:pos="237"/>
              </w:tabs>
              <w:rPr>
                <w:rFonts w:eastAsia="Calibri"/>
                <w:bCs/>
                <w:sz w:val="24"/>
                <w:szCs w:val="24"/>
              </w:rPr>
            </w:pPr>
          </w:p>
          <w:p w14:paraId="0684ACD2"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 xml:space="preserve">1. coloane pulsatorii de schimb rapid lichid-lichid cu un timp de staționare de 30 s sau mai puțin și rezistente la acidul clorhidric concentrat (de exemplu, </w:t>
            </w:r>
            <w:r w:rsidRPr="00FC6CA5">
              <w:rPr>
                <w:rFonts w:eastAsia="Calibri"/>
                <w:bCs/>
                <w:sz w:val="24"/>
                <w:szCs w:val="24"/>
              </w:rPr>
              <w:lastRenderedPageBreak/>
              <w:t>realizate din sau protejate cu sticlă sau materiale plastice adecvate cum ar fi polimerii de hidrocarburi fluorurate);</w:t>
            </w:r>
          </w:p>
          <w:p w14:paraId="2AE6BB2C" w14:textId="77777777" w:rsidR="00FC6CA5" w:rsidRPr="00FC6CA5" w:rsidRDefault="00FC6CA5" w:rsidP="00FC6CA5">
            <w:pPr>
              <w:tabs>
                <w:tab w:val="left" w:pos="237"/>
              </w:tabs>
              <w:rPr>
                <w:rFonts w:eastAsia="Calibri"/>
                <w:bCs/>
                <w:sz w:val="24"/>
                <w:szCs w:val="24"/>
              </w:rPr>
            </w:pPr>
          </w:p>
          <w:p w14:paraId="70A75A60"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 xml:space="preserve">2. contactoare centrifugale de schimb rapid lichid-lichid cu un timp de staționare mai mic sau egal cu 30 s și rezistente la acidul clorhidric concentrat (de exemplu, confecționate din sau protejate cu sticlă sau materiale plastice adecvate cum ar fi polimerii de </w:t>
            </w:r>
            <w:proofErr w:type="spellStart"/>
            <w:r w:rsidRPr="00FC6CA5">
              <w:rPr>
                <w:rFonts w:eastAsia="Calibri"/>
                <w:bCs/>
                <w:sz w:val="24"/>
                <w:szCs w:val="24"/>
              </w:rPr>
              <w:t>fluorocarburi</w:t>
            </w:r>
            <w:proofErr w:type="spellEnd"/>
            <w:r w:rsidRPr="00FC6CA5">
              <w:rPr>
                <w:rFonts w:eastAsia="Calibri"/>
                <w:bCs/>
                <w:sz w:val="24"/>
                <w:szCs w:val="24"/>
              </w:rPr>
              <w:t>);</w:t>
            </w:r>
          </w:p>
          <w:p w14:paraId="5F431B72" w14:textId="77777777" w:rsidR="00FC6CA5" w:rsidRPr="00FC6CA5" w:rsidRDefault="00FC6CA5" w:rsidP="00FC6CA5">
            <w:pPr>
              <w:tabs>
                <w:tab w:val="left" w:pos="237"/>
              </w:tabs>
              <w:rPr>
                <w:rFonts w:eastAsia="Calibri"/>
                <w:bCs/>
                <w:sz w:val="24"/>
                <w:szCs w:val="24"/>
              </w:rPr>
            </w:pPr>
          </w:p>
          <w:p w14:paraId="2C80C6F2"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3. celule pentru reducere electrochimică, rezistente la efectul de coroziune al soluțiilor de acid clorhidric concentrat, destinate reducerii uraniului dintr-o stare de valență la alta;</w:t>
            </w:r>
          </w:p>
          <w:p w14:paraId="635D0648" w14:textId="77777777" w:rsidR="00FC6CA5" w:rsidRPr="00FC6CA5" w:rsidRDefault="00FC6CA5" w:rsidP="00FC6CA5">
            <w:pPr>
              <w:tabs>
                <w:tab w:val="left" w:pos="237"/>
              </w:tabs>
              <w:rPr>
                <w:rFonts w:eastAsia="Calibri"/>
                <w:bCs/>
                <w:sz w:val="24"/>
                <w:szCs w:val="24"/>
              </w:rPr>
            </w:pPr>
          </w:p>
          <w:p w14:paraId="02C6E63B"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4. echipamente de alimentare a celulelor pentru reducere electrochimică, pentru prelevarea de U</w:t>
            </w:r>
            <w:r w:rsidRPr="00FC6CA5">
              <w:rPr>
                <w:rFonts w:eastAsia="Calibri"/>
                <w:bCs/>
                <w:sz w:val="24"/>
                <w:szCs w:val="24"/>
                <w:vertAlign w:val="superscript"/>
              </w:rPr>
              <w:t>+4</w:t>
            </w:r>
            <w:r w:rsidRPr="00FC6CA5">
              <w:rPr>
                <w:rFonts w:eastAsia="Calibri"/>
                <w:bCs/>
                <w:sz w:val="24"/>
                <w:szCs w:val="24"/>
              </w:rPr>
              <w:t xml:space="preserve"> din fluxul organic și, pentru părțile în contact cu fluxul, realizate din sau protejate cu materiale corespunzătoare (de exemplu, sticlă, polimeri de </w:t>
            </w:r>
            <w:proofErr w:type="spellStart"/>
            <w:r w:rsidRPr="00FC6CA5">
              <w:rPr>
                <w:rFonts w:eastAsia="Calibri"/>
                <w:bCs/>
                <w:sz w:val="24"/>
                <w:szCs w:val="24"/>
              </w:rPr>
              <w:t>fluorocarburi</w:t>
            </w:r>
            <w:proofErr w:type="spellEnd"/>
            <w:r w:rsidRPr="00FC6CA5">
              <w:rPr>
                <w:rFonts w:eastAsia="Calibri"/>
                <w:bCs/>
                <w:sz w:val="24"/>
                <w:szCs w:val="24"/>
              </w:rPr>
              <w:t xml:space="preserve">, sulfat de </w:t>
            </w:r>
            <w:proofErr w:type="spellStart"/>
            <w:r w:rsidRPr="00FC6CA5">
              <w:rPr>
                <w:rFonts w:eastAsia="Calibri"/>
                <w:bCs/>
                <w:sz w:val="24"/>
                <w:szCs w:val="24"/>
              </w:rPr>
              <w:t>polifenil</w:t>
            </w:r>
            <w:proofErr w:type="spellEnd"/>
            <w:r w:rsidRPr="00FC6CA5">
              <w:rPr>
                <w:rFonts w:eastAsia="Calibri"/>
                <w:bCs/>
                <w:sz w:val="24"/>
                <w:szCs w:val="24"/>
              </w:rPr>
              <w:t xml:space="preserve">, </w:t>
            </w:r>
            <w:proofErr w:type="spellStart"/>
            <w:r w:rsidRPr="00FC6CA5">
              <w:rPr>
                <w:rFonts w:eastAsia="Calibri"/>
                <w:bCs/>
                <w:sz w:val="24"/>
                <w:szCs w:val="24"/>
              </w:rPr>
              <w:t>polieter</w:t>
            </w:r>
            <w:proofErr w:type="spellEnd"/>
            <w:r w:rsidRPr="00FC6CA5">
              <w:rPr>
                <w:rFonts w:eastAsia="Calibri"/>
                <w:bCs/>
                <w:sz w:val="24"/>
                <w:szCs w:val="24"/>
              </w:rPr>
              <w:t xml:space="preserve"> sulfonat și grafit impregnat cu rășină);</w:t>
            </w:r>
          </w:p>
          <w:p w14:paraId="237B1265" w14:textId="77777777" w:rsidR="00FC6CA5" w:rsidRPr="00FC6CA5" w:rsidRDefault="00FC6CA5" w:rsidP="00FC6CA5">
            <w:pPr>
              <w:tabs>
                <w:tab w:val="left" w:pos="237"/>
              </w:tabs>
              <w:rPr>
                <w:rFonts w:eastAsia="Calibri"/>
                <w:bCs/>
                <w:sz w:val="24"/>
                <w:szCs w:val="24"/>
              </w:rPr>
            </w:pPr>
          </w:p>
          <w:p w14:paraId="437D5F92"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5. sisteme de pregătire a alimentării pentru producerea soluțiilor de clorură de uraniu de mare puritate, compuse din echipamente de purificare prin dizolvare, extracție cu solvenți și/sau schimb de ioni, precum și celulele electrolitice pentru reducerea uraniului U</w:t>
            </w:r>
            <w:r w:rsidRPr="00FC6CA5">
              <w:rPr>
                <w:rFonts w:eastAsia="Calibri"/>
                <w:bCs/>
                <w:sz w:val="24"/>
                <w:szCs w:val="24"/>
                <w:vertAlign w:val="superscript"/>
              </w:rPr>
              <w:t>+6</w:t>
            </w:r>
            <w:r w:rsidRPr="00FC6CA5">
              <w:rPr>
                <w:rFonts w:eastAsia="Calibri"/>
                <w:bCs/>
                <w:sz w:val="24"/>
                <w:szCs w:val="24"/>
              </w:rPr>
              <w:t xml:space="preserve"> sau U</w:t>
            </w:r>
            <w:r w:rsidRPr="00FC6CA5">
              <w:rPr>
                <w:rFonts w:eastAsia="Calibri"/>
                <w:bCs/>
                <w:sz w:val="24"/>
                <w:szCs w:val="24"/>
                <w:vertAlign w:val="superscript"/>
              </w:rPr>
              <w:t>+4</w:t>
            </w:r>
            <w:r w:rsidRPr="00FC6CA5">
              <w:rPr>
                <w:rFonts w:eastAsia="Calibri"/>
                <w:bCs/>
                <w:sz w:val="24"/>
                <w:szCs w:val="24"/>
              </w:rPr>
              <w:t xml:space="preserve"> la U</w:t>
            </w:r>
            <w:r w:rsidRPr="00FC6CA5">
              <w:rPr>
                <w:rFonts w:eastAsia="Calibri"/>
                <w:bCs/>
                <w:sz w:val="24"/>
                <w:szCs w:val="24"/>
                <w:vertAlign w:val="superscript"/>
              </w:rPr>
              <w:t>+3</w:t>
            </w:r>
            <w:r w:rsidRPr="00FC6CA5">
              <w:rPr>
                <w:rFonts w:eastAsia="Calibri"/>
                <w:bCs/>
                <w:sz w:val="24"/>
                <w:szCs w:val="24"/>
              </w:rPr>
              <w:t>;</w:t>
            </w:r>
          </w:p>
          <w:p w14:paraId="3BC83B55" w14:textId="77777777" w:rsidR="00FC6CA5" w:rsidRPr="00FC6CA5" w:rsidRDefault="00FC6CA5" w:rsidP="00FC6CA5">
            <w:pPr>
              <w:tabs>
                <w:tab w:val="left" w:pos="237"/>
              </w:tabs>
              <w:rPr>
                <w:rFonts w:eastAsia="Calibri"/>
                <w:bCs/>
                <w:sz w:val="24"/>
                <w:szCs w:val="24"/>
              </w:rPr>
            </w:pPr>
          </w:p>
          <w:p w14:paraId="0B98F6D0"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6. sisteme de oxidare a uraniului, pentru oxidarea U</w:t>
            </w:r>
            <w:r w:rsidRPr="00FC6CA5">
              <w:rPr>
                <w:rFonts w:eastAsia="Calibri"/>
                <w:bCs/>
                <w:sz w:val="24"/>
                <w:szCs w:val="24"/>
                <w:vertAlign w:val="superscript"/>
              </w:rPr>
              <w:t>+3</w:t>
            </w:r>
            <w:r w:rsidRPr="00FC6CA5">
              <w:rPr>
                <w:rFonts w:eastAsia="Calibri"/>
                <w:bCs/>
                <w:sz w:val="24"/>
                <w:szCs w:val="24"/>
              </w:rPr>
              <w:t xml:space="preserve"> la U</w:t>
            </w:r>
            <w:r w:rsidRPr="00FC6CA5">
              <w:rPr>
                <w:rFonts w:eastAsia="Calibri"/>
                <w:bCs/>
                <w:sz w:val="24"/>
                <w:szCs w:val="24"/>
                <w:vertAlign w:val="superscript"/>
              </w:rPr>
              <w:t>+4</w:t>
            </w:r>
            <w:r w:rsidRPr="00FC6CA5">
              <w:rPr>
                <w:rFonts w:eastAsia="Calibri"/>
                <w:bCs/>
                <w:sz w:val="24"/>
                <w:szCs w:val="24"/>
              </w:rPr>
              <w:t>;</w:t>
            </w:r>
          </w:p>
          <w:p w14:paraId="06412F41" w14:textId="77777777" w:rsidR="00FC6CA5" w:rsidRPr="00FC6CA5" w:rsidRDefault="00FC6CA5" w:rsidP="00FC6CA5">
            <w:pPr>
              <w:tabs>
                <w:tab w:val="left" w:pos="237"/>
              </w:tabs>
              <w:rPr>
                <w:rFonts w:eastAsia="Calibri"/>
                <w:bCs/>
                <w:sz w:val="24"/>
                <w:szCs w:val="24"/>
              </w:rPr>
            </w:pPr>
          </w:p>
          <w:p w14:paraId="0DBE921B" w14:textId="77777777" w:rsidR="00FC6CA5" w:rsidRPr="00FC6CA5" w:rsidRDefault="00FC6CA5" w:rsidP="00FC6CA5">
            <w:pPr>
              <w:tabs>
                <w:tab w:val="left" w:pos="237"/>
              </w:tabs>
              <w:contextualSpacing/>
              <w:rPr>
                <w:rFonts w:eastAsia="Calibri"/>
                <w:bCs/>
                <w:sz w:val="24"/>
                <w:szCs w:val="24"/>
              </w:rPr>
            </w:pPr>
            <w:r w:rsidRPr="00FC6CA5">
              <w:rPr>
                <w:rFonts w:eastAsia="Calibri"/>
                <w:bCs/>
                <w:sz w:val="24"/>
                <w:szCs w:val="24"/>
              </w:rPr>
              <w:t>f. Echipamente și componente special concepute sau pregătite pentru procedeul de separare prin schimb de ioni, după cum urmează:</w:t>
            </w:r>
          </w:p>
          <w:p w14:paraId="62F7BFD7" w14:textId="77777777" w:rsidR="00FC6CA5" w:rsidRPr="00FC6CA5" w:rsidRDefault="00FC6CA5" w:rsidP="00FC6CA5">
            <w:pPr>
              <w:tabs>
                <w:tab w:val="left" w:pos="237"/>
              </w:tabs>
              <w:rPr>
                <w:rFonts w:eastAsia="Calibri"/>
                <w:bCs/>
                <w:sz w:val="24"/>
                <w:szCs w:val="24"/>
              </w:rPr>
            </w:pPr>
          </w:p>
          <w:p w14:paraId="5587977C"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 xml:space="preserve">1. rășini schimbătoare de ioni cu reacție rapidă, rășini poroase </w:t>
            </w:r>
            <w:proofErr w:type="spellStart"/>
            <w:r w:rsidRPr="00FC6CA5">
              <w:rPr>
                <w:rFonts w:eastAsia="Calibri"/>
                <w:bCs/>
                <w:sz w:val="24"/>
                <w:szCs w:val="24"/>
              </w:rPr>
              <w:t>macroreticulare</w:t>
            </w:r>
            <w:proofErr w:type="spellEnd"/>
            <w:r w:rsidRPr="00FC6CA5">
              <w:rPr>
                <w:rFonts w:eastAsia="Calibri"/>
                <w:bCs/>
                <w:sz w:val="24"/>
                <w:szCs w:val="24"/>
              </w:rPr>
              <w:t xml:space="preserve"> sau peliculare ale căror grupări active de schimb chimic se limitează la un strat superficial care acoperă un suport poros inactiv și alte structuri compozite sub o formă adecvată, inclusiv sub formă de particule sau de fibre, cu un diametru de 0,2 mm sau mai mic, rezistente la soluții de acid clorhidric concentrat și concepute pentru a se obține un timp de înjumătățire a vitezei de schimb mai mic de 10 s și care pot funcționa la temperaturi cuprinse între 373 K (100 °C) și </w:t>
            </w:r>
            <w:r w:rsidRPr="00FC6CA5">
              <w:rPr>
                <w:rFonts w:eastAsia="Calibri"/>
                <w:bCs/>
                <w:sz w:val="24"/>
                <w:szCs w:val="24"/>
              </w:rPr>
              <w:br/>
              <w:t>473 K (200 °C);</w:t>
            </w:r>
          </w:p>
          <w:p w14:paraId="4DCB5DF7" w14:textId="77777777" w:rsidR="00FC6CA5" w:rsidRPr="00FC6CA5" w:rsidRDefault="00FC6CA5" w:rsidP="00FC6CA5">
            <w:pPr>
              <w:tabs>
                <w:tab w:val="left" w:pos="237"/>
              </w:tabs>
              <w:rPr>
                <w:rFonts w:eastAsia="Calibri"/>
                <w:bCs/>
                <w:sz w:val="24"/>
                <w:szCs w:val="24"/>
              </w:rPr>
            </w:pPr>
          </w:p>
          <w:p w14:paraId="0DE0B87B"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 xml:space="preserve">2. coloane schimbătoare de ioni (cilindrice) cu un diametru mai mare de 1000 mm, realizate din sau căptușite cu materiale rezistente la acid clorhidric concentrat (de exemplu, titan sau materiale plastice pe bază de </w:t>
            </w:r>
            <w:proofErr w:type="spellStart"/>
            <w:r w:rsidRPr="00FC6CA5">
              <w:rPr>
                <w:rFonts w:eastAsia="Calibri"/>
                <w:bCs/>
                <w:sz w:val="24"/>
                <w:szCs w:val="24"/>
              </w:rPr>
              <w:t>fluorocarbon</w:t>
            </w:r>
            <w:proofErr w:type="spellEnd"/>
            <w:r w:rsidRPr="00FC6CA5">
              <w:rPr>
                <w:rFonts w:eastAsia="Calibri"/>
                <w:bCs/>
                <w:sz w:val="24"/>
                <w:szCs w:val="24"/>
              </w:rPr>
              <w:t xml:space="preserve">) și capabile să funcționeze la temperaturi cuprinse între 373 K (100 °C) și 473 K (200 °C) și la presiuni mai mari de </w:t>
            </w:r>
            <w:r w:rsidRPr="00FC6CA5">
              <w:rPr>
                <w:rFonts w:eastAsia="Calibri"/>
                <w:bCs/>
                <w:sz w:val="24"/>
                <w:szCs w:val="24"/>
              </w:rPr>
              <w:br/>
              <w:t xml:space="preserve">0,7 </w:t>
            </w:r>
            <w:proofErr w:type="spellStart"/>
            <w:r w:rsidRPr="00FC6CA5">
              <w:rPr>
                <w:rFonts w:eastAsia="Calibri"/>
                <w:bCs/>
                <w:sz w:val="24"/>
                <w:szCs w:val="24"/>
              </w:rPr>
              <w:t>MPa</w:t>
            </w:r>
            <w:proofErr w:type="spellEnd"/>
            <w:r w:rsidRPr="00FC6CA5">
              <w:rPr>
                <w:rFonts w:eastAsia="Calibri"/>
                <w:bCs/>
                <w:sz w:val="24"/>
                <w:szCs w:val="24"/>
              </w:rPr>
              <w:t>;</w:t>
            </w:r>
          </w:p>
          <w:p w14:paraId="011201CE" w14:textId="77777777" w:rsidR="00FC6CA5" w:rsidRPr="00FC6CA5" w:rsidRDefault="00FC6CA5" w:rsidP="00FC6CA5">
            <w:pPr>
              <w:tabs>
                <w:tab w:val="left" w:pos="237"/>
              </w:tabs>
              <w:rPr>
                <w:rFonts w:eastAsia="Calibri"/>
                <w:bCs/>
                <w:sz w:val="24"/>
                <w:szCs w:val="24"/>
              </w:rPr>
            </w:pPr>
          </w:p>
          <w:p w14:paraId="2ADBFB60"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3. sisteme schimbătoare de ioni cu reflux (sisteme de oxidare sau reducere chimică sau electrochimică) pentru regenerarea agenților chimici de reducere sau de oxidare utilizați în cascadele pentru intensificarea schimbului de ioni;</w:t>
            </w:r>
          </w:p>
          <w:p w14:paraId="54476CEA" w14:textId="77777777" w:rsidR="00FC6CA5" w:rsidRPr="00FC6CA5" w:rsidRDefault="00FC6CA5" w:rsidP="00FC6CA5">
            <w:pPr>
              <w:tabs>
                <w:tab w:val="left" w:pos="237"/>
              </w:tabs>
              <w:rPr>
                <w:rFonts w:eastAsia="Calibri"/>
                <w:bCs/>
                <w:sz w:val="24"/>
                <w:szCs w:val="24"/>
              </w:rPr>
            </w:pPr>
          </w:p>
          <w:p w14:paraId="532A2695" w14:textId="77777777" w:rsidR="00FC6CA5" w:rsidRPr="00FC6CA5" w:rsidRDefault="00FC6CA5" w:rsidP="00FC6CA5">
            <w:pPr>
              <w:tabs>
                <w:tab w:val="left" w:pos="237"/>
              </w:tabs>
              <w:contextualSpacing/>
              <w:rPr>
                <w:rFonts w:eastAsia="Calibri"/>
                <w:bCs/>
                <w:sz w:val="24"/>
                <w:szCs w:val="24"/>
              </w:rPr>
            </w:pPr>
            <w:r w:rsidRPr="00FC6CA5">
              <w:rPr>
                <w:rFonts w:eastAsia="Calibri"/>
                <w:bCs/>
                <w:sz w:val="24"/>
                <w:szCs w:val="24"/>
              </w:rPr>
              <w:t>g. Echipamente și componente special concepute sau pregătite pentru procedeele de separare pe bază de laser care utilizează separarea izotopilor prin iradierea cu laser a vaporilor atomici, după cum urmează:</w:t>
            </w:r>
          </w:p>
          <w:p w14:paraId="131714EC" w14:textId="77777777" w:rsidR="00FC6CA5" w:rsidRPr="00FC6CA5" w:rsidRDefault="00FC6CA5" w:rsidP="00FC6CA5">
            <w:pPr>
              <w:tabs>
                <w:tab w:val="left" w:pos="237"/>
              </w:tabs>
              <w:rPr>
                <w:rFonts w:eastAsia="Calibri"/>
                <w:bCs/>
                <w:sz w:val="24"/>
                <w:szCs w:val="24"/>
              </w:rPr>
            </w:pPr>
          </w:p>
          <w:p w14:paraId="778A5FB2"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1. sisteme de vaporizare a uraniului metalic concepute pentru a realiza eliberarea unei puteri de 1 kW sau mai mult asupra țintei, destinate a fi utilizate în îmbogățirea prin laser;</w:t>
            </w:r>
          </w:p>
          <w:p w14:paraId="12863830" w14:textId="77777777" w:rsidR="00FC6CA5" w:rsidRPr="00FC6CA5" w:rsidRDefault="00FC6CA5" w:rsidP="00FC6CA5">
            <w:pPr>
              <w:tabs>
                <w:tab w:val="left" w:pos="237"/>
              </w:tabs>
              <w:rPr>
                <w:rFonts w:eastAsia="Calibri"/>
                <w:bCs/>
                <w:sz w:val="24"/>
                <w:szCs w:val="24"/>
              </w:rPr>
            </w:pPr>
          </w:p>
          <w:p w14:paraId="42263B1D"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2. sisteme de manipulare a uraniului metalic în stare lichidă sau de vapori, special concepute sau pregătite pentru manipularea uraniului topit, a aliajelor de uraniu topite sau a vaporilor de uraniu metalic pentru utilizarea la îmbogățirea prin laser, precum și componente special concepute ale acestora;</w:t>
            </w:r>
          </w:p>
          <w:p w14:paraId="4FB6B1C8" w14:textId="77777777" w:rsidR="00FC6CA5" w:rsidRPr="00FC6CA5" w:rsidRDefault="00FC6CA5" w:rsidP="00FC6CA5">
            <w:pPr>
              <w:tabs>
                <w:tab w:val="left" w:pos="237"/>
              </w:tabs>
              <w:rPr>
                <w:rFonts w:eastAsia="Calibri"/>
                <w:bCs/>
                <w:sz w:val="24"/>
                <w:szCs w:val="24"/>
              </w:rPr>
            </w:pPr>
          </w:p>
          <w:p w14:paraId="2ECF353A" w14:textId="77777777" w:rsidR="00FC6CA5" w:rsidRPr="00FC6CA5" w:rsidRDefault="00FC6CA5" w:rsidP="00FC6CA5">
            <w:pPr>
              <w:tabs>
                <w:tab w:val="left" w:pos="237"/>
              </w:tabs>
              <w:rPr>
                <w:rFonts w:eastAsia="Calibri"/>
                <w:bCs/>
                <w:i/>
                <w:iCs/>
                <w:sz w:val="24"/>
                <w:szCs w:val="24"/>
              </w:rPr>
            </w:pPr>
            <w:r w:rsidRPr="00FC6CA5">
              <w:rPr>
                <w:rFonts w:eastAsia="Calibri"/>
                <w:bCs/>
                <w:i/>
                <w:iCs/>
                <w:sz w:val="24"/>
                <w:szCs w:val="24"/>
              </w:rPr>
              <w:t>N.B. A se vedea și 2A225.</w:t>
            </w:r>
          </w:p>
          <w:p w14:paraId="5E39B74D" w14:textId="77777777" w:rsidR="00FC6CA5" w:rsidRPr="00FC6CA5" w:rsidRDefault="00FC6CA5" w:rsidP="00FC6CA5">
            <w:pPr>
              <w:tabs>
                <w:tab w:val="left" w:pos="237"/>
              </w:tabs>
              <w:rPr>
                <w:rFonts w:eastAsia="Calibri"/>
                <w:bCs/>
                <w:sz w:val="24"/>
                <w:szCs w:val="24"/>
              </w:rPr>
            </w:pPr>
          </w:p>
          <w:p w14:paraId="6739FEE1"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3. ansambluri colectoare de produse și de reziduuri pentru colectarea uraniului metalic în stare lichidă sau solidă, realizate din sau căptușite cu materiale rezistente la căldură și la coroziunea uraniului în stare lichidă sau de vapori, cum ar fi grafitul acoperit cu oxid de ytriu sau tantalul;</w:t>
            </w:r>
          </w:p>
          <w:p w14:paraId="36F3EBE2" w14:textId="77777777" w:rsidR="00FC6CA5" w:rsidRPr="00FC6CA5" w:rsidRDefault="00FC6CA5" w:rsidP="00FC6CA5">
            <w:pPr>
              <w:tabs>
                <w:tab w:val="left" w:pos="237"/>
              </w:tabs>
              <w:rPr>
                <w:rFonts w:eastAsia="Calibri"/>
                <w:bCs/>
                <w:sz w:val="24"/>
                <w:szCs w:val="24"/>
              </w:rPr>
            </w:pPr>
          </w:p>
          <w:p w14:paraId="46AD1764"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4. incinte de module separatoare (vase cilindrice sau paralelipipedice) care permit instalarea sursei de vapori de uraniu metalic, a tunurilor de electroni și a colectoarelor de produse și reziduuri;</w:t>
            </w:r>
          </w:p>
          <w:p w14:paraId="79672C72" w14:textId="77777777" w:rsidR="00FC6CA5" w:rsidRPr="00FC6CA5" w:rsidRDefault="00FC6CA5" w:rsidP="00FC6CA5">
            <w:pPr>
              <w:tabs>
                <w:tab w:val="left" w:pos="237"/>
              </w:tabs>
              <w:rPr>
                <w:rFonts w:eastAsia="Calibri"/>
                <w:bCs/>
                <w:sz w:val="24"/>
                <w:szCs w:val="24"/>
              </w:rPr>
            </w:pPr>
          </w:p>
          <w:p w14:paraId="0620F872"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5. „lasere” sau sisteme „laser” special concepute sau pregătite pentru separarea izotopilor de uraniu, prevăzuți cu un stabilizator de frecvență pentru a putea să funcționeze pe perioade lungi;</w:t>
            </w:r>
          </w:p>
          <w:p w14:paraId="39E7D799" w14:textId="77777777" w:rsidR="00FC6CA5" w:rsidRPr="00FC6CA5" w:rsidRDefault="00FC6CA5" w:rsidP="00FC6CA5">
            <w:pPr>
              <w:tabs>
                <w:tab w:val="left" w:pos="237"/>
              </w:tabs>
              <w:rPr>
                <w:rFonts w:eastAsia="Calibri"/>
                <w:bCs/>
                <w:sz w:val="24"/>
                <w:szCs w:val="24"/>
              </w:rPr>
            </w:pPr>
          </w:p>
          <w:p w14:paraId="0E46EC8A" w14:textId="77777777" w:rsidR="00FC6CA5" w:rsidRPr="00FC6CA5" w:rsidRDefault="00FC6CA5" w:rsidP="00FC6CA5">
            <w:pPr>
              <w:tabs>
                <w:tab w:val="left" w:pos="237"/>
              </w:tabs>
              <w:rPr>
                <w:rFonts w:eastAsia="Calibri"/>
                <w:bCs/>
                <w:i/>
                <w:iCs/>
                <w:sz w:val="24"/>
                <w:szCs w:val="24"/>
              </w:rPr>
            </w:pPr>
            <w:r w:rsidRPr="00FC6CA5">
              <w:rPr>
                <w:rFonts w:eastAsia="Calibri"/>
                <w:bCs/>
                <w:i/>
                <w:iCs/>
                <w:sz w:val="24"/>
                <w:szCs w:val="24"/>
              </w:rPr>
              <w:t>N.B. A se vedea, de asemenea, 6A005 și 6A205.</w:t>
            </w:r>
          </w:p>
          <w:p w14:paraId="51ED2972" w14:textId="77777777" w:rsidR="00FC6CA5" w:rsidRPr="00FC6CA5" w:rsidRDefault="00FC6CA5" w:rsidP="00FC6CA5">
            <w:pPr>
              <w:tabs>
                <w:tab w:val="left" w:pos="237"/>
              </w:tabs>
              <w:rPr>
                <w:rFonts w:eastAsia="Calibri"/>
                <w:bCs/>
                <w:i/>
                <w:iCs/>
                <w:sz w:val="24"/>
                <w:szCs w:val="24"/>
              </w:rPr>
            </w:pPr>
          </w:p>
          <w:p w14:paraId="125BE6EA" w14:textId="77777777" w:rsidR="00FC6CA5" w:rsidRPr="00FC6CA5" w:rsidRDefault="00FC6CA5" w:rsidP="00FC6CA5">
            <w:pPr>
              <w:tabs>
                <w:tab w:val="left" w:pos="237"/>
              </w:tabs>
              <w:contextualSpacing/>
              <w:rPr>
                <w:rFonts w:eastAsia="Calibri"/>
                <w:bCs/>
                <w:sz w:val="24"/>
                <w:szCs w:val="24"/>
              </w:rPr>
            </w:pPr>
            <w:r w:rsidRPr="00FC6CA5">
              <w:rPr>
                <w:rFonts w:eastAsia="Calibri"/>
                <w:bCs/>
                <w:sz w:val="24"/>
                <w:szCs w:val="24"/>
              </w:rPr>
              <w:t>h. Echipamente și componente special concepute sau pregătite pentru procedeele de separare pe bază de laser care utilizează separarea izotopilor prin iradierea cu laser a moleculelor, după cum urmează:</w:t>
            </w:r>
          </w:p>
          <w:p w14:paraId="6AB65315" w14:textId="77777777" w:rsidR="00FC6CA5" w:rsidRPr="00FC6CA5" w:rsidRDefault="00FC6CA5" w:rsidP="00FC6CA5">
            <w:pPr>
              <w:tabs>
                <w:tab w:val="left" w:pos="237"/>
              </w:tabs>
              <w:rPr>
                <w:rFonts w:eastAsia="Calibri"/>
                <w:bCs/>
                <w:sz w:val="24"/>
                <w:szCs w:val="24"/>
              </w:rPr>
            </w:pPr>
          </w:p>
          <w:p w14:paraId="6F9E2FAE"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1. ajutaje de descărcare supersonică pentru răcirea amestecurilor de UF</w:t>
            </w:r>
            <w:r w:rsidRPr="00FC6CA5">
              <w:rPr>
                <w:rFonts w:eastAsia="Calibri"/>
                <w:bCs/>
                <w:sz w:val="24"/>
                <w:szCs w:val="24"/>
                <w:vertAlign w:val="subscript"/>
              </w:rPr>
              <w:t>6</w:t>
            </w:r>
            <w:r w:rsidRPr="00FC6CA5">
              <w:rPr>
                <w:rFonts w:eastAsia="Calibri"/>
                <w:bCs/>
                <w:sz w:val="24"/>
                <w:szCs w:val="24"/>
              </w:rPr>
              <w:t xml:space="preserve"> și a gazelor purtătoare până la 150 K (-123°C) sau mai puțin și realizate din „materiale rezistente la coroziunea cauzată de UF</w:t>
            </w:r>
            <w:r w:rsidRPr="00FC6CA5">
              <w:rPr>
                <w:rFonts w:eastAsia="Calibri"/>
                <w:bCs/>
                <w:sz w:val="24"/>
                <w:szCs w:val="24"/>
                <w:vertAlign w:val="subscript"/>
              </w:rPr>
              <w:t>6</w:t>
            </w:r>
            <w:r w:rsidRPr="00FC6CA5">
              <w:rPr>
                <w:rFonts w:eastAsia="Calibri"/>
                <w:bCs/>
                <w:sz w:val="24"/>
                <w:szCs w:val="24"/>
              </w:rPr>
              <w:t>”;</w:t>
            </w:r>
          </w:p>
          <w:p w14:paraId="22982B5C" w14:textId="77777777" w:rsidR="00FC6CA5" w:rsidRPr="00FC6CA5" w:rsidRDefault="00FC6CA5" w:rsidP="00FC6CA5">
            <w:pPr>
              <w:tabs>
                <w:tab w:val="left" w:pos="237"/>
              </w:tabs>
              <w:rPr>
                <w:rFonts w:eastAsia="Calibri"/>
                <w:bCs/>
                <w:sz w:val="24"/>
                <w:szCs w:val="24"/>
              </w:rPr>
            </w:pPr>
          </w:p>
          <w:p w14:paraId="42C439B8"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2. componente sau dispozitive ale colectoarelor de produse și reziduuri, special concepute sau pregătite pentru colectarea materialului din uraniu sau a reziduurilor de material din uraniu ca urmare a iradierii cu lumină laser, realizate din „materiale rezistente la coroziunea cauzată de UF</w:t>
            </w:r>
            <w:r w:rsidRPr="00FC6CA5">
              <w:rPr>
                <w:rFonts w:eastAsia="Calibri"/>
                <w:bCs/>
                <w:sz w:val="24"/>
                <w:szCs w:val="24"/>
                <w:vertAlign w:val="subscript"/>
              </w:rPr>
              <w:t>6</w:t>
            </w:r>
            <w:r w:rsidRPr="00FC6CA5">
              <w:rPr>
                <w:rFonts w:eastAsia="Calibri"/>
                <w:bCs/>
                <w:sz w:val="24"/>
                <w:szCs w:val="24"/>
              </w:rPr>
              <w:t>;</w:t>
            </w:r>
          </w:p>
          <w:p w14:paraId="7CE724C0" w14:textId="77777777" w:rsidR="00FC6CA5" w:rsidRPr="00FC6CA5" w:rsidRDefault="00FC6CA5" w:rsidP="00FC6CA5">
            <w:pPr>
              <w:tabs>
                <w:tab w:val="left" w:pos="237"/>
              </w:tabs>
              <w:rPr>
                <w:rFonts w:eastAsia="Calibri"/>
                <w:bCs/>
                <w:sz w:val="24"/>
                <w:szCs w:val="24"/>
              </w:rPr>
            </w:pPr>
          </w:p>
          <w:p w14:paraId="4A79E2F2"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3. compresoare realizate din sau căptușite cu „materiale rezistente la coroziunea cauzată de UF</w:t>
            </w:r>
            <w:r w:rsidRPr="00FC6CA5">
              <w:rPr>
                <w:rFonts w:eastAsia="Calibri"/>
                <w:bCs/>
                <w:sz w:val="24"/>
                <w:szCs w:val="24"/>
                <w:vertAlign w:val="subscript"/>
              </w:rPr>
              <w:t>6</w:t>
            </w:r>
            <w:r w:rsidRPr="00FC6CA5">
              <w:rPr>
                <w:rFonts w:eastAsia="Calibri"/>
                <w:bCs/>
                <w:sz w:val="24"/>
                <w:szCs w:val="24"/>
              </w:rPr>
              <w:t>” și garniturile de etanșare ale arborilor acestora;</w:t>
            </w:r>
          </w:p>
          <w:p w14:paraId="410427DE" w14:textId="77777777" w:rsidR="00FC6CA5" w:rsidRPr="00FC6CA5" w:rsidRDefault="00FC6CA5" w:rsidP="00FC6CA5">
            <w:pPr>
              <w:tabs>
                <w:tab w:val="left" w:pos="237"/>
              </w:tabs>
              <w:rPr>
                <w:rFonts w:eastAsia="Calibri"/>
                <w:bCs/>
                <w:sz w:val="24"/>
                <w:szCs w:val="24"/>
              </w:rPr>
            </w:pPr>
          </w:p>
          <w:p w14:paraId="577A5433"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 xml:space="preserve">4. echipamente pentru </w:t>
            </w:r>
            <w:proofErr w:type="spellStart"/>
            <w:r w:rsidRPr="00FC6CA5">
              <w:rPr>
                <w:rFonts w:eastAsia="Calibri"/>
                <w:bCs/>
                <w:sz w:val="24"/>
                <w:szCs w:val="24"/>
              </w:rPr>
              <w:t>fluorurarea</w:t>
            </w:r>
            <w:proofErr w:type="spellEnd"/>
            <w:r w:rsidRPr="00FC6CA5">
              <w:rPr>
                <w:rFonts w:eastAsia="Calibri"/>
                <w:bCs/>
                <w:sz w:val="24"/>
                <w:szCs w:val="24"/>
              </w:rPr>
              <w:t xml:space="preserve"> UF</w:t>
            </w:r>
            <w:r w:rsidRPr="00FC6CA5">
              <w:rPr>
                <w:rFonts w:eastAsia="Calibri"/>
                <w:bCs/>
                <w:sz w:val="24"/>
                <w:szCs w:val="24"/>
                <w:vertAlign w:val="subscript"/>
              </w:rPr>
              <w:t>5</w:t>
            </w:r>
            <w:r w:rsidRPr="00FC6CA5">
              <w:rPr>
                <w:rFonts w:eastAsia="Calibri"/>
                <w:bCs/>
                <w:sz w:val="24"/>
                <w:szCs w:val="24"/>
              </w:rPr>
              <w:t xml:space="preserve"> (solid) în UF</w:t>
            </w:r>
            <w:r w:rsidRPr="00FC6CA5">
              <w:rPr>
                <w:rFonts w:eastAsia="Calibri"/>
                <w:bCs/>
                <w:sz w:val="24"/>
                <w:szCs w:val="24"/>
                <w:vertAlign w:val="subscript"/>
              </w:rPr>
              <w:t>6</w:t>
            </w:r>
            <w:r w:rsidRPr="00FC6CA5">
              <w:rPr>
                <w:rFonts w:eastAsia="Calibri"/>
                <w:bCs/>
                <w:sz w:val="24"/>
                <w:szCs w:val="24"/>
              </w:rPr>
              <w:t xml:space="preserve"> (gaz);</w:t>
            </w:r>
          </w:p>
          <w:p w14:paraId="0AFD1F98" w14:textId="77777777" w:rsidR="00FC6CA5" w:rsidRPr="00FC6CA5" w:rsidRDefault="00FC6CA5" w:rsidP="00FC6CA5">
            <w:pPr>
              <w:tabs>
                <w:tab w:val="left" w:pos="237"/>
              </w:tabs>
              <w:rPr>
                <w:rFonts w:eastAsia="Calibri"/>
                <w:bCs/>
                <w:sz w:val="24"/>
                <w:szCs w:val="24"/>
              </w:rPr>
            </w:pPr>
          </w:p>
          <w:p w14:paraId="2BB1AF62"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5. sisteme de separare a UF</w:t>
            </w:r>
            <w:r w:rsidRPr="00FC6CA5">
              <w:rPr>
                <w:rFonts w:eastAsia="Calibri"/>
                <w:bCs/>
                <w:sz w:val="24"/>
                <w:szCs w:val="24"/>
                <w:vertAlign w:val="subscript"/>
              </w:rPr>
              <w:t>6</w:t>
            </w:r>
            <w:r w:rsidRPr="00FC6CA5">
              <w:rPr>
                <w:rFonts w:eastAsia="Calibri"/>
                <w:bCs/>
                <w:sz w:val="24"/>
                <w:szCs w:val="24"/>
              </w:rPr>
              <w:t xml:space="preserve"> de gazul purtător (de exemplu, azot, argon sau un alt gaz) care cuprind următoarele echipamente:</w:t>
            </w:r>
          </w:p>
          <w:p w14:paraId="5AA22009"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 xml:space="preserve">a. schimbătoare de căldură criogenice și </w:t>
            </w:r>
            <w:proofErr w:type="spellStart"/>
            <w:r w:rsidRPr="00FC6CA5">
              <w:rPr>
                <w:rFonts w:eastAsia="Calibri"/>
                <w:bCs/>
                <w:sz w:val="24"/>
                <w:szCs w:val="24"/>
              </w:rPr>
              <w:t>crioseparatoare</w:t>
            </w:r>
            <w:proofErr w:type="spellEnd"/>
            <w:r w:rsidRPr="00FC6CA5">
              <w:rPr>
                <w:rFonts w:eastAsia="Calibri"/>
                <w:bCs/>
                <w:sz w:val="24"/>
                <w:szCs w:val="24"/>
              </w:rPr>
              <w:t xml:space="preserve"> capabile de temperaturi mai mici sau egale cu 153 K (-120 °C);</w:t>
            </w:r>
          </w:p>
          <w:p w14:paraId="18B3E685"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b. aparate de refrigerare criogenică capabile de temperaturi mai mici sau egale cu 153 K (-120 °C);</w:t>
            </w:r>
          </w:p>
          <w:p w14:paraId="489F2959"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c. capcane de frig pentru UF</w:t>
            </w:r>
            <w:r w:rsidRPr="00FC6CA5">
              <w:rPr>
                <w:rFonts w:eastAsia="Calibri"/>
                <w:bCs/>
                <w:sz w:val="24"/>
                <w:szCs w:val="24"/>
                <w:vertAlign w:val="subscript"/>
              </w:rPr>
              <w:t>6</w:t>
            </w:r>
            <w:r w:rsidRPr="00FC6CA5">
              <w:rPr>
                <w:rFonts w:eastAsia="Calibri"/>
                <w:bCs/>
                <w:sz w:val="24"/>
                <w:szCs w:val="24"/>
              </w:rPr>
              <w:t xml:space="preserve"> capabile să congeleze UF</w:t>
            </w:r>
            <w:r w:rsidRPr="00FC6CA5">
              <w:rPr>
                <w:rFonts w:eastAsia="Calibri"/>
                <w:bCs/>
                <w:sz w:val="24"/>
                <w:szCs w:val="24"/>
                <w:vertAlign w:val="subscript"/>
              </w:rPr>
              <w:t>6</w:t>
            </w:r>
            <w:r w:rsidRPr="00FC6CA5">
              <w:rPr>
                <w:rFonts w:eastAsia="Calibri"/>
                <w:bCs/>
                <w:sz w:val="24"/>
                <w:szCs w:val="24"/>
              </w:rPr>
              <w:t>;</w:t>
            </w:r>
          </w:p>
          <w:p w14:paraId="1D021B8B" w14:textId="77777777" w:rsidR="00FC6CA5" w:rsidRPr="00FC6CA5" w:rsidRDefault="00FC6CA5" w:rsidP="00FC6CA5">
            <w:pPr>
              <w:tabs>
                <w:tab w:val="left" w:pos="237"/>
              </w:tabs>
              <w:rPr>
                <w:rFonts w:eastAsia="Calibri"/>
                <w:bCs/>
                <w:sz w:val="24"/>
                <w:szCs w:val="24"/>
              </w:rPr>
            </w:pPr>
          </w:p>
          <w:p w14:paraId="74E75FA9" w14:textId="77777777" w:rsidR="00FC6CA5" w:rsidRPr="00FC6CA5" w:rsidRDefault="00FC6CA5" w:rsidP="00FC6CA5">
            <w:pPr>
              <w:tabs>
                <w:tab w:val="left" w:pos="237"/>
              </w:tabs>
              <w:rPr>
                <w:rFonts w:eastAsia="Calibri"/>
                <w:bCs/>
                <w:i/>
                <w:sz w:val="24"/>
                <w:szCs w:val="24"/>
              </w:rPr>
            </w:pPr>
            <w:r w:rsidRPr="00FC6CA5">
              <w:rPr>
                <w:rFonts w:eastAsia="Calibri"/>
                <w:bCs/>
                <w:sz w:val="24"/>
                <w:szCs w:val="24"/>
              </w:rPr>
              <w:t>6. „lasere” sau sisteme „laser” special concepute sau pregătite pentru separarea izotopilor de uraniu prevăzuți cu un stabilizator de frecvență pentru a putea să funcționeze pe perioade lungi;</w:t>
            </w:r>
            <w:r w:rsidRPr="00FC6CA5">
              <w:rPr>
                <w:rFonts w:eastAsia="Calibri"/>
                <w:i/>
                <w:sz w:val="24"/>
                <w:szCs w:val="24"/>
                <w:u w:val="single"/>
              </w:rPr>
              <w:t xml:space="preserve"> </w:t>
            </w:r>
          </w:p>
          <w:p w14:paraId="6B4DD120" w14:textId="77777777" w:rsidR="00FC6CA5" w:rsidRPr="00FC6CA5" w:rsidRDefault="00FC6CA5" w:rsidP="00FC6CA5">
            <w:pPr>
              <w:tabs>
                <w:tab w:val="left" w:pos="237"/>
              </w:tabs>
              <w:rPr>
                <w:rFonts w:eastAsia="Calibri"/>
                <w:bCs/>
                <w:i/>
                <w:sz w:val="24"/>
                <w:szCs w:val="24"/>
              </w:rPr>
            </w:pPr>
          </w:p>
          <w:p w14:paraId="235CA6D9" w14:textId="77777777" w:rsidR="00FC6CA5" w:rsidRPr="00FC6CA5" w:rsidRDefault="00FC6CA5" w:rsidP="00FC6CA5">
            <w:pPr>
              <w:tabs>
                <w:tab w:val="left" w:pos="237"/>
              </w:tabs>
              <w:rPr>
                <w:rFonts w:eastAsia="Calibri"/>
                <w:bCs/>
                <w:i/>
                <w:sz w:val="24"/>
                <w:szCs w:val="24"/>
              </w:rPr>
            </w:pPr>
            <w:r w:rsidRPr="00FC6CA5">
              <w:rPr>
                <w:rFonts w:eastAsia="Calibri"/>
                <w:bCs/>
                <w:i/>
                <w:sz w:val="24"/>
                <w:szCs w:val="24"/>
              </w:rPr>
              <w:t>N.B. A se vedea, de asemenea, 6A005 și 6A205.</w:t>
            </w:r>
          </w:p>
          <w:p w14:paraId="34798DCD" w14:textId="77777777" w:rsidR="00FC6CA5" w:rsidRPr="00FC6CA5" w:rsidRDefault="00FC6CA5" w:rsidP="00FC6CA5">
            <w:pPr>
              <w:tabs>
                <w:tab w:val="left" w:pos="237"/>
              </w:tabs>
              <w:rPr>
                <w:rFonts w:eastAsia="Calibri"/>
                <w:bCs/>
                <w:i/>
                <w:sz w:val="24"/>
                <w:szCs w:val="24"/>
              </w:rPr>
            </w:pPr>
          </w:p>
          <w:p w14:paraId="3641C970" w14:textId="77777777" w:rsidR="00FC6CA5" w:rsidRPr="00FC6CA5" w:rsidRDefault="00FC6CA5" w:rsidP="00FC6CA5">
            <w:pPr>
              <w:tabs>
                <w:tab w:val="left" w:pos="237"/>
              </w:tabs>
              <w:contextualSpacing/>
              <w:rPr>
                <w:rFonts w:eastAsia="Calibri"/>
                <w:bCs/>
                <w:sz w:val="24"/>
                <w:szCs w:val="24"/>
              </w:rPr>
            </w:pPr>
            <w:r w:rsidRPr="00FC6CA5">
              <w:rPr>
                <w:rFonts w:eastAsia="Calibri"/>
                <w:bCs/>
                <w:sz w:val="24"/>
                <w:szCs w:val="24"/>
              </w:rPr>
              <w:lastRenderedPageBreak/>
              <w:t xml:space="preserve">i. Echipamente și componente special concepute sau pregătite pentru procedeul de separare cu plasmă: </w:t>
            </w:r>
          </w:p>
          <w:p w14:paraId="14D9B0F8" w14:textId="77777777" w:rsidR="00FC6CA5" w:rsidRPr="00FC6CA5" w:rsidRDefault="00FC6CA5" w:rsidP="00FC6CA5">
            <w:pPr>
              <w:tabs>
                <w:tab w:val="left" w:pos="237"/>
              </w:tabs>
              <w:rPr>
                <w:rFonts w:eastAsia="Calibri"/>
                <w:bCs/>
                <w:sz w:val="24"/>
                <w:szCs w:val="24"/>
              </w:rPr>
            </w:pPr>
          </w:p>
          <w:p w14:paraId="7E66E76B"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1. surse de energie cu microunde și antene pentru producerea sau accelerarea ionilor, cu o frecvență de ieșire mai mare de 30 GHz și o putere medie de ieșire mai mare de 50 kW;</w:t>
            </w:r>
          </w:p>
          <w:p w14:paraId="4CC8DF18" w14:textId="77777777" w:rsidR="00FC6CA5" w:rsidRPr="00FC6CA5" w:rsidRDefault="00FC6CA5" w:rsidP="00FC6CA5">
            <w:pPr>
              <w:tabs>
                <w:tab w:val="left" w:pos="237"/>
              </w:tabs>
              <w:rPr>
                <w:rFonts w:eastAsia="Calibri"/>
                <w:bCs/>
                <w:sz w:val="24"/>
                <w:szCs w:val="24"/>
              </w:rPr>
            </w:pPr>
          </w:p>
          <w:p w14:paraId="512372DC"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2. bobine de excitație ionică, de radiofrecvență, pentru frecvențe mai mari de 100 kHz și capabile să suporte o putere medie mai mare de 40</w:t>
            </w:r>
            <w:r w:rsidRPr="00FC6CA5">
              <w:rPr>
                <w:sz w:val="24"/>
                <w:szCs w:val="24"/>
              </w:rPr>
              <w:t> </w:t>
            </w:r>
            <w:r w:rsidRPr="00FC6CA5">
              <w:rPr>
                <w:rFonts w:eastAsia="Calibri"/>
                <w:bCs/>
                <w:sz w:val="24"/>
                <w:szCs w:val="24"/>
              </w:rPr>
              <w:t>kW;</w:t>
            </w:r>
          </w:p>
          <w:p w14:paraId="57FA4547" w14:textId="77777777" w:rsidR="00FC6CA5" w:rsidRPr="00FC6CA5" w:rsidRDefault="00FC6CA5" w:rsidP="00FC6CA5">
            <w:pPr>
              <w:tabs>
                <w:tab w:val="left" w:pos="237"/>
              </w:tabs>
              <w:rPr>
                <w:rFonts w:eastAsia="Calibri"/>
                <w:bCs/>
                <w:sz w:val="24"/>
                <w:szCs w:val="24"/>
              </w:rPr>
            </w:pPr>
          </w:p>
          <w:p w14:paraId="37408917"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3. sisteme generatoare de plasmă de uraniu;</w:t>
            </w:r>
          </w:p>
          <w:p w14:paraId="41D7F818" w14:textId="77777777" w:rsidR="00FC6CA5" w:rsidRPr="00FC6CA5" w:rsidRDefault="00FC6CA5" w:rsidP="00FC6CA5">
            <w:pPr>
              <w:tabs>
                <w:tab w:val="left" w:pos="237"/>
              </w:tabs>
              <w:rPr>
                <w:rFonts w:eastAsia="Calibri"/>
                <w:bCs/>
                <w:sz w:val="24"/>
                <w:szCs w:val="24"/>
              </w:rPr>
            </w:pPr>
          </w:p>
          <w:p w14:paraId="1555882A"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4. neutilizat;</w:t>
            </w:r>
          </w:p>
          <w:p w14:paraId="0D5565C3" w14:textId="77777777" w:rsidR="00FC6CA5" w:rsidRPr="00FC6CA5" w:rsidRDefault="00FC6CA5" w:rsidP="00FC6CA5">
            <w:pPr>
              <w:tabs>
                <w:tab w:val="left" w:pos="237"/>
              </w:tabs>
              <w:rPr>
                <w:rFonts w:eastAsia="Calibri"/>
                <w:bCs/>
                <w:sz w:val="24"/>
                <w:szCs w:val="24"/>
              </w:rPr>
            </w:pPr>
          </w:p>
          <w:p w14:paraId="202DADA7"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5. ansambluri colectoare de produse și reziduuri pentru uraniul metalic în stare solidă, realizate din sau căptușite cu materiale rezistente la căldura și la coroziunea uraniului în stare de vapori, cum ar fi grafitul acoperit cu oxid de ytriu sau tantalul;</w:t>
            </w:r>
          </w:p>
          <w:p w14:paraId="136BA1E8" w14:textId="77777777" w:rsidR="00FC6CA5" w:rsidRPr="00FC6CA5" w:rsidRDefault="00FC6CA5" w:rsidP="00FC6CA5">
            <w:pPr>
              <w:tabs>
                <w:tab w:val="left" w:pos="237"/>
              </w:tabs>
              <w:rPr>
                <w:rFonts w:eastAsia="Calibri"/>
                <w:bCs/>
                <w:sz w:val="24"/>
                <w:szCs w:val="24"/>
              </w:rPr>
            </w:pPr>
          </w:p>
          <w:p w14:paraId="232F0AA3"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6. incinte cu module separatoare (cilindrice) pentru instalarea sursei de plasmă de uraniu, a bobinei de excitație de radiofrecvență și a colectoarelor de produs și reziduuri, confecționate dintr-un material adecvat nemagnetic (de exemplu, oțel inoxidabil);</w:t>
            </w:r>
          </w:p>
          <w:p w14:paraId="5EB7E262" w14:textId="77777777" w:rsidR="00FC6CA5" w:rsidRPr="00FC6CA5" w:rsidRDefault="00FC6CA5" w:rsidP="00FC6CA5">
            <w:pPr>
              <w:tabs>
                <w:tab w:val="left" w:pos="237"/>
              </w:tabs>
              <w:rPr>
                <w:rFonts w:eastAsia="Calibri"/>
                <w:bCs/>
                <w:sz w:val="24"/>
                <w:szCs w:val="24"/>
              </w:rPr>
            </w:pPr>
          </w:p>
          <w:p w14:paraId="4F74BB44" w14:textId="77777777" w:rsidR="00FC6CA5" w:rsidRPr="00FC6CA5" w:rsidRDefault="00FC6CA5" w:rsidP="00FC6CA5">
            <w:pPr>
              <w:tabs>
                <w:tab w:val="left" w:pos="237"/>
              </w:tabs>
              <w:contextualSpacing/>
              <w:rPr>
                <w:rFonts w:eastAsia="Calibri"/>
                <w:bCs/>
                <w:sz w:val="24"/>
                <w:szCs w:val="24"/>
              </w:rPr>
            </w:pPr>
            <w:r w:rsidRPr="00FC6CA5">
              <w:rPr>
                <w:rFonts w:eastAsia="Calibri"/>
                <w:bCs/>
                <w:sz w:val="24"/>
                <w:szCs w:val="24"/>
              </w:rPr>
              <w:t>j. Echipamente și componente, special concepute și pregătite pentru procesul de separare electromagnetică, după cum urmează:</w:t>
            </w:r>
          </w:p>
          <w:p w14:paraId="4C410E99" w14:textId="77777777" w:rsidR="00FC6CA5" w:rsidRPr="00FC6CA5" w:rsidRDefault="00FC6CA5" w:rsidP="00FC6CA5">
            <w:pPr>
              <w:tabs>
                <w:tab w:val="left" w:pos="237"/>
              </w:tabs>
              <w:rPr>
                <w:rFonts w:eastAsia="Calibri"/>
                <w:bCs/>
                <w:sz w:val="24"/>
                <w:szCs w:val="24"/>
              </w:rPr>
            </w:pPr>
          </w:p>
          <w:p w14:paraId="76D9D6D3"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 xml:space="preserve">1. surse de ioni unice sau multiple, formate dintr-o sursă de vapori, un ionizator și un accelerator de fascicul, realizate din materiale nemagnetice adecvate (de exemplu, grafit, oțel inoxidabil sau cupru) și capabile sa furnizeze un curent total de ionizare egal cu 50 </w:t>
            </w:r>
            <w:proofErr w:type="spellStart"/>
            <w:r w:rsidRPr="00FC6CA5">
              <w:rPr>
                <w:rFonts w:eastAsia="Calibri"/>
                <w:bCs/>
                <w:sz w:val="24"/>
                <w:szCs w:val="24"/>
              </w:rPr>
              <w:t>ma</w:t>
            </w:r>
            <w:proofErr w:type="spellEnd"/>
            <w:r w:rsidRPr="00FC6CA5">
              <w:rPr>
                <w:rFonts w:eastAsia="Calibri"/>
                <w:bCs/>
                <w:sz w:val="24"/>
                <w:szCs w:val="24"/>
              </w:rPr>
              <w:t xml:space="preserve"> sau mai mare;</w:t>
            </w:r>
          </w:p>
          <w:p w14:paraId="1E13554A" w14:textId="77777777" w:rsidR="00FC6CA5" w:rsidRPr="00FC6CA5" w:rsidRDefault="00FC6CA5" w:rsidP="00FC6CA5">
            <w:pPr>
              <w:tabs>
                <w:tab w:val="left" w:pos="237"/>
              </w:tabs>
              <w:rPr>
                <w:rFonts w:eastAsia="Calibri"/>
                <w:bCs/>
                <w:sz w:val="24"/>
                <w:szCs w:val="24"/>
              </w:rPr>
            </w:pPr>
          </w:p>
          <w:p w14:paraId="66BBBC71"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2. plăci colectoare de ioni cu două sau mai multe fante sau cavități pentru colectarea fasciculelor de ioni de uraniu îmbogățit sau sărăcit, realizate din materiale adecvate nemagnetice (de exemplu, grafit sau oțel inoxidabil);</w:t>
            </w:r>
          </w:p>
          <w:p w14:paraId="4B391C9B" w14:textId="77777777" w:rsidR="00FC6CA5" w:rsidRPr="00FC6CA5" w:rsidRDefault="00FC6CA5" w:rsidP="00FC6CA5">
            <w:pPr>
              <w:tabs>
                <w:tab w:val="left" w:pos="237"/>
              </w:tabs>
              <w:rPr>
                <w:rFonts w:eastAsia="Calibri"/>
                <w:bCs/>
                <w:sz w:val="24"/>
                <w:szCs w:val="24"/>
              </w:rPr>
            </w:pPr>
          </w:p>
          <w:p w14:paraId="690B532D"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3. incinte vidate pentru separatoare electromagnetice de uraniu, confecționate din materiale nemagnetice (de exemplu, oțel inoxidabil) și proiectate pentru a funcționa la presiuni mai mici sau egale cu 0,1 Pa;</w:t>
            </w:r>
          </w:p>
          <w:p w14:paraId="7282E2A0" w14:textId="77777777" w:rsidR="00FC6CA5" w:rsidRPr="00FC6CA5" w:rsidRDefault="00FC6CA5" w:rsidP="00FC6CA5">
            <w:pPr>
              <w:tabs>
                <w:tab w:val="left" w:pos="237"/>
              </w:tabs>
              <w:rPr>
                <w:rFonts w:eastAsia="Calibri"/>
                <w:bCs/>
                <w:sz w:val="24"/>
                <w:szCs w:val="24"/>
              </w:rPr>
            </w:pPr>
          </w:p>
          <w:p w14:paraId="223D08F1"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4. piese polare cu un diametru mai mare de 2 m;</w:t>
            </w:r>
          </w:p>
          <w:p w14:paraId="1A8CBFEC" w14:textId="77777777" w:rsidR="00FC6CA5" w:rsidRPr="00FC6CA5" w:rsidRDefault="00FC6CA5" w:rsidP="00FC6CA5">
            <w:pPr>
              <w:tabs>
                <w:tab w:val="left" w:pos="237"/>
              </w:tabs>
              <w:rPr>
                <w:rFonts w:eastAsia="Calibri"/>
                <w:bCs/>
                <w:sz w:val="24"/>
                <w:szCs w:val="24"/>
              </w:rPr>
            </w:pPr>
          </w:p>
          <w:p w14:paraId="24AB8752"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5. surse de alimentare de înaltă tensiune pentru surse de ioni, care au toate caracteristicile următoare:</w:t>
            </w:r>
          </w:p>
          <w:p w14:paraId="63730C4F"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a. capabile de o funcționare permanentă;</w:t>
            </w:r>
          </w:p>
          <w:p w14:paraId="4FAC2364"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b. tensiune de ieșire mai mare sau egală cu 20 000 V;</w:t>
            </w:r>
          </w:p>
          <w:p w14:paraId="19D6945D"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c. curent de ieșire mai mare sau egal cu 1 A; și</w:t>
            </w:r>
          </w:p>
          <w:p w14:paraId="58066FE0"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d. variații ale tensiunii mai mici de 0,01% pe o perioadă de 8 ore;</w:t>
            </w:r>
          </w:p>
          <w:p w14:paraId="09FED825" w14:textId="77777777" w:rsidR="00FC6CA5" w:rsidRPr="00FC6CA5" w:rsidRDefault="00FC6CA5" w:rsidP="00FC6CA5">
            <w:pPr>
              <w:tabs>
                <w:tab w:val="left" w:pos="237"/>
              </w:tabs>
              <w:rPr>
                <w:rFonts w:eastAsia="Calibri"/>
                <w:bCs/>
                <w:sz w:val="24"/>
                <w:szCs w:val="24"/>
              </w:rPr>
            </w:pPr>
          </w:p>
          <w:p w14:paraId="10B6A8E9" w14:textId="77777777" w:rsidR="00FC6CA5" w:rsidRPr="00FC6CA5" w:rsidRDefault="00FC6CA5" w:rsidP="00FC6CA5">
            <w:pPr>
              <w:tabs>
                <w:tab w:val="left" w:pos="237"/>
              </w:tabs>
              <w:rPr>
                <w:rFonts w:eastAsia="Calibri"/>
                <w:bCs/>
                <w:i/>
                <w:iCs/>
                <w:sz w:val="24"/>
                <w:szCs w:val="24"/>
              </w:rPr>
            </w:pPr>
            <w:r w:rsidRPr="00FC6CA5">
              <w:rPr>
                <w:rFonts w:eastAsia="Calibri"/>
                <w:bCs/>
                <w:i/>
                <w:iCs/>
                <w:sz w:val="24"/>
                <w:szCs w:val="24"/>
              </w:rPr>
              <w:t>N.B. A se vedea și 3A227.</w:t>
            </w:r>
          </w:p>
          <w:p w14:paraId="4A7A9F3A" w14:textId="77777777" w:rsidR="00FC6CA5" w:rsidRPr="00FC6CA5" w:rsidRDefault="00FC6CA5" w:rsidP="00FC6CA5">
            <w:pPr>
              <w:tabs>
                <w:tab w:val="left" w:pos="237"/>
              </w:tabs>
              <w:rPr>
                <w:rFonts w:eastAsia="Calibri"/>
                <w:bCs/>
                <w:i/>
                <w:iCs/>
                <w:sz w:val="24"/>
                <w:szCs w:val="24"/>
              </w:rPr>
            </w:pPr>
          </w:p>
          <w:p w14:paraId="5D3B50D5"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6. surse de alimentare a magneților (putere mare, curent continuu) care au toate caracteristicile următoare:</w:t>
            </w:r>
          </w:p>
          <w:p w14:paraId="4798D046"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a. capabile de o funcționare permanentă cu un curent de ieșire mai mare sau egal cu 500 A, la o tensiune mai mare sau egală cu 100 V; și</w:t>
            </w:r>
          </w:p>
          <w:p w14:paraId="4C7ADF8D"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lastRenderedPageBreak/>
              <w:t>b. variații ale intensității curentului sau ale tensiunii mai mici de 0,01% pe o perioadă de 8 ore.</w:t>
            </w:r>
          </w:p>
          <w:p w14:paraId="20DF0110" w14:textId="77777777" w:rsidR="00FC6CA5" w:rsidRPr="00FC6CA5" w:rsidRDefault="00FC6CA5" w:rsidP="00FC6CA5">
            <w:pPr>
              <w:tabs>
                <w:tab w:val="left" w:pos="237"/>
              </w:tabs>
              <w:rPr>
                <w:rFonts w:eastAsia="Calibri"/>
                <w:bCs/>
                <w:sz w:val="24"/>
                <w:szCs w:val="24"/>
              </w:rPr>
            </w:pPr>
          </w:p>
          <w:p w14:paraId="26387850" w14:textId="77777777" w:rsidR="00FC6CA5" w:rsidRPr="00FC6CA5" w:rsidRDefault="00FC6CA5" w:rsidP="00FC6CA5">
            <w:pPr>
              <w:tabs>
                <w:tab w:val="left" w:pos="237"/>
              </w:tabs>
              <w:rPr>
                <w:rFonts w:eastAsia="Calibri"/>
                <w:bCs/>
                <w:i/>
                <w:iCs/>
                <w:sz w:val="24"/>
                <w:szCs w:val="24"/>
              </w:rPr>
            </w:pPr>
            <w:r w:rsidRPr="00FC6CA5">
              <w:rPr>
                <w:rFonts w:eastAsia="Calibri"/>
                <w:bCs/>
                <w:i/>
                <w:iCs/>
                <w:sz w:val="24"/>
                <w:szCs w:val="24"/>
              </w:rPr>
              <w:t>N.B. A se vedea și 3A226.</w:t>
            </w:r>
          </w:p>
          <w:p w14:paraId="5F6C6310" w14:textId="77777777" w:rsidR="00FC6CA5" w:rsidRPr="00FC6CA5" w:rsidRDefault="00FC6CA5" w:rsidP="00FC6CA5">
            <w:pPr>
              <w:tabs>
                <w:tab w:val="left" w:pos="379"/>
              </w:tabs>
              <w:rPr>
                <w:rFonts w:eastAsia="Calibri"/>
                <w:bCs/>
                <w:sz w:val="24"/>
                <w:szCs w:val="24"/>
              </w:rPr>
            </w:pPr>
          </w:p>
        </w:tc>
      </w:tr>
      <w:tr w:rsidR="00FC6CA5" w:rsidRPr="00FC6CA5" w14:paraId="0740CC23" w14:textId="77777777" w:rsidTr="00C26A32">
        <w:trPr>
          <w:trHeight w:val="222"/>
        </w:trPr>
        <w:tc>
          <w:tcPr>
            <w:tcW w:w="589" w:type="pct"/>
            <w:shd w:val="clear" w:color="auto" w:fill="auto"/>
          </w:tcPr>
          <w:p w14:paraId="01BBD08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0B002</w:t>
            </w:r>
          </w:p>
        </w:tc>
        <w:tc>
          <w:tcPr>
            <w:tcW w:w="4411" w:type="pct"/>
            <w:shd w:val="clear" w:color="auto" w:fill="auto"/>
          </w:tcPr>
          <w:p w14:paraId="1D3B5E14" w14:textId="77777777" w:rsidR="00FC6CA5" w:rsidRPr="00FC6CA5" w:rsidRDefault="00FC6CA5" w:rsidP="00FC6CA5">
            <w:pPr>
              <w:rPr>
                <w:rFonts w:eastAsia="Calibri"/>
                <w:bCs/>
                <w:sz w:val="24"/>
                <w:szCs w:val="24"/>
              </w:rPr>
            </w:pPr>
            <w:r w:rsidRPr="00FC6CA5">
              <w:rPr>
                <w:rFonts w:eastAsia="Calibri"/>
                <w:bCs/>
                <w:sz w:val="24"/>
                <w:szCs w:val="24"/>
              </w:rPr>
              <w:t xml:space="preserve">Sisteme auxiliare, echipamente și componente special concepute sau pregătite pentru instalațiile de separare </w:t>
            </w:r>
            <w:proofErr w:type="spellStart"/>
            <w:r w:rsidRPr="00FC6CA5">
              <w:rPr>
                <w:rFonts w:eastAsia="Calibri"/>
                <w:bCs/>
                <w:sz w:val="24"/>
                <w:szCs w:val="24"/>
              </w:rPr>
              <w:t>izotopică</w:t>
            </w:r>
            <w:proofErr w:type="spellEnd"/>
            <w:r w:rsidRPr="00FC6CA5">
              <w:rPr>
                <w:rFonts w:eastAsia="Calibri"/>
                <w:bCs/>
                <w:sz w:val="24"/>
                <w:szCs w:val="24"/>
              </w:rPr>
              <w:t xml:space="preserve"> menționate la 0B001, realizate din sau căptușite cu „materiale rezistente la coroziunea cauzată de UF</w:t>
            </w:r>
            <w:r w:rsidRPr="00FC6CA5">
              <w:rPr>
                <w:rFonts w:eastAsia="Calibri"/>
                <w:bCs/>
                <w:sz w:val="24"/>
                <w:szCs w:val="24"/>
                <w:vertAlign w:val="subscript"/>
              </w:rPr>
              <w:t>6</w:t>
            </w:r>
            <w:r w:rsidRPr="00FC6CA5">
              <w:rPr>
                <w:rFonts w:eastAsia="Calibri"/>
                <w:bCs/>
                <w:sz w:val="24"/>
                <w:szCs w:val="24"/>
              </w:rPr>
              <w:t>”, după cum urmează:</w:t>
            </w:r>
          </w:p>
          <w:p w14:paraId="0994DDFE" w14:textId="77777777" w:rsidR="00FC6CA5" w:rsidRPr="00FC6CA5" w:rsidRDefault="00FC6CA5" w:rsidP="00FC6CA5">
            <w:pPr>
              <w:tabs>
                <w:tab w:val="left" w:pos="237"/>
              </w:tabs>
              <w:rPr>
                <w:rFonts w:eastAsia="Calibri"/>
                <w:bCs/>
                <w:sz w:val="24"/>
                <w:szCs w:val="24"/>
              </w:rPr>
            </w:pPr>
          </w:p>
          <w:p w14:paraId="2F1510A6"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a. Autoclave de alimentare, cuptoare sau sisteme utilizate pentru introducerea UF</w:t>
            </w:r>
            <w:r w:rsidRPr="00FC6CA5">
              <w:rPr>
                <w:rFonts w:eastAsia="Calibri"/>
                <w:bCs/>
                <w:sz w:val="24"/>
                <w:szCs w:val="24"/>
                <w:vertAlign w:val="subscript"/>
              </w:rPr>
              <w:t>6</w:t>
            </w:r>
            <w:r w:rsidRPr="00FC6CA5">
              <w:rPr>
                <w:rFonts w:eastAsia="Calibri"/>
                <w:bCs/>
                <w:sz w:val="24"/>
                <w:szCs w:val="24"/>
              </w:rPr>
              <w:t xml:space="preserve"> în procesul de îmbogățire;</w:t>
            </w:r>
          </w:p>
          <w:p w14:paraId="562C6CB2" w14:textId="77777777" w:rsidR="00FC6CA5" w:rsidRPr="00FC6CA5" w:rsidRDefault="00FC6CA5" w:rsidP="00FC6CA5">
            <w:pPr>
              <w:tabs>
                <w:tab w:val="left" w:pos="237"/>
              </w:tabs>
              <w:rPr>
                <w:rFonts w:eastAsia="Calibri"/>
                <w:bCs/>
                <w:sz w:val="24"/>
                <w:szCs w:val="24"/>
              </w:rPr>
            </w:pPr>
          </w:p>
          <w:p w14:paraId="0152D1F1"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b. Condensatori sau capcane de frig utilizate pentru extragerea UF</w:t>
            </w:r>
            <w:r w:rsidRPr="00FC6CA5">
              <w:rPr>
                <w:rFonts w:eastAsia="Calibri"/>
                <w:bCs/>
                <w:sz w:val="24"/>
                <w:szCs w:val="24"/>
                <w:vertAlign w:val="subscript"/>
              </w:rPr>
              <w:t>6</w:t>
            </w:r>
            <w:r w:rsidRPr="00FC6CA5">
              <w:rPr>
                <w:rFonts w:eastAsia="Calibri"/>
                <w:bCs/>
                <w:sz w:val="24"/>
                <w:szCs w:val="24"/>
              </w:rPr>
              <w:t xml:space="preserve"> din procesul de îmbogățire, pentru un transfer prin reîncălzire;</w:t>
            </w:r>
          </w:p>
          <w:p w14:paraId="614CC5E4" w14:textId="77777777" w:rsidR="00FC6CA5" w:rsidRPr="00FC6CA5" w:rsidRDefault="00FC6CA5" w:rsidP="00FC6CA5">
            <w:pPr>
              <w:tabs>
                <w:tab w:val="left" w:pos="237"/>
              </w:tabs>
              <w:rPr>
                <w:rFonts w:eastAsia="Calibri"/>
                <w:bCs/>
                <w:sz w:val="24"/>
                <w:szCs w:val="24"/>
              </w:rPr>
            </w:pPr>
          </w:p>
          <w:p w14:paraId="5950B6A3"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c. Stații pentru produse și reziduuri, destinate transferului UF</w:t>
            </w:r>
            <w:r w:rsidRPr="00FC6CA5">
              <w:rPr>
                <w:rFonts w:eastAsia="Calibri"/>
                <w:bCs/>
                <w:sz w:val="24"/>
                <w:szCs w:val="24"/>
                <w:vertAlign w:val="subscript"/>
              </w:rPr>
              <w:t>6</w:t>
            </w:r>
            <w:r w:rsidRPr="00FC6CA5">
              <w:rPr>
                <w:rFonts w:eastAsia="Calibri"/>
                <w:bCs/>
                <w:sz w:val="24"/>
                <w:szCs w:val="24"/>
              </w:rPr>
              <w:t xml:space="preserve"> în containere;</w:t>
            </w:r>
          </w:p>
          <w:p w14:paraId="087B655B" w14:textId="77777777" w:rsidR="00FC6CA5" w:rsidRPr="00FC6CA5" w:rsidRDefault="00FC6CA5" w:rsidP="00FC6CA5">
            <w:pPr>
              <w:tabs>
                <w:tab w:val="left" w:pos="237"/>
              </w:tabs>
              <w:rPr>
                <w:rFonts w:eastAsia="Calibri"/>
                <w:bCs/>
                <w:sz w:val="24"/>
                <w:szCs w:val="24"/>
              </w:rPr>
            </w:pPr>
          </w:p>
          <w:p w14:paraId="00EC1B3F"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d. Stații de lichefiere sau solidificare utilizate pentru extracția UF</w:t>
            </w:r>
            <w:r w:rsidRPr="00FC6CA5">
              <w:rPr>
                <w:rFonts w:eastAsia="Calibri"/>
                <w:bCs/>
                <w:sz w:val="24"/>
                <w:szCs w:val="24"/>
                <w:vertAlign w:val="subscript"/>
              </w:rPr>
              <w:t>6</w:t>
            </w:r>
            <w:r w:rsidRPr="00FC6CA5">
              <w:rPr>
                <w:rFonts w:eastAsia="Calibri"/>
                <w:bCs/>
                <w:sz w:val="24"/>
                <w:szCs w:val="24"/>
              </w:rPr>
              <w:t xml:space="preserve"> din procesul de îmbogățire prin comprimarea, răcirea și conversia UF</w:t>
            </w:r>
            <w:r w:rsidRPr="00FC6CA5">
              <w:rPr>
                <w:rFonts w:eastAsia="Calibri"/>
                <w:bCs/>
                <w:sz w:val="24"/>
                <w:szCs w:val="24"/>
                <w:vertAlign w:val="subscript"/>
              </w:rPr>
              <w:t>6</w:t>
            </w:r>
            <w:r w:rsidRPr="00FC6CA5">
              <w:rPr>
                <w:rFonts w:eastAsia="Calibri"/>
                <w:bCs/>
                <w:sz w:val="24"/>
                <w:szCs w:val="24"/>
              </w:rPr>
              <w:t xml:space="preserve"> la o formă lichidă sau solidă;</w:t>
            </w:r>
          </w:p>
          <w:p w14:paraId="7CDDE26D" w14:textId="77777777" w:rsidR="00FC6CA5" w:rsidRPr="00FC6CA5" w:rsidRDefault="00FC6CA5" w:rsidP="00FC6CA5">
            <w:pPr>
              <w:tabs>
                <w:tab w:val="left" w:pos="237"/>
              </w:tabs>
              <w:rPr>
                <w:rFonts w:eastAsia="Calibri"/>
                <w:bCs/>
                <w:sz w:val="24"/>
                <w:szCs w:val="24"/>
              </w:rPr>
            </w:pPr>
          </w:p>
          <w:p w14:paraId="674465AF"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e. Sisteme de conducte și colectori special concepute sau pregătite pentru manipularea UF</w:t>
            </w:r>
            <w:r w:rsidRPr="00FC6CA5">
              <w:rPr>
                <w:rFonts w:eastAsia="Calibri"/>
                <w:bCs/>
                <w:sz w:val="24"/>
                <w:szCs w:val="24"/>
                <w:vertAlign w:val="subscript"/>
              </w:rPr>
              <w:t>6</w:t>
            </w:r>
            <w:r w:rsidRPr="00FC6CA5">
              <w:rPr>
                <w:rFonts w:eastAsia="Calibri"/>
                <w:bCs/>
                <w:sz w:val="24"/>
                <w:szCs w:val="24"/>
              </w:rPr>
              <w:t xml:space="preserve"> în interiorul cascadelor de difuzie, de centrifugare sau aerodinamice;</w:t>
            </w:r>
          </w:p>
          <w:p w14:paraId="45FDDA24" w14:textId="77777777" w:rsidR="00FC6CA5" w:rsidRPr="00FC6CA5" w:rsidRDefault="00FC6CA5" w:rsidP="00FC6CA5">
            <w:pPr>
              <w:tabs>
                <w:tab w:val="left" w:pos="237"/>
              </w:tabs>
              <w:rPr>
                <w:rFonts w:eastAsia="Calibri"/>
                <w:bCs/>
                <w:sz w:val="24"/>
                <w:szCs w:val="24"/>
              </w:rPr>
            </w:pPr>
          </w:p>
          <w:p w14:paraId="36A682AD"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f. Sisteme și pompe de vid, după cum urmează:</w:t>
            </w:r>
          </w:p>
          <w:p w14:paraId="2CEFFA65" w14:textId="77777777" w:rsidR="00FC6CA5" w:rsidRPr="00FC6CA5" w:rsidRDefault="00FC6CA5" w:rsidP="00FC6CA5">
            <w:pPr>
              <w:rPr>
                <w:rFonts w:eastAsia="Calibri"/>
                <w:bCs/>
                <w:sz w:val="24"/>
                <w:szCs w:val="24"/>
              </w:rPr>
            </w:pPr>
          </w:p>
          <w:p w14:paraId="0D65BC7A" w14:textId="77777777" w:rsidR="00FC6CA5" w:rsidRPr="00FC6CA5" w:rsidRDefault="00FC6CA5" w:rsidP="00FC6CA5">
            <w:pPr>
              <w:rPr>
                <w:rFonts w:eastAsia="Calibri"/>
                <w:bCs/>
                <w:sz w:val="24"/>
                <w:szCs w:val="24"/>
              </w:rPr>
            </w:pPr>
            <w:r w:rsidRPr="00FC6CA5">
              <w:rPr>
                <w:rFonts w:eastAsia="Calibri"/>
                <w:bCs/>
                <w:sz w:val="24"/>
                <w:szCs w:val="24"/>
              </w:rPr>
              <w:t>1. distribuitoare, colectoare de vid sau pompe de vid cu o capacitate de aspirație mai mare sau egală cu 5 m</w:t>
            </w:r>
            <w:r w:rsidRPr="00FC6CA5">
              <w:rPr>
                <w:rFonts w:eastAsia="Calibri"/>
                <w:bCs/>
                <w:sz w:val="24"/>
                <w:szCs w:val="24"/>
                <w:vertAlign w:val="superscript"/>
              </w:rPr>
              <w:t>3</w:t>
            </w:r>
            <w:r w:rsidRPr="00FC6CA5">
              <w:rPr>
                <w:rFonts w:eastAsia="Calibri"/>
                <w:bCs/>
                <w:sz w:val="24"/>
                <w:szCs w:val="24"/>
              </w:rPr>
              <w:t>/min;</w:t>
            </w:r>
          </w:p>
          <w:p w14:paraId="12FC4840" w14:textId="77777777" w:rsidR="00FC6CA5" w:rsidRPr="00FC6CA5" w:rsidRDefault="00FC6CA5" w:rsidP="00FC6CA5">
            <w:pPr>
              <w:rPr>
                <w:rFonts w:eastAsia="Calibri"/>
                <w:bCs/>
                <w:sz w:val="24"/>
                <w:szCs w:val="24"/>
              </w:rPr>
            </w:pPr>
          </w:p>
          <w:p w14:paraId="736C6E01" w14:textId="77777777" w:rsidR="00FC6CA5" w:rsidRPr="00FC6CA5" w:rsidRDefault="00FC6CA5" w:rsidP="00FC6CA5">
            <w:pPr>
              <w:rPr>
                <w:rFonts w:eastAsia="Calibri"/>
                <w:bCs/>
                <w:sz w:val="24"/>
                <w:szCs w:val="24"/>
              </w:rPr>
            </w:pPr>
            <w:r w:rsidRPr="00FC6CA5">
              <w:rPr>
                <w:rFonts w:eastAsia="Calibri"/>
                <w:bCs/>
                <w:sz w:val="24"/>
                <w:szCs w:val="24"/>
              </w:rPr>
              <w:t>2. pompe de vid special concepute pentru a funcționa în atmosferă de UF</w:t>
            </w:r>
            <w:r w:rsidRPr="00FC6CA5">
              <w:rPr>
                <w:rFonts w:eastAsia="Calibri"/>
                <w:bCs/>
                <w:sz w:val="24"/>
                <w:szCs w:val="24"/>
                <w:vertAlign w:val="subscript"/>
              </w:rPr>
              <w:t>6</w:t>
            </w:r>
            <w:r w:rsidRPr="00FC6CA5">
              <w:rPr>
                <w:rFonts w:eastAsia="Calibri"/>
                <w:bCs/>
                <w:sz w:val="24"/>
                <w:szCs w:val="24"/>
              </w:rPr>
              <w:t>, realizate din sau căptușite cu „materiale rezistente la coroziunea cauzată de UF</w:t>
            </w:r>
            <w:r w:rsidRPr="00FC6CA5">
              <w:rPr>
                <w:rFonts w:eastAsia="Calibri"/>
                <w:bCs/>
                <w:sz w:val="24"/>
                <w:szCs w:val="24"/>
                <w:vertAlign w:val="subscript"/>
              </w:rPr>
              <w:t>6</w:t>
            </w:r>
            <w:r w:rsidRPr="00FC6CA5">
              <w:rPr>
                <w:rFonts w:eastAsia="Calibri"/>
                <w:bCs/>
                <w:sz w:val="24"/>
                <w:szCs w:val="24"/>
              </w:rPr>
              <w:t>”; sau</w:t>
            </w:r>
          </w:p>
          <w:p w14:paraId="21C50364" w14:textId="77777777" w:rsidR="00FC6CA5" w:rsidRPr="00FC6CA5" w:rsidRDefault="00FC6CA5" w:rsidP="00FC6CA5">
            <w:pPr>
              <w:rPr>
                <w:rFonts w:eastAsia="Calibri"/>
                <w:bCs/>
                <w:sz w:val="24"/>
                <w:szCs w:val="24"/>
              </w:rPr>
            </w:pPr>
          </w:p>
          <w:p w14:paraId="1E1FE3E1" w14:textId="77777777" w:rsidR="00FC6CA5" w:rsidRPr="00FC6CA5" w:rsidRDefault="00FC6CA5" w:rsidP="00FC6CA5">
            <w:pPr>
              <w:rPr>
                <w:rFonts w:eastAsia="Calibri"/>
                <w:bCs/>
                <w:sz w:val="24"/>
                <w:szCs w:val="24"/>
              </w:rPr>
            </w:pPr>
            <w:r w:rsidRPr="00FC6CA5">
              <w:rPr>
                <w:rFonts w:eastAsia="Calibri"/>
                <w:bCs/>
                <w:sz w:val="24"/>
                <w:szCs w:val="24"/>
              </w:rPr>
              <w:t>3. sisteme de vid constând din distribuitoare de vid, colectoare de vid și pompe de vid concepute să funcționeze în atmosfere de UF</w:t>
            </w:r>
            <w:r w:rsidRPr="00FC6CA5">
              <w:rPr>
                <w:rFonts w:eastAsia="Calibri"/>
                <w:bCs/>
                <w:sz w:val="24"/>
                <w:szCs w:val="24"/>
                <w:vertAlign w:val="subscript"/>
              </w:rPr>
              <w:t>6</w:t>
            </w:r>
            <w:r w:rsidRPr="00FC6CA5">
              <w:rPr>
                <w:rFonts w:eastAsia="Calibri"/>
                <w:bCs/>
                <w:sz w:val="24"/>
                <w:szCs w:val="24"/>
              </w:rPr>
              <w:t>;</w:t>
            </w:r>
          </w:p>
          <w:p w14:paraId="4875EC54" w14:textId="77777777" w:rsidR="00FC6CA5" w:rsidRPr="00FC6CA5" w:rsidRDefault="00FC6CA5" w:rsidP="00FC6CA5">
            <w:pPr>
              <w:rPr>
                <w:rFonts w:eastAsia="Calibri"/>
                <w:bCs/>
                <w:sz w:val="24"/>
                <w:szCs w:val="24"/>
              </w:rPr>
            </w:pPr>
          </w:p>
          <w:p w14:paraId="6EF83831"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g. Spectrometre de masă/surse de ioni pentru UF</w:t>
            </w:r>
            <w:r w:rsidRPr="00FC6CA5">
              <w:rPr>
                <w:rFonts w:eastAsia="Calibri"/>
                <w:bCs/>
                <w:sz w:val="24"/>
                <w:szCs w:val="24"/>
                <w:vertAlign w:val="subscript"/>
              </w:rPr>
              <w:t>6</w:t>
            </w:r>
            <w:r w:rsidRPr="00FC6CA5">
              <w:rPr>
                <w:rFonts w:eastAsia="Calibri"/>
                <w:bCs/>
                <w:sz w:val="24"/>
                <w:szCs w:val="24"/>
              </w:rPr>
              <w:t>, capabile să preleve permanent eșantioane din fluxuri gazoase de UF</w:t>
            </w:r>
            <w:r w:rsidRPr="00FC6CA5">
              <w:rPr>
                <w:rFonts w:eastAsia="Calibri"/>
                <w:bCs/>
                <w:sz w:val="24"/>
                <w:szCs w:val="24"/>
                <w:vertAlign w:val="subscript"/>
              </w:rPr>
              <w:t>6</w:t>
            </w:r>
            <w:r w:rsidRPr="00FC6CA5">
              <w:rPr>
                <w:rFonts w:eastAsia="Calibri"/>
                <w:bCs/>
                <w:sz w:val="24"/>
                <w:szCs w:val="24"/>
              </w:rPr>
              <w:t xml:space="preserve"> și care prezintă toate caracteristicile următoare:</w:t>
            </w:r>
          </w:p>
          <w:p w14:paraId="43909C4C" w14:textId="77777777" w:rsidR="00FC6CA5" w:rsidRPr="00FC6CA5" w:rsidRDefault="00FC6CA5" w:rsidP="00FC6CA5">
            <w:pPr>
              <w:rPr>
                <w:rFonts w:eastAsia="Calibri"/>
                <w:bCs/>
                <w:sz w:val="24"/>
                <w:szCs w:val="24"/>
              </w:rPr>
            </w:pPr>
          </w:p>
          <w:p w14:paraId="1DC8EA0D" w14:textId="77777777" w:rsidR="00FC6CA5" w:rsidRPr="00FC6CA5" w:rsidRDefault="00FC6CA5" w:rsidP="00FC6CA5">
            <w:pPr>
              <w:rPr>
                <w:rFonts w:eastAsia="Calibri"/>
                <w:bCs/>
                <w:sz w:val="24"/>
                <w:szCs w:val="24"/>
              </w:rPr>
            </w:pPr>
            <w:r w:rsidRPr="00FC6CA5">
              <w:rPr>
                <w:rFonts w:eastAsia="Calibri"/>
                <w:bCs/>
                <w:sz w:val="24"/>
                <w:szCs w:val="24"/>
              </w:rPr>
              <w:t>1. capabile să măsoare ioni cu masa atomică mai mare sau egală cu 320 unități atomice de masă și cu o rezoluție mai bună de 1 parte la 320;</w:t>
            </w:r>
          </w:p>
          <w:p w14:paraId="3FC7B16A" w14:textId="77777777" w:rsidR="00FC6CA5" w:rsidRPr="00FC6CA5" w:rsidRDefault="00FC6CA5" w:rsidP="00FC6CA5">
            <w:pPr>
              <w:rPr>
                <w:rFonts w:eastAsia="Calibri"/>
                <w:bCs/>
                <w:sz w:val="24"/>
                <w:szCs w:val="24"/>
              </w:rPr>
            </w:pPr>
          </w:p>
          <w:p w14:paraId="6AEE0E4A" w14:textId="77777777" w:rsidR="00FC6CA5" w:rsidRPr="00FC6CA5" w:rsidRDefault="00FC6CA5" w:rsidP="00FC6CA5">
            <w:pPr>
              <w:rPr>
                <w:rFonts w:eastAsia="Calibri"/>
                <w:bCs/>
                <w:sz w:val="24"/>
                <w:szCs w:val="24"/>
              </w:rPr>
            </w:pPr>
            <w:r w:rsidRPr="00FC6CA5">
              <w:rPr>
                <w:rFonts w:eastAsia="Calibri"/>
                <w:bCs/>
                <w:sz w:val="24"/>
                <w:szCs w:val="24"/>
              </w:rPr>
              <w:t>2. dotate cu surse de ioni realizate din sau protejate cu nichel, aliaje pe bază de nichel-cupru cu un conținut de nichel de minimum 60% din greutate, sau aliaje de nichel-crom;</w:t>
            </w:r>
          </w:p>
          <w:p w14:paraId="49A72478" w14:textId="77777777" w:rsidR="00FC6CA5" w:rsidRPr="00FC6CA5" w:rsidRDefault="00FC6CA5" w:rsidP="00FC6CA5">
            <w:pPr>
              <w:rPr>
                <w:rFonts w:eastAsia="Calibri"/>
                <w:bCs/>
                <w:sz w:val="24"/>
                <w:szCs w:val="24"/>
              </w:rPr>
            </w:pPr>
          </w:p>
          <w:p w14:paraId="2C2EE58A" w14:textId="77777777" w:rsidR="00FC6CA5" w:rsidRPr="00FC6CA5" w:rsidRDefault="00FC6CA5" w:rsidP="00FC6CA5">
            <w:pPr>
              <w:rPr>
                <w:rFonts w:eastAsia="Calibri"/>
                <w:bCs/>
                <w:sz w:val="24"/>
                <w:szCs w:val="24"/>
              </w:rPr>
            </w:pPr>
            <w:r w:rsidRPr="00FC6CA5">
              <w:rPr>
                <w:rFonts w:eastAsia="Calibri"/>
                <w:bCs/>
                <w:sz w:val="24"/>
                <w:szCs w:val="24"/>
              </w:rPr>
              <w:t>3. dotate cu surse de ionizare prin bombardare cu electroni; și</w:t>
            </w:r>
          </w:p>
          <w:p w14:paraId="1E289FB9" w14:textId="77777777" w:rsidR="00FC6CA5" w:rsidRPr="00FC6CA5" w:rsidRDefault="00FC6CA5" w:rsidP="00FC6CA5">
            <w:pPr>
              <w:rPr>
                <w:rFonts w:eastAsia="Calibri"/>
                <w:bCs/>
                <w:sz w:val="24"/>
                <w:szCs w:val="24"/>
              </w:rPr>
            </w:pPr>
          </w:p>
          <w:p w14:paraId="178445B7" w14:textId="77777777" w:rsidR="00FC6CA5" w:rsidRPr="00FC6CA5" w:rsidRDefault="00FC6CA5" w:rsidP="00FC6CA5">
            <w:pPr>
              <w:rPr>
                <w:rFonts w:eastAsia="Calibri"/>
                <w:bCs/>
                <w:sz w:val="24"/>
                <w:szCs w:val="24"/>
              </w:rPr>
            </w:pPr>
            <w:r w:rsidRPr="00FC6CA5">
              <w:rPr>
                <w:rFonts w:eastAsia="Calibri"/>
                <w:bCs/>
                <w:sz w:val="24"/>
                <w:szCs w:val="24"/>
              </w:rPr>
              <w:t xml:space="preserve">4. dotate cu un colector adaptat pentru analiza </w:t>
            </w:r>
            <w:proofErr w:type="spellStart"/>
            <w:r w:rsidRPr="00FC6CA5">
              <w:rPr>
                <w:rFonts w:eastAsia="Calibri"/>
                <w:bCs/>
                <w:sz w:val="24"/>
                <w:szCs w:val="24"/>
              </w:rPr>
              <w:t>izotopică</w:t>
            </w:r>
            <w:proofErr w:type="spellEnd"/>
            <w:r w:rsidRPr="00FC6CA5">
              <w:rPr>
                <w:rFonts w:eastAsia="Calibri"/>
                <w:bCs/>
                <w:sz w:val="24"/>
                <w:szCs w:val="24"/>
              </w:rPr>
              <w:t>.</w:t>
            </w:r>
          </w:p>
          <w:p w14:paraId="48733839" w14:textId="77777777" w:rsidR="00FC6CA5" w:rsidRPr="00FC6CA5" w:rsidRDefault="00FC6CA5" w:rsidP="00FC6CA5">
            <w:pPr>
              <w:tabs>
                <w:tab w:val="left" w:pos="237"/>
              </w:tabs>
              <w:rPr>
                <w:rFonts w:eastAsia="Calibri"/>
                <w:bCs/>
                <w:sz w:val="24"/>
                <w:szCs w:val="24"/>
              </w:rPr>
            </w:pPr>
          </w:p>
        </w:tc>
      </w:tr>
      <w:tr w:rsidR="00FC6CA5" w:rsidRPr="00FC6CA5" w14:paraId="1A67390F" w14:textId="77777777" w:rsidTr="00C26A32">
        <w:trPr>
          <w:trHeight w:val="80"/>
        </w:trPr>
        <w:tc>
          <w:tcPr>
            <w:tcW w:w="589" w:type="pct"/>
            <w:shd w:val="clear" w:color="auto" w:fill="auto"/>
          </w:tcPr>
          <w:p w14:paraId="5BE3FDA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0B003</w:t>
            </w:r>
          </w:p>
        </w:tc>
        <w:tc>
          <w:tcPr>
            <w:tcW w:w="4411" w:type="pct"/>
            <w:shd w:val="clear" w:color="auto" w:fill="auto"/>
          </w:tcPr>
          <w:p w14:paraId="5485FC0D" w14:textId="77777777" w:rsidR="00FC6CA5" w:rsidRPr="00FC6CA5" w:rsidRDefault="00FC6CA5" w:rsidP="00FC6CA5">
            <w:pPr>
              <w:rPr>
                <w:rFonts w:eastAsia="Calibri"/>
                <w:bCs/>
                <w:sz w:val="24"/>
                <w:szCs w:val="24"/>
              </w:rPr>
            </w:pPr>
            <w:r w:rsidRPr="00FC6CA5">
              <w:rPr>
                <w:rFonts w:eastAsia="Calibri"/>
                <w:bCs/>
                <w:sz w:val="24"/>
                <w:szCs w:val="24"/>
              </w:rPr>
              <w:t>Instalații de conversie a uraniului și echipamente special concepute sau pregătite pentru acest scop, după cum urmează:</w:t>
            </w:r>
          </w:p>
          <w:p w14:paraId="33237483" w14:textId="77777777" w:rsidR="00FC6CA5" w:rsidRPr="00FC6CA5" w:rsidRDefault="00FC6CA5" w:rsidP="00FC6CA5">
            <w:pPr>
              <w:autoSpaceDE w:val="0"/>
              <w:autoSpaceDN w:val="0"/>
              <w:adjustRightInd w:val="0"/>
              <w:rPr>
                <w:rFonts w:eastAsia="Calibri"/>
                <w:sz w:val="24"/>
                <w:szCs w:val="24"/>
              </w:rPr>
            </w:pPr>
          </w:p>
          <w:p w14:paraId="72398DBE"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 Sisteme pentru conversia concentratelor de minereu de uraniu în UO</w:t>
            </w:r>
            <w:r w:rsidRPr="00FC6CA5">
              <w:rPr>
                <w:rFonts w:eastAsia="Calibri"/>
                <w:sz w:val="24"/>
                <w:szCs w:val="24"/>
                <w:vertAlign w:val="subscript"/>
              </w:rPr>
              <w:t>3</w:t>
            </w:r>
            <w:r w:rsidRPr="00FC6CA5">
              <w:rPr>
                <w:rFonts w:eastAsia="Calibri"/>
                <w:sz w:val="24"/>
                <w:szCs w:val="24"/>
              </w:rPr>
              <w:t>;</w:t>
            </w:r>
          </w:p>
          <w:p w14:paraId="24FFAF28" w14:textId="77777777" w:rsidR="00FC6CA5" w:rsidRPr="00FC6CA5" w:rsidRDefault="00FC6CA5" w:rsidP="00FC6CA5">
            <w:pPr>
              <w:autoSpaceDE w:val="0"/>
              <w:autoSpaceDN w:val="0"/>
              <w:adjustRightInd w:val="0"/>
              <w:rPr>
                <w:rFonts w:eastAsia="Calibri"/>
                <w:sz w:val="24"/>
                <w:szCs w:val="24"/>
              </w:rPr>
            </w:pPr>
          </w:p>
          <w:p w14:paraId="7FEF5231"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b. Sisteme pentru conversia UO</w:t>
            </w:r>
            <w:r w:rsidRPr="00FC6CA5">
              <w:rPr>
                <w:rFonts w:eastAsia="Calibri"/>
                <w:sz w:val="24"/>
                <w:szCs w:val="24"/>
                <w:vertAlign w:val="subscript"/>
              </w:rPr>
              <w:t>3</w:t>
            </w:r>
            <w:r w:rsidRPr="00FC6CA5">
              <w:rPr>
                <w:rFonts w:eastAsia="Calibri"/>
                <w:sz w:val="24"/>
                <w:szCs w:val="24"/>
              </w:rPr>
              <w:t xml:space="preserve"> în UF</w:t>
            </w:r>
            <w:r w:rsidRPr="00FC6CA5">
              <w:rPr>
                <w:rFonts w:eastAsia="Calibri"/>
                <w:sz w:val="24"/>
                <w:szCs w:val="24"/>
                <w:vertAlign w:val="subscript"/>
              </w:rPr>
              <w:t>6</w:t>
            </w:r>
            <w:r w:rsidRPr="00FC6CA5">
              <w:rPr>
                <w:rFonts w:eastAsia="Calibri"/>
                <w:sz w:val="24"/>
                <w:szCs w:val="24"/>
              </w:rPr>
              <w:t>;</w:t>
            </w:r>
          </w:p>
          <w:p w14:paraId="1B3118A4" w14:textId="77777777" w:rsidR="00FC6CA5" w:rsidRPr="00FC6CA5" w:rsidRDefault="00FC6CA5" w:rsidP="00FC6CA5">
            <w:pPr>
              <w:autoSpaceDE w:val="0"/>
              <w:autoSpaceDN w:val="0"/>
              <w:adjustRightInd w:val="0"/>
              <w:rPr>
                <w:rFonts w:eastAsia="Calibri"/>
                <w:sz w:val="24"/>
                <w:szCs w:val="24"/>
              </w:rPr>
            </w:pPr>
          </w:p>
          <w:p w14:paraId="458B025A"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 Sisteme pentru conversia UO</w:t>
            </w:r>
            <w:r w:rsidRPr="00FC6CA5">
              <w:rPr>
                <w:rFonts w:eastAsia="Calibri"/>
                <w:sz w:val="24"/>
                <w:szCs w:val="24"/>
                <w:vertAlign w:val="subscript"/>
              </w:rPr>
              <w:t>3</w:t>
            </w:r>
            <w:r w:rsidRPr="00FC6CA5">
              <w:rPr>
                <w:rFonts w:eastAsia="Calibri"/>
                <w:sz w:val="24"/>
                <w:szCs w:val="24"/>
              </w:rPr>
              <w:t xml:space="preserve"> în UO</w:t>
            </w:r>
            <w:r w:rsidRPr="00FC6CA5">
              <w:rPr>
                <w:rFonts w:eastAsia="Calibri"/>
                <w:sz w:val="24"/>
                <w:szCs w:val="24"/>
                <w:vertAlign w:val="subscript"/>
              </w:rPr>
              <w:t>2</w:t>
            </w:r>
            <w:r w:rsidRPr="00FC6CA5">
              <w:rPr>
                <w:rFonts w:eastAsia="Calibri"/>
                <w:sz w:val="24"/>
                <w:szCs w:val="24"/>
              </w:rPr>
              <w:t>;</w:t>
            </w:r>
          </w:p>
          <w:p w14:paraId="00E60812" w14:textId="77777777" w:rsidR="00FC6CA5" w:rsidRPr="00FC6CA5" w:rsidRDefault="00FC6CA5" w:rsidP="00FC6CA5">
            <w:pPr>
              <w:autoSpaceDE w:val="0"/>
              <w:autoSpaceDN w:val="0"/>
              <w:adjustRightInd w:val="0"/>
              <w:rPr>
                <w:rFonts w:eastAsia="Calibri"/>
                <w:sz w:val="24"/>
                <w:szCs w:val="24"/>
              </w:rPr>
            </w:pPr>
          </w:p>
          <w:p w14:paraId="13D0580F"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d. Sisteme pentru conversia UO</w:t>
            </w:r>
            <w:r w:rsidRPr="00FC6CA5">
              <w:rPr>
                <w:rFonts w:eastAsia="Calibri"/>
                <w:sz w:val="24"/>
                <w:szCs w:val="24"/>
                <w:vertAlign w:val="subscript"/>
              </w:rPr>
              <w:t xml:space="preserve">2 </w:t>
            </w:r>
            <w:r w:rsidRPr="00FC6CA5">
              <w:rPr>
                <w:rFonts w:eastAsia="Calibri"/>
                <w:sz w:val="24"/>
                <w:szCs w:val="24"/>
              </w:rPr>
              <w:t>în UF</w:t>
            </w:r>
            <w:r w:rsidRPr="00FC6CA5">
              <w:rPr>
                <w:rFonts w:eastAsia="Calibri"/>
                <w:sz w:val="24"/>
                <w:szCs w:val="24"/>
                <w:vertAlign w:val="subscript"/>
              </w:rPr>
              <w:t>4</w:t>
            </w:r>
            <w:r w:rsidRPr="00FC6CA5">
              <w:rPr>
                <w:rFonts w:eastAsia="Calibri"/>
                <w:sz w:val="24"/>
                <w:szCs w:val="24"/>
              </w:rPr>
              <w:t>;</w:t>
            </w:r>
          </w:p>
          <w:p w14:paraId="3ACEEFCC" w14:textId="77777777" w:rsidR="00FC6CA5" w:rsidRPr="00FC6CA5" w:rsidRDefault="00FC6CA5" w:rsidP="00FC6CA5">
            <w:pPr>
              <w:autoSpaceDE w:val="0"/>
              <w:autoSpaceDN w:val="0"/>
              <w:adjustRightInd w:val="0"/>
              <w:rPr>
                <w:rFonts w:eastAsia="Calibri"/>
                <w:sz w:val="24"/>
                <w:szCs w:val="24"/>
              </w:rPr>
            </w:pPr>
          </w:p>
          <w:p w14:paraId="2FD23ADE"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e. Sisteme pentru conversia UF</w:t>
            </w:r>
            <w:r w:rsidRPr="00FC6CA5">
              <w:rPr>
                <w:rFonts w:eastAsia="Calibri"/>
                <w:sz w:val="24"/>
                <w:szCs w:val="24"/>
                <w:vertAlign w:val="subscript"/>
              </w:rPr>
              <w:t>4</w:t>
            </w:r>
            <w:r w:rsidRPr="00FC6CA5">
              <w:rPr>
                <w:rFonts w:eastAsia="Calibri"/>
                <w:sz w:val="24"/>
                <w:szCs w:val="24"/>
              </w:rPr>
              <w:t xml:space="preserve"> în UF</w:t>
            </w:r>
            <w:r w:rsidRPr="00FC6CA5">
              <w:rPr>
                <w:rFonts w:eastAsia="Calibri"/>
                <w:sz w:val="24"/>
                <w:szCs w:val="24"/>
                <w:vertAlign w:val="subscript"/>
              </w:rPr>
              <w:t>6</w:t>
            </w:r>
            <w:r w:rsidRPr="00FC6CA5">
              <w:rPr>
                <w:rFonts w:eastAsia="Calibri"/>
                <w:sz w:val="24"/>
                <w:szCs w:val="24"/>
              </w:rPr>
              <w:t>;</w:t>
            </w:r>
          </w:p>
          <w:p w14:paraId="2F291909" w14:textId="77777777" w:rsidR="00FC6CA5" w:rsidRPr="00FC6CA5" w:rsidRDefault="00FC6CA5" w:rsidP="00FC6CA5">
            <w:pPr>
              <w:autoSpaceDE w:val="0"/>
              <w:autoSpaceDN w:val="0"/>
              <w:adjustRightInd w:val="0"/>
              <w:rPr>
                <w:rFonts w:eastAsia="Calibri"/>
                <w:sz w:val="24"/>
                <w:szCs w:val="24"/>
              </w:rPr>
            </w:pPr>
          </w:p>
          <w:p w14:paraId="56B2458F"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f. Sisteme pentru conversia UF</w:t>
            </w:r>
            <w:r w:rsidRPr="00FC6CA5">
              <w:rPr>
                <w:rFonts w:eastAsia="Calibri"/>
                <w:sz w:val="24"/>
                <w:szCs w:val="24"/>
                <w:vertAlign w:val="subscript"/>
              </w:rPr>
              <w:t>4</w:t>
            </w:r>
            <w:r w:rsidRPr="00FC6CA5">
              <w:rPr>
                <w:rFonts w:eastAsia="Calibri"/>
                <w:sz w:val="24"/>
                <w:szCs w:val="24"/>
              </w:rPr>
              <w:t xml:space="preserve"> în uraniu metalic;</w:t>
            </w:r>
          </w:p>
          <w:p w14:paraId="1023703E" w14:textId="77777777" w:rsidR="00FC6CA5" w:rsidRPr="00FC6CA5" w:rsidRDefault="00FC6CA5" w:rsidP="00FC6CA5">
            <w:pPr>
              <w:autoSpaceDE w:val="0"/>
              <w:autoSpaceDN w:val="0"/>
              <w:adjustRightInd w:val="0"/>
              <w:rPr>
                <w:rFonts w:eastAsia="Calibri"/>
                <w:sz w:val="24"/>
                <w:szCs w:val="24"/>
              </w:rPr>
            </w:pPr>
          </w:p>
          <w:p w14:paraId="3A95C694"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g. Sisteme pentru conversia UF</w:t>
            </w:r>
            <w:r w:rsidRPr="00FC6CA5">
              <w:rPr>
                <w:rFonts w:eastAsia="Calibri"/>
                <w:sz w:val="24"/>
                <w:szCs w:val="24"/>
                <w:vertAlign w:val="subscript"/>
              </w:rPr>
              <w:t>6</w:t>
            </w:r>
            <w:r w:rsidRPr="00FC6CA5">
              <w:rPr>
                <w:rFonts w:eastAsia="Calibri"/>
                <w:sz w:val="24"/>
                <w:szCs w:val="24"/>
              </w:rPr>
              <w:t xml:space="preserve"> în UO</w:t>
            </w:r>
            <w:r w:rsidRPr="00FC6CA5">
              <w:rPr>
                <w:rFonts w:eastAsia="Calibri"/>
                <w:sz w:val="24"/>
                <w:szCs w:val="24"/>
                <w:vertAlign w:val="subscript"/>
              </w:rPr>
              <w:t>2</w:t>
            </w:r>
            <w:r w:rsidRPr="00FC6CA5">
              <w:rPr>
                <w:rFonts w:eastAsia="Calibri"/>
                <w:sz w:val="24"/>
                <w:szCs w:val="24"/>
              </w:rPr>
              <w:t>;</w:t>
            </w:r>
          </w:p>
          <w:p w14:paraId="1EEFDD41" w14:textId="77777777" w:rsidR="00FC6CA5" w:rsidRPr="00FC6CA5" w:rsidRDefault="00FC6CA5" w:rsidP="00FC6CA5">
            <w:pPr>
              <w:autoSpaceDE w:val="0"/>
              <w:autoSpaceDN w:val="0"/>
              <w:adjustRightInd w:val="0"/>
              <w:rPr>
                <w:rFonts w:eastAsia="Calibri"/>
                <w:sz w:val="24"/>
                <w:szCs w:val="24"/>
              </w:rPr>
            </w:pPr>
          </w:p>
          <w:p w14:paraId="7307D702"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h. Sisteme pentru conversia UF</w:t>
            </w:r>
            <w:r w:rsidRPr="00FC6CA5">
              <w:rPr>
                <w:rFonts w:eastAsia="Calibri"/>
                <w:sz w:val="24"/>
                <w:szCs w:val="24"/>
                <w:vertAlign w:val="subscript"/>
              </w:rPr>
              <w:t>6</w:t>
            </w:r>
            <w:r w:rsidRPr="00FC6CA5">
              <w:rPr>
                <w:rFonts w:eastAsia="Calibri"/>
                <w:sz w:val="24"/>
                <w:szCs w:val="24"/>
              </w:rPr>
              <w:t xml:space="preserve"> în UF</w:t>
            </w:r>
            <w:r w:rsidRPr="00FC6CA5">
              <w:rPr>
                <w:rFonts w:eastAsia="Calibri"/>
                <w:sz w:val="24"/>
                <w:szCs w:val="24"/>
                <w:vertAlign w:val="subscript"/>
              </w:rPr>
              <w:t>4</w:t>
            </w:r>
            <w:r w:rsidRPr="00FC6CA5">
              <w:rPr>
                <w:rFonts w:eastAsia="Calibri"/>
                <w:sz w:val="24"/>
                <w:szCs w:val="24"/>
              </w:rPr>
              <w:t>;</w:t>
            </w:r>
          </w:p>
          <w:p w14:paraId="0ED0641C" w14:textId="77777777" w:rsidR="00FC6CA5" w:rsidRPr="00FC6CA5" w:rsidRDefault="00FC6CA5" w:rsidP="00FC6CA5">
            <w:pPr>
              <w:autoSpaceDE w:val="0"/>
              <w:autoSpaceDN w:val="0"/>
              <w:adjustRightInd w:val="0"/>
              <w:rPr>
                <w:rFonts w:eastAsia="Calibri"/>
                <w:sz w:val="24"/>
                <w:szCs w:val="24"/>
              </w:rPr>
            </w:pPr>
          </w:p>
          <w:p w14:paraId="6B9D4DBA"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i. Sisteme pentru conversia UO</w:t>
            </w:r>
            <w:r w:rsidRPr="00FC6CA5">
              <w:rPr>
                <w:rFonts w:eastAsia="Calibri"/>
                <w:sz w:val="24"/>
                <w:szCs w:val="24"/>
                <w:vertAlign w:val="subscript"/>
              </w:rPr>
              <w:t>2</w:t>
            </w:r>
            <w:r w:rsidRPr="00FC6CA5">
              <w:rPr>
                <w:rFonts w:eastAsia="Calibri"/>
                <w:sz w:val="24"/>
                <w:szCs w:val="24"/>
              </w:rPr>
              <w:t xml:space="preserve"> în UCl</w:t>
            </w:r>
            <w:r w:rsidRPr="00FC6CA5">
              <w:rPr>
                <w:rFonts w:eastAsia="Calibri"/>
                <w:sz w:val="24"/>
                <w:szCs w:val="24"/>
                <w:vertAlign w:val="subscript"/>
              </w:rPr>
              <w:t>4</w:t>
            </w:r>
            <w:r w:rsidRPr="00FC6CA5">
              <w:rPr>
                <w:rFonts w:eastAsia="Calibri"/>
                <w:sz w:val="24"/>
                <w:szCs w:val="24"/>
              </w:rPr>
              <w:t>.</w:t>
            </w:r>
          </w:p>
          <w:p w14:paraId="0CBBC452" w14:textId="77777777" w:rsidR="00FC6CA5" w:rsidRPr="00FC6CA5" w:rsidRDefault="00FC6CA5" w:rsidP="00FC6CA5">
            <w:pPr>
              <w:autoSpaceDE w:val="0"/>
              <w:autoSpaceDN w:val="0"/>
              <w:adjustRightInd w:val="0"/>
              <w:rPr>
                <w:rFonts w:eastAsia="Calibri"/>
                <w:bCs/>
                <w:sz w:val="24"/>
                <w:szCs w:val="24"/>
              </w:rPr>
            </w:pPr>
          </w:p>
        </w:tc>
      </w:tr>
      <w:tr w:rsidR="00FC6CA5" w:rsidRPr="00FC6CA5" w14:paraId="6C5126CA" w14:textId="77777777" w:rsidTr="00C26A32">
        <w:trPr>
          <w:trHeight w:val="2312"/>
        </w:trPr>
        <w:tc>
          <w:tcPr>
            <w:tcW w:w="589" w:type="pct"/>
            <w:shd w:val="clear" w:color="auto" w:fill="auto"/>
          </w:tcPr>
          <w:p w14:paraId="0504C1E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0B004</w:t>
            </w:r>
          </w:p>
        </w:tc>
        <w:tc>
          <w:tcPr>
            <w:tcW w:w="4411" w:type="pct"/>
            <w:shd w:val="clear" w:color="auto" w:fill="auto"/>
          </w:tcPr>
          <w:p w14:paraId="229073E5"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Instalații de producere sau de concentrare a apei grele, a deuteriului sau a compușilor de deuteriu, precum și echipamente și componente special concepute sau pregătite pentru acestea, după cum urmează:</w:t>
            </w:r>
          </w:p>
          <w:p w14:paraId="1ABAE705" w14:textId="77777777" w:rsidR="00FC6CA5" w:rsidRPr="00FC6CA5" w:rsidRDefault="00FC6CA5" w:rsidP="00FC6CA5">
            <w:pPr>
              <w:tabs>
                <w:tab w:val="left" w:pos="237"/>
              </w:tabs>
              <w:rPr>
                <w:rFonts w:eastAsia="Calibri"/>
                <w:bCs/>
                <w:sz w:val="24"/>
                <w:szCs w:val="24"/>
              </w:rPr>
            </w:pPr>
          </w:p>
          <w:p w14:paraId="0F3D6198"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a. Instalații de producere și concentrare a apei grele, a deuteriului sau a compușilor de deuteriu, după cum urmează:</w:t>
            </w:r>
          </w:p>
          <w:p w14:paraId="40D5AF3A" w14:textId="77777777" w:rsidR="00FC6CA5" w:rsidRPr="00FC6CA5" w:rsidRDefault="00FC6CA5" w:rsidP="00FC6CA5">
            <w:pPr>
              <w:tabs>
                <w:tab w:val="left" w:pos="237"/>
              </w:tabs>
              <w:rPr>
                <w:rFonts w:eastAsia="Calibri"/>
                <w:bCs/>
                <w:sz w:val="24"/>
                <w:szCs w:val="24"/>
              </w:rPr>
            </w:pPr>
          </w:p>
          <w:p w14:paraId="60B027F3"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1. instalații de schimb apă-hidrogen sulfurat;</w:t>
            </w:r>
          </w:p>
          <w:p w14:paraId="60F973FC" w14:textId="77777777" w:rsidR="00FC6CA5" w:rsidRPr="00FC6CA5" w:rsidRDefault="00FC6CA5" w:rsidP="00FC6CA5">
            <w:pPr>
              <w:tabs>
                <w:tab w:val="left" w:pos="237"/>
              </w:tabs>
              <w:rPr>
                <w:rFonts w:eastAsia="Calibri"/>
                <w:bCs/>
                <w:sz w:val="24"/>
                <w:szCs w:val="24"/>
              </w:rPr>
            </w:pPr>
          </w:p>
          <w:p w14:paraId="5CE37B2A"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2. instalații de schimb amoniac-hidrogen;</w:t>
            </w:r>
          </w:p>
          <w:p w14:paraId="1DF8D453" w14:textId="77777777" w:rsidR="00FC6CA5" w:rsidRPr="00FC6CA5" w:rsidRDefault="00FC6CA5" w:rsidP="00FC6CA5">
            <w:pPr>
              <w:tabs>
                <w:tab w:val="left" w:pos="237"/>
              </w:tabs>
              <w:rPr>
                <w:rFonts w:eastAsia="Calibri"/>
                <w:bCs/>
                <w:sz w:val="24"/>
                <w:szCs w:val="24"/>
              </w:rPr>
            </w:pPr>
          </w:p>
          <w:p w14:paraId="6DF6345D"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3. instalații de electroliză și de schimb catalitic combinate (CECE);</w:t>
            </w:r>
          </w:p>
          <w:p w14:paraId="1943C72D" w14:textId="77777777" w:rsidR="00FC6CA5" w:rsidRPr="00FC6CA5" w:rsidRDefault="00FC6CA5" w:rsidP="00FC6CA5">
            <w:pPr>
              <w:tabs>
                <w:tab w:val="left" w:pos="237"/>
              </w:tabs>
              <w:rPr>
                <w:rFonts w:eastAsia="Calibri"/>
                <w:bCs/>
                <w:sz w:val="24"/>
                <w:szCs w:val="24"/>
              </w:rPr>
            </w:pPr>
          </w:p>
          <w:p w14:paraId="583CD8B2"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4. instalații de reformare industrială și de schimb catalitic combinate (CIRCE);</w:t>
            </w:r>
          </w:p>
          <w:p w14:paraId="31520C37" w14:textId="77777777" w:rsidR="00FC6CA5" w:rsidRPr="00FC6CA5" w:rsidRDefault="00FC6CA5" w:rsidP="00FC6CA5">
            <w:pPr>
              <w:tabs>
                <w:tab w:val="left" w:pos="237"/>
              </w:tabs>
              <w:rPr>
                <w:rFonts w:eastAsia="Calibri"/>
                <w:bCs/>
                <w:sz w:val="24"/>
                <w:szCs w:val="24"/>
              </w:rPr>
            </w:pPr>
          </w:p>
          <w:p w14:paraId="33AB74DF"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 xml:space="preserve">5. instalații de schimb </w:t>
            </w:r>
            <w:proofErr w:type="spellStart"/>
            <w:r w:rsidRPr="00FC6CA5">
              <w:rPr>
                <w:rFonts w:eastAsia="Calibri"/>
                <w:bCs/>
                <w:sz w:val="24"/>
                <w:szCs w:val="24"/>
              </w:rPr>
              <w:t>bitermic</w:t>
            </w:r>
            <w:proofErr w:type="spellEnd"/>
            <w:r w:rsidRPr="00FC6CA5">
              <w:rPr>
                <w:rFonts w:eastAsia="Calibri"/>
                <w:bCs/>
                <w:sz w:val="24"/>
                <w:szCs w:val="24"/>
              </w:rPr>
              <w:t xml:space="preserve"> hidrogen-apă (BHW);</w:t>
            </w:r>
          </w:p>
          <w:p w14:paraId="53AF4F26" w14:textId="77777777" w:rsidR="00FC6CA5" w:rsidRPr="00FC6CA5" w:rsidRDefault="00FC6CA5" w:rsidP="00FC6CA5">
            <w:pPr>
              <w:tabs>
                <w:tab w:val="left" w:pos="237"/>
              </w:tabs>
              <w:rPr>
                <w:rFonts w:eastAsia="Calibri"/>
                <w:bCs/>
                <w:sz w:val="24"/>
                <w:szCs w:val="24"/>
              </w:rPr>
            </w:pPr>
          </w:p>
          <w:p w14:paraId="077C513B"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b. Echipamente și componente, după cum urmează:</w:t>
            </w:r>
          </w:p>
          <w:p w14:paraId="4744F18A" w14:textId="77777777" w:rsidR="00FC6CA5" w:rsidRPr="00FC6CA5" w:rsidRDefault="00FC6CA5" w:rsidP="00FC6CA5">
            <w:pPr>
              <w:tabs>
                <w:tab w:val="left" w:pos="237"/>
              </w:tabs>
              <w:rPr>
                <w:rFonts w:eastAsia="Calibri"/>
                <w:bCs/>
                <w:sz w:val="24"/>
                <w:szCs w:val="24"/>
              </w:rPr>
            </w:pPr>
          </w:p>
          <w:p w14:paraId="3AF3224F"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 xml:space="preserve">1. turnuri de schimb apă-hidrogen sulfurat, cu un diametru mai mare sau egal cu 1,5 m, capabile să funcționeze la presiuni mai mari sau egale cu 2 </w:t>
            </w:r>
            <w:proofErr w:type="spellStart"/>
            <w:r w:rsidRPr="00FC6CA5">
              <w:rPr>
                <w:rFonts w:eastAsia="Calibri"/>
                <w:bCs/>
                <w:sz w:val="24"/>
                <w:szCs w:val="24"/>
              </w:rPr>
              <w:t>MPa</w:t>
            </w:r>
            <w:proofErr w:type="spellEnd"/>
            <w:r w:rsidRPr="00FC6CA5">
              <w:rPr>
                <w:rFonts w:eastAsia="Calibri"/>
                <w:bCs/>
                <w:sz w:val="24"/>
                <w:szCs w:val="24"/>
              </w:rPr>
              <w:t>;</w:t>
            </w:r>
          </w:p>
          <w:p w14:paraId="1C780F1D" w14:textId="77777777" w:rsidR="00FC6CA5" w:rsidRPr="00FC6CA5" w:rsidRDefault="00FC6CA5" w:rsidP="00FC6CA5">
            <w:pPr>
              <w:tabs>
                <w:tab w:val="left" w:pos="237"/>
              </w:tabs>
              <w:rPr>
                <w:rFonts w:eastAsia="Calibri"/>
                <w:bCs/>
                <w:sz w:val="24"/>
                <w:szCs w:val="24"/>
              </w:rPr>
            </w:pPr>
          </w:p>
          <w:p w14:paraId="44E879EA"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 xml:space="preserve">2. suflante sau compresoare centrifugale de presiune scăzută (adică 0,2 </w:t>
            </w:r>
            <w:proofErr w:type="spellStart"/>
            <w:r w:rsidRPr="00FC6CA5">
              <w:rPr>
                <w:rFonts w:eastAsia="Calibri"/>
                <w:bCs/>
                <w:sz w:val="24"/>
                <w:szCs w:val="24"/>
              </w:rPr>
              <w:t>MPa</w:t>
            </w:r>
            <w:proofErr w:type="spellEnd"/>
            <w:r w:rsidRPr="00FC6CA5">
              <w:rPr>
                <w:rFonts w:eastAsia="Calibri"/>
                <w:bCs/>
                <w:sz w:val="24"/>
                <w:szCs w:val="24"/>
              </w:rPr>
              <w:t>) cu o treaptă, pentru circularea hidrogenului sulfurat gazos (adică un gaz ce conține peste 70% în greutate hidrogen sulfurat, H</w:t>
            </w:r>
            <w:r w:rsidRPr="00FC6CA5">
              <w:rPr>
                <w:rFonts w:eastAsia="Calibri"/>
                <w:bCs/>
                <w:sz w:val="24"/>
                <w:szCs w:val="24"/>
                <w:vertAlign w:val="subscript"/>
              </w:rPr>
              <w:t>2</w:t>
            </w:r>
            <w:r w:rsidRPr="00FC6CA5">
              <w:rPr>
                <w:rFonts w:eastAsia="Calibri"/>
                <w:bCs/>
                <w:sz w:val="24"/>
                <w:szCs w:val="24"/>
              </w:rPr>
              <w:t>S) cu un debit mai mare sau egal cu 56 m</w:t>
            </w:r>
            <w:r w:rsidRPr="00FC6CA5">
              <w:rPr>
                <w:rFonts w:eastAsia="Calibri"/>
                <w:bCs/>
                <w:sz w:val="24"/>
                <w:szCs w:val="24"/>
                <w:vertAlign w:val="superscript"/>
              </w:rPr>
              <w:t>3</w:t>
            </w:r>
            <w:r w:rsidRPr="00FC6CA5">
              <w:rPr>
                <w:rFonts w:eastAsia="Calibri"/>
                <w:bCs/>
                <w:sz w:val="24"/>
                <w:szCs w:val="24"/>
              </w:rPr>
              <w:t xml:space="preserve">/s atunci când funcționează la o presiune de aspirare mai mare sau egală cu 1,8 </w:t>
            </w:r>
            <w:proofErr w:type="spellStart"/>
            <w:r w:rsidRPr="00FC6CA5">
              <w:rPr>
                <w:rFonts w:eastAsia="Calibri"/>
                <w:bCs/>
                <w:sz w:val="24"/>
                <w:szCs w:val="24"/>
              </w:rPr>
              <w:t>MPa</w:t>
            </w:r>
            <w:proofErr w:type="spellEnd"/>
            <w:r w:rsidRPr="00FC6CA5">
              <w:rPr>
                <w:rFonts w:eastAsia="Calibri"/>
                <w:bCs/>
                <w:sz w:val="24"/>
                <w:szCs w:val="24"/>
              </w:rPr>
              <w:t xml:space="preserve"> și echipate cu garnituri concepute pentru a fi utilizate în mediu umed în prezența H</w:t>
            </w:r>
            <w:r w:rsidRPr="00FC6CA5">
              <w:rPr>
                <w:rFonts w:eastAsia="Calibri"/>
                <w:bCs/>
                <w:sz w:val="24"/>
                <w:szCs w:val="24"/>
                <w:vertAlign w:val="subscript"/>
              </w:rPr>
              <w:t>2</w:t>
            </w:r>
            <w:r w:rsidRPr="00FC6CA5">
              <w:rPr>
                <w:rFonts w:eastAsia="Calibri"/>
                <w:bCs/>
                <w:sz w:val="24"/>
                <w:szCs w:val="24"/>
              </w:rPr>
              <w:t>S;</w:t>
            </w:r>
          </w:p>
          <w:p w14:paraId="2599F08F" w14:textId="77777777" w:rsidR="00FC6CA5" w:rsidRPr="00FC6CA5" w:rsidRDefault="00FC6CA5" w:rsidP="00FC6CA5">
            <w:pPr>
              <w:tabs>
                <w:tab w:val="left" w:pos="237"/>
              </w:tabs>
              <w:rPr>
                <w:rFonts w:eastAsia="Calibri"/>
                <w:bCs/>
                <w:sz w:val="24"/>
                <w:szCs w:val="24"/>
              </w:rPr>
            </w:pPr>
          </w:p>
          <w:p w14:paraId="1DAE5CAB"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 xml:space="preserve">3. turnuri de schimb amoniac-hidrogen, cu o înălțime mai mare sau egală cu 35 m, cu un diametru de cel puțin 1,5 m până la 2,5 m, capabile să funcționeze la presiuni mai mari de 15 </w:t>
            </w:r>
            <w:proofErr w:type="spellStart"/>
            <w:r w:rsidRPr="00FC6CA5">
              <w:rPr>
                <w:rFonts w:eastAsia="Calibri"/>
                <w:bCs/>
                <w:sz w:val="24"/>
                <w:szCs w:val="24"/>
              </w:rPr>
              <w:t>MPa</w:t>
            </w:r>
            <w:proofErr w:type="spellEnd"/>
            <w:r w:rsidRPr="00FC6CA5">
              <w:rPr>
                <w:rFonts w:eastAsia="Calibri"/>
                <w:bCs/>
                <w:sz w:val="24"/>
                <w:szCs w:val="24"/>
              </w:rPr>
              <w:t>;</w:t>
            </w:r>
          </w:p>
          <w:p w14:paraId="4525C0DF" w14:textId="77777777" w:rsidR="00FC6CA5" w:rsidRPr="00FC6CA5" w:rsidRDefault="00FC6CA5" w:rsidP="00FC6CA5">
            <w:pPr>
              <w:tabs>
                <w:tab w:val="left" w:pos="237"/>
              </w:tabs>
              <w:rPr>
                <w:rFonts w:eastAsia="Calibri"/>
                <w:bCs/>
                <w:sz w:val="24"/>
                <w:szCs w:val="24"/>
              </w:rPr>
            </w:pPr>
          </w:p>
          <w:p w14:paraId="5465000E"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4. structuri interne ale turnurilor, inclusiv contactoare și pompe aferente treptelor, inclusiv pompe submersibile, pentru producția de apă grea prin procesul de schimb amoniac-hidrogen;</w:t>
            </w:r>
          </w:p>
          <w:p w14:paraId="41BFF925" w14:textId="77777777" w:rsidR="00FC6CA5" w:rsidRPr="00FC6CA5" w:rsidRDefault="00FC6CA5" w:rsidP="00FC6CA5">
            <w:pPr>
              <w:tabs>
                <w:tab w:val="left" w:pos="237"/>
              </w:tabs>
              <w:rPr>
                <w:rFonts w:eastAsia="Calibri"/>
                <w:bCs/>
                <w:sz w:val="24"/>
                <w:szCs w:val="24"/>
              </w:rPr>
            </w:pPr>
          </w:p>
          <w:p w14:paraId="7CC5D508"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 xml:space="preserve">5. instalații de cracare a amoniacului, cu o presiune de funcționare egală sau mai mare de 3 </w:t>
            </w:r>
            <w:proofErr w:type="spellStart"/>
            <w:r w:rsidRPr="00FC6CA5">
              <w:rPr>
                <w:rFonts w:eastAsia="Calibri"/>
                <w:bCs/>
                <w:sz w:val="24"/>
                <w:szCs w:val="24"/>
              </w:rPr>
              <w:t>MPa</w:t>
            </w:r>
            <w:proofErr w:type="spellEnd"/>
            <w:r w:rsidRPr="00FC6CA5">
              <w:rPr>
                <w:rFonts w:eastAsia="Calibri"/>
                <w:bCs/>
                <w:sz w:val="24"/>
                <w:szCs w:val="24"/>
              </w:rPr>
              <w:t>, pentru producția de apă grea prin procesul de schimb amoniac-hidrogen;</w:t>
            </w:r>
          </w:p>
          <w:p w14:paraId="4C8A96E1" w14:textId="77777777" w:rsidR="00FC6CA5" w:rsidRPr="00FC6CA5" w:rsidRDefault="00FC6CA5" w:rsidP="00FC6CA5">
            <w:pPr>
              <w:tabs>
                <w:tab w:val="left" w:pos="237"/>
              </w:tabs>
              <w:rPr>
                <w:rFonts w:eastAsia="Calibri"/>
                <w:bCs/>
                <w:sz w:val="24"/>
                <w:szCs w:val="24"/>
              </w:rPr>
            </w:pPr>
          </w:p>
          <w:p w14:paraId="7BCB230E"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6. neutilizat;</w:t>
            </w:r>
          </w:p>
          <w:p w14:paraId="3B0CD0D0" w14:textId="77777777" w:rsidR="00FC6CA5" w:rsidRPr="00FC6CA5" w:rsidRDefault="00FC6CA5" w:rsidP="00FC6CA5">
            <w:pPr>
              <w:tabs>
                <w:tab w:val="left" w:pos="237"/>
              </w:tabs>
              <w:rPr>
                <w:rFonts w:eastAsia="Calibri"/>
                <w:bCs/>
                <w:sz w:val="24"/>
                <w:szCs w:val="24"/>
              </w:rPr>
            </w:pPr>
          </w:p>
          <w:p w14:paraId="75B397CC"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7. arzătoare catalitice pentru conversia gazului de deuteriu îmbogățit în apă grea, prin procesul de schimb amoniac-hidrogen;</w:t>
            </w:r>
          </w:p>
          <w:p w14:paraId="05D35DF5" w14:textId="77777777" w:rsidR="00FC6CA5" w:rsidRPr="00FC6CA5" w:rsidRDefault="00FC6CA5" w:rsidP="00FC6CA5">
            <w:pPr>
              <w:tabs>
                <w:tab w:val="left" w:pos="237"/>
              </w:tabs>
              <w:rPr>
                <w:rFonts w:eastAsia="Calibri"/>
                <w:bCs/>
                <w:sz w:val="24"/>
                <w:szCs w:val="24"/>
              </w:rPr>
            </w:pPr>
          </w:p>
          <w:p w14:paraId="18C82266"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 xml:space="preserve">8. unități complete de finisare a apei grele, sisteme complete de îmbogățire a apei grele sau coloane cu diametrul de cel </w:t>
            </w:r>
            <w:proofErr w:type="spellStart"/>
            <w:r w:rsidRPr="00FC6CA5">
              <w:rPr>
                <w:rFonts w:eastAsia="Calibri"/>
                <w:bCs/>
                <w:sz w:val="24"/>
                <w:szCs w:val="24"/>
              </w:rPr>
              <w:t>puţin</w:t>
            </w:r>
            <w:proofErr w:type="spellEnd"/>
            <w:r w:rsidRPr="00FC6CA5">
              <w:rPr>
                <w:rFonts w:eastAsia="Calibri"/>
                <w:bCs/>
                <w:sz w:val="24"/>
                <w:szCs w:val="24"/>
              </w:rPr>
              <w:t xml:space="preserve"> 0,1 m concepute în acest scop, pentru îmbogățirea apei grele până la un nivel de concentrație a deuteriului cerut de reactoarele nucleare; </w:t>
            </w:r>
          </w:p>
          <w:p w14:paraId="50DC64D7" w14:textId="77777777" w:rsidR="00FC6CA5" w:rsidRPr="00FC6CA5" w:rsidRDefault="00FC6CA5" w:rsidP="00FC6CA5">
            <w:pPr>
              <w:tabs>
                <w:tab w:val="left" w:pos="237"/>
              </w:tabs>
              <w:rPr>
                <w:rFonts w:eastAsia="Calibri"/>
                <w:bCs/>
                <w:sz w:val="24"/>
                <w:szCs w:val="24"/>
              </w:rPr>
            </w:pPr>
          </w:p>
          <w:p w14:paraId="32157861"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9. convertizoare pentru sinteza amoniacului sau unități de sinteză a amoniacului, special concepute sau pregătite pentru producția de apă grea prin procesul de schimb amoniac-hidrogen;</w:t>
            </w:r>
          </w:p>
          <w:p w14:paraId="7CB7E6C5" w14:textId="77777777" w:rsidR="00FC6CA5" w:rsidRPr="00FC6CA5" w:rsidRDefault="00FC6CA5" w:rsidP="00FC6CA5">
            <w:pPr>
              <w:tabs>
                <w:tab w:val="left" w:pos="237"/>
              </w:tabs>
              <w:rPr>
                <w:rFonts w:eastAsia="Calibri"/>
                <w:bCs/>
                <w:sz w:val="24"/>
                <w:szCs w:val="24"/>
              </w:rPr>
            </w:pPr>
          </w:p>
          <w:p w14:paraId="361D02FC"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10. coloane sau turnuri complete special concepute sau pregătite pentru schimbul de izotopi de hidrogen, având toate caracteristicile următoare:</w:t>
            </w:r>
          </w:p>
          <w:p w14:paraId="12085B49"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1. cu umplutură de catalizatori platinați hidrofugi, plasați în mod aleatoriu sau structurat;</w:t>
            </w:r>
          </w:p>
          <w:p w14:paraId="65A2BBE9"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2. construite din oțel nealiat sau din oțel inoxidabil;</w:t>
            </w:r>
          </w:p>
          <w:p w14:paraId="2F0FC2EC"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 xml:space="preserve">3. capabile să funcționeze la o presiune cuprinsă între 0,1 și 4 </w:t>
            </w:r>
            <w:proofErr w:type="spellStart"/>
            <w:r w:rsidRPr="00FC6CA5">
              <w:rPr>
                <w:rFonts w:eastAsia="Calibri"/>
                <w:bCs/>
                <w:sz w:val="24"/>
                <w:szCs w:val="24"/>
              </w:rPr>
              <w:t>MPa</w:t>
            </w:r>
            <w:proofErr w:type="spellEnd"/>
            <w:r w:rsidRPr="00FC6CA5">
              <w:rPr>
                <w:rFonts w:eastAsia="Calibri"/>
                <w:bCs/>
                <w:sz w:val="24"/>
                <w:szCs w:val="24"/>
              </w:rPr>
              <w:t>; și</w:t>
            </w:r>
          </w:p>
          <w:p w14:paraId="0AB59315" w14:textId="77777777" w:rsidR="00FC6CA5" w:rsidRPr="00FC6CA5" w:rsidRDefault="00FC6CA5" w:rsidP="00FC6CA5">
            <w:pPr>
              <w:tabs>
                <w:tab w:val="left" w:pos="237"/>
              </w:tabs>
              <w:rPr>
                <w:rFonts w:eastAsia="Calibri"/>
                <w:bCs/>
                <w:sz w:val="24"/>
                <w:szCs w:val="24"/>
              </w:rPr>
            </w:pPr>
            <w:r w:rsidRPr="00FC6CA5">
              <w:rPr>
                <w:rFonts w:eastAsia="Calibri"/>
                <w:bCs/>
                <w:sz w:val="24"/>
                <w:szCs w:val="24"/>
              </w:rPr>
              <w:t>4. capabile să funcționeze la temperaturi cuprinse între 293 K (20 °C) și 473 K (200 °C).</w:t>
            </w:r>
          </w:p>
          <w:p w14:paraId="72D83AB5" w14:textId="77777777" w:rsidR="00FC6CA5" w:rsidRPr="00FC6CA5" w:rsidRDefault="00FC6CA5" w:rsidP="00FC6CA5">
            <w:pPr>
              <w:tabs>
                <w:tab w:val="left" w:pos="237"/>
              </w:tabs>
              <w:rPr>
                <w:rFonts w:eastAsia="Calibri"/>
                <w:bCs/>
                <w:sz w:val="24"/>
                <w:szCs w:val="24"/>
              </w:rPr>
            </w:pPr>
          </w:p>
        </w:tc>
      </w:tr>
      <w:tr w:rsidR="00FC6CA5" w:rsidRPr="00FC6CA5" w14:paraId="2E595B06" w14:textId="77777777" w:rsidTr="00C26A32">
        <w:trPr>
          <w:trHeight w:val="80"/>
        </w:trPr>
        <w:tc>
          <w:tcPr>
            <w:tcW w:w="589" w:type="pct"/>
            <w:shd w:val="clear" w:color="auto" w:fill="auto"/>
          </w:tcPr>
          <w:p w14:paraId="004A091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0B005</w:t>
            </w:r>
          </w:p>
        </w:tc>
        <w:tc>
          <w:tcPr>
            <w:tcW w:w="4411" w:type="pct"/>
            <w:shd w:val="clear" w:color="auto" w:fill="auto"/>
          </w:tcPr>
          <w:p w14:paraId="334BC558" w14:textId="77777777" w:rsidR="00FC6CA5" w:rsidRPr="00FC6CA5" w:rsidRDefault="00FC6CA5" w:rsidP="00FC6CA5">
            <w:pPr>
              <w:rPr>
                <w:rFonts w:eastAsia="Calibri"/>
                <w:bCs/>
                <w:sz w:val="24"/>
                <w:szCs w:val="24"/>
              </w:rPr>
            </w:pPr>
            <w:r w:rsidRPr="00FC6CA5">
              <w:rPr>
                <w:rFonts w:eastAsia="Calibri"/>
                <w:bCs/>
                <w:sz w:val="24"/>
                <w:szCs w:val="24"/>
              </w:rPr>
              <w:t>Instalații special concepute pentru fabricarea elementelor de combustibil pentru „reactoare nucleare” și echipamente special concepute sau pregătite în acest scop.</w:t>
            </w:r>
          </w:p>
          <w:p w14:paraId="7CDEA2D3" w14:textId="77777777" w:rsidR="00FC6CA5" w:rsidRPr="00FC6CA5" w:rsidRDefault="00FC6CA5" w:rsidP="00FC6CA5">
            <w:pPr>
              <w:rPr>
                <w:rFonts w:eastAsia="Calibri"/>
                <w:bCs/>
                <w:sz w:val="24"/>
                <w:szCs w:val="24"/>
              </w:rPr>
            </w:pPr>
          </w:p>
          <w:p w14:paraId="0419696C" w14:textId="77777777" w:rsidR="00FC6CA5" w:rsidRPr="00FC6CA5" w:rsidRDefault="00FC6CA5" w:rsidP="00FC6CA5">
            <w:pPr>
              <w:rPr>
                <w:rFonts w:eastAsia="Calibri"/>
                <w:bCs/>
                <w:i/>
                <w:iCs/>
                <w:sz w:val="24"/>
                <w:szCs w:val="24"/>
              </w:rPr>
            </w:pPr>
            <w:r w:rsidRPr="00FC6CA5">
              <w:rPr>
                <w:rFonts w:eastAsia="Calibri"/>
                <w:bCs/>
                <w:i/>
                <w:iCs/>
                <w:sz w:val="24"/>
                <w:szCs w:val="24"/>
              </w:rPr>
              <w:t>Notă tehnică.</w:t>
            </w:r>
          </w:p>
          <w:p w14:paraId="5DEE15F2" w14:textId="77777777" w:rsidR="00FC6CA5" w:rsidRPr="00FC6CA5" w:rsidRDefault="00FC6CA5" w:rsidP="00FC6CA5">
            <w:pPr>
              <w:rPr>
                <w:rFonts w:eastAsia="Calibri"/>
                <w:bCs/>
                <w:i/>
                <w:iCs/>
                <w:sz w:val="24"/>
                <w:szCs w:val="24"/>
              </w:rPr>
            </w:pPr>
            <w:r w:rsidRPr="00FC6CA5">
              <w:rPr>
                <w:rFonts w:eastAsia="Calibri"/>
                <w:bCs/>
                <w:i/>
                <w:iCs/>
                <w:sz w:val="24"/>
                <w:szCs w:val="24"/>
              </w:rPr>
              <w:t>Echipamentul special conceput sau pregătit pentru fabricarea elementelor de combustibil pentru „reactoare nucleare” include echipamente care:</w:t>
            </w:r>
          </w:p>
          <w:p w14:paraId="11CCCA38" w14:textId="77777777" w:rsidR="00FC6CA5" w:rsidRPr="00FC6CA5" w:rsidRDefault="00FC6CA5" w:rsidP="00FC6CA5">
            <w:pPr>
              <w:rPr>
                <w:rFonts w:eastAsia="Calibri"/>
                <w:bCs/>
                <w:i/>
                <w:iCs/>
                <w:sz w:val="24"/>
                <w:szCs w:val="24"/>
              </w:rPr>
            </w:pPr>
            <w:r w:rsidRPr="00FC6CA5">
              <w:rPr>
                <w:rFonts w:eastAsia="Calibri"/>
                <w:bCs/>
                <w:i/>
                <w:iCs/>
                <w:sz w:val="24"/>
                <w:szCs w:val="24"/>
              </w:rPr>
              <w:t>1. intră în mod normal în contact direct cu fluxul de producție al materialelor nucleare, le prelucrează în mod direct sau controlează în mod direct fluxul de producție al acestora;</w:t>
            </w:r>
          </w:p>
          <w:p w14:paraId="78768FFF" w14:textId="77777777" w:rsidR="00FC6CA5" w:rsidRPr="00FC6CA5" w:rsidRDefault="00FC6CA5" w:rsidP="00FC6CA5">
            <w:pPr>
              <w:rPr>
                <w:rFonts w:eastAsia="Calibri"/>
                <w:bCs/>
                <w:i/>
                <w:iCs/>
                <w:sz w:val="24"/>
                <w:szCs w:val="24"/>
              </w:rPr>
            </w:pPr>
            <w:r w:rsidRPr="00FC6CA5">
              <w:rPr>
                <w:rFonts w:eastAsia="Calibri"/>
                <w:bCs/>
                <w:i/>
                <w:iCs/>
                <w:sz w:val="24"/>
                <w:szCs w:val="24"/>
              </w:rPr>
              <w:t>2. asigură etanșarea materialelor nucleare în interiorul tecii;</w:t>
            </w:r>
          </w:p>
          <w:p w14:paraId="777F18AD" w14:textId="77777777" w:rsidR="00FC6CA5" w:rsidRPr="00FC6CA5" w:rsidRDefault="00FC6CA5" w:rsidP="00FC6CA5">
            <w:pPr>
              <w:rPr>
                <w:rFonts w:eastAsia="Calibri"/>
                <w:bCs/>
                <w:i/>
                <w:iCs/>
                <w:sz w:val="24"/>
                <w:szCs w:val="24"/>
              </w:rPr>
            </w:pPr>
            <w:r w:rsidRPr="00FC6CA5">
              <w:rPr>
                <w:rFonts w:eastAsia="Calibri"/>
                <w:bCs/>
                <w:i/>
                <w:iCs/>
                <w:sz w:val="24"/>
                <w:szCs w:val="24"/>
              </w:rPr>
              <w:t>3. verifică integritatea tecii sau a etanșării;</w:t>
            </w:r>
          </w:p>
          <w:p w14:paraId="61E2AC8B" w14:textId="77777777" w:rsidR="00FC6CA5" w:rsidRPr="00FC6CA5" w:rsidRDefault="00FC6CA5" w:rsidP="00FC6CA5">
            <w:pPr>
              <w:rPr>
                <w:rFonts w:eastAsia="Calibri"/>
                <w:bCs/>
                <w:i/>
                <w:iCs/>
                <w:sz w:val="24"/>
                <w:szCs w:val="24"/>
              </w:rPr>
            </w:pPr>
            <w:r w:rsidRPr="00FC6CA5">
              <w:rPr>
                <w:rFonts w:eastAsia="Calibri"/>
                <w:bCs/>
                <w:i/>
                <w:iCs/>
                <w:sz w:val="24"/>
                <w:szCs w:val="24"/>
              </w:rPr>
              <w:t>4. verifică parametrii finali ai elementelor de combustibil etanșat; sau</w:t>
            </w:r>
          </w:p>
          <w:p w14:paraId="50022889" w14:textId="77777777" w:rsidR="00FC6CA5" w:rsidRPr="00FC6CA5" w:rsidRDefault="00FC6CA5" w:rsidP="00FC6CA5">
            <w:pPr>
              <w:rPr>
                <w:rFonts w:eastAsia="Calibri"/>
                <w:bCs/>
                <w:i/>
                <w:iCs/>
                <w:sz w:val="24"/>
                <w:szCs w:val="24"/>
              </w:rPr>
            </w:pPr>
            <w:r w:rsidRPr="00FC6CA5">
              <w:rPr>
                <w:rFonts w:eastAsia="Calibri"/>
                <w:bCs/>
                <w:i/>
                <w:iCs/>
                <w:sz w:val="24"/>
                <w:szCs w:val="24"/>
              </w:rPr>
              <w:t>5. sunt utilizate pentru asamblarea elementelor reactorului.</w:t>
            </w:r>
          </w:p>
          <w:p w14:paraId="7DD9FA04" w14:textId="77777777" w:rsidR="00FC6CA5" w:rsidRPr="00FC6CA5" w:rsidRDefault="00FC6CA5" w:rsidP="00FC6CA5">
            <w:pPr>
              <w:rPr>
                <w:rFonts w:eastAsia="Calibri"/>
                <w:bCs/>
                <w:sz w:val="24"/>
                <w:szCs w:val="24"/>
              </w:rPr>
            </w:pPr>
          </w:p>
        </w:tc>
      </w:tr>
      <w:tr w:rsidR="00FC6CA5" w:rsidRPr="00FC6CA5" w14:paraId="514E9459" w14:textId="77777777" w:rsidTr="00C26A32">
        <w:trPr>
          <w:trHeight w:val="81"/>
        </w:trPr>
        <w:tc>
          <w:tcPr>
            <w:tcW w:w="589" w:type="pct"/>
            <w:shd w:val="clear" w:color="auto" w:fill="auto"/>
          </w:tcPr>
          <w:p w14:paraId="3505BA7D"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0B006</w:t>
            </w:r>
          </w:p>
        </w:tc>
        <w:tc>
          <w:tcPr>
            <w:tcW w:w="4411" w:type="pct"/>
            <w:shd w:val="clear" w:color="auto" w:fill="auto"/>
          </w:tcPr>
          <w:p w14:paraId="37D027ED" w14:textId="77777777" w:rsidR="00FC6CA5" w:rsidRPr="00FC6CA5" w:rsidRDefault="00FC6CA5" w:rsidP="00FC6CA5">
            <w:pPr>
              <w:rPr>
                <w:rFonts w:eastAsia="Calibri"/>
                <w:bCs/>
                <w:sz w:val="24"/>
                <w:szCs w:val="24"/>
              </w:rPr>
            </w:pPr>
            <w:r w:rsidRPr="00FC6CA5">
              <w:rPr>
                <w:rFonts w:eastAsia="Calibri"/>
                <w:bCs/>
                <w:sz w:val="24"/>
                <w:szCs w:val="24"/>
              </w:rPr>
              <w:t>Instalații de reprocesare a elementelor de combustibil iradiat pentru „reactoare nucleare” și echipamente și componente special concepute sau pregătite în acest scop.</w:t>
            </w:r>
          </w:p>
          <w:p w14:paraId="479872C2" w14:textId="77777777" w:rsidR="00FC6CA5" w:rsidRPr="00FC6CA5" w:rsidRDefault="00FC6CA5" w:rsidP="00FC6CA5">
            <w:pPr>
              <w:rPr>
                <w:rFonts w:eastAsia="Calibri"/>
                <w:bCs/>
                <w:sz w:val="24"/>
                <w:szCs w:val="24"/>
              </w:rPr>
            </w:pPr>
          </w:p>
          <w:p w14:paraId="3E775724" w14:textId="77777777" w:rsidR="00FC6CA5" w:rsidRPr="00FC6CA5" w:rsidRDefault="00FC6CA5" w:rsidP="00FC6CA5">
            <w:pPr>
              <w:rPr>
                <w:rFonts w:eastAsia="Calibri"/>
                <w:bCs/>
                <w:i/>
                <w:iCs/>
                <w:sz w:val="24"/>
                <w:szCs w:val="24"/>
              </w:rPr>
            </w:pPr>
            <w:r w:rsidRPr="00FC6CA5">
              <w:rPr>
                <w:rFonts w:eastAsia="Calibri"/>
                <w:bCs/>
                <w:i/>
                <w:iCs/>
                <w:sz w:val="24"/>
                <w:szCs w:val="24"/>
              </w:rPr>
              <w:t>Notă. 0B006 include:</w:t>
            </w:r>
          </w:p>
          <w:p w14:paraId="0356D1AE" w14:textId="77777777" w:rsidR="00FC6CA5" w:rsidRPr="00FC6CA5" w:rsidRDefault="00FC6CA5" w:rsidP="00FC6CA5">
            <w:pPr>
              <w:rPr>
                <w:rFonts w:eastAsia="Calibri"/>
                <w:bCs/>
                <w:i/>
                <w:iCs/>
                <w:sz w:val="24"/>
                <w:szCs w:val="24"/>
              </w:rPr>
            </w:pPr>
            <w:r w:rsidRPr="00FC6CA5">
              <w:rPr>
                <w:rFonts w:eastAsia="Calibri"/>
                <w:bCs/>
                <w:i/>
                <w:iCs/>
                <w:sz w:val="24"/>
                <w:szCs w:val="24"/>
              </w:rPr>
              <w:t>a. instalații de reprocesare a elementelor de combustibil iradiat pentru „reactoare nucleare”, inclusiv echipamente și componente care vin în mod normal în contact direct și controlează în mod direct combustibilul iradiat și principalele fluxuri de prelucrare a materialelor nucleare și a produselor de fisiune;</w:t>
            </w:r>
          </w:p>
          <w:p w14:paraId="34B6AC45" w14:textId="77777777" w:rsidR="00FC6CA5" w:rsidRPr="00FC6CA5" w:rsidRDefault="00FC6CA5" w:rsidP="00FC6CA5">
            <w:pPr>
              <w:rPr>
                <w:rFonts w:eastAsia="Calibri"/>
                <w:bCs/>
                <w:i/>
                <w:iCs/>
                <w:sz w:val="24"/>
                <w:szCs w:val="24"/>
              </w:rPr>
            </w:pPr>
            <w:r w:rsidRPr="00FC6CA5">
              <w:rPr>
                <w:rFonts w:eastAsia="Calibri"/>
                <w:bCs/>
                <w:i/>
                <w:iCs/>
                <w:sz w:val="24"/>
                <w:szCs w:val="24"/>
              </w:rPr>
              <w:t>b. echipamente pentru înlăturarea tecii elementului combustibil și mașini de tocat sau de mărunțit, adică echipamente telecomandate destinate tăieri, tocării, mărunțirii sau forfecării ansamblurilor de combustibil iradiat pentru „reactoare nucleare”, a fasciculelor sau a barelor;</w:t>
            </w:r>
          </w:p>
          <w:p w14:paraId="5EFBA569" w14:textId="77777777" w:rsidR="00FC6CA5" w:rsidRPr="00FC6CA5" w:rsidRDefault="00FC6CA5" w:rsidP="00FC6CA5">
            <w:pPr>
              <w:rPr>
                <w:rFonts w:eastAsia="Calibri"/>
                <w:bCs/>
                <w:i/>
                <w:iCs/>
                <w:sz w:val="24"/>
                <w:szCs w:val="24"/>
              </w:rPr>
            </w:pPr>
            <w:r w:rsidRPr="00FC6CA5">
              <w:rPr>
                <w:rFonts w:eastAsia="Calibri"/>
                <w:bCs/>
                <w:i/>
                <w:iCs/>
                <w:sz w:val="24"/>
                <w:szCs w:val="24"/>
              </w:rPr>
              <w:lastRenderedPageBreak/>
              <w:t>c. vase dizolvatoare sau dizolvatoare care utilizează dispozitive mecanice special concepute sau pregătite pentru dizolvarea combustibilului iradiat provenit de la „reactoarele nucleare”, capabile să reziste la acțiunea unor lichide încinse și puternic corozive, și care pot fi încărcate, operate și întreținute prin comandă de la distanță;</w:t>
            </w:r>
          </w:p>
          <w:p w14:paraId="77059EE2" w14:textId="77777777" w:rsidR="00FC6CA5" w:rsidRPr="00FC6CA5" w:rsidRDefault="00FC6CA5" w:rsidP="00FC6CA5">
            <w:pPr>
              <w:rPr>
                <w:rFonts w:eastAsia="Calibri"/>
                <w:bCs/>
                <w:i/>
                <w:iCs/>
                <w:sz w:val="24"/>
                <w:szCs w:val="24"/>
              </w:rPr>
            </w:pPr>
            <w:r w:rsidRPr="00FC6CA5">
              <w:rPr>
                <w:rFonts w:eastAsia="Calibri"/>
                <w:bCs/>
                <w:i/>
                <w:iCs/>
                <w:sz w:val="24"/>
                <w:szCs w:val="24"/>
              </w:rPr>
              <w:t>d. extractoare cu solvent, cum ar fi coloanele cu umplutură sau pulsatorii, amestecători-decantori și extractori centrifugi, rezistente la acțiunea corozivă a acidului azotic și special concepute sau pregătite pentru a fi utilizate în instalațiile de reprocesare a „uraniului natural”, a „uraniului sărăcit” și a „materialelor fisionabile speciale”;</w:t>
            </w:r>
          </w:p>
          <w:p w14:paraId="2DAD39F7" w14:textId="77777777" w:rsidR="00FC6CA5" w:rsidRPr="00FC6CA5" w:rsidRDefault="00FC6CA5" w:rsidP="00FC6CA5">
            <w:pPr>
              <w:rPr>
                <w:rFonts w:eastAsia="Calibri"/>
                <w:bCs/>
                <w:i/>
                <w:iCs/>
                <w:sz w:val="24"/>
                <w:szCs w:val="24"/>
              </w:rPr>
            </w:pPr>
            <w:r w:rsidRPr="00FC6CA5">
              <w:rPr>
                <w:rFonts w:eastAsia="Calibri"/>
                <w:bCs/>
                <w:i/>
                <w:iCs/>
                <w:sz w:val="24"/>
                <w:szCs w:val="24"/>
              </w:rPr>
              <w:t xml:space="preserve">e. recipiente de păstrare sau de stocare special concepute pentru a evita </w:t>
            </w:r>
            <w:proofErr w:type="spellStart"/>
            <w:r w:rsidRPr="00FC6CA5">
              <w:rPr>
                <w:rFonts w:eastAsia="Calibri"/>
                <w:bCs/>
                <w:i/>
                <w:iCs/>
                <w:sz w:val="24"/>
                <w:szCs w:val="24"/>
              </w:rPr>
              <w:t>criticitatea</w:t>
            </w:r>
            <w:proofErr w:type="spellEnd"/>
            <w:r w:rsidRPr="00FC6CA5">
              <w:rPr>
                <w:rFonts w:eastAsia="Calibri"/>
                <w:bCs/>
                <w:i/>
                <w:iCs/>
                <w:sz w:val="24"/>
                <w:szCs w:val="24"/>
              </w:rPr>
              <w:t xml:space="preserve"> și a rezista la acțiunea corozivă a acidului azotic;</w:t>
            </w:r>
          </w:p>
          <w:p w14:paraId="699587ED" w14:textId="77777777" w:rsidR="00FC6CA5" w:rsidRPr="00FC6CA5" w:rsidRDefault="00FC6CA5" w:rsidP="00FC6CA5">
            <w:pPr>
              <w:rPr>
                <w:rFonts w:eastAsia="Calibri"/>
                <w:bCs/>
                <w:i/>
                <w:iCs/>
                <w:sz w:val="24"/>
                <w:szCs w:val="24"/>
                <w:u w:val="single"/>
              </w:rPr>
            </w:pPr>
          </w:p>
          <w:p w14:paraId="288C8F14" w14:textId="77777777" w:rsidR="00FC6CA5" w:rsidRPr="00FC6CA5" w:rsidRDefault="00FC6CA5" w:rsidP="00FC6CA5">
            <w:pPr>
              <w:rPr>
                <w:rFonts w:eastAsia="Calibri"/>
                <w:bCs/>
                <w:i/>
                <w:iCs/>
                <w:sz w:val="24"/>
                <w:szCs w:val="24"/>
              </w:rPr>
            </w:pPr>
            <w:r w:rsidRPr="00FC6CA5">
              <w:rPr>
                <w:rFonts w:eastAsia="Calibri"/>
                <w:bCs/>
                <w:i/>
                <w:iCs/>
                <w:sz w:val="24"/>
                <w:szCs w:val="24"/>
              </w:rPr>
              <w:t>Notă tehnică.</w:t>
            </w:r>
          </w:p>
          <w:p w14:paraId="3359AF09" w14:textId="77777777" w:rsidR="00FC6CA5" w:rsidRPr="00FC6CA5" w:rsidRDefault="00FC6CA5" w:rsidP="00FC6CA5">
            <w:pPr>
              <w:rPr>
                <w:rFonts w:eastAsia="Calibri"/>
                <w:bCs/>
                <w:i/>
                <w:iCs/>
                <w:sz w:val="24"/>
                <w:szCs w:val="24"/>
              </w:rPr>
            </w:pPr>
            <w:r w:rsidRPr="00FC6CA5">
              <w:rPr>
                <w:rFonts w:eastAsia="Calibri"/>
                <w:bCs/>
                <w:i/>
                <w:iCs/>
                <w:sz w:val="24"/>
                <w:szCs w:val="24"/>
              </w:rPr>
              <w:t>Recipientele de păstrare sau de stocare pot prezenta următoarele caracteristici:</w:t>
            </w:r>
          </w:p>
          <w:p w14:paraId="129CABA9" w14:textId="77777777" w:rsidR="00FC6CA5" w:rsidRPr="00FC6CA5" w:rsidRDefault="00FC6CA5" w:rsidP="00FC6CA5">
            <w:pPr>
              <w:tabs>
                <w:tab w:val="left" w:pos="379"/>
              </w:tabs>
              <w:rPr>
                <w:rFonts w:eastAsia="Calibri"/>
                <w:bCs/>
                <w:i/>
                <w:iCs/>
                <w:sz w:val="24"/>
                <w:szCs w:val="24"/>
              </w:rPr>
            </w:pPr>
            <w:r w:rsidRPr="00FC6CA5">
              <w:rPr>
                <w:rFonts w:eastAsia="Calibri"/>
                <w:bCs/>
                <w:i/>
                <w:iCs/>
                <w:sz w:val="24"/>
                <w:szCs w:val="24"/>
              </w:rPr>
              <w:t>1. pereți sau structuri interne care au un echivalent în bor (calculat pentru toate elementele constituente conform definiției din nota la 0C004) de cel puțin două procente;</w:t>
            </w:r>
          </w:p>
          <w:p w14:paraId="1F723F80" w14:textId="77777777" w:rsidR="00FC6CA5" w:rsidRPr="00FC6CA5" w:rsidRDefault="00FC6CA5" w:rsidP="00FC6CA5">
            <w:pPr>
              <w:tabs>
                <w:tab w:val="left" w:pos="379"/>
              </w:tabs>
              <w:rPr>
                <w:rFonts w:eastAsia="Calibri"/>
                <w:bCs/>
                <w:i/>
                <w:iCs/>
                <w:sz w:val="24"/>
                <w:szCs w:val="24"/>
              </w:rPr>
            </w:pPr>
            <w:r w:rsidRPr="00FC6CA5">
              <w:rPr>
                <w:rFonts w:eastAsia="Calibri"/>
                <w:bCs/>
                <w:i/>
                <w:iCs/>
                <w:sz w:val="24"/>
                <w:szCs w:val="24"/>
              </w:rPr>
              <w:t>2. un diametru maxim de 175 mm pentru recipientele cilindrice; sau</w:t>
            </w:r>
          </w:p>
          <w:p w14:paraId="7CFAC173" w14:textId="77777777" w:rsidR="00FC6CA5" w:rsidRPr="00FC6CA5" w:rsidRDefault="00FC6CA5" w:rsidP="00FC6CA5">
            <w:pPr>
              <w:tabs>
                <w:tab w:val="left" w:pos="379"/>
              </w:tabs>
              <w:rPr>
                <w:rFonts w:eastAsia="Calibri"/>
                <w:bCs/>
                <w:i/>
                <w:iCs/>
                <w:sz w:val="24"/>
                <w:szCs w:val="24"/>
              </w:rPr>
            </w:pPr>
            <w:r w:rsidRPr="00FC6CA5">
              <w:rPr>
                <w:rFonts w:eastAsia="Calibri"/>
                <w:bCs/>
                <w:i/>
                <w:iCs/>
                <w:sz w:val="24"/>
                <w:szCs w:val="24"/>
              </w:rPr>
              <w:t>3. o lățime maximă de 75 mm pentru recipientele plate sau inelare.</w:t>
            </w:r>
          </w:p>
          <w:p w14:paraId="3ADC6292" w14:textId="77777777" w:rsidR="00FC6CA5" w:rsidRPr="00FC6CA5" w:rsidRDefault="00FC6CA5" w:rsidP="00FC6CA5">
            <w:pPr>
              <w:tabs>
                <w:tab w:val="left" w:pos="379"/>
              </w:tabs>
              <w:rPr>
                <w:rFonts w:eastAsia="Calibri"/>
                <w:bCs/>
                <w:i/>
                <w:iCs/>
                <w:sz w:val="24"/>
                <w:szCs w:val="24"/>
              </w:rPr>
            </w:pPr>
          </w:p>
          <w:p w14:paraId="33BE5661" w14:textId="77777777" w:rsidR="00FC6CA5" w:rsidRPr="00FC6CA5" w:rsidRDefault="00FC6CA5" w:rsidP="00FC6CA5">
            <w:pPr>
              <w:rPr>
                <w:rFonts w:eastAsia="Calibri"/>
                <w:bCs/>
                <w:i/>
                <w:iCs/>
                <w:sz w:val="24"/>
                <w:szCs w:val="24"/>
              </w:rPr>
            </w:pPr>
            <w:r w:rsidRPr="00FC6CA5">
              <w:rPr>
                <w:rFonts w:eastAsia="Calibri"/>
                <w:bCs/>
                <w:i/>
                <w:iCs/>
                <w:sz w:val="24"/>
                <w:szCs w:val="24"/>
              </w:rPr>
              <w:t>f. sisteme de măsurare a neutronilor, special concepute sau pregătite pentru integrarea și utilizarea cu sisteme de control cu proces automatizat într-o instalație de reprocesare a „uraniului natural”, a „uraniului sărăcit” și a „materialelor fisionabile speciale”.</w:t>
            </w:r>
          </w:p>
          <w:p w14:paraId="28048AD3" w14:textId="77777777" w:rsidR="00FC6CA5" w:rsidRPr="00FC6CA5" w:rsidRDefault="00FC6CA5" w:rsidP="00FC6CA5">
            <w:pPr>
              <w:tabs>
                <w:tab w:val="left" w:pos="237"/>
              </w:tabs>
              <w:rPr>
                <w:rFonts w:eastAsia="Calibri"/>
                <w:bCs/>
                <w:sz w:val="24"/>
                <w:szCs w:val="24"/>
              </w:rPr>
            </w:pPr>
          </w:p>
        </w:tc>
      </w:tr>
      <w:tr w:rsidR="00FC6CA5" w:rsidRPr="00FC6CA5" w14:paraId="0CE0A23F" w14:textId="77777777" w:rsidTr="00C26A32">
        <w:trPr>
          <w:trHeight w:val="930"/>
        </w:trPr>
        <w:tc>
          <w:tcPr>
            <w:tcW w:w="589" w:type="pct"/>
            <w:shd w:val="clear" w:color="auto" w:fill="auto"/>
          </w:tcPr>
          <w:p w14:paraId="4E9DF00D"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0B007</w:t>
            </w:r>
          </w:p>
        </w:tc>
        <w:tc>
          <w:tcPr>
            <w:tcW w:w="4411" w:type="pct"/>
            <w:shd w:val="clear" w:color="auto" w:fill="auto"/>
          </w:tcPr>
          <w:p w14:paraId="1C0EF4C6" w14:textId="77777777" w:rsidR="00FC6CA5" w:rsidRPr="00FC6CA5" w:rsidRDefault="00FC6CA5" w:rsidP="00FC6CA5">
            <w:pPr>
              <w:ind w:hanging="74"/>
              <w:rPr>
                <w:rFonts w:eastAsia="Calibri"/>
                <w:bCs/>
                <w:sz w:val="24"/>
                <w:szCs w:val="24"/>
              </w:rPr>
            </w:pPr>
            <w:r w:rsidRPr="00FC6CA5">
              <w:rPr>
                <w:rFonts w:eastAsia="Calibri"/>
                <w:bCs/>
                <w:sz w:val="24"/>
                <w:szCs w:val="24"/>
              </w:rPr>
              <w:t>Instalații de conversie a plutoniului și echipamente special concepute sau pregătite în acest scop, după cum urmează:</w:t>
            </w:r>
          </w:p>
          <w:p w14:paraId="04D0FF70" w14:textId="77777777" w:rsidR="00FC6CA5" w:rsidRPr="00FC6CA5" w:rsidRDefault="00FC6CA5" w:rsidP="00FC6CA5">
            <w:pPr>
              <w:ind w:hanging="74"/>
              <w:rPr>
                <w:rFonts w:eastAsia="Calibri"/>
                <w:bCs/>
                <w:sz w:val="24"/>
                <w:szCs w:val="24"/>
              </w:rPr>
            </w:pPr>
          </w:p>
          <w:p w14:paraId="60E4254E" w14:textId="77777777" w:rsidR="00FC6CA5" w:rsidRPr="00FC6CA5" w:rsidRDefault="00FC6CA5" w:rsidP="00FC6CA5">
            <w:pPr>
              <w:ind w:hanging="74"/>
              <w:rPr>
                <w:rFonts w:eastAsia="Calibri"/>
                <w:bCs/>
                <w:sz w:val="24"/>
                <w:szCs w:val="24"/>
              </w:rPr>
            </w:pPr>
            <w:r w:rsidRPr="00FC6CA5">
              <w:rPr>
                <w:rFonts w:eastAsia="Calibri"/>
                <w:bCs/>
                <w:sz w:val="24"/>
                <w:szCs w:val="24"/>
              </w:rPr>
              <w:t>a. Sisteme de conversie a azotatului de plutoniu în oxid de plutoniu;</w:t>
            </w:r>
          </w:p>
          <w:p w14:paraId="2B781554" w14:textId="77777777" w:rsidR="00FC6CA5" w:rsidRPr="00FC6CA5" w:rsidRDefault="00FC6CA5" w:rsidP="00FC6CA5">
            <w:pPr>
              <w:ind w:hanging="74"/>
              <w:rPr>
                <w:rFonts w:eastAsia="Calibri"/>
                <w:bCs/>
                <w:sz w:val="24"/>
                <w:szCs w:val="24"/>
              </w:rPr>
            </w:pPr>
          </w:p>
          <w:p w14:paraId="38D6F1E3" w14:textId="77777777" w:rsidR="00FC6CA5" w:rsidRPr="00FC6CA5" w:rsidRDefault="00FC6CA5" w:rsidP="00FC6CA5">
            <w:pPr>
              <w:ind w:hanging="74"/>
              <w:rPr>
                <w:rFonts w:eastAsia="Calibri"/>
                <w:bCs/>
                <w:sz w:val="24"/>
                <w:szCs w:val="24"/>
              </w:rPr>
            </w:pPr>
            <w:r w:rsidRPr="00FC6CA5">
              <w:rPr>
                <w:rFonts w:eastAsia="Calibri"/>
                <w:bCs/>
                <w:sz w:val="24"/>
                <w:szCs w:val="24"/>
              </w:rPr>
              <w:t>b. Sisteme de producție a plutoniului metalic.</w:t>
            </w:r>
          </w:p>
          <w:p w14:paraId="290A580D" w14:textId="77777777" w:rsidR="00FC6CA5" w:rsidRPr="00FC6CA5" w:rsidRDefault="00FC6CA5" w:rsidP="00FC6CA5">
            <w:pPr>
              <w:ind w:hanging="74"/>
              <w:rPr>
                <w:rFonts w:eastAsia="Calibri"/>
                <w:bCs/>
                <w:sz w:val="24"/>
                <w:szCs w:val="24"/>
              </w:rPr>
            </w:pPr>
          </w:p>
        </w:tc>
      </w:tr>
      <w:tr w:rsidR="00FC6CA5" w:rsidRPr="00FC6CA5" w14:paraId="11296943" w14:textId="77777777" w:rsidTr="00C26A32">
        <w:tc>
          <w:tcPr>
            <w:tcW w:w="589" w:type="pct"/>
            <w:shd w:val="clear" w:color="auto" w:fill="auto"/>
          </w:tcPr>
          <w:p w14:paraId="20BD1538"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0C</w:t>
            </w:r>
          </w:p>
        </w:tc>
        <w:tc>
          <w:tcPr>
            <w:tcW w:w="4411" w:type="pct"/>
            <w:shd w:val="clear" w:color="auto" w:fill="auto"/>
          </w:tcPr>
          <w:p w14:paraId="10E3C004" w14:textId="77777777" w:rsidR="00FC6CA5" w:rsidRPr="00FC6CA5" w:rsidRDefault="00FC6CA5" w:rsidP="00FC6CA5">
            <w:pPr>
              <w:rPr>
                <w:rFonts w:eastAsia="Calibri"/>
                <w:b/>
                <w:sz w:val="24"/>
                <w:szCs w:val="24"/>
              </w:rPr>
            </w:pPr>
            <w:r w:rsidRPr="00FC6CA5">
              <w:rPr>
                <w:rFonts w:eastAsia="Calibri"/>
                <w:b/>
                <w:sz w:val="24"/>
                <w:szCs w:val="24"/>
              </w:rPr>
              <w:t>Materiale</w:t>
            </w:r>
          </w:p>
          <w:p w14:paraId="0C4A158D" w14:textId="77777777" w:rsidR="00FC6CA5" w:rsidRPr="00FC6CA5" w:rsidRDefault="00FC6CA5" w:rsidP="00FC6CA5">
            <w:pPr>
              <w:rPr>
                <w:rFonts w:eastAsia="Calibri"/>
                <w:b/>
                <w:sz w:val="24"/>
                <w:szCs w:val="24"/>
              </w:rPr>
            </w:pPr>
          </w:p>
        </w:tc>
      </w:tr>
      <w:tr w:rsidR="00FC6CA5" w:rsidRPr="00FC6CA5" w14:paraId="31A53DD3" w14:textId="77777777" w:rsidTr="00C26A32">
        <w:trPr>
          <w:trHeight w:val="2770"/>
        </w:trPr>
        <w:tc>
          <w:tcPr>
            <w:tcW w:w="589" w:type="pct"/>
            <w:shd w:val="clear" w:color="auto" w:fill="auto"/>
          </w:tcPr>
          <w:p w14:paraId="7CB7FB2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0C001</w:t>
            </w:r>
          </w:p>
        </w:tc>
        <w:tc>
          <w:tcPr>
            <w:tcW w:w="4411" w:type="pct"/>
            <w:shd w:val="clear" w:color="auto" w:fill="auto"/>
          </w:tcPr>
          <w:p w14:paraId="392B7391" w14:textId="77777777" w:rsidR="00FC6CA5" w:rsidRPr="00FC6CA5" w:rsidRDefault="00FC6CA5" w:rsidP="00FC6CA5">
            <w:pPr>
              <w:rPr>
                <w:rFonts w:eastAsia="Calibri"/>
                <w:bCs/>
                <w:sz w:val="24"/>
                <w:szCs w:val="24"/>
              </w:rPr>
            </w:pPr>
            <w:r w:rsidRPr="00FC6CA5">
              <w:rPr>
                <w:rFonts w:eastAsia="Calibri"/>
                <w:bCs/>
                <w:sz w:val="24"/>
                <w:szCs w:val="24"/>
              </w:rPr>
              <w:t>„Uraniu natural”, „uraniu sărăcit” sau toriu sub formă de metal, aliaj, compus chimic sau concentrat și orice alte materiale care conțin unul sau mai multe dintre materialele menționate mai sus.</w:t>
            </w:r>
          </w:p>
          <w:p w14:paraId="52FD5E83" w14:textId="77777777" w:rsidR="00FC6CA5" w:rsidRPr="00FC6CA5" w:rsidRDefault="00FC6CA5" w:rsidP="00FC6CA5">
            <w:pPr>
              <w:rPr>
                <w:rFonts w:eastAsia="Calibri"/>
                <w:bCs/>
                <w:sz w:val="24"/>
                <w:szCs w:val="24"/>
              </w:rPr>
            </w:pPr>
          </w:p>
          <w:p w14:paraId="5D1FA373" w14:textId="77777777" w:rsidR="00FC6CA5" w:rsidRPr="00FC6CA5" w:rsidRDefault="00FC6CA5" w:rsidP="00FC6CA5">
            <w:pPr>
              <w:rPr>
                <w:rFonts w:eastAsia="Calibri"/>
                <w:bCs/>
                <w:i/>
                <w:iCs/>
                <w:sz w:val="24"/>
                <w:szCs w:val="24"/>
              </w:rPr>
            </w:pPr>
            <w:r w:rsidRPr="00FC6CA5">
              <w:rPr>
                <w:rFonts w:eastAsia="Calibri"/>
                <w:bCs/>
                <w:i/>
                <w:iCs/>
                <w:sz w:val="24"/>
                <w:szCs w:val="24"/>
              </w:rPr>
              <w:t>Notă. 0C001 nu supune controlului următoarele:</w:t>
            </w:r>
          </w:p>
          <w:p w14:paraId="21CE6725" w14:textId="77777777" w:rsidR="00FC6CA5" w:rsidRPr="00FC6CA5" w:rsidRDefault="00FC6CA5" w:rsidP="00FC6CA5">
            <w:pPr>
              <w:rPr>
                <w:rFonts w:eastAsia="Calibri"/>
                <w:bCs/>
                <w:i/>
                <w:iCs/>
                <w:sz w:val="24"/>
                <w:szCs w:val="24"/>
              </w:rPr>
            </w:pPr>
            <w:r w:rsidRPr="00FC6CA5">
              <w:rPr>
                <w:rFonts w:eastAsia="Calibri"/>
                <w:bCs/>
                <w:i/>
                <w:iCs/>
                <w:sz w:val="24"/>
                <w:szCs w:val="24"/>
              </w:rPr>
              <w:t>a. cantitățile mai mici sau egale cu patru grame de „uraniu natural” sau „uraniu sărăcit”, atunci când acestea sunt conținute într-un instrument de detecție;</w:t>
            </w:r>
          </w:p>
          <w:p w14:paraId="0657AD4B" w14:textId="77777777" w:rsidR="00FC6CA5" w:rsidRPr="00FC6CA5" w:rsidRDefault="00FC6CA5" w:rsidP="00FC6CA5">
            <w:pPr>
              <w:rPr>
                <w:rFonts w:eastAsia="Calibri"/>
                <w:bCs/>
                <w:i/>
                <w:iCs/>
                <w:sz w:val="24"/>
                <w:szCs w:val="24"/>
              </w:rPr>
            </w:pPr>
            <w:r w:rsidRPr="00FC6CA5">
              <w:rPr>
                <w:rFonts w:eastAsia="Calibri"/>
                <w:bCs/>
                <w:i/>
                <w:iCs/>
                <w:sz w:val="24"/>
                <w:szCs w:val="24"/>
              </w:rPr>
              <w:t>b. „uraniul sărăcit” special fabricat pentru următoarele aplicații nenucleare civile:</w:t>
            </w:r>
          </w:p>
          <w:p w14:paraId="6C9FC839" w14:textId="77777777" w:rsidR="00FC6CA5" w:rsidRPr="00FC6CA5" w:rsidRDefault="00FC6CA5" w:rsidP="00FC6CA5">
            <w:pPr>
              <w:tabs>
                <w:tab w:val="left" w:pos="237"/>
              </w:tabs>
              <w:rPr>
                <w:rFonts w:eastAsia="Calibri"/>
                <w:bCs/>
                <w:i/>
                <w:iCs/>
                <w:sz w:val="24"/>
                <w:szCs w:val="24"/>
              </w:rPr>
            </w:pPr>
            <w:r w:rsidRPr="00FC6CA5">
              <w:rPr>
                <w:rFonts w:eastAsia="Calibri"/>
                <w:bCs/>
                <w:i/>
                <w:iCs/>
                <w:sz w:val="24"/>
                <w:szCs w:val="24"/>
              </w:rPr>
              <w:t>1. ecranare;</w:t>
            </w:r>
          </w:p>
          <w:p w14:paraId="48D11277" w14:textId="77777777" w:rsidR="00FC6CA5" w:rsidRPr="00FC6CA5" w:rsidRDefault="00FC6CA5" w:rsidP="00FC6CA5">
            <w:pPr>
              <w:tabs>
                <w:tab w:val="left" w:pos="237"/>
              </w:tabs>
              <w:rPr>
                <w:rFonts w:eastAsia="Calibri"/>
                <w:bCs/>
                <w:i/>
                <w:iCs/>
                <w:sz w:val="24"/>
                <w:szCs w:val="24"/>
              </w:rPr>
            </w:pPr>
            <w:r w:rsidRPr="00FC6CA5">
              <w:rPr>
                <w:rFonts w:eastAsia="Calibri"/>
                <w:bCs/>
                <w:i/>
                <w:iCs/>
                <w:sz w:val="24"/>
                <w:szCs w:val="24"/>
              </w:rPr>
              <w:t>2. ambalare;</w:t>
            </w:r>
          </w:p>
          <w:p w14:paraId="17BE3E78" w14:textId="77777777" w:rsidR="00FC6CA5" w:rsidRPr="00FC6CA5" w:rsidRDefault="00FC6CA5" w:rsidP="00FC6CA5">
            <w:pPr>
              <w:tabs>
                <w:tab w:val="left" w:pos="237"/>
              </w:tabs>
              <w:rPr>
                <w:rFonts w:eastAsia="Calibri"/>
                <w:bCs/>
                <w:i/>
                <w:iCs/>
                <w:sz w:val="24"/>
                <w:szCs w:val="24"/>
              </w:rPr>
            </w:pPr>
            <w:r w:rsidRPr="00FC6CA5">
              <w:rPr>
                <w:rFonts w:eastAsia="Calibri"/>
                <w:bCs/>
                <w:i/>
                <w:iCs/>
                <w:sz w:val="24"/>
                <w:szCs w:val="24"/>
              </w:rPr>
              <w:t>3. lesturi cu o masă mai mică sau egală cu 100 kg;</w:t>
            </w:r>
          </w:p>
          <w:p w14:paraId="786F2FE5" w14:textId="77777777" w:rsidR="00FC6CA5" w:rsidRPr="00FC6CA5" w:rsidRDefault="00FC6CA5" w:rsidP="00FC6CA5">
            <w:pPr>
              <w:tabs>
                <w:tab w:val="left" w:pos="237"/>
              </w:tabs>
              <w:rPr>
                <w:rFonts w:eastAsia="Calibri"/>
                <w:bCs/>
                <w:i/>
                <w:iCs/>
                <w:sz w:val="24"/>
                <w:szCs w:val="24"/>
              </w:rPr>
            </w:pPr>
            <w:r w:rsidRPr="00FC6CA5">
              <w:rPr>
                <w:rFonts w:eastAsia="Calibri"/>
                <w:bCs/>
                <w:i/>
                <w:iCs/>
                <w:sz w:val="24"/>
                <w:szCs w:val="24"/>
              </w:rPr>
              <w:t>4. contragreutăți cu o masă mai mică sau egală cu 100 kg;</w:t>
            </w:r>
          </w:p>
          <w:p w14:paraId="5C8D6E22" w14:textId="77777777" w:rsidR="00FC6CA5" w:rsidRPr="00FC6CA5" w:rsidRDefault="00FC6CA5" w:rsidP="00FC6CA5">
            <w:pPr>
              <w:rPr>
                <w:rFonts w:eastAsia="Calibri"/>
                <w:bCs/>
                <w:i/>
                <w:iCs/>
                <w:sz w:val="24"/>
                <w:szCs w:val="24"/>
              </w:rPr>
            </w:pPr>
            <w:r w:rsidRPr="00FC6CA5">
              <w:rPr>
                <w:rFonts w:eastAsia="Calibri"/>
                <w:bCs/>
                <w:i/>
                <w:iCs/>
                <w:sz w:val="24"/>
                <w:szCs w:val="24"/>
              </w:rPr>
              <w:t>c. aliajele cu un conținut mai mic de 5% de toriu;</w:t>
            </w:r>
          </w:p>
          <w:p w14:paraId="38C6F7A0" w14:textId="77777777" w:rsidR="00FC6CA5" w:rsidRPr="00FC6CA5" w:rsidRDefault="00FC6CA5" w:rsidP="00FC6CA5">
            <w:pPr>
              <w:rPr>
                <w:rFonts w:eastAsia="Calibri"/>
                <w:bCs/>
                <w:sz w:val="24"/>
                <w:szCs w:val="24"/>
              </w:rPr>
            </w:pPr>
            <w:r w:rsidRPr="00FC6CA5">
              <w:rPr>
                <w:rFonts w:eastAsia="Calibri"/>
                <w:bCs/>
                <w:i/>
                <w:iCs/>
                <w:sz w:val="24"/>
                <w:szCs w:val="24"/>
              </w:rPr>
              <w:t>d. produsele ceramice conținând toriu, care au fost fabricate pentru utilizări nenucleare.</w:t>
            </w:r>
          </w:p>
          <w:p w14:paraId="441696D5" w14:textId="77777777" w:rsidR="00FC6CA5" w:rsidRPr="00FC6CA5" w:rsidRDefault="00FC6CA5" w:rsidP="00FC6CA5">
            <w:pPr>
              <w:rPr>
                <w:rFonts w:eastAsia="Calibri"/>
                <w:bCs/>
                <w:sz w:val="24"/>
                <w:szCs w:val="24"/>
              </w:rPr>
            </w:pPr>
          </w:p>
        </w:tc>
      </w:tr>
      <w:tr w:rsidR="00FC6CA5" w:rsidRPr="00FC6CA5" w14:paraId="39D60D98" w14:textId="77777777" w:rsidTr="00C26A32">
        <w:trPr>
          <w:trHeight w:val="690"/>
        </w:trPr>
        <w:tc>
          <w:tcPr>
            <w:tcW w:w="589" w:type="pct"/>
            <w:shd w:val="clear" w:color="auto" w:fill="auto"/>
          </w:tcPr>
          <w:p w14:paraId="2B41965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0C002</w:t>
            </w:r>
          </w:p>
        </w:tc>
        <w:tc>
          <w:tcPr>
            <w:tcW w:w="4411" w:type="pct"/>
            <w:shd w:val="clear" w:color="auto" w:fill="auto"/>
          </w:tcPr>
          <w:p w14:paraId="0E30E3B8" w14:textId="77777777" w:rsidR="00FC6CA5" w:rsidRPr="00FC6CA5" w:rsidRDefault="00FC6CA5" w:rsidP="00FC6CA5">
            <w:pPr>
              <w:rPr>
                <w:rFonts w:eastAsia="Calibri"/>
                <w:bCs/>
                <w:sz w:val="24"/>
                <w:szCs w:val="24"/>
              </w:rPr>
            </w:pPr>
            <w:r w:rsidRPr="00FC6CA5">
              <w:rPr>
                <w:rFonts w:eastAsia="Calibri"/>
                <w:bCs/>
                <w:sz w:val="24"/>
                <w:szCs w:val="24"/>
              </w:rPr>
              <w:t>„Materiale fisionabile speciale”</w:t>
            </w:r>
          </w:p>
          <w:p w14:paraId="049CBD19" w14:textId="77777777" w:rsidR="00FC6CA5" w:rsidRPr="00FC6CA5" w:rsidRDefault="00FC6CA5" w:rsidP="00FC6CA5">
            <w:pPr>
              <w:rPr>
                <w:rFonts w:eastAsia="Calibri"/>
                <w:bCs/>
                <w:sz w:val="24"/>
                <w:szCs w:val="24"/>
              </w:rPr>
            </w:pPr>
          </w:p>
          <w:p w14:paraId="0C0F24DA" w14:textId="77777777" w:rsidR="00FC6CA5" w:rsidRPr="00FC6CA5" w:rsidRDefault="00FC6CA5" w:rsidP="00FC6CA5">
            <w:pPr>
              <w:rPr>
                <w:rFonts w:eastAsia="Calibri"/>
                <w:bCs/>
                <w:i/>
                <w:iCs/>
                <w:sz w:val="24"/>
                <w:szCs w:val="24"/>
              </w:rPr>
            </w:pPr>
            <w:r w:rsidRPr="00FC6CA5">
              <w:rPr>
                <w:rFonts w:eastAsia="Calibri"/>
                <w:bCs/>
                <w:i/>
                <w:iCs/>
                <w:sz w:val="24"/>
                <w:szCs w:val="24"/>
              </w:rPr>
              <w:t>Notă. 0C002 nu supune controlului cantitățile mai mici sau egale cu patru „grame efective”, atunci când acestea sunt conținute într-un instrument de detecție.</w:t>
            </w:r>
          </w:p>
          <w:p w14:paraId="3C057E96" w14:textId="77777777" w:rsidR="00FC6CA5" w:rsidRPr="00FC6CA5" w:rsidRDefault="00FC6CA5" w:rsidP="00FC6CA5">
            <w:pPr>
              <w:rPr>
                <w:rFonts w:eastAsia="Calibri"/>
                <w:bCs/>
                <w:sz w:val="24"/>
                <w:szCs w:val="24"/>
              </w:rPr>
            </w:pPr>
          </w:p>
        </w:tc>
      </w:tr>
      <w:tr w:rsidR="00FC6CA5" w:rsidRPr="00FC6CA5" w14:paraId="0308FC5E" w14:textId="77777777" w:rsidTr="00C26A32">
        <w:tc>
          <w:tcPr>
            <w:tcW w:w="589" w:type="pct"/>
            <w:shd w:val="clear" w:color="auto" w:fill="auto"/>
          </w:tcPr>
          <w:p w14:paraId="63D4568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0C003</w:t>
            </w:r>
          </w:p>
        </w:tc>
        <w:tc>
          <w:tcPr>
            <w:tcW w:w="4411" w:type="pct"/>
            <w:shd w:val="clear" w:color="auto" w:fill="auto"/>
          </w:tcPr>
          <w:p w14:paraId="6408A933" w14:textId="77777777" w:rsidR="00FC6CA5" w:rsidRPr="00FC6CA5" w:rsidRDefault="00FC6CA5" w:rsidP="00FC6CA5">
            <w:pPr>
              <w:rPr>
                <w:rFonts w:eastAsia="Calibri"/>
                <w:bCs/>
                <w:sz w:val="24"/>
                <w:szCs w:val="24"/>
              </w:rPr>
            </w:pPr>
            <w:r w:rsidRPr="00FC6CA5">
              <w:rPr>
                <w:rFonts w:eastAsia="Calibri"/>
                <w:bCs/>
                <w:sz w:val="24"/>
                <w:szCs w:val="24"/>
              </w:rPr>
              <w:t xml:space="preserve">Deuteriu, apă grea (oxid de deuteriu) și alți compuși ai deuteriului, precum și amestecuri și soluții care conțin deuteriu, în care raportul </w:t>
            </w:r>
            <w:proofErr w:type="spellStart"/>
            <w:r w:rsidRPr="00FC6CA5">
              <w:rPr>
                <w:rFonts w:eastAsia="Calibri"/>
                <w:bCs/>
                <w:sz w:val="24"/>
                <w:szCs w:val="24"/>
              </w:rPr>
              <w:t>izotopic</w:t>
            </w:r>
            <w:proofErr w:type="spellEnd"/>
            <w:r w:rsidRPr="00FC6CA5">
              <w:rPr>
                <w:rFonts w:eastAsia="Calibri"/>
                <w:bCs/>
                <w:sz w:val="24"/>
                <w:szCs w:val="24"/>
              </w:rPr>
              <w:t xml:space="preserve"> deuteriu-hidrogen este mai mare de 1:5000.</w:t>
            </w:r>
          </w:p>
          <w:p w14:paraId="3B4FE4CA" w14:textId="77777777" w:rsidR="00FC6CA5" w:rsidRPr="00FC6CA5" w:rsidRDefault="00FC6CA5" w:rsidP="00FC6CA5">
            <w:pPr>
              <w:rPr>
                <w:rFonts w:eastAsia="Calibri"/>
                <w:bCs/>
                <w:sz w:val="24"/>
                <w:szCs w:val="24"/>
              </w:rPr>
            </w:pPr>
          </w:p>
        </w:tc>
      </w:tr>
      <w:tr w:rsidR="00FC6CA5" w:rsidRPr="00FC6CA5" w14:paraId="6B70D1EB" w14:textId="77777777" w:rsidTr="00C26A32">
        <w:trPr>
          <w:trHeight w:val="784"/>
        </w:trPr>
        <w:tc>
          <w:tcPr>
            <w:tcW w:w="589" w:type="pct"/>
            <w:shd w:val="clear" w:color="auto" w:fill="auto"/>
          </w:tcPr>
          <w:p w14:paraId="0AC6539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0C004</w:t>
            </w:r>
          </w:p>
        </w:tc>
        <w:tc>
          <w:tcPr>
            <w:tcW w:w="4411" w:type="pct"/>
            <w:shd w:val="clear" w:color="auto" w:fill="auto"/>
          </w:tcPr>
          <w:p w14:paraId="7582104A" w14:textId="77777777" w:rsidR="00FC6CA5" w:rsidRPr="00FC6CA5" w:rsidRDefault="00FC6CA5" w:rsidP="00FC6CA5">
            <w:pPr>
              <w:rPr>
                <w:rFonts w:eastAsia="Calibri"/>
                <w:bCs/>
                <w:sz w:val="24"/>
                <w:szCs w:val="24"/>
              </w:rPr>
            </w:pPr>
            <w:r w:rsidRPr="00FC6CA5">
              <w:rPr>
                <w:rFonts w:eastAsia="Calibri"/>
                <w:bCs/>
                <w:sz w:val="24"/>
                <w:szCs w:val="24"/>
              </w:rPr>
              <w:t>Grafit cu un grad de puritate corespunzător unui conținut mai mic de 5 părți pe milion ‘echivalent în bor’ și o densitate mai mare de 1,50 g/cm</w:t>
            </w:r>
            <w:r w:rsidRPr="00FC6CA5">
              <w:rPr>
                <w:rFonts w:eastAsia="Calibri"/>
                <w:bCs/>
                <w:sz w:val="24"/>
                <w:szCs w:val="24"/>
                <w:vertAlign w:val="superscript"/>
              </w:rPr>
              <w:t>3</w:t>
            </w:r>
            <w:r w:rsidRPr="00FC6CA5">
              <w:rPr>
                <w:rFonts w:eastAsia="Calibri"/>
                <w:bCs/>
                <w:sz w:val="24"/>
                <w:szCs w:val="24"/>
              </w:rPr>
              <w:t xml:space="preserve"> pentru utilizare într-un „reactor nuclear”, în cantități care depășesc 1 kg.</w:t>
            </w:r>
          </w:p>
          <w:p w14:paraId="19B7D372" w14:textId="77777777" w:rsidR="00FC6CA5" w:rsidRPr="00FC6CA5" w:rsidRDefault="00FC6CA5" w:rsidP="00FC6CA5">
            <w:pPr>
              <w:rPr>
                <w:rFonts w:eastAsia="Calibri"/>
                <w:bCs/>
                <w:sz w:val="24"/>
                <w:szCs w:val="24"/>
              </w:rPr>
            </w:pPr>
          </w:p>
          <w:p w14:paraId="3C378E9C" w14:textId="77777777" w:rsidR="00FC6CA5" w:rsidRPr="00FC6CA5" w:rsidRDefault="00FC6CA5" w:rsidP="00FC6CA5">
            <w:pPr>
              <w:rPr>
                <w:rFonts w:eastAsia="Calibri"/>
                <w:bCs/>
                <w:i/>
                <w:sz w:val="24"/>
                <w:szCs w:val="24"/>
              </w:rPr>
            </w:pPr>
            <w:r w:rsidRPr="00FC6CA5">
              <w:rPr>
                <w:rFonts w:eastAsia="Calibri"/>
                <w:bCs/>
                <w:i/>
                <w:sz w:val="24"/>
                <w:szCs w:val="24"/>
              </w:rPr>
              <w:t>N.B. A se vedea și 1C107.</w:t>
            </w:r>
          </w:p>
          <w:p w14:paraId="3A66DA7A" w14:textId="77777777" w:rsidR="00FC6CA5" w:rsidRPr="00FC6CA5" w:rsidRDefault="00FC6CA5" w:rsidP="00FC6CA5">
            <w:pPr>
              <w:rPr>
                <w:rFonts w:eastAsia="Calibri"/>
                <w:bCs/>
                <w:i/>
                <w:sz w:val="24"/>
                <w:szCs w:val="24"/>
              </w:rPr>
            </w:pPr>
          </w:p>
          <w:p w14:paraId="16D85210" w14:textId="77777777" w:rsidR="00FC6CA5" w:rsidRPr="00FC6CA5" w:rsidRDefault="00FC6CA5" w:rsidP="00FC6CA5">
            <w:pPr>
              <w:rPr>
                <w:rFonts w:eastAsia="Calibri"/>
                <w:bCs/>
                <w:i/>
                <w:iCs/>
                <w:sz w:val="24"/>
                <w:szCs w:val="24"/>
              </w:rPr>
            </w:pPr>
            <w:r w:rsidRPr="00FC6CA5">
              <w:rPr>
                <w:rFonts w:eastAsia="Calibri"/>
                <w:bCs/>
                <w:i/>
                <w:iCs/>
                <w:sz w:val="24"/>
                <w:szCs w:val="24"/>
              </w:rPr>
              <w:t xml:space="preserve">Nota 1. În scopul controlului exporturilor, autoritățile competente ale statului în care este stabilit exportatorul vor determina dacă exporturile de grafit care îndeplinește specificațiile anterioare sunt destinate sau nu utilizării într-un „reactor nuclear”. 0C004 nu supune controlului grafitul cu un grad de puritate corespunzător unui conținut mai mic de 5 </w:t>
            </w:r>
            <w:proofErr w:type="spellStart"/>
            <w:r w:rsidRPr="00FC6CA5">
              <w:rPr>
                <w:rFonts w:eastAsia="Calibri"/>
                <w:bCs/>
                <w:i/>
                <w:iCs/>
                <w:sz w:val="24"/>
                <w:szCs w:val="24"/>
              </w:rPr>
              <w:t>ppm</w:t>
            </w:r>
            <w:proofErr w:type="spellEnd"/>
            <w:r w:rsidRPr="00FC6CA5">
              <w:rPr>
                <w:rFonts w:eastAsia="Calibri"/>
                <w:bCs/>
                <w:i/>
                <w:iCs/>
                <w:sz w:val="24"/>
                <w:szCs w:val="24"/>
              </w:rPr>
              <w:t xml:space="preserve"> (părți pe milion) ‘echivalentul în bor’ și o densitate mai mare de 1,50 g/cm</w:t>
            </w:r>
            <w:r w:rsidRPr="00FC6CA5">
              <w:rPr>
                <w:rFonts w:eastAsia="Calibri"/>
                <w:bCs/>
                <w:i/>
                <w:iCs/>
                <w:sz w:val="24"/>
                <w:szCs w:val="24"/>
                <w:vertAlign w:val="superscript"/>
              </w:rPr>
              <w:t>3</w:t>
            </w:r>
            <w:r w:rsidRPr="00FC6CA5">
              <w:rPr>
                <w:rFonts w:eastAsia="Calibri"/>
                <w:bCs/>
                <w:i/>
                <w:iCs/>
                <w:sz w:val="24"/>
                <w:szCs w:val="24"/>
              </w:rPr>
              <w:t>, care nu este destinat utilizări într-un „reactor nuclear”.</w:t>
            </w:r>
          </w:p>
          <w:p w14:paraId="03D0FE31" w14:textId="77777777" w:rsidR="00FC6CA5" w:rsidRPr="00FC6CA5" w:rsidRDefault="00FC6CA5" w:rsidP="00FC6CA5">
            <w:pPr>
              <w:rPr>
                <w:rFonts w:eastAsia="Calibri"/>
                <w:bCs/>
                <w:i/>
                <w:iCs/>
                <w:sz w:val="24"/>
                <w:szCs w:val="24"/>
                <w:u w:val="single"/>
              </w:rPr>
            </w:pPr>
          </w:p>
          <w:p w14:paraId="03B45121" w14:textId="77777777" w:rsidR="00FC6CA5" w:rsidRPr="00FC6CA5" w:rsidRDefault="00FC6CA5" w:rsidP="00FC6CA5">
            <w:pPr>
              <w:rPr>
                <w:rFonts w:eastAsia="Calibri"/>
                <w:bCs/>
                <w:i/>
                <w:iCs/>
                <w:sz w:val="24"/>
                <w:szCs w:val="24"/>
              </w:rPr>
            </w:pPr>
            <w:r w:rsidRPr="00FC6CA5">
              <w:rPr>
                <w:rFonts w:eastAsia="Calibri"/>
                <w:bCs/>
                <w:i/>
                <w:iCs/>
                <w:sz w:val="24"/>
                <w:szCs w:val="24"/>
              </w:rPr>
              <w:t xml:space="preserve">Nota 2. La 0C004, ‘echivalentul în bor’ (EB) este definit ca suma </w:t>
            </w:r>
            <w:proofErr w:type="spellStart"/>
            <w:r w:rsidRPr="00FC6CA5">
              <w:rPr>
                <w:rFonts w:eastAsia="Calibri"/>
                <w:bCs/>
                <w:i/>
                <w:iCs/>
                <w:sz w:val="24"/>
                <w:szCs w:val="24"/>
              </w:rPr>
              <w:t>EB</w:t>
            </w:r>
            <w:r w:rsidRPr="00FC6CA5">
              <w:rPr>
                <w:rFonts w:eastAsia="Calibri"/>
                <w:bCs/>
                <w:i/>
                <w:iCs/>
                <w:sz w:val="24"/>
                <w:szCs w:val="24"/>
                <w:vertAlign w:val="subscript"/>
              </w:rPr>
              <w:t>z</w:t>
            </w:r>
            <w:proofErr w:type="spellEnd"/>
            <w:r w:rsidRPr="00FC6CA5">
              <w:rPr>
                <w:rFonts w:eastAsia="Calibri"/>
                <w:bCs/>
                <w:i/>
                <w:iCs/>
                <w:sz w:val="24"/>
                <w:szCs w:val="24"/>
                <w:vertAlign w:val="subscript"/>
              </w:rPr>
              <w:t xml:space="preserve"> </w:t>
            </w:r>
            <w:r w:rsidRPr="00FC6CA5">
              <w:rPr>
                <w:rFonts w:eastAsia="Calibri"/>
                <w:bCs/>
                <w:i/>
                <w:iCs/>
                <w:sz w:val="24"/>
                <w:szCs w:val="24"/>
              </w:rPr>
              <w:t xml:space="preserve"> pentru impurități (excluzând </w:t>
            </w:r>
            <w:proofErr w:type="spellStart"/>
            <w:r w:rsidRPr="00FC6CA5">
              <w:rPr>
                <w:rFonts w:eastAsia="Calibri"/>
                <w:bCs/>
                <w:i/>
                <w:iCs/>
                <w:sz w:val="24"/>
                <w:szCs w:val="24"/>
              </w:rPr>
              <w:t>EB</w:t>
            </w:r>
            <w:r w:rsidRPr="00FC6CA5">
              <w:rPr>
                <w:rFonts w:eastAsia="Calibri"/>
                <w:bCs/>
                <w:i/>
                <w:iCs/>
                <w:sz w:val="24"/>
                <w:szCs w:val="24"/>
                <w:vertAlign w:val="subscript"/>
              </w:rPr>
              <w:t>carbon</w:t>
            </w:r>
            <w:proofErr w:type="spellEnd"/>
            <w:r w:rsidRPr="00FC6CA5">
              <w:rPr>
                <w:rFonts w:eastAsia="Calibri"/>
                <w:bCs/>
                <w:i/>
                <w:iCs/>
                <w:sz w:val="24"/>
                <w:szCs w:val="24"/>
              </w:rPr>
              <w:t>, deoarece carbonul nu este considerat impuritate), inclusiv borul, în care:</w:t>
            </w:r>
          </w:p>
          <w:p w14:paraId="379922B9" w14:textId="77777777" w:rsidR="00FC6CA5" w:rsidRPr="00FC6CA5" w:rsidRDefault="00FC6CA5" w:rsidP="00FC6CA5">
            <w:pPr>
              <w:rPr>
                <w:rFonts w:eastAsia="Calibri"/>
                <w:bCs/>
                <w:i/>
                <w:iCs/>
                <w:sz w:val="24"/>
                <w:szCs w:val="24"/>
              </w:rPr>
            </w:pPr>
            <w:r w:rsidRPr="00FC6CA5">
              <w:rPr>
                <w:rFonts w:eastAsia="Calibri"/>
                <w:bCs/>
                <w:i/>
                <w:iCs/>
                <w:sz w:val="24"/>
                <w:szCs w:val="24"/>
              </w:rPr>
              <w:t>EB</w:t>
            </w:r>
            <w:r w:rsidRPr="00FC6CA5">
              <w:rPr>
                <w:rFonts w:eastAsia="Calibri"/>
                <w:bCs/>
                <w:i/>
                <w:iCs/>
                <w:sz w:val="24"/>
                <w:szCs w:val="24"/>
                <w:vertAlign w:val="subscript"/>
              </w:rPr>
              <w:t xml:space="preserve">Z </w:t>
            </w:r>
            <w:r w:rsidRPr="00FC6CA5">
              <w:rPr>
                <w:rFonts w:eastAsia="Calibri"/>
                <w:bCs/>
                <w:i/>
                <w:iCs/>
                <w:sz w:val="24"/>
                <w:szCs w:val="24"/>
              </w:rPr>
              <w:t>(</w:t>
            </w:r>
            <w:proofErr w:type="spellStart"/>
            <w:r w:rsidRPr="00FC6CA5">
              <w:rPr>
                <w:rFonts w:eastAsia="Calibri"/>
                <w:bCs/>
                <w:i/>
                <w:iCs/>
                <w:sz w:val="24"/>
                <w:szCs w:val="24"/>
              </w:rPr>
              <w:t>ppm</w:t>
            </w:r>
            <w:proofErr w:type="spellEnd"/>
            <w:r w:rsidRPr="00FC6CA5">
              <w:rPr>
                <w:rFonts w:eastAsia="Calibri"/>
                <w:bCs/>
                <w:i/>
                <w:iCs/>
                <w:sz w:val="24"/>
                <w:szCs w:val="24"/>
              </w:rPr>
              <w:t xml:space="preserve">) = FC x concentrația elementului Z în </w:t>
            </w:r>
            <w:proofErr w:type="spellStart"/>
            <w:r w:rsidRPr="00FC6CA5">
              <w:rPr>
                <w:rFonts w:eastAsia="Calibri"/>
                <w:bCs/>
                <w:i/>
                <w:iCs/>
                <w:sz w:val="24"/>
                <w:szCs w:val="24"/>
              </w:rPr>
              <w:t>ppm</w:t>
            </w:r>
            <w:proofErr w:type="spellEnd"/>
            <w:r w:rsidRPr="00FC6CA5">
              <w:rPr>
                <w:rFonts w:eastAsia="Calibri"/>
                <w:bCs/>
                <w:i/>
                <w:iCs/>
                <w:sz w:val="24"/>
                <w:szCs w:val="24"/>
              </w:rPr>
              <w:t>,</w:t>
            </w:r>
          </w:p>
          <w:p w14:paraId="08D5F4D8" w14:textId="77777777" w:rsidR="00FC6CA5" w:rsidRPr="00FC6CA5" w:rsidRDefault="00FC6CA5" w:rsidP="00FC6CA5">
            <w:pPr>
              <w:rPr>
                <w:rFonts w:eastAsia="Calibri"/>
                <w:bCs/>
                <w:i/>
                <w:iCs/>
                <w:sz w:val="24"/>
                <w:szCs w:val="24"/>
              </w:rPr>
            </w:pPr>
            <w:r w:rsidRPr="00FC6CA5">
              <w:rPr>
                <w:rFonts w:eastAsia="Calibri"/>
                <w:bCs/>
                <w:i/>
                <w:iCs/>
                <w:sz w:val="24"/>
                <w:szCs w:val="24"/>
              </w:rPr>
              <w:t>unde FC este factorul de conversie=</w:t>
            </w:r>
            <m:oMath>
              <m:f>
                <m:fPr>
                  <m:ctrlPr>
                    <w:rPr>
                      <w:rFonts w:ascii="Cambria Math" w:eastAsia="Calibri" w:hAnsi="Cambria Math"/>
                      <w:bCs/>
                      <w:i/>
                      <w:iCs/>
                      <w:sz w:val="24"/>
                      <w:szCs w:val="24"/>
                    </w:rPr>
                  </m:ctrlPr>
                </m:fPr>
                <m:num>
                  <m:sSub>
                    <m:sSubPr>
                      <m:ctrlPr>
                        <w:rPr>
                          <w:rFonts w:ascii="Cambria Math" w:eastAsia="Calibri" w:hAnsi="Cambria Math"/>
                          <w:bCs/>
                          <w:i/>
                          <w:iCs/>
                          <w:sz w:val="24"/>
                          <w:szCs w:val="24"/>
                        </w:rPr>
                      </m:ctrlPr>
                    </m:sSubPr>
                    <m:e>
                      <m:r>
                        <w:rPr>
                          <w:rFonts w:ascii="Cambria Math" w:eastAsia="Calibri" w:hAnsi="Cambria Math"/>
                          <w:sz w:val="24"/>
                          <w:szCs w:val="24"/>
                        </w:rPr>
                        <m:t>σ</m:t>
                      </m:r>
                    </m:e>
                    <m:sub>
                      <m:r>
                        <w:rPr>
                          <w:rFonts w:ascii="Cambria Math" w:eastAsia="Calibri" w:hAnsi="Cambria Math"/>
                          <w:sz w:val="24"/>
                          <w:szCs w:val="24"/>
                        </w:rPr>
                        <m:t>Z</m:t>
                      </m:r>
                    </m:sub>
                  </m:sSub>
                  <m:sSub>
                    <m:sSubPr>
                      <m:ctrlPr>
                        <w:rPr>
                          <w:rFonts w:ascii="Cambria Math" w:eastAsia="Calibri" w:hAnsi="Cambria Math"/>
                          <w:bCs/>
                          <w:i/>
                          <w:iCs/>
                          <w:sz w:val="24"/>
                          <w:szCs w:val="24"/>
                        </w:rPr>
                      </m:ctrlPr>
                    </m:sSubPr>
                    <m:e>
                      <m:r>
                        <w:rPr>
                          <w:rFonts w:ascii="Cambria Math" w:eastAsia="Calibri" w:hAnsi="Cambria Math"/>
                          <w:sz w:val="24"/>
                          <w:szCs w:val="24"/>
                        </w:rPr>
                        <m:t>A</m:t>
                      </m:r>
                    </m:e>
                    <m:sub>
                      <m:r>
                        <w:rPr>
                          <w:rFonts w:ascii="Cambria Math" w:eastAsia="Calibri" w:hAnsi="Cambria Math"/>
                          <w:sz w:val="24"/>
                          <w:szCs w:val="24"/>
                        </w:rPr>
                        <m:t>B</m:t>
                      </m:r>
                    </m:sub>
                  </m:sSub>
                </m:num>
                <m:den>
                  <m:sSub>
                    <m:sSubPr>
                      <m:ctrlPr>
                        <w:rPr>
                          <w:rFonts w:ascii="Cambria Math" w:eastAsia="Calibri" w:hAnsi="Cambria Math"/>
                          <w:bCs/>
                          <w:i/>
                          <w:iCs/>
                          <w:sz w:val="24"/>
                          <w:szCs w:val="24"/>
                        </w:rPr>
                      </m:ctrlPr>
                    </m:sSubPr>
                    <m:e>
                      <m:r>
                        <w:rPr>
                          <w:rFonts w:ascii="Cambria Math" w:eastAsia="Calibri" w:hAnsi="Cambria Math"/>
                          <w:sz w:val="24"/>
                          <w:szCs w:val="24"/>
                        </w:rPr>
                        <m:t>σ</m:t>
                      </m:r>
                    </m:e>
                    <m:sub>
                      <m:r>
                        <w:rPr>
                          <w:rFonts w:ascii="Cambria Math" w:eastAsia="Calibri" w:hAnsi="Cambria Math"/>
                          <w:sz w:val="24"/>
                          <w:szCs w:val="24"/>
                        </w:rPr>
                        <m:t>B</m:t>
                      </m:r>
                    </m:sub>
                  </m:sSub>
                  <m:sSub>
                    <m:sSubPr>
                      <m:ctrlPr>
                        <w:rPr>
                          <w:rFonts w:ascii="Cambria Math" w:eastAsia="Calibri" w:hAnsi="Cambria Math"/>
                          <w:bCs/>
                          <w:i/>
                          <w:iCs/>
                          <w:sz w:val="24"/>
                          <w:szCs w:val="24"/>
                        </w:rPr>
                      </m:ctrlPr>
                    </m:sSubPr>
                    <m:e>
                      <m:r>
                        <w:rPr>
                          <w:rFonts w:ascii="Cambria Math" w:eastAsia="Calibri" w:hAnsi="Cambria Math"/>
                          <w:sz w:val="24"/>
                          <w:szCs w:val="24"/>
                        </w:rPr>
                        <m:t>A</m:t>
                      </m:r>
                    </m:e>
                    <m:sub>
                      <m:r>
                        <w:rPr>
                          <w:rFonts w:ascii="Cambria Math" w:eastAsia="Calibri" w:hAnsi="Cambria Math"/>
                          <w:sz w:val="24"/>
                          <w:szCs w:val="24"/>
                        </w:rPr>
                        <m:t>Z</m:t>
                      </m:r>
                    </m:sub>
                  </m:sSub>
                </m:den>
              </m:f>
            </m:oMath>
          </w:p>
          <w:p w14:paraId="131EA996" w14:textId="77777777" w:rsidR="00FC6CA5" w:rsidRPr="00FC6CA5" w:rsidRDefault="00FC6CA5" w:rsidP="00FC6CA5">
            <w:pPr>
              <w:rPr>
                <w:rFonts w:eastAsia="Calibri"/>
                <w:bCs/>
                <w:i/>
                <w:iCs/>
                <w:sz w:val="24"/>
                <w:szCs w:val="24"/>
              </w:rPr>
            </w:pPr>
            <w:r w:rsidRPr="00FC6CA5">
              <w:rPr>
                <w:rFonts w:eastAsia="Calibri"/>
                <w:bCs/>
                <w:i/>
                <w:iCs/>
                <w:sz w:val="24"/>
                <w:szCs w:val="24"/>
              </w:rPr>
              <w:t xml:space="preserve">și în care </w:t>
            </w:r>
            <w:proofErr w:type="spellStart"/>
            <w:r w:rsidRPr="00FC6CA5">
              <w:rPr>
                <w:rFonts w:eastAsia="Calibri"/>
                <w:bCs/>
                <w:i/>
                <w:iCs/>
                <w:sz w:val="24"/>
                <w:szCs w:val="24"/>
              </w:rPr>
              <w:t>σ</w:t>
            </w:r>
            <w:r w:rsidRPr="00FC6CA5">
              <w:rPr>
                <w:rFonts w:eastAsia="Calibri"/>
                <w:bCs/>
                <w:i/>
                <w:iCs/>
                <w:sz w:val="24"/>
                <w:szCs w:val="24"/>
                <w:vertAlign w:val="subscript"/>
              </w:rPr>
              <w:t>B</w:t>
            </w:r>
            <w:proofErr w:type="spellEnd"/>
            <w:r w:rsidRPr="00FC6CA5">
              <w:rPr>
                <w:rFonts w:eastAsia="Calibri"/>
                <w:bCs/>
                <w:i/>
                <w:iCs/>
                <w:sz w:val="24"/>
                <w:szCs w:val="24"/>
              </w:rPr>
              <w:t xml:space="preserve"> și </w:t>
            </w:r>
            <w:proofErr w:type="spellStart"/>
            <w:r w:rsidRPr="00FC6CA5">
              <w:rPr>
                <w:rFonts w:eastAsia="Calibri"/>
                <w:bCs/>
                <w:i/>
                <w:iCs/>
                <w:sz w:val="24"/>
                <w:szCs w:val="24"/>
              </w:rPr>
              <w:t>σ</w:t>
            </w:r>
            <w:r w:rsidRPr="00FC6CA5">
              <w:rPr>
                <w:rFonts w:eastAsia="Calibri"/>
                <w:bCs/>
                <w:i/>
                <w:iCs/>
                <w:sz w:val="24"/>
                <w:szCs w:val="24"/>
                <w:vertAlign w:val="subscript"/>
              </w:rPr>
              <w:t>Z</w:t>
            </w:r>
            <w:proofErr w:type="spellEnd"/>
            <w:r w:rsidRPr="00FC6CA5">
              <w:rPr>
                <w:rFonts w:eastAsia="Calibri"/>
                <w:bCs/>
                <w:i/>
                <w:iCs/>
                <w:sz w:val="24"/>
                <w:szCs w:val="24"/>
              </w:rPr>
              <w:t xml:space="preserve"> sunt secțiunile transversale de captură ale neutronilor termici (în barni) pentru borul prezent în natură, respectiv pentru elementul Z; iar A</w:t>
            </w:r>
            <w:r w:rsidRPr="00FC6CA5">
              <w:rPr>
                <w:rFonts w:eastAsia="Calibri"/>
                <w:bCs/>
                <w:i/>
                <w:iCs/>
                <w:sz w:val="24"/>
                <w:szCs w:val="24"/>
                <w:vertAlign w:val="subscript"/>
              </w:rPr>
              <w:t xml:space="preserve">B </w:t>
            </w:r>
            <w:r w:rsidRPr="00FC6CA5">
              <w:rPr>
                <w:rFonts w:eastAsia="Calibri"/>
                <w:bCs/>
                <w:i/>
                <w:iCs/>
                <w:sz w:val="24"/>
                <w:szCs w:val="24"/>
              </w:rPr>
              <w:t>și A</w:t>
            </w:r>
            <w:r w:rsidRPr="00FC6CA5">
              <w:rPr>
                <w:rFonts w:eastAsia="Calibri"/>
                <w:bCs/>
                <w:i/>
                <w:iCs/>
                <w:sz w:val="24"/>
                <w:szCs w:val="24"/>
                <w:vertAlign w:val="subscript"/>
              </w:rPr>
              <w:t>Z</w:t>
            </w:r>
            <w:r w:rsidRPr="00FC6CA5">
              <w:rPr>
                <w:rFonts w:eastAsia="Calibri"/>
                <w:bCs/>
                <w:i/>
                <w:iCs/>
                <w:sz w:val="24"/>
                <w:szCs w:val="24"/>
              </w:rPr>
              <w:t xml:space="preserve"> sunt masele atomice ale borului prezent în natură, respectiv elementului Z.</w:t>
            </w:r>
          </w:p>
          <w:p w14:paraId="1A5C8BED" w14:textId="77777777" w:rsidR="00FC6CA5" w:rsidRPr="00FC6CA5" w:rsidRDefault="00FC6CA5" w:rsidP="00FC6CA5">
            <w:pPr>
              <w:rPr>
                <w:rFonts w:eastAsia="Calibri"/>
                <w:bCs/>
                <w:sz w:val="24"/>
                <w:szCs w:val="24"/>
              </w:rPr>
            </w:pPr>
          </w:p>
        </w:tc>
      </w:tr>
      <w:tr w:rsidR="00FC6CA5" w:rsidRPr="00FC6CA5" w14:paraId="7647FD48" w14:textId="77777777" w:rsidTr="00C26A32">
        <w:tc>
          <w:tcPr>
            <w:tcW w:w="589" w:type="pct"/>
            <w:shd w:val="clear" w:color="auto" w:fill="auto"/>
          </w:tcPr>
          <w:p w14:paraId="623227D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0C005</w:t>
            </w:r>
          </w:p>
        </w:tc>
        <w:tc>
          <w:tcPr>
            <w:tcW w:w="4411" w:type="pct"/>
            <w:shd w:val="clear" w:color="auto" w:fill="auto"/>
          </w:tcPr>
          <w:p w14:paraId="39306776" w14:textId="77777777" w:rsidR="00FC6CA5" w:rsidRPr="00FC6CA5" w:rsidRDefault="00FC6CA5" w:rsidP="00FC6CA5">
            <w:pPr>
              <w:rPr>
                <w:rFonts w:eastAsia="Calibri"/>
                <w:bCs/>
                <w:sz w:val="24"/>
                <w:szCs w:val="24"/>
              </w:rPr>
            </w:pPr>
            <w:r w:rsidRPr="00FC6CA5">
              <w:rPr>
                <w:rFonts w:eastAsia="Calibri"/>
                <w:bCs/>
                <w:sz w:val="24"/>
                <w:szCs w:val="24"/>
              </w:rPr>
              <w:t>Compuși sau pudre special pregătite pentru formarea barierelor de difuzie gazoasă, rezistente la coroziunea cauzată de UF</w:t>
            </w:r>
            <w:r w:rsidRPr="00FC6CA5">
              <w:rPr>
                <w:rFonts w:eastAsia="Calibri"/>
                <w:bCs/>
                <w:sz w:val="24"/>
                <w:szCs w:val="24"/>
                <w:vertAlign w:val="subscript"/>
              </w:rPr>
              <w:t>6</w:t>
            </w:r>
            <w:r w:rsidRPr="00FC6CA5">
              <w:rPr>
                <w:rFonts w:eastAsia="Calibri"/>
                <w:bCs/>
                <w:sz w:val="24"/>
                <w:szCs w:val="24"/>
              </w:rPr>
              <w:t xml:space="preserve"> (de exemplu, nichel sau aliaje cu un conținut de nichel mai mare sau egal cu 60%, în greutate, oxid de aluminiu și polimeri de hidrocarburi în întregime fluorurate), cu un grad de puritate mai mare sau egal cu 99,9%, în greutate, o dimensiune a particulelor mai mică de 10 </w:t>
            </w:r>
            <w:proofErr w:type="spellStart"/>
            <w:r w:rsidRPr="00FC6CA5">
              <w:rPr>
                <w:rFonts w:eastAsia="Calibri"/>
                <w:bCs/>
                <w:sz w:val="24"/>
                <w:szCs w:val="24"/>
              </w:rPr>
              <w:t>μm</w:t>
            </w:r>
            <w:proofErr w:type="spellEnd"/>
            <w:r w:rsidRPr="00FC6CA5">
              <w:rPr>
                <w:rFonts w:eastAsia="Calibri"/>
                <w:bCs/>
                <w:sz w:val="24"/>
                <w:szCs w:val="24"/>
              </w:rPr>
              <w:t xml:space="preserve"> măsurată conform standardului ASTM B330 și un grad înalt de uniformitate a dimensiunilor particulelor.</w:t>
            </w:r>
          </w:p>
          <w:p w14:paraId="10FDDE5B" w14:textId="77777777" w:rsidR="00FC6CA5" w:rsidRPr="00FC6CA5" w:rsidRDefault="00FC6CA5" w:rsidP="00FC6CA5">
            <w:pPr>
              <w:rPr>
                <w:rFonts w:eastAsia="Calibri"/>
                <w:bCs/>
                <w:sz w:val="24"/>
                <w:szCs w:val="24"/>
              </w:rPr>
            </w:pPr>
          </w:p>
        </w:tc>
      </w:tr>
      <w:tr w:rsidR="00FC6CA5" w:rsidRPr="00FC6CA5" w14:paraId="179D033D" w14:textId="77777777" w:rsidTr="00C26A32">
        <w:tc>
          <w:tcPr>
            <w:tcW w:w="589" w:type="pct"/>
            <w:shd w:val="clear" w:color="auto" w:fill="auto"/>
          </w:tcPr>
          <w:p w14:paraId="42CCA426"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0D</w:t>
            </w:r>
          </w:p>
        </w:tc>
        <w:tc>
          <w:tcPr>
            <w:tcW w:w="4411" w:type="pct"/>
            <w:shd w:val="clear" w:color="auto" w:fill="auto"/>
          </w:tcPr>
          <w:p w14:paraId="3FC21C59" w14:textId="77777777" w:rsidR="00FC6CA5" w:rsidRPr="00FC6CA5" w:rsidRDefault="00FC6CA5" w:rsidP="00FC6CA5">
            <w:pPr>
              <w:rPr>
                <w:rFonts w:eastAsia="Calibri"/>
                <w:b/>
                <w:sz w:val="24"/>
                <w:szCs w:val="24"/>
              </w:rPr>
            </w:pPr>
            <w:r w:rsidRPr="00FC6CA5">
              <w:rPr>
                <w:rFonts w:eastAsia="Calibri"/>
                <w:b/>
                <w:sz w:val="24"/>
                <w:szCs w:val="24"/>
              </w:rPr>
              <w:t>Produse software</w:t>
            </w:r>
          </w:p>
          <w:p w14:paraId="14C6544E" w14:textId="77777777" w:rsidR="00FC6CA5" w:rsidRPr="00FC6CA5" w:rsidRDefault="00FC6CA5" w:rsidP="00FC6CA5">
            <w:pPr>
              <w:rPr>
                <w:rFonts w:eastAsia="Calibri"/>
                <w:bCs/>
                <w:sz w:val="24"/>
                <w:szCs w:val="24"/>
              </w:rPr>
            </w:pPr>
          </w:p>
        </w:tc>
      </w:tr>
      <w:tr w:rsidR="00FC6CA5" w:rsidRPr="00FC6CA5" w14:paraId="64A9086E" w14:textId="77777777" w:rsidTr="00C26A32">
        <w:tc>
          <w:tcPr>
            <w:tcW w:w="589" w:type="pct"/>
            <w:shd w:val="clear" w:color="auto" w:fill="auto"/>
          </w:tcPr>
          <w:p w14:paraId="7D91F8E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0D001</w:t>
            </w:r>
          </w:p>
        </w:tc>
        <w:tc>
          <w:tcPr>
            <w:tcW w:w="4411" w:type="pct"/>
            <w:shd w:val="clear" w:color="auto" w:fill="auto"/>
          </w:tcPr>
          <w:p w14:paraId="6406832B" w14:textId="77777777" w:rsidR="00FC6CA5" w:rsidRPr="00FC6CA5" w:rsidRDefault="00FC6CA5" w:rsidP="00FC6CA5">
            <w:pPr>
              <w:rPr>
                <w:rFonts w:eastAsia="Calibri"/>
                <w:bCs/>
                <w:sz w:val="24"/>
                <w:szCs w:val="24"/>
              </w:rPr>
            </w:pPr>
            <w:r w:rsidRPr="00FC6CA5">
              <w:rPr>
                <w:rFonts w:eastAsia="Calibri"/>
                <w:bCs/>
                <w:sz w:val="24"/>
                <w:szCs w:val="24"/>
              </w:rPr>
              <w:t>„Produse software” special concepute sau modificate pentru „dezvoltarea”, „producția” sau „utilizarea” produselor menționate la această categorie.</w:t>
            </w:r>
          </w:p>
          <w:p w14:paraId="68E2ECF3" w14:textId="77777777" w:rsidR="00FC6CA5" w:rsidRPr="00FC6CA5" w:rsidRDefault="00FC6CA5" w:rsidP="00FC6CA5">
            <w:pPr>
              <w:rPr>
                <w:rFonts w:eastAsia="Calibri"/>
                <w:bCs/>
                <w:sz w:val="24"/>
                <w:szCs w:val="24"/>
              </w:rPr>
            </w:pPr>
          </w:p>
        </w:tc>
      </w:tr>
      <w:tr w:rsidR="00FC6CA5" w:rsidRPr="00FC6CA5" w14:paraId="0FD6DB27" w14:textId="77777777" w:rsidTr="00C26A32">
        <w:tc>
          <w:tcPr>
            <w:tcW w:w="589" w:type="pct"/>
            <w:shd w:val="clear" w:color="auto" w:fill="auto"/>
          </w:tcPr>
          <w:p w14:paraId="43B56237"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0E</w:t>
            </w:r>
          </w:p>
        </w:tc>
        <w:tc>
          <w:tcPr>
            <w:tcW w:w="4411" w:type="pct"/>
            <w:shd w:val="clear" w:color="auto" w:fill="auto"/>
          </w:tcPr>
          <w:p w14:paraId="2085B44B" w14:textId="77777777" w:rsidR="00FC6CA5" w:rsidRPr="00FC6CA5" w:rsidRDefault="00FC6CA5" w:rsidP="00FC6CA5">
            <w:pPr>
              <w:rPr>
                <w:rFonts w:eastAsia="Calibri"/>
                <w:b/>
                <w:sz w:val="24"/>
                <w:szCs w:val="24"/>
              </w:rPr>
            </w:pPr>
            <w:r w:rsidRPr="00FC6CA5">
              <w:rPr>
                <w:rFonts w:eastAsia="Calibri"/>
                <w:b/>
                <w:sz w:val="24"/>
                <w:szCs w:val="24"/>
              </w:rPr>
              <w:t>Tehnologie</w:t>
            </w:r>
          </w:p>
          <w:p w14:paraId="446272B1" w14:textId="77777777" w:rsidR="00FC6CA5" w:rsidRPr="00FC6CA5" w:rsidRDefault="00FC6CA5" w:rsidP="00FC6CA5">
            <w:pPr>
              <w:rPr>
                <w:rFonts w:eastAsia="Calibri"/>
                <w:b/>
                <w:sz w:val="24"/>
                <w:szCs w:val="24"/>
              </w:rPr>
            </w:pPr>
          </w:p>
        </w:tc>
      </w:tr>
      <w:tr w:rsidR="00FC6CA5" w:rsidRPr="00FC6CA5" w14:paraId="1122CADB" w14:textId="77777777" w:rsidTr="00C26A32">
        <w:tc>
          <w:tcPr>
            <w:tcW w:w="589" w:type="pct"/>
            <w:shd w:val="clear" w:color="auto" w:fill="auto"/>
          </w:tcPr>
          <w:p w14:paraId="40A21B6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0E001</w:t>
            </w:r>
          </w:p>
        </w:tc>
        <w:tc>
          <w:tcPr>
            <w:tcW w:w="4411" w:type="pct"/>
            <w:shd w:val="clear" w:color="auto" w:fill="auto"/>
          </w:tcPr>
          <w:p w14:paraId="2601BC52" w14:textId="77777777" w:rsidR="00FC6CA5" w:rsidRPr="00FC6CA5" w:rsidRDefault="00FC6CA5" w:rsidP="00FC6CA5">
            <w:pPr>
              <w:rPr>
                <w:rFonts w:eastAsia="Calibri"/>
                <w:bCs/>
                <w:sz w:val="24"/>
                <w:szCs w:val="24"/>
              </w:rPr>
            </w:pPr>
            <w:r w:rsidRPr="00FC6CA5">
              <w:rPr>
                <w:rFonts w:eastAsia="Calibri"/>
                <w:bCs/>
                <w:sz w:val="24"/>
                <w:szCs w:val="24"/>
              </w:rPr>
              <w:t>„Tehnologie”, în conformitate cu Nota privind tehnologia nucleară, pentru „dezvoltarea”, „producția” sau „utilizarea” produselor menționate la această categorie.</w:t>
            </w:r>
          </w:p>
          <w:p w14:paraId="2BA26C55" w14:textId="77777777" w:rsidR="00FC6CA5" w:rsidRPr="00FC6CA5" w:rsidRDefault="00FC6CA5" w:rsidP="00FC6CA5">
            <w:pPr>
              <w:rPr>
                <w:rFonts w:eastAsia="Calibri"/>
                <w:bCs/>
                <w:sz w:val="24"/>
                <w:szCs w:val="24"/>
              </w:rPr>
            </w:pPr>
          </w:p>
        </w:tc>
      </w:tr>
    </w:tbl>
    <w:p w14:paraId="7ECCDC17" w14:textId="77777777" w:rsidR="00FC6CA5" w:rsidRPr="00FC6CA5" w:rsidRDefault="00FC6CA5" w:rsidP="00FC6CA5">
      <w:pPr>
        <w:ind w:firstLine="0"/>
        <w:jc w:val="center"/>
        <w:rPr>
          <w:b/>
          <w:bCs/>
          <w:sz w:val="24"/>
          <w:szCs w:val="24"/>
        </w:rPr>
      </w:pPr>
    </w:p>
    <w:p w14:paraId="142468D3" w14:textId="77777777" w:rsidR="00FC6CA5" w:rsidRPr="00FC6CA5" w:rsidRDefault="00FC6CA5" w:rsidP="00FC6CA5">
      <w:pPr>
        <w:ind w:firstLine="0"/>
        <w:jc w:val="center"/>
        <w:rPr>
          <w:b/>
          <w:bCs/>
          <w:sz w:val="24"/>
          <w:szCs w:val="24"/>
        </w:rPr>
      </w:pPr>
      <w:r w:rsidRPr="00FC6CA5">
        <w:rPr>
          <w:b/>
          <w:bCs/>
          <w:sz w:val="24"/>
          <w:szCs w:val="24"/>
        </w:rPr>
        <w:t>PARTEA III</w:t>
      </w:r>
    </w:p>
    <w:p w14:paraId="53D633E7" w14:textId="77777777" w:rsidR="00FC6CA5" w:rsidRPr="00FC6CA5" w:rsidRDefault="00FC6CA5" w:rsidP="00FC6CA5">
      <w:pPr>
        <w:ind w:firstLine="0"/>
        <w:jc w:val="center"/>
        <w:rPr>
          <w:rFonts w:eastAsia="Calibri"/>
          <w:b/>
          <w:bCs/>
          <w:sz w:val="24"/>
          <w:szCs w:val="24"/>
        </w:rPr>
      </w:pPr>
      <w:r w:rsidRPr="00FC6CA5">
        <w:rPr>
          <w:rFonts w:eastAsia="Calibri"/>
          <w:b/>
          <w:bCs/>
          <w:sz w:val="24"/>
          <w:szCs w:val="24"/>
        </w:rPr>
        <w:lastRenderedPageBreak/>
        <w:t>CATEGORIA 1</w:t>
      </w:r>
    </w:p>
    <w:p w14:paraId="5B92092C" w14:textId="77777777" w:rsidR="00FC6CA5" w:rsidRPr="00FC6CA5" w:rsidRDefault="00FC6CA5" w:rsidP="00FC6CA5">
      <w:pPr>
        <w:ind w:firstLine="0"/>
        <w:jc w:val="center"/>
        <w:rPr>
          <w:rFonts w:eastAsia="Calibri"/>
          <w:b/>
          <w:bCs/>
          <w:sz w:val="24"/>
          <w:szCs w:val="24"/>
        </w:rPr>
      </w:pPr>
      <w:r w:rsidRPr="00FC6CA5">
        <w:rPr>
          <w:rFonts w:eastAsia="Calibri"/>
          <w:b/>
          <w:bCs/>
          <w:sz w:val="24"/>
          <w:szCs w:val="24"/>
        </w:rPr>
        <w:t>MATERIALE SPECIALE ȘI ECHIPAMENTE CONEXE</w:t>
      </w:r>
    </w:p>
    <w:p w14:paraId="0C76B82D" w14:textId="77777777" w:rsidR="00FC6CA5" w:rsidRPr="00FC6CA5" w:rsidRDefault="00FC6CA5" w:rsidP="00FC6CA5">
      <w:pPr>
        <w:ind w:firstLine="0"/>
        <w:jc w:val="center"/>
        <w:rPr>
          <w:rFonts w:eastAsia="Calibri"/>
          <w:b/>
          <w:bCs/>
          <w:sz w:val="24"/>
          <w:szCs w:val="24"/>
        </w:rPr>
      </w:pPr>
    </w:p>
    <w:tbl>
      <w:tblPr>
        <w:tblStyle w:val="4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79"/>
        <w:gridCol w:w="8180"/>
      </w:tblGrid>
      <w:tr w:rsidR="00FC6CA5" w:rsidRPr="00FC6CA5" w14:paraId="13FD9A9B" w14:textId="77777777" w:rsidTr="00C26A32">
        <w:trPr>
          <w:trHeight w:val="364"/>
        </w:trPr>
        <w:tc>
          <w:tcPr>
            <w:tcW w:w="553" w:type="pct"/>
          </w:tcPr>
          <w:p w14:paraId="41844BFF" w14:textId="77777777" w:rsidR="00FC6CA5" w:rsidRPr="00FC6CA5" w:rsidRDefault="00FC6CA5" w:rsidP="00FC6CA5">
            <w:pPr>
              <w:autoSpaceDE w:val="0"/>
              <w:autoSpaceDN w:val="0"/>
              <w:adjustRightInd w:val="0"/>
              <w:rPr>
                <w:rFonts w:eastAsia="Calibri"/>
                <w:b/>
                <w:sz w:val="24"/>
                <w:szCs w:val="24"/>
              </w:rPr>
            </w:pPr>
            <w:bookmarkStart w:id="0" w:name="_Hlk179967781"/>
            <w:r w:rsidRPr="00FC6CA5">
              <w:rPr>
                <w:rFonts w:eastAsia="Calibri"/>
                <w:b/>
                <w:sz w:val="24"/>
                <w:szCs w:val="24"/>
              </w:rPr>
              <w:t>1A</w:t>
            </w:r>
          </w:p>
        </w:tc>
        <w:tc>
          <w:tcPr>
            <w:tcW w:w="4447" w:type="pct"/>
          </w:tcPr>
          <w:p w14:paraId="0B645194"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Sisteme, echipamente și componente</w:t>
            </w:r>
          </w:p>
          <w:p w14:paraId="229A4960" w14:textId="77777777" w:rsidR="00FC6CA5" w:rsidRPr="00FC6CA5" w:rsidRDefault="00FC6CA5" w:rsidP="00FC6CA5">
            <w:pPr>
              <w:autoSpaceDE w:val="0"/>
              <w:autoSpaceDN w:val="0"/>
              <w:adjustRightInd w:val="0"/>
              <w:rPr>
                <w:rFonts w:eastAsia="Calibri"/>
                <w:b/>
                <w:sz w:val="24"/>
                <w:szCs w:val="24"/>
              </w:rPr>
            </w:pPr>
          </w:p>
        </w:tc>
      </w:tr>
      <w:tr w:rsidR="00FC6CA5" w:rsidRPr="00FC6CA5" w14:paraId="6F6F661B" w14:textId="77777777" w:rsidTr="00C26A32">
        <w:trPr>
          <w:trHeight w:val="1620"/>
        </w:trPr>
        <w:tc>
          <w:tcPr>
            <w:tcW w:w="553" w:type="pct"/>
          </w:tcPr>
          <w:p w14:paraId="0320DEAA" w14:textId="77777777" w:rsidR="00FC6CA5" w:rsidRPr="00FC6CA5" w:rsidRDefault="00FC6CA5" w:rsidP="00FC6CA5">
            <w:pPr>
              <w:autoSpaceDE w:val="0"/>
              <w:autoSpaceDN w:val="0"/>
              <w:adjustRightInd w:val="0"/>
              <w:rPr>
                <w:rFonts w:eastAsia="Calibri"/>
                <w:b/>
                <w:sz w:val="24"/>
                <w:szCs w:val="24"/>
              </w:rPr>
            </w:pPr>
            <w:r w:rsidRPr="00FC6CA5">
              <w:rPr>
                <w:rFonts w:eastAsia="Calibri"/>
                <w:sz w:val="24"/>
                <w:szCs w:val="24"/>
              </w:rPr>
              <w:t>1A001</w:t>
            </w:r>
          </w:p>
        </w:tc>
        <w:tc>
          <w:tcPr>
            <w:tcW w:w="4447" w:type="pct"/>
          </w:tcPr>
          <w:p w14:paraId="1F0AD5A2"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Componente fabricate din compuși fluorurați, după cum urmează:</w:t>
            </w:r>
          </w:p>
          <w:p w14:paraId="7DB27254" w14:textId="77777777" w:rsidR="00FC6CA5" w:rsidRPr="00FC6CA5" w:rsidRDefault="00FC6CA5" w:rsidP="00FC6CA5">
            <w:pPr>
              <w:autoSpaceDE w:val="0"/>
              <w:autoSpaceDN w:val="0"/>
              <w:adjustRightInd w:val="0"/>
              <w:rPr>
                <w:rFonts w:eastAsia="Calibri"/>
                <w:bCs/>
                <w:sz w:val="24"/>
                <w:szCs w:val="24"/>
              </w:rPr>
            </w:pPr>
          </w:p>
          <w:p w14:paraId="41D9067D"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a. Dispozitive de etanșare, garnituri, agenți de etanșare sau rezervoare elastice pentru combustibil, special concepute pentru a fi utilizate la „aeronave” sau în domeniul aerospațial, fabricate în proporție de peste 50% în greutate din oricare dintre materialele menționate la 1C009.b sau la 1C009.c;</w:t>
            </w:r>
          </w:p>
          <w:p w14:paraId="3DDABA8F" w14:textId="77777777" w:rsidR="00FC6CA5" w:rsidRPr="00FC6CA5" w:rsidRDefault="00FC6CA5" w:rsidP="00FC6CA5">
            <w:pPr>
              <w:autoSpaceDE w:val="0"/>
              <w:autoSpaceDN w:val="0"/>
              <w:adjustRightInd w:val="0"/>
              <w:rPr>
                <w:rFonts w:eastAsia="Calibri"/>
                <w:bCs/>
                <w:sz w:val="24"/>
                <w:szCs w:val="24"/>
              </w:rPr>
            </w:pPr>
          </w:p>
          <w:p w14:paraId="0B33CEED"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b. Neutilizat;</w:t>
            </w:r>
          </w:p>
          <w:p w14:paraId="5D961ECE" w14:textId="77777777" w:rsidR="00FC6CA5" w:rsidRPr="00FC6CA5" w:rsidRDefault="00FC6CA5" w:rsidP="00FC6CA5">
            <w:pPr>
              <w:autoSpaceDE w:val="0"/>
              <w:autoSpaceDN w:val="0"/>
              <w:adjustRightInd w:val="0"/>
              <w:rPr>
                <w:rFonts w:eastAsia="Calibri"/>
                <w:bCs/>
                <w:sz w:val="24"/>
                <w:szCs w:val="24"/>
              </w:rPr>
            </w:pPr>
          </w:p>
          <w:p w14:paraId="6328B45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c. Neutilizate.</w:t>
            </w:r>
          </w:p>
          <w:p w14:paraId="2B9ADF25" w14:textId="77777777" w:rsidR="00FC6CA5" w:rsidRPr="00FC6CA5" w:rsidRDefault="00FC6CA5" w:rsidP="00FC6CA5">
            <w:pPr>
              <w:autoSpaceDE w:val="0"/>
              <w:autoSpaceDN w:val="0"/>
              <w:adjustRightInd w:val="0"/>
              <w:rPr>
                <w:rFonts w:eastAsia="Calibri"/>
                <w:sz w:val="24"/>
                <w:szCs w:val="24"/>
              </w:rPr>
            </w:pPr>
          </w:p>
        </w:tc>
      </w:tr>
      <w:tr w:rsidR="00FC6CA5" w:rsidRPr="00FC6CA5" w14:paraId="1D839EF4" w14:textId="77777777" w:rsidTr="00C26A32">
        <w:trPr>
          <w:trHeight w:val="679"/>
        </w:trPr>
        <w:tc>
          <w:tcPr>
            <w:tcW w:w="553" w:type="pct"/>
          </w:tcPr>
          <w:p w14:paraId="1FAD079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1A002</w:t>
            </w:r>
          </w:p>
        </w:tc>
        <w:tc>
          <w:tcPr>
            <w:tcW w:w="4447" w:type="pct"/>
          </w:tcPr>
          <w:p w14:paraId="4C0896A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Structuri sau produse laminate „compozite”, după cum urmează:</w:t>
            </w:r>
          </w:p>
          <w:p w14:paraId="00884F00" w14:textId="77777777" w:rsidR="00FC6CA5" w:rsidRPr="00FC6CA5" w:rsidRDefault="00FC6CA5" w:rsidP="00FC6CA5">
            <w:pPr>
              <w:autoSpaceDE w:val="0"/>
              <w:autoSpaceDN w:val="0"/>
              <w:adjustRightInd w:val="0"/>
              <w:rPr>
                <w:rFonts w:eastAsia="Calibri"/>
                <w:bCs/>
                <w:sz w:val="24"/>
                <w:szCs w:val="24"/>
              </w:rPr>
            </w:pPr>
          </w:p>
          <w:p w14:paraId="084B6DAC"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N.B. A se vedea, de asemenea, 1A202, 9A010 și 9A110.</w:t>
            </w:r>
          </w:p>
          <w:p w14:paraId="50BB1B94" w14:textId="77777777" w:rsidR="00FC6CA5" w:rsidRPr="00FC6CA5" w:rsidRDefault="00FC6CA5" w:rsidP="00FC6CA5">
            <w:pPr>
              <w:autoSpaceDE w:val="0"/>
              <w:autoSpaceDN w:val="0"/>
              <w:adjustRightInd w:val="0"/>
              <w:rPr>
                <w:rFonts w:eastAsia="Calibri"/>
                <w:bCs/>
                <w:sz w:val="24"/>
                <w:szCs w:val="24"/>
              </w:rPr>
            </w:pPr>
          </w:p>
          <w:p w14:paraId="351DD5A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a. Fabricate din oricare dintre următoarele:</w:t>
            </w:r>
          </w:p>
          <w:p w14:paraId="549ADBA2" w14:textId="77777777" w:rsidR="00FC6CA5" w:rsidRPr="00FC6CA5" w:rsidRDefault="00FC6CA5" w:rsidP="00FC6CA5">
            <w:pPr>
              <w:tabs>
                <w:tab w:val="left" w:pos="304"/>
              </w:tabs>
              <w:autoSpaceDE w:val="0"/>
              <w:autoSpaceDN w:val="0"/>
              <w:adjustRightInd w:val="0"/>
              <w:rPr>
                <w:rFonts w:eastAsia="Calibri"/>
                <w:bCs/>
                <w:sz w:val="24"/>
                <w:szCs w:val="24"/>
              </w:rPr>
            </w:pPr>
          </w:p>
          <w:p w14:paraId="53E8BFE0"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 xml:space="preserve">1. o „matrice” organică și „materialele fibroase sau </w:t>
            </w:r>
            <w:proofErr w:type="spellStart"/>
            <w:r w:rsidRPr="00FC6CA5">
              <w:rPr>
                <w:rFonts w:eastAsia="Calibri"/>
                <w:bCs/>
                <w:sz w:val="24"/>
                <w:szCs w:val="24"/>
              </w:rPr>
              <w:t>filamentare</w:t>
            </w:r>
            <w:proofErr w:type="spellEnd"/>
            <w:r w:rsidRPr="00FC6CA5">
              <w:rPr>
                <w:rFonts w:eastAsia="Calibri"/>
                <w:bCs/>
                <w:sz w:val="24"/>
                <w:szCs w:val="24"/>
              </w:rPr>
              <w:t>” menționate la 1C010.c sau la 1C010.d; sau</w:t>
            </w:r>
          </w:p>
          <w:p w14:paraId="2315CF0A" w14:textId="77777777" w:rsidR="00FC6CA5" w:rsidRPr="00FC6CA5" w:rsidRDefault="00FC6CA5" w:rsidP="00FC6CA5">
            <w:pPr>
              <w:tabs>
                <w:tab w:val="left" w:pos="304"/>
              </w:tabs>
              <w:autoSpaceDE w:val="0"/>
              <w:autoSpaceDN w:val="0"/>
              <w:adjustRightInd w:val="0"/>
              <w:rPr>
                <w:rFonts w:eastAsia="Calibri"/>
                <w:bCs/>
                <w:sz w:val="24"/>
                <w:szCs w:val="24"/>
              </w:rPr>
            </w:pPr>
          </w:p>
          <w:p w14:paraId="16B4843C"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 xml:space="preserve">2. </w:t>
            </w:r>
            <w:proofErr w:type="spellStart"/>
            <w:r w:rsidRPr="00FC6CA5">
              <w:rPr>
                <w:rFonts w:eastAsia="Calibri"/>
                <w:bCs/>
                <w:sz w:val="24"/>
                <w:szCs w:val="24"/>
              </w:rPr>
              <w:t>preimpregnatele</w:t>
            </w:r>
            <w:proofErr w:type="spellEnd"/>
            <w:r w:rsidRPr="00FC6CA5">
              <w:rPr>
                <w:rFonts w:eastAsia="Calibri"/>
                <w:bCs/>
                <w:sz w:val="24"/>
                <w:szCs w:val="24"/>
              </w:rPr>
              <w:t xml:space="preserve"> sau semifabricatele menționate la 1C010.e;</w:t>
            </w:r>
          </w:p>
          <w:p w14:paraId="26419DDB" w14:textId="77777777" w:rsidR="00FC6CA5" w:rsidRPr="00FC6CA5" w:rsidRDefault="00FC6CA5" w:rsidP="00FC6CA5">
            <w:pPr>
              <w:tabs>
                <w:tab w:val="left" w:pos="304"/>
              </w:tabs>
              <w:autoSpaceDE w:val="0"/>
              <w:autoSpaceDN w:val="0"/>
              <w:adjustRightInd w:val="0"/>
              <w:rPr>
                <w:rFonts w:eastAsia="Calibri"/>
                <w:bCs/>
                <w:sz w:val="24"/>
                <w:szCs w:val="24"/>
              </w:rPr>
            </w:pPr>
          </w:p>
          <w:p w14:paraId="3E51ACE8"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b. Fabricate dintr-o „matrice” de metal sau de carbon și din oricare dintre următoarele:</w:t>
            </w:r>
          </w:p>
          <w:p w14:paraId="5E630BA8" w14:textId="77777777" w:rsidR="00FC6CA5" w:rsidRPr="00FC6CA5" w:rsidRDefault="00FC6CA5" w:rsidP="00FC6CA5">
            <w:pPr>
              <w:tabs>
                <w:tab w:val="left" w:pos="304"/>
              </w:tabs>
              <w:autoSpaceDE w:val="0"/>
              <w:autoSpaceDN w:val="0"/>
              <w:adjustRightInd w:val="0"/>
              <w:rPr>
                <w:rFonts w:eastAsia="Calibri"/>
                <w:bCs/>
                <w:sz w:val="24"/>
                <w:szCs w:val="24"/>
              </w:rPr>
            </w:pPr>
          </w:p>
          <w:p w14:paraId="18C321E5"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 xml:space="preserve">1. „materiale fibroase sau </w:t>
            </w:r>
            <w:proofErr w:type="spellStart"/>
            <w:r w:rsidRPr="00FC6CA5">
              <w:rPr>
                <w:rFonts w:eastAsia="Calibri"/>
                <w:bCs/>
                <w:sz w:val="24"/>
                <w:szCs w:val="24"/>
              </w:rPr>
              <w:t>filamentare</w:t>
            </w:r>
            <w:proofErr w:type="spellEnd"/>
            <w:r w:rsidRPr="00FC6CA5">
              <w:rPr>
                <w:rFonts w:eastAsia="Calibri"/>
                <w:bCs/>
                <w:sz w:val="24"/>
                <w:szCs w:val="24"/>
              </w:rPr>
              <w:t>” din carbon având toate caracteristicile următoare:</w:t>
            </w:r>
          </w:p>
          <w:p w14:paraId="10F81D52" w14:textId="77777777" w:rsidR="00FC6CA5" w:rsidRPr="00FC6CA5" w:rsidRDefault="00FC6CA5" w:rsidP="00FC6CA5">
            <w:pPr>
              <w:tabs>
                <w:tab w:val="left" w:pos="304"/>
              </w:tabs>
              <w:rPr>
                <w:rFonts w:eastAsia="Calibri"/>
                <w:bCs/>
                <w:sz w:val="24"/>
                <w:szCs w:val="24"/>
              </w:rPr>
            </w:pPr>
            <w:r w:rsidRPr="00FC6CA5">
              <w:rPr>
                <w:rFonts w:eastAsia="Calibri"/>
                <w:bCs/>
                <w:sz w:val="24"/>
                <w:szCs w:val="24"/>
              </w:rPr>
              <w:t>a. un „modul specific” care depășește 10,15 x 10</w:t>
            </w:r>
            <w:r w:rsidRPr="00FC6CA5">
              <w:rPr>
                <w:rFonts w:eastAsia="Calibri"/>
                <w:bCs/>
                <w:sz w:val="24"/>
                <w:szCs w:val="24"/>
                <w:vertAlign w:val="superscript"/>
              </w:rPr>
              <w:t>6</w:t>
            </w:r>
            <w:r w:rsidRPr="00FC6CA5">
              <w:rPr>
                <w:rFonts w:eastAsia="Calibri"/>
                <w:bCs/>
                <w:sz w:val="24"/>
                <w:szCs w:val="24"/>
              </w:rPr>
              <w:t xml:space="preserve"> m; și</w:t>
            </w:r>
          </w:p>
          <w:p w14:paraId="19897F13"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b. o „rezistență specifică la tracțiune” ce depășește 17,7 x 10</w:t>
            </w:r>
            <w:r w:rsidRPr="00FC6CA5">
              <w:rPr>
                <w:rFonts w:eastAsia="Calibri"/>
                <w:bCs/>
                <w:sz w:val="24"/>
                <w:szCs w:val="24"/>
                <w:vertAlign w:val="superscript"/>
              </w:rPr>
              <w:t>4</w:t>
            </w:r>
            <w:r w:rsidRPr="00FC6CA5">
              <w:rPr>
                <w:rFonts w:eastAsia="Calibri"/>
                <w:bCs/>
                <w:sz w:val="24"/>
                <w:szCs w:val="24"/>
              </w:rPr>
              <w:t xml:space="preserve"> m; sau</w:t>
            </w:r>
          </w:p>
          <w:p w14:paraId="4ADCBCCA" w14:textId="77777777" w:rsidR="00FC6CA5" w:rsidRPr="00FC6CA5" w:rsidRDefault="00FC6CA5" w:rsidP="00FC6CA5">
            <w:pPr>
              <w:tabs>
                <w:tab w:val="left" w:pos="304"/>
              </w:tabs>
              <w:autoSpaceDE w:val="0"/>
              <w:autoSpaceDN w:val="0"/>
              <w:adjustRightInd w:val="0"/>
              <w:rPr>
                <w:rFonts w:eastAsia="Calibri"/>
                <w:bCs/>
                <w:sz w:val="24"/>
                <w:szCs w:val="24"/>
              </w:rPr>
            </w:pPr>
          </w:p>
          <w:p w14:paraId="114376C4"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2. materialele menționate la 1C010.c.</w:t>
            </w:r>
          </w:p>
          <w:p w14:paraId="642FE776" w14:textId="77777777" w:rsidR="00FC6CA5" w:rsidRPr="00FC6CA5" w:rsidRDefault="00FC6CA5" w:rsidP="00FC6CA5">
            <w:pPr>
              <w:autoSpaceDE w:val="0"/>
              <w:autoSpaceDN w:val="0"/>
              <w:adjustRightInd w:val="0"/>
              <w:rPr>
                <w:rFonts w:eastAsia="Calibri"/>
                <w:bCs/>
                <w:i/>
                <w:iCs/>
                <w:sz w:val="24"/>
                <w:szCs w:val="24"/>
                <w:u w:val="single"/>
              </w:rPr>
            </w:pPr>
          </w:p>
          <w:p w14:paraId="1CCF84C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Nota 1. 1A002 nu supune controlului structurile sau produsele laminate „compozite” fabricate din „materiale fibroase sau </w:t>
            </w:r>
            <w:proofErr w:type="spellStart"/>
            <w:r w:rsidRPr="00FC6CA5">
              <w:rPr>
                <w:rFonts w:eastAsia="Calibri"/>
                <w:bCs/>
                <w:i/>
                <w:iCs/>
                <w:sz w:val="24"/>
                <w:szCs w:val="24"/>
              </w:rPr>
              <w:t>filamentare</w:t>
            </w:r>
            <w:proofErr w:type="spellEnd"/>
            <w:r w:rsidRPr="00FC6CA5">
              <w:rPr>
                <w:rFonts w:eastAsia="Calibri"/>
                <w:bCs/>
                <w:i/>
                <w:iCs/>
                <w:sz w:val="24"/>
                <w:szCs w:val="24"/>
              </w:rPr>
              <w:t xml:space="preserve">” de carbon impregnate cu rășini </w:t>
            </w:r>
            <w:proofErr w:type="spellStart"/>
            <w:r w:rsidRPr="00FC6CA5">
              <w:rPr>
                <w:rFonts w:eastAsia="Calibri"/>
                <w:bCs/>
                <w:i/>
                <w:iCs/>
                <w:sz w:val="24"/>
                <w:szCs w:val="24"/>
              </w:rPr>
              <w:t>epoxidice</w:t>
            </w:r>
            <w:proofErr w:type="spellEnd"/>
            <w:r w:rsidRPr="00FC6CA5">
              <w:rPr>
                <w:rFonts w:eastAsia="Calibri"/>
                <w:bCs/>
                <w:i/>
                <w:iCs/>
                <w:sz w:val="24"/>
                <w:szCs w:val="24"/>
              </w:rPr>
              <w:t>, utilizate la repararea structurilor sau produselor laminate pentru „aeronave civile” și având toate caracteristicile următoare:</w:t>
            </w:r>
          </w:p>
          <w:p w14:paraId="60261AF0" w14:textId="77777777" w:rsidR="00FC6CA5" w:rsidRPr="00FC6CA5" w:rsidRDefault="00FC6CA5" w:rsidP="00FC6CA5">
            <w:pPr>
              <w:tabs>
                <w:tab w:val="left" w:pos="304"/>
              </w:tabs>
              <w:autoSpaceDE w:val="0"/>
              <w:autoSpaceDN w:val="0"/>
              <w:adjustRightInd w:val="0"/>
              <w:rPr>
                <w:rFonts w:eastAsia="Calibri"/>
                <w:bCs/>
                <w:i/>
                <w:iCs/>
                <w:sz w:val="24"/>
                <w:szCs w:val="24"/>
              </w:rPr>
            </w:pPr>
            <w:r w:rsidRPr="00FC6CA5">
              <w:rPr>
                <w:rFonts w:eastAsia="Calibri"/>
                <w:bCs/>
                <w:i/>
                <w:iCs/>
                <w:sz w:val="24"/>
                <w:szCs w:val="24"/>
              </w:rPr>
              <w:t>a. o suprafață care nu depășește 1 m</w:t>
            </w:r>
            <w:r w:rsidRPr="00FC6CA5">
              <w:rPr>
                <w:rFonts w:eastAsia="Calibri"/>
                <w:bCs/>
                <w:i/>
                <w:iCs/>
                <w:sz w:val="24"/>
                <w:szCs w:val="24"/>
                <w:vertAlign w:val="superscript"/>
              </w:rPr>
              <w:t>2</w:t>
            </w:r>
            <w:r w:rsidRPr="00FC6CA5">
              <w:rPr>
                <w:rFonts w:eastAsia="Calibri"/>
                <w:bCs/>
                <w:i/>
                <w:iCs/>
                <w:sz w:val="24"/>
                <w:szCs w:val="24"/>
              </w:rPr>
              <w:t>;</w:t>
            </w:r>
          </w:p>
          <w:p w14:paraId="30E4560F" w14:textId="77777777" w:rsidR="00FC6CA5" w:rsidRPr="00FC6CA5" w:rsidRDefault="00FC6CA5" w:rsidP="00FC6CA5">
            <w:pPr>
              <w:tabs>
                <w:tab w:val="left" w:pos="304"/>
              </w:tabs>
              <w:autoSpaceDE w:val="0"/>
              <w:autoSpaceDN w:val="0"/>
              <w:adjustRightInd w:val="0"/>
              <w:rPr>
                <w:rFonts w:eastAsia="Calibri"/>
                <w:bCs/>
                <w:i/>
                <w:iCs/>
                <w:sz w:val="24"/>
                <w:szCs w:val="24"/>
              </w:rPr>
            </w:pPr>
            <w:r w:rsidRPr="00FC6CA5">
              <w:rPr>
                <w:rFonts w:eastAsia="Calibri"/>
                <w:bCs/>
                <w:i/>
                <w:iCs/>
                <w:sz w:val="24"/>
                <w:szCs w:val="24"/>
              </w:rPr>
              <w:t>b. o lungime care nu depășește 2,5 m; și</w:t>
            </w:r>
          </w:p>
          <w:p w14:paraId="42C6545E" w14:textId="77777777" w:rsidR="00FC6CA5" w:rsidRPr="00FC6CA5" w:rsidRDefault="00FC6CA5" w:rsidP="00FC6CA5">
            <w:pPr>
              <w:tabs>
                <w:tab w:val="left" w:pos="304"/>
              </w:tabs>
              <w:autoSpaceDE w:val="0"/>
              <w:autoSpaceDN w:val="0"/>
              <w:adjustRightInd w:val="0"/>
              <w:rPr>
                <w:rFonts w:eastAsia="Calibri"/>
                <w:bCs/>
                <w:i/>
                <w:iCs/>
                <w:sz w:val="24"/>
                <w:szCs w:val="24"/>
              </w:rPr>
            </w:pPr>
            <w:r w:rsidRPr="00FC6CA5">
              <w:rPr>
                <w:rFonts w:eastAsia="Calibri"/>
                <w:bCs/>
                <w:i/>
                <w:iCs/>
                <w:sz w:val="24"/>
                <w:szCs w:val="24"/>
              </w:rPr>
              <w:t>c. o lățime care depășește 15 mm.</w:t>
            </w:r>
          </w:p>
          <w:p w14:paraId="4D9F6899" w14:textId="77777777" w:rsidR="00FC6CA5" w:rsidRPr="00FC6CA5" w:rsidRDefault="00FC6CA5" w:rsidP="00FC6CA5">
            <w:pPr>
              <w:autoSpaceDE w:val="0"/>
              <w:autoSpaceDN w:val="0"/>
              <w:adjustRightInd w:val="0"/>
              <w:rPr>
                <w:rFonts w:eastAsia="Calibri"/>
                <w:bCs/>
                <w:i/>
                <w:iCs/>
                <w:sz w:val="24"/>
                <w:szCs w:val="24"/>
              </w:rPr>
            </w:pPr>
          </w:p>
          <w:p w14:paraId="777C963D"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2. 1A002 nu supune controlului produsele semifabricate, special concepute pentru aplicații pur civile după cum urmează:</w:t>
            </w:r>
          </w:p>
          <w:p w14:paraId="019C8824" w14:textId="77777777" w:rsidR="00FC6CA5" w:rsidRPr="00FC6CA5" w:rsidRDefault="00FC6CA5" w:rsidP="00FC6CA5">
            <w:pPr>
              <w:tabs>
                <w:tab w:val="left" w:pos="304"/>
              </w:tabs>
              <w:autoSpaceDE w:val="0"/>
              <w:autoSpaceDN w:val="0"/>
              <w:adjustRightInd w:val="0"/>
              <w:rPr>
                <w:rFonts w:eastAsia="Calibri"/>
                <w:bCs/>
                <w:i/>
                <w:iCs/>
                <w:sz w:val="24"/>
                <w:szCs w:val="24"/>
              </w:rPr>
            </w:pPr>
            <w:r w:rsidRPr="00FC6CA5">
              <w:rPr>
                <w:rFonts w:eastAsia="Calibri"/>
                <w:bCs/>
                <w:i/>
                <w:iCs/>
                <w:sz w:val="24"/>
                <w:szCs w:val="24"/>
              </w:rPr>
              <w:t>a. articolele sportive;</w:t>
            </w:r>
          </w:p>
          <w:p w14:paraId="6D1F88CB" w14:textId="77777777" w:rsidR="00FC6CA5" w:rsidRPr="00FC6CA5" w:rsidRDefault="00FC6CA5" w:rsidP="00FC6CA5">
            <w:pPr>
              <w:tabs>
                <w:tab w:val="left" w:pos="304"/>
              </w:tabs>
              <w:autoSpaceDE w:val="0"/>
              <w:autoSpaceDN w:val="0"/>
              <w:adjustRightInd w:val="0"/>
              <w:rPr>
                <w:rFonts w:eastAsia="Calibri"/>
                <w:bCs/>
                <w:i/>
                <w:iCs/>
                <w:sz w:val="24"/>
                <w:szCs w:val="24"/>
              </w:rPr>
            </w:pPr>
            <w:r w:rsidRPr="00FC6CA5">
              <w:rPr>
                <w:rFonts w:eastAsia="Calibri"/>
                <w:bCs/>
                <w:i/>
                <w:iCs/>
                <w:sz w:val="24"/>
                <w:szCs w:val="24"/>
              </w:rPr>
              <w:t>b. industria autovehiculelor;</w:t>
            </w:r>
          </w:p>
          <w:p w14:paraId="6DCFCB08" w14:textId="77777777" w:rsidR="00FC6CA5" w:rsidRPr="00FC6CA5" w:rsidRDefault="00FC6CA5" w:rsidP="00FC6CA5">
            <w:pPr>
              <w:tabs>
                <w:tab w:val="left" w:pos="304"/>
              </w:tabs>
              <w:autoSpaceDE w:val="0"/>
              <w:autoSpaceDN w:val="0"/>
              <w:adjustRightInd w:val="0"/>
              <w:rPr>
                <w:rFonts w:eastAsia="Calibri"/>
                <w:bCs/>
                <w:i/>
                <w:iCs/>
                <w:sz w:val="24"/>
                <w:szCs w:val="24"/>
              </w:rPr>
            </w:pPr>
            <w:r w:rsidRPr="00FC6CA5">
              <w:rPr>
                <w:rFonts w:eastAsia="Calibri"/>
                <w:bCs/>
                <w:i/>
                <w:iCs/>
                <w:sz w:val="24"/>
                <w:szCs w:val="24"/>
              </w:rPr>
              <w:t>c. industria de mașini unelte;</w:t>
            </w:r>
          </w:p>
          <w:p w14:paraId="57ACDDE0" w14:textId="77777777" w:rsidR="00FC6CA5" w:rsidRPr="00FC6CA5" w:rsidRDefault="00FC6CA5" w:rsidP="00FC6CA5">
            <w:pPr>
              <w:tabs>
                <w:tab w:val="left" w:pos="304"/>
              </w:tabs>
              <w:autoSpaceDE w:val="0"/>
              <w:autoSpaceDN w:val="0"/>
              <w:adjustRightInd w:val="0"/>
              <w:rPr>
                <w:rFonts w:eastAsia="Calibri"/>
                <w:bCs/>
                <w:i/>
                <w:iCs/>
                <w:sz w:val="24"/>
                <w:szCs w:val="24"/>
              </w:rPr>
            </w:pPr>
            <w:r w:rsidRPr="00FC6CA5">
              <w:rPr>
                <w:rFonts w:eastAsia="Calibri"/>
                <w:bCs/>
                <w:i/>
                <w:iCs/>
                <w:sz w:val="24"/>
                <w:szCs w:val="24"/>
              </w:rPr>
              <w:t>d. aplicațiile medicale.</w:t>
            </w:r>
          </w:p>
          <w:p w14:paraId="1DC8D0D7" w14:textId="77777777" w:rsidR="00FC6CA5" w:rsidRPr="00FC6CA5" w:rsidRDefault="00FC6CA5" w:rsidP="00FC6CA5">
            <w:pPr>
              <w:autoSpaceDE w:val="0"/>
              <w:autoSpaceDN w:val="0"/>
              <w:adjustRightInd w:val="0"/>
              <w:rPr>
                <w:rFonts w:eastAsia="Calibri"/>
                <w:bCs/>
                <w:i/>
                <w:iCs/>
                <w:sz w:val="24"/>
                <w:szCs w:val="24"/>
              </w:rPr>
            </w:pPr>
          </w:p>
          <w:p w14:paraId="3C008240"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lastRenderedPageBreak/>
              <w:t>Nota 3. 1A002.b.1 nu supune controlului produsele semifabricate care conțin maximum două dimensiuni de filamente împletite și care sunt special concepute pentru următoarele aplicații:</w:t>
            </w:r>
          </w:p>
          <w:p w14:paraId="7A91A94A" w14:textId="77777777" w:rsidR="00FC6CA5" w:rsidRPr="00FC6CA5" w:rsidRDefault="00FC6CA5" w:rsidP="00FC6CA5">
            <w:pPr>
              <w:tabs>
                <w:tab w:val="left" w:pos="304"/>
              </w:tabs>
              <w:autoSpaceDE w:val="0"/>
              <w:autoSpaceDN w:val="0"/>
              <w:adjustRightInd w:val="0"/>
              <w:rPr>
                <w:rFonts w:eastAsia="Calibri"/>
                <w:bCs/>
                <w:i/>
                <w:iCs/>
                <w:sz w:val="24"/>
                <w:szCs w:val="24"/>
              </w:rPr>
            </w:pPr>
            <w:r w:rsidRPr="00FC6CA5">
              <w:rPr>
                <w:rFonts w:eastAsia="Calibri"/>
                <w:bCs/>
                <w:i/>
                <w:iCs/>
                <w:sz w:val="24"/>
                <w:szCs w:val="24"/>
              </w:rPr>
              <w:t>a. cuptoare de tratament termic al metalelor, utilizate pentru revenirea metalelor;</w:t>
            </w:r>
          </w:p>
          <w:p w14:paraId="41186622" w14:textId="77777777" w:rsidR="00FC6CA5" w:rsidRPr="00FC6CA5" w:rsidRDefault="00FC6CA5" w:rsidP="00FC6CA5">
            <w:pPr>
              <w:tabs>
                <w:tab w:val="left" w:pos="304"/>
              </w:tabs>
              <w:autoSpaceDE w:val="0"/>
              <w:autoSpaceDN w:val="0"/>
              <w:adjustRightInd w:val="0"/>
              <w:rPr>
                <w:rFonts w:eastAsia="Calibri"/>
                <w:bCs/>
                <w:i/>
                <w:iCs/>
                <w:sz w:val="24"/>
                <w:szCs w:val="24"/>
              </w:rPr>
            </w:pPr>
            <w:r w:rsidRPr="00FC6CA5">
              <w:rPr>
                <w:rFonts w:eastAsia="Calibri"/>
                <w:bCs/>
                <w:i/>
                <w:iCs/>
                <w:sz w:val="24"/>
                <w:szCs w:val="24"/>
              </w:rPr>
              <w:t>b. echipamente de producere a cristalelor de siliciu;</w:t>
            </w:r>
          </w:p>
          <w:p w14:paraId="6012EFB4" w14:textId="77777777" w:rsidR="00FC6CA5" w:rsidRPr="00FC6CA5" w:rsidRDefault="00FC6CA5" w:rsidP="00FC6CA5">
            <w:pPr>
              <w:tabs>
                <w:tab w:val="left" w:pos="304"/>
              </w:tabs>
              <w:autoSpaceDE w:val="0"/>
              <w:autoSpaceDN w:val="0"/>
              <w:adjustRightInd w:val="0"/>
              <w:rPr>
                <w:rFonts w:eastAsia="Calibri"/>
                <w:bCs/>
                <w:sz w:val="24"/>
                <w:szCs w:val="24"/>
              </w:rPr>
            </w:pPr>
          </w:p>
          <w:p w14:paraId="5182C5EC"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4. 1A002 nu supune controlului produsele finite, special concepute pentru o aplicație specifică.</w:t>
            </w:r>
          </w:p>
          <w:p w14:paraId="20EFE067" w14:textId="77777777" w:rsidR="00FC6CA5" w:rsidRPr="00FC6CA5" w:rsidRDefault="00FC6CA5" w:rsidP="00FC6CA5">
            <w:pPr>
              <w:autoSpaceDE w:val="0"/>
              <w:autoSpaceDN w:val="0"/>
              <w:adjustRightInd w:val="0"/>
              <w:rPr>
                <w:rFonts w:eastAsia="Calibri"/>
                <w:bCs/>
                <w:i/>
                <w:iCs/>
                <w:sz w:val="24"/>
                <w:szCs w:val="24"/>
              </w:rPr>
            </w:pPr>
          </w:p>
          <w:p w14:paraId="2D8097F3"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Nota 5. 1A002.b.1 nu supune controlului „materialele fibroase sau </w:t>
            </w:r>
            <w:proofErr w:type="spellStart"/>
            <w:r w:rsidRPr="00FC6CA5">
              <w:rPr>
                <w:rFonts w:eastAsia="Calibri"/>
                <w:bCs/>
                <w:i/>
                <w:iCs/>
                <w:sz w:val="24"/>
                <w:szCs w:val="24"/>
              </w:rPr>
              <w:t>filamentare</w:t>
            </w:r>
            <w:proofErr w:type="spellEnd"/>
            <w:r w:rsidRPr="00FC6CA5">
              <w:rPr>
                <w:rFonts w:eastAsia="Calibri"/>
                <w:bCs/>
                <w:i/>
                <w:iCs/>
                <w:sz w:val="24"/>
                <w:szCs w:val="24"/>
              </w:rPr>
              <w:t>” pe bază de carbon, debitate, sfărâmate sau tăiate în mod mecanic, cu o lungime de 25,0 mm sau mai mică.</w:t>
            </w:r>
          </w:p>
          <w:p w14:paraId="39521886" w14:textId="77777777" w:rsidR="00FC6CA5" w:rsidRPr="00FC6CA5" w:rsidRDefault="00FC6CA5" w:rsidP="00FC6CA5">
            <w:pPr>
              <w:tabs>
                <w:tab w:val="left" w:pos="304"/>
              </w:tabs>
              <w:autoSpaceDE w:val="0"/>
              <w:autoSpaceDN w:val="0"/>
              <w:adjustRightInd w:val="0"/>
              <w:rPr>
                <w:rFonts w:eastAsia="Calibri"/>
                <w:bCs/>
                <w:sz w:val="24"/>
                <w:szCs w:val="24"/>
              </w:rPr>
            </w:pPr>
          </w:p>
        </w:tc>
      </w:tr>
      <w:tr w:rsidR="00FC6CA5" w:rsidRPr="00FC6CA5" w14:paraId="687BA878" w14:textId="77777777" w:rsidTr="00C26A32">
        <w:trPr>
          <w:trHeight w:val="1889"/>
        </w:trPr>
        <w:tc>
          <w:tcPr>
            <w:tcW w:w="553" w:type="pct"/>
          </w:tcPr>
          <w:p w14:paraId="5D75BB0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1A003</w:t>
            </w:r>
          </w:p>
        </w:tc>
        <w:tc>
          <w:tcPr>
            <w:tcW w:w="4447" w:type="pct"/>
          </w:tcPr>
          <w:p w14:paraId="0895B55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Produse fabricate din </w:t>
            </w:r>
            <w:proofErr w:type="spellStart"/>
            <w:r w:rsidRPr="00FC6CA5">
              <w:rPr>
                <w:rFonts w:eastAsia="Calibri"/>
                <w:bCs/>
                <w:sz w:val="24"/>
                <w:szCs w:val="24"/>
              </w:rPr>
              <w:t>poliimide</w:t>
            </w:r>
            <w:proofErr w:type="spellEnd"/>
            <w:r w:rsidRPr="00FC6CA5">
              <w:rPr>
                <w:rFonts w:eastAsia="Calibri"/>
                <w:bCs/>
                <w:sz w:val="24"/>
                <w:szCs w:val="24"/>
              </w:rPr>
              <w:t xml:space="preserve"> aromatice ne-„fuzibile”, sub formă de film, folie, bandă sau panglică, având oricare dintre următoarele caracteristici:</w:t>
            </w:r>
          </w:p>
          <w:p w14:paraId="725ABFB7" w14:textId="77777777" w:rsidR="00FC6CA5" w:rsidRPr="00FC6CA5" w:rsidRDefault="00FC6CA5" w:rsidP="00FC6CA5">
            <w:pPr>
              <w:autoSpaceDE w:val="0"/>
              <w:autoSpaceDN w:val="0"/>
              <w:adjustRightInd w:val="0"/>
              <w:contextualSpacing/>
              <w:rPr>
                <w:rFonts w:eastAsia="Calibri"/>
                <w:bCs/>
                <w:sz w:val="24"/>
                <w:szCs w:val="24"/>
              </w:rPr>
            </w:pPr>
            <w:r w:rsidRPr="00FC6CA5">
              <w:rPr>
                <w:rFonts w:eastAsia="Calibri"/>
                <w:bCs/>
                <w:sz w:val="24"/>
                <w:szCs w:val="24"/>
              </w:rPr>
              <w:t>a. o grosime care depășește 0,254 mm; sau</w:t>
            </w:r>
          </w:p>
          <w:p w14:paraId="1E79CC04" w14:textId="77777777" w:rsidR="00FC6CA5" w:rsidRPr="00FC6CA5" w:rsidRDefault="00FC6CA5" w:rsidP="00FC6CA5">
            <w:pPr>
              <w:autoSpaceDE w:val="0"/>
              <w:autoSpaceDN w:val="0"/>
              <w:adjustRightInd w:val="0"/>
              <w:contextualSpacing/>
              <w:rPr>
                <w:rFonts w:eastAsia="Calibri"/>
                <w:bCs/>
                <w:sz w:val="24"/>
                <w:szCs w:val="24"/>
              </w:rPr>
            </w:pPr>
            <w:r w:rsidRPr="00FC6CA5">
              <w:rPr>
                <w:rFonts w:eastAsia="Calibri"/>
                <w:bCs/>
                <w:sz w:val="24"/>
                <w:szCs w:val="24"/>
              </w:rPr>
              <w:t>b. acoperite sau laminate cu carbon, grafit, metale sau substanțe magnetice.</w:t>
            </w:r>
          </w:p>
          <w:p w14:paraId="419464BC" w14:textId="77777777" w:rsidR="00FC6CA5" w:rsidRPr="00FC6CA5" w:rsidRDefault="00FC6CA5" w:rsidP="00FC6CA5">
            <w:pPr>
              <w:autoSpaceDE w:val="0"/>
              <w:autoSpaceDN w:val="0"/>
              <w:adjustRightInd w:val="0"/>
              <w:rPr>
                <w:rFonts w:eastAsia="Calibri"/>
                <w:bCs/>
                <w:i/>
                <w:iCs/>
                <w:sz w:val="24"/>
                <w:szCs w:val="24"/>
                <w:u w:val="single"/>
              </w:rPr>
            </w:pPr>
          </w:p>
          <w:p w14:paraId="74E94B5F"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1A003 nu supune controlului produsele care sunt acoperite sau laminate cu cupru și sunt concepute pentru producția de plăci cu circuite electronice imprimate.</w:t>
            </w:r>
          </w:p>
          <w:p w14:paraId="34FD7BDD" w14:textId="77777777" w:rsidR="00FC6CA5" w:rsidRPr="00FC6CA5" w:rsidRDefault="00FC6CA5" w:rsidP="00FC6CA5">
            <w:pPr>
              <w:autoSpaceDE w:val="0"/>
              <w:autoSpaceDN w:val="0"/>
              <w:adjustRightInd w:val="0"/>
              <w:rPr>
                <w:rFonts w:eastAsia="Calibri"/>
                <w:bCs/>
                <w:i/>
                <w:iCs/>
                <w:sz w:val="24"/>
                <w:szCs w:val="24"/>
              </w:rPr>
            </w:pPr>
          </w:p>
          <w:p w14:paraId="7B85ACF7"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N.B. Pentru </w:t>
            </w:r>
            <w:proofErr w:type="spellStart"/>
            <w:r w:rsidRPr="00FC6CA5">
              <w:rPr>
                <w:rFonts w:eastAsia="Calibri"/>
                <w:bCs/>
                <w:i/>
                <w:iCs/>
                <w:sz w:val="24"/>
                <w:szCs w:val="24"/>
              </w:rPr>
              <w:t>poliimidele</w:t>
            </w:r>
            <w:proofErr w:type="spellEnd"/>
            <w:r w:rsidRPr="00FC6CA5">
              <w:rPr>
                <w:rFonts w:eastAsia="Calibri"/>
                <w:bCs/>
                <w:i/>
                <w:iCs/>
                <w:sz w:val="24"/>
                <w:szCs w:val="24"/>
              </w:rPr>
              <w:t xml:space="preserve"> aromatice „fuzibile” sub orice formă, a se vedea 1C008.a.3.</w:t>
            </w:r>
          </w:p>
          <w:p w14:paraId="52497E35" w14:textId="77777777" w:rsidR="00FC6CA5" w:rsidRPr="00FC6CA5" w:rsidRDefault="00FC6CA5" w:rsidP="00FC6CA5">
            <w:pPr>
              <w:autoSpaceDE w:val="0"/>
              <w:autoSpaceDN w:val="0"/>
              <w:adjustRightInd w:val="0"/>
              <w:rPr>
                <w:rFonts w:eastAsia="Calibri"/>
                <w:bCs/>
                <w:sz w:val="24"/>
                <w:szCs w:val="24"/>
              </w:rPr>
            </w:pPr>
          </w:p>
        </w:tc>
      </w:tr>
      <w:tr w:rsidR="00FC6CA5" w:rsidRPr="00FC6CA5" w14:paraId="54265302" w14:textId="77777777" w:rsidTr="00C26A32">
        <w:trPr>
          <w:trHeight w:val="80"/>
        </w:trPr>
        <w:tc>
          <w:tcPr>
            <w:tcW w:w="553" w:type="pct"/>
          </w:tcPr>
          <w:p w14:paraId="6AFAEF0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1A004</w:t>
            </w:r>
          </w:p>
        </w:tc>
        <w:tc>
          <w:tcPr>
            <w:tcW w:w="4447" w:type="pct"/>
          </w:tcPr>
          <w:p w14:paraId="37B13E9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Echipamente și componente de protecție și detectare care nu sunt special concepute pentru utilizare militară, după cum urmează:</w:t>
            </w:r>
          </w:p>
          <w:p w14:paraId="25BB9069" w14:textId="77777777" w:rsidR="00FC6CA5" w:rsidRPr="00FC6CA5" w:rsidRDefault="00FC6CA5" w:rsidP="00FC6CA5">
            <w:pPr>
              <w:autoSpaceDE w:val="0"/>
              <w:autoSpaceDN w:val="0"/>
              <w:adjustRightInd w:val="0"/>
              <w:rPr>
                <w:rFonts w:eastAsia="Calibri"/>
                <w:bCs/>
                <w:sz w:val="24"/>
                <w:szCs w:val="24"/>
              </w:rPr>
            </w:pPr>
          </w:p>
          <w:p w14:paraId="279FC64A" w14:textId="77777777" w:rsidR="00FC6CA5" w:rsidRPr="00FC6CA5" w:rsidRDefault="00FC6CA5" w:rsidP="00FC6CA5">
            <w:pPr>
              <w:tabs>
                <w:tab w:val="left" w:pos="513"/>
              </w:tabs>
              <w:autoSpaceDE w:val="0"/>
              <w:autoSpaceDN w:val="0"/>
              <w:adjustRightInd w:val="0"/>
              <w:rPr>
                <w:rFonts w:eastAsia="Calibri"/>
                <w:bCs/>
                <w:i/>
                <w:sz w:val="24"/>
                <w:szCs w:val="24"/>
              </w:rPr>
            </w:pPr>
            <w:r w:rsidRPr="00FC6CA5">
              <w:rPr>
                <w:rFonts w:eastAsia="Calibri"/>
                <w:bCs/>
                <w:i/>
                <w:sz w:val="24"/>
                <w:szCs w:val="24"/>
              </w:rPr>
              <w:t>N.B. A se vedea, de asemenea, Lista de produse militare, 2B351 și 2B352.</w:t>
            </w:r>
          </w:p>
          <w:p w14:paraId="3786DCED" w14:textId="77777777" w:rsidR="00FC6CA5" w:rsidRPr="00FC6CA5" w:rsidRDefault="00FC6CA5" w:rsidP="00FC6CA5">
            <w:pPr>
              <w:autoSpaceDE w:val="0"/>
              <w:autoSpaceDN w:val="0"/>
              <w:adjustRightInd w:val="0"/>
              <w:rPr>
                <w:rFonts w:eastAsia="Calibri"/>
                <w:bCs/>
                <w:i/>
                <w:sz w:val="24"/>
                <w:szCs w:val="24"/>
              </w:rPr>
            </w:pPr>
          </w:p>
          <w:p w14:paraId="4BD633FB" w14:textId="77777777" w:rsidR="00FC6CA5" w:rsidRPr="00FC6CA5" w:rsidRDefault="00FC6CA5" w:rsidP="00FC6CA5">
            <w:pPr>
              <w:autoSpaceDE w:val="0"/>
              <w:autoSpaceDN w:val="0"/>
              <w:adjustRightInd w:val="0"/>
              <w:contextualSpacing/>
              <w:rPr>
                <w:rFonts w:eastAsia="Calibri"/>
                <w:bCs/>
                <w:sz w:val="24"/>
                <w:szCs w:val="24"/>
              </w:rPr>
            </w:pPr>
            <w:r w:rsidRPr="00FC6CA5">
              <w:rPr>
                <w:rFonts w:eastAsia="Calibri"/>
                <w:bCs/>
                <w:sz w:val="24"/>
                <w:szCs w:val="24"/>
              </w:rPr>
              <w:t>a. Măști care acoperă întreaga față, cartușe filtrante și echipamente de decontaminare, concepute sau modificate pentru protecția împotriva oricăruia dintre următorii agenți, precum și componente special concepute ale acestora, după cum urmează:</w:t>
            </w:r>
          </w:p>
          <w:p w14:paraId="739513C0" w14:textId="77777777" w:rsidR="00FC6CA5" w:rsidRPr="00FC6CA5" w:rsidRDefault="00FC6CA5" w:rsidP="00FC6CA5">
            <w:pPr>
              <w:autoSpaceDE w:val="0"/>
              <w:autoSpaceDN w:val="0"/>
              <w:adjustRightInd w:val="0"/>
              <w:contextualSpacing/>
              <w:rPr>
                <w:rFonts w:eastAsia="Calibri"/>
                <w:bCs/>
                <w:sz w:val="24"/>
                <w:szCs w:val="24"/>
              </w:rPr>
            </w:pPr>
          </w:p>
          <w:p w14:paraId="39239859"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1A004.a include aparatele de respirat de purificare a aerului (</w:t>
            </w:r>
            <w:proofErr w:type="spellStart"/>
            <w:r w:rsidRPr="00FC6CA5">
              <w:rPr>
                <w:rFonts w:eastAsia="Calibri"/>
                <w:bCs/>
                <w:i/>
                <w:iCs/>
                <w:sz w:val="24"/>
                <w:szCs w:val="24"/>
              </w:rPr>
              <w:t>Powered</w:t>
            </w:r>
            <w:proofErr w:type="spellEnd"/>
            <w:r w:rsidRPr="00FC6CA5">
              <w:rPr>
                <w:rFonts w:eastAsia="Calibri"/>
                <w:bCs/>
                <w:i/>
                <w:iCs/>
                <w:sz w:val="24"/>
                <w:szCs w:val="24"/>
              </w:rPr>
              <w:t xml:space="preserve"> Air </w:t>
            </w:r>
            <w:proofErr w:type="spellStart"/>
            <w:r w:rsidRPr="00FC6CA5">
              <w:rPr>
                <w:rFonts w:eastAsia="Calibri"/>
                <w:bCs/>
                <w:i/>
                <w:iCs/>
                <w:sz w:val="24"/>
                <w:szCs w:val="24"/>
              </w:rPr>
              <w:t>Purifying</w:t>
            </w:r>
            <w:proofErr w:type="spellEnd"/>
            <w:r w:rsidRPr="00FC6CA5">
              <w:rPr>
                <w:rFonts w:eastAsia="Calibri"/>
                <w:bCs/>
                <w:i/>
                <w:iCs/>
                <w:sz w:val="24"/>
                <w:szCs w:val="24"/>
              </w:rPr>
              <w:t xml:space="preserve"> </w:t>
            </w:r>
            <w:proofErr w:type="spellStart"/>
            <w:r w:rsidRPr="00FC6CA5">
              <w:rPr>
                <w:rFonts w:eastAsia="Calibri"/>
                <w:bCs/>
                <w:i/>
                <w:iCs/>
                <w:sz w:val="24"/>
                <w:szCs w:val="24"/>
              </w:rPr>
              <w:t>Respirators</w:t>
            </w:r>
            <w:proofErr w:type="spellEnd"/>
            <w:r w:rsidRPr="00FC6CA5">
              <w:rPr>
                <w:rFonts w:eastAsia="Calibri"/>
                <w:bCs/>
                <w:i/>
                <w:iCs/>
                <w:sz w:val="24"/>
                <w:szCs w:val="24"/>
              </w:rPr>
              <w:t>, PAPR) care sunt concepute sau modificate pentru protecția împotriva agenților sau a materialelor menționate la 1A004.a.</w:t>
            </w:r>
          </w:p>
          <w:p w14:paraId="259861E1" w14:textId="77777777" w:rsidR="00FC6CA5" w:rsidRPr="00FC6CA5" w:rsidRDefault="00FC6CA5" w:rsidP="00FC6CA5">
            <w:pPr>
              <w:autoSpaceDE w:val="0"/>
              <w:autoSpaceDN w:val="0"/>
              <w:adjustRightInd w:val="0"/>
              <w:rPr>
                <w:rFonts w:eastAsia="Calibri"/>
                <w:bCs/>
                <w:i/>
                <w:iCs/>
                <w:sz w:val="24"/>
                <w:szCs w:val="24"/>
              </w:rPr>
            </w:pPr>
          </w:p>
          <w:p w14:paraId="61EFBC85"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4520149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1A004.a:</w:t>
            </w:r>
          </w:p>
          <w:p w14:paraId="7AC3536D" w14:textId="77777777" w:rsidR="00FC6CA5" w:rsidRPr="00FC6CA5" w:rsidRDefault="00FC6CA5" w:rsidP="00FC6CA5">
            <w:pPr>
              <w:tabs>
                <w:tab w:val="left" w:pos="304"/>
              </w:tabs>
              <w:autoSpaceDE w:val="0"/>
              <w:autoSpaceDN w:val="0"/>
              <w:adjustRightInd w:val="0"/>
              <w:rPr>
                <w:rFonts w:eastAsia="Calibri"/>
                <w:bCs/>
                <w:i/>
                <w:iCs/>
                <w:sz w:val="24"/>
                <w:szCs w:val="24"/>
              </w:rPr>
            </w:pPr>
            <w:r w:rsidRPr="00FC6CA5">
              <w:rPr>
                <w:rFonts w:eastAsia="Calibri"/>
                <w:bCs/>
                <w:i/>
                <w:iCs/>
                <w:sz w:val="24"/>
                <w:szCs w:val="24"/>
              </w:rPr>
              <w:t>1. măștile care acoperă întreaga față sunt cunoscute și sub denumirea de măști de gaze;</w:t>
            </w:r>
          </w:p>
          <w:p w14:paraId="326463A0" w14:textId="77777777" w:rsidR="00FC6CA5" w:rsidRPr="00FC6CA5" w:rsidRDefault="00FC6CA5" w:rsidP="00FC6CA5">
            <w:pPr>
              <w:tabs>
                <w:tab w:val="left" w:pos="304"/>
              </w:tabs>
              <w:autoSpaceDE w:val="0"/>
              <w:autoSpaceDN w:val="0"/>
              <w:adjustRightInd w:val="0"/>
              <w:rPr>
                <w:rFonts w:eastAsia="Calibri"/>
                <w:bCs/>
                <w:i/>
                <w:iCs/>
                <w:sz w:val="24"/>
                <w:szCs w:val="24"/>
              </w:rPr>
            </w:pPr>
            <w:r w:rsidRPr="00FC6CA5">
              <w:rPr>
                <w:rFonts w:eastAsia="Calibri"/>
                <w:bCs/>
                <w:i/>
                <w:iCs/>
                <w:sz w:val="24"/>
                <w:szCs w:val="24"/>
              </w:rPr>
              <w:t>2. cartușele filtrante includ elementele de filtrare.</w:t>
            </w:r>
          </w:p>
          <w:p w14:paraId="504EC1AC" w14:textId="77777777" w:rsidR="00FC6CA5" w:rsidRPr="00FC6CA5" w:rsidRDefault="00FC6CA5" w:rsidP="00FC6CA5">
            <w:pPr>
              <w:tabs>
                <w:tab w:val="left" w:pos="304"/>
              </w:tabs>
              <w:autoSpaceDE w:val="0"/>
              <w:autoSpaceDN w:val="0"/>
              <w:adjustRightInd w:val="0"/>
              <w:rPr>
                <w:rFonts w:eastAsia="Calibri"/>
                <w:bCs/>
                <w:i/>
                <w:iCs/>
                <w:sz w:val="24"/>
                <w:szCs w:val="24"/>
              </w:rPr>
            </w:pPr>
          </w:p>
          <w:p w14:paraId="7868C770"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1. „agenți biologici”;</w:t>
            </w:r>
          </w:p>
          <w:p w14:paraId="66B7F95D" w14:textId="77777777" w:rsidR="00FC6CA5" w:rsidRPr="00FC6CA5" w:rsidRDefault="00FC6CA5" w:rsidP="00FC6CA5">
            <w:pPr>
              <w:tabs>
                <w:tab w:val="left" w:pos="304"/>
              </w:tabs>
              <w:autoSpaceDE w:val="0"/>
              <w:autoSpaceDN w:val="0"/>
              <w:adjustRightInd w:val="0"/>
              <w:rPr>
                <w:rFonts w:eastAsia="Calibri"/>
                <w:bCs/>
                <w:sz w:val="24"/>
                <w:szCs w:val="24"/>
              </w:rPr>
            </w:pPr>
          </w:p>
          <w:p w14:paraId="3AE6515B"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2 ‘materiale radioactive’;</w:t>
            </w:r>
          </w:p>
          <w:p w14:paraId="30CBF177" w14:textId="77777777" w:rsidR="00FC6CA5" w:rsidRPr="00FC6CA5" w:rsidRDefault="00FC6CA5" w:rsidP="00FC6CA5">
            <w:pPr>
              <w:tabs>
                <w:tab w:val="left" w:pos="304"/>
              </w:tabs>
              <w:autoSpaceDE w:val="0"/>
              <w:autoSpaceDN w:val="0"/>
              <w:adjustRightInd w:val="0"/>
              <w:rPr>
                <w:rFonts w:eastAsia="Calibri"/>
                <w:bCs/>
                <w:sz w:val="24"/>
                <w:szCs w:val="24"/>
              </w:rPr>
            </w:pPr>
          </w:p>
          <w:p w14:paraId="1AFB412B"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3. agenți de război chimic (</w:t>
            </w:r>
            <w:proofErr w:type="spellStart"/>
            <w:r w:rsidRPr="00FC6CA5">
              <w:rPr>
                <w:rFonts w:eastAsia="Calibri"/>
                <w:bCs/>
                <w:sz w:val="24"/>
                <w:szCs w:val="24"/>
              </w:rPr>
              <w:t>cw</w:t>
            </w:r>
            <w:proofErr w:type="spellEnd"/>
            <w:r w:rsidRPr="00FC6CA5">
              <w:rPr>
                <w:rFonts w:eastAsia="Calibri"/>
                <w:bCs/>
                <w:sz w:val="24"/>
                <w:szCs w:val="24"/>
              </w:rPr>
              <w:t>); sau</w:t>
            </w:r>
          </w:p>
          <w:p w14:paraId="33FFC76B" w14:textId="77777777" w:rsidR="00FC6CA5" w:rsidRPr="00FC6CA5" w:rsidRDefault="00FC6CA5" w:rsidP="00FC6CA5">
            <w:pPr>
              <w:tabs>
                <w:tab w:val="left" w:pos="304"/>
              </w:tabs>
              <w:autoSpaceDE w:val="0"/>
              <w:autoSpaceDN w:val="0"/>
              <w:adjustRightInd w:val="0"/>
              <w:rPr>
                <w:rFonts w:eastAsia="Calibri"/>
                <w:bCs/>
                <w:sz w:val="24"/>
                <w:szCs w:val="24"/>
              </w:rPr>
            </w:pPr>
          </w:p>
          <w:p w14:paraId="76922192"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lastRenderedPageBreak/>
              <w:t>4. „agenți pentru combaterea dezordinii publice”, printre care:</w:t>
            </w:r>
          </w:p>
          <w:p w14:paraId="5F1EC5BD"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a. α-</w:t>
            </w:r>
            <w:proofErr w:type="spellStart"/>
            <w:r w:rsidRPr="00FC6CA5">
              <w:rPr>
                <w:rFonts w:eastAsia="Calibri"/>
                <w:bCs/>
                <w:sz w:val="24"/>
                <w:szCs w:val="24"/>
              </w:rPr>
              <w:t>brombenzenacetonitril</w:t>
            </w:r>
            <w:proofErr w:type="spellEnd"/>
            <w:r w:rsidRPr="00FC6CA5">
              <w:rPr>
                <w:rFonts w:eastAsia="Calibri"/>
                <w:bCs/>
                <w:sz w:val="24"/>
                <w:szCs w:val="24"/>
              </w:rPr>
              <w:t xml:space="preserve"> (cianură de </w:t>
            </w:r>
            <w:proofErr w:type="spellStart"/>
            <w:r w:rsidRPr="00FC6CA5">
              <w:rPr>
                <w:rFonts w:eastAsia="Calibri"/>
                <w:bCs/>
                <w:sz w:val="24"/>
                <w:szCs w:val="24"/>
              </w:rPr>
              <w:t>brombenzil</w:t>
            </w:r>
            <w:proofErr w:type="spellEnd"/>
            <w:r w:rsidRPr="00FC6CA5">
              <w:rPr>
                <w:rFonts w:eastAsia="Calibri"/>
                <w:bCs/>
                <w:sz w:val="24"/>
                <w:szCs w:val="24"/>
              </w:rPr>
              <w:t>) (CA) (CAS 5798-79-8);</w:t>
            </w:r>
          </w:p>
          <w:p w14:paraId="3A94CC7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b. [(2-clorfenil) metilen] </w:t>
            </w:r>
            <w:proofErr w:type="spellStart"/>
            <w:r w:rsidRPr="00FC6CA5">
              <w:rPr>
                <w:rFonts w:eastAsia="Calibri"/>
                <w:bCs/>
                <w:sz w:val="24"/>
                <w:szCs w:val="24"/>
              </w:rPr>
              <w:t>propandinitril</w:t>
            </w:r>
            <w:proofErr w:type="spellEnd"/>
            <w:r w:rsidRPr="00FC6CA5">
              <w:rPr>
                <w:rFonts w:eastAsia="Calibri"/>
                <w:bCs/>
                <w:sz w:val="24"/>
                <w:szCs w:val="24"/>
              </w:rPr>
              <w:t>, (o-</w:t>
            </w:r>
            <w:proofErr w:type="spellStart"/>
            <w:r w:rsidRPr="00FC6CA5">
              <w:rPr>
                <w:rFonts w:eastAsia="Calibri"/>
                <w:bCs/>
                <w:sz w:val="24"/>
                <w:szCs w:val="24"/>
              </w:rPr>
              <w:t>clorobenzilidenmalononitril</w:t>
            </w:r>
            <w:proofErr w:type="spellEnd"/>
            <w:r w:rsidRPr="00FC6CA5">
              <w:rPr>
                <w:rFonts w:eastAsia="Calibri"/>
                <w:bCs/>
                <w:sz w:val="24"/>
                <w:szCs w:val="24"/>
              </w:rPr>
              <w:t>) (CS) (CAS 2698-41-1);</w:t>
            </w:r>
          </w:p>
          <w:p w14:paraId="79758F4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c. 2-clor-1- </w:t>
            </w:r>
            <w:proofErr w:type="spellStart"/>
            <w:r w:rsidRPr="00FC6CA5">
              <w:rPr>
                <w:rFonts w:eastAsia="Calibri"/>
                <w:bCs/>
                <w:sz w:val="24"/>
                <w:szCs w:val="24"/>
              </w:rPr>
              <w:t>feniletanonă</w:t>
            </w:r>
            <w:proofErr w:type="spellEnd"/>
            <w:r w:rsidRPr="00FC6CA5">
              <w:rPr>
                <w:rFonts w:eastAsia="Calibri"/>
                <w:bCs/>
                <w:sz w:val="24"/>
                <w:szCs w:val="24"/>
              </w:rPr>
              <w:t xml:space="preserve">, clorură de </w:t>
            </w:r>
            <w:proofErr w:type="spellStart"/>
            <w:r w:rsidRPr="00FC6CA5">
              <w:rPr>
                <w:rFonts w:eastAsia="Calibri"/>
                <w:bCs/>
                <w:sz w:val="24"/>
                <w:szCs w:val="24"/>
              </w:rPr>
              <w:t>fenilacil</w:t>
            </w:r>
            <w:proofErr w:type="spellEnd"/>
            <w:r w:rsidRPr="00FC6CA5">
              <w:rPr>
                <w:rFonts w:eastAsia="Calibri"/>
                <w:bCs/>
                <w:sz w:val="24"/>
                <w:szCs w:val="24"/>
              </w:rPr>
              <w:t xml:space="preserve"> (ω-</w:t>
            </w:r>
            <w:proofErr w:type="spellStart"/>
            <w:r w:rsidRPr="00FC6CA5">
              <w:rPr>
                <w:rFonts w:eastAsia="Calibri"/>
                <w:bCs/>
                <w:sz w:val="24"/>
                <w:szCs w:val="24"/>
              </w:rPr>
              <w:t>cloroacetofenonă</w:t>
            </w:r>
            <w:proofErr w:type="spellEnd"/>
            <w:r w:rsidRPr="00FC6CA5">
              <w:rPr>
                <w:rFonts w:eastAsia="Calibri"/>
                <w:bCs/>
                <w:sz w:val="24"/>
                <w:szCs w:val="24"/>
              </w:rPr>
              <w:t>) (CN) (CAS 532-27-4);</w:t>
            </w:r>
          </w:p>
          <w:p w14:paraId="2E07908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d. </w:t>
            </w:r>
            <w:proofErr w:type="spellStart"/>
            <w:r w:rsidRPr="00FC6CA5">
              <w:rPr>
                <w:rFonts w:eastAsia="Calibri"/>
                <w:bCs/>
                <w:sz w:val="24"/>
                <w:szCs w:val="24"/>
              </w:rPr>
              <w:t>dibenz</w:t>
            </w:r>
            <w:proofErr w:type="spellEnd"/>
            <w:r w:rsidRPr="00FC6CA5">
              <w:rPr>
                <w:rFonts w:eastAsia="Calibri"/>
                <w:bCs/>
                <w:sz w:val="24"/>
                <w:szCs w:val="24"/>
              </w:rPr>
              <w:t>-(</w:t>
            </w:r>
            <w:proofErr w:type="spellStart"/>
            <w:r w:rsidRPr="00FC6CA5">
              <w:rPr>
                <w:rFonts w:eastAsia="Calibri"/>
                <w:bCs/>
                <w:sz w:val="24"/>
                <w:szCs w:val="24"/>
              </w:rPr>
              <w:t>b,f</w:t>
            </w:r>
            <w:proofErr w:type="spellEnd"/>
            <w:r w:rsidRPr="00FC6CA5">
              <w:rPr>
                <w:rFonts w:eastAsia="Calibri"/>
                <w:bCs/>
                <w:sz w:val="24"/>
                <w:szCs w:val="24"/>
              </w:rPr>
              <w:t>)-1,4-oxazepină (CR) (CAS 257-07-8);</w:t>
            </w:r>
          </w:p>
          <w:p w14:paraId="733F97B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e. 10-clor-5,10-dihidrofenarsazină (clorură de </w:t>
            </w:r>
            <w:proofErr w:type="spellStart"/>
            <w:r w:rsidRPr="00FC6CA5">
              <w:rPr>
                <w:rFonts w:eastAsia="Calibri"/>
                <w:bCs/>
                <w:sz w:val="24"/>
                <w:szCs w:val="24"/>
              </w:rPr>
              <w:t>fenarsazină</w:t>
            </w:r>
            <w:proofErr w:type="spellEnd"/>
            <w:r w:rsidRPr="00FC6CA5">
              <w:rPr>
                <w:rFonts w:eastAsia="Calibri"/>
                <w:bCs/>
                <w:sz w:val="24"/>
                <w:szCs w:val="24"/>
              </w:rPr>
              <w:t>), (adamsită), (DM) (CAS 578-94-9);</w:t>
            </w:r>
          </w:p>
          <w:p w14:paraId="69ACA5D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f. N-</w:t>
            </w:r>
            <w:proofErr w:type="spellStart"/>
            <w:r w:rsidRPr="00FC6CA5">
              <w:rPr>
                <w:rFonts w:eastAsia="Calibri"/>
                <w:bCs/>
                <w:sz w:val="24"/>
                <w:szCs w:val="24"/>
              </w:rPr>
              <w:t>nonanoilmorfolină</w:t>
            </w:r>
            <w:proofErr w:type="spellEnd"/>
            <w:r w:rsidRPr="00FC6CA5">
              <w:rPr>
                <w:rFonts w:eastAsia="Calibri"/>
                <w:bCs/>
                <w:sz w:val="24"/>
                <w:szCs w:val="24"/>
              </w:rPr>
              <w:t>, (MPA) (CAS 5299-64-9);</w:t>
            </w:r>
          </w:p>
          <w:p w14:paraId="1F6413B0" w14:textId="77777777" w:rsidR="00FC6CA5" w:rsidRPr="00FC6CA5" w:rsidRDefault="00FC6CA5" w:rsidP="00FC6CA5">
            <w:pPr>
              <w:autoSpaceDE w:val="0"/>
              <w:autoSpaceDN w:val="0"/>
              <w:adjustRightInd w:val="0"/>
              <w:rPr>
                <w:rFonts w:eastAsia="Calibri"/>
                <w:bCs/>
                <w:sz w:val="24"/>
                <w:szCs w:val="24"/>
              </w:rPr>
            </w:pPr>
          </w:p>
          <w:p w14:paraId="5D53F8D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b. Costume, mănuși și încălțăminte de protecție, special concepute sau modificate pentru protecție împotriva oricăruia dintre următorii agenți:</w:t>
            </w:r>
          </w:p>
          <w:p w14:paraId="797E28E4" w14:textId="77777777" w:rsidR="00FC6CA5" w:rsidRPr="00FC6CA5" w:rsidRDefault="00FC6CA5" w:rsidP="00FC6CA5">
            <w:pPr>
              <w:tabs>
                <w:tab w:val="left" w:pos="304"/>
              </w:tabs>
              <w:autoSpaceDE w:val="0"/>
              <w:autoSpaceDN w:val="0"/>
              <w:adjustRightInd w:val="0"/>
              <w:rPr>
                <w:rFonts w:eastAsia="Calibri"/>
                <w:bCs/>
                <w:sz w:val="24"/>
                <w:szCs w:val="24"/>
              </w:rPr>
            </w:pPr>
          </w:p>
          <w:p w14:paraId="77F3BC65"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1. „agenți biologici”;</w:t>
            </w:r>
          </w:p>
          <w:p w14:paraId="5C8F5B69"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2. ‘materiale radioactive’; sau</w:t>
            </w:r>
          </w:p>
          <w:p w14:paraId="02B2BA91"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3. agenți de război chimic (CW);</w:t>
            </w:r>
          </w:p>
          <w:p w14:paraId="1DAC03FA" w14:textId="77777777" w:rsidR="00FC6CA5" w:rsidRPr="00FC6CA5" w:rsidRDefault="00FC6CA5" w:rsidP="00FC6CA5">
            <w:pPr>
              <w:tabs>
                <w:tab w:val="left" w:pos="304"/>
              </w:tabs>
              <w:autoSpaceDE w:val="0"/>
              <w:autoSpaceDN w:val="0"/>
              <w:adjustRightInd w:val="0"/>
              <w:rPr>
                <w:rFonts w:eastAsia="Calibri"/>
                <w:bCs/>
                <w:sz w:val="24"/>
                <w:szCs w:val="24"/>
              </w:rPr>
            </w:pPr>
          </w:p>
          <w:p w14:paraId="6B21433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c. Sisteme de detectare special concepute sau modificate pentru detecția sau identificarea oricăruia dintre următorii agenți, precum și componentele special concepute ale acestora:</w:t>
            </w:r>
          </w:p>
          <w:p w14:paraId="761DA5EB" w14:textId="77777777" w:rsidR="00FC6CA5" w:rsidRPr="00FC6CA5" w:rsidRDefault="00FC6CA5" w:rsidP="00FC6CA5">
            <w:pPr>
              <w:tabs>
                <w:tab w:val="left" w:pos="304"/>
              </w:tabs>
              <w:autoSpaceDE w:val="0"/>
              <w:autoSpaceDN w:val="0"/>
              <w:adjustRightInd w:val="0"/>
              <w:rPr>
                <w:rFonts w:eastAsia="Calibri"/>
                <w:bCs/>
                <w:sz w:val="24"/>
                <w:szCs w:val="24"/>
              </w:rPr>
            </w:pPr>
          </w:p>
          <w:p w14:paraId="6A732713"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1. „agenți biologici”;</w:t>
            </w:r>
          </w:p>
          <w:p w14:paraId="5EAEE3BC"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2. ‘materiale radioactive’; sau</w:t>
            </w:r>
          </w:p>
          <w:p w14:paraId="76638959"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3. agenți de război chimic (CW);</w:t>
            </w:r>
          </w:p>
          <w:p w14:paraId="6399044E" w14:textId="77777777" w:rsidR="00FC6CA5" w:rsidRPr="00FC6CA5" w:rsidRDefault="00FC6CA5" w:rsidP="00FC6CA5">
            <w:pPr>
              <w:tabs>
                <w:tab w:val="left" w:pos="304"/>
              </w:tabs>
              <w:autoSpaceDE w:val="0"/>
              <w:autoSpaceDN w:val="0"/>
              <w:adjustRightInd w:val="0"/>
              <w:rPr>
                <w:rFonts w:eastAsia="Calibri"/>
                <w:bCs/>
                <w:sz w:val="24"/>
                <w:szCs w:val="24"/>
              </w:rPr>
            </w:pPr>
          </w:p>
          <w:p w14:paraId="0047109D" w14:textId="77777777" w:rsidR="00FC6CA5" w:rsidRPr="00FC6CA5" w:rsidRDefault="00FC6CA5" w:rsidP="00FC6CA5">
            <w:pPr>
              <w:rPr>
                <w:rFonts w:eastAsia="Calibri"/>
                <w:bCs/>
                <w:sz w:val="24"/>
                <w:szCs w:val="24"/>
              </w:rPr>
            </w:pPr>
            <w:r w:rsidRPr="00FC6CA5">
              <w:rPr>
                <w:rFonts w:eastAsia="Calibri"/>
                <w:bCs/>
                <w:sz w:val="24"/>
                <w:szCs w:val="24"/>
              </w:rPr>
              <w:t>d. Echipament electronic conceput pentru detectarea sau identificarea automată a prezenței reziduurilor „explozive” și care utilizează tehnici de ‘detectare a urmelor’ (de exemplu, unda acustică de suprafață, spectrometria de mobilitate ionică, spectrometria de mobilitate diferențială, spectrometria de masă).</w:t>
            </w:r>
          </w:p>
          <w:p w14:paraId="4154F635" w14:textId="77777777" w:rsidR="00FC6CA5" w:rsidRPr="00FC6CA5" w:rsidRDefault="00FC6CA5" w:rsidP="00FC6CA5">
            <w:pPr>
              <w:rPr>
                <w:rFonts w:eastAsia="Calibri"/>
                <w:bCs/>
                <w:sz w:val="24"/>
                <w:szCs w:val="24"/>
              </w:rPr>
            </w:pPr>
          </w:p>
          <w:p w14:paraId="7376184F"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148F7AC0"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În sensul 1A004.d, ‘detectarea urmelor’ înseamnă capacitatea de a detecta mai puțin de 1 </w:t>
            </w:r>
            <w:proofErr w:type="spellStart"/>
            <w:r w:rsidRPr="00FC6CA5">
              <w:rPr>
                <w:rFonts w:eastAsia="Calibri"/>
                <w:bCs/>
                <w:i/>
                <w:iCs/>
                <w:sz w:val="24"/>
                <w:szCs w:val="24"/>
              </w:rPr>
              <w:t>ppm</w:t>
            </w:r>
            <w:proofErr w:type="spellEnd"/>
            <w:r w:rsidRPr="00FC6CA5">
              <w:rPr>
                <w:rFonts w:eastAsia="Calibri"/>
                <w:bCs/>
                <w:i/>
                <w:iCs/>
                <w:sz w:val="24"/>
                <w:szCs w:val="24"/>
              </w:rPr>
              <w:t xml:space="preserve"> sub formă de vapori sau 1 mg sub formă solidă sau lichidă.</w:t>
            </w:r>
          </w:p>
          <w:p w14:paraId="5F64C887" w14:textId="77777777" w:rsidR="00FC6CA5" w:rsidRPr="00FC6CA5" w:rsidRDefault="00FC6CA5" w:rsidP="00FC6CA5">
            <w:pPr>
              <w:autoSpaceDE w:val="0"/>
              <w:autoSpaceDN w:val="0"/>
              <w:adjustRightInd w:val="0"/>
              <w:rPr>
                <w:rFonts w:eastAsia="Calibri"/>
                <w:bCs/>
                <w:i/>
                <w:iCs/>
                <w:sz w:val="24"/>
                <w:szCs w:val="24"/>
              </w:rPr>
            </w:pPr>
          </w:p>
          <w:p w14:paraId="386DC666"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Nota 1. 1A004.d nu supune controlului echipamentele special concepute pentru uz de laborator. </w:t>
            </w:r>
          </w:p>
          <w:p w14:paraId="66610B59" w14:textId="77777777" w:rsidR="00FC6CA5" w:rsidRPr="00FC6CA5" w:rsidRDefault="00FC6CA5" w:rsidP="00FC6CA5">
            <w:pPr>
              <w:autoSpaceDE w:val="0"/>
              <w:autoSpaceDN w:val="0"/>
              <w:adjustRightInd w:val="0"/>
              <w:rPr>
                <w:rFonts w:eastAsia="Calibri"/>
                <w:bCs/>
                <w:i/>
                <w:iCs/>
                <w:sz w:val="24"/>
                <w:szCs w:val="24"/>
              </w:rPr>
            </w:pPr>
          </w:p>
          <w:p w14:paraId="33FD3C6F"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Nota 2. 1A004.d nu supune controlului porțile de scanare de securitate fără contact, prin care se trece. </w:t>
            </w:r>
          </w:p>
          <w:p w14:paraId="150445C5" w14:textId="77777777" w:rsidR="00FC6CA5" w:rsidRPr="00FC6CA5" w:rsidRDefault="00FC6CA5" w:rsidP="00FC6CA5">
            <w:pPr>
              <w:autoSpaceDE w:val="0"/>
              <w:autoSpaceDN w:val="0"/>
              <w:adjustRightInd w:val="0"/>
              <w:rPr>
                <w:rFonts w:eastAsia="Calibri"/>
                <w:bCs/>
                <w:i/>
                <w:iCs/>
                <w:sz w:val="24"/>
                <w:szCs w:val="24"/>
              </w:rPr>
            </w:pPr>
          </w:p>
          <w:p w14:paraId="5FF54911"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1A004 nu supune controlului:</w:t>
            </w:r>
          </w:p>
          <w:p w14:paraId="6000FB59"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a. dozimetrele personale pentru monitorizarea radiațiilor;</w:t>
            </w:r>
          </w:p>
          <w:p w14:paraId="20B76DEF"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b. echipamentele de sănătate și siguranță la locul de muncă, limitate prin concepție sau funcționare la protecția împotriva pericolelor specifice siguranței rezidențiale sau industriei civile, inclusiv a celor specifice:</w:t>
            </w:r>
          </w:p>
          <w:p w14:paraId="3801332E" w14:textId="77777777" w:rsidR="00FC6CA5" w:rsidRPr="00FC6CA5" w:rsidRDefault="00FC6CA5" w:rsidP="00FC6CA5">
            <w:pPr>
              <w:tabs>
                <w:tab w:val="left" w:pos="313"/>
              </w:tabs>
              <w:autoSpaceDE w:val="0"/>
              <w:autoSpaceDN w:val="0"/>
              <w:adjustRightInd w:val="0"/>
              <w:rPr>
                <w:rFonts w:eastAsia="Calibri"/>
                <w:bCs/>
                <w:i/>
                <w:iCs/>
                <w:sz w:val="24"/>
                <w:szCs w:val="24"/>
              </w:rPr>
            </w:pPr>
            <w:r w:rsidRPr="00FC6CA5">
              <w:rPr>
                <w:rFonts w:eastAsia="Calibri"/>
                <w:bCs/>
                <w:i/>
                <w:iCs/>
                <w:sz w:val="24"/>
                <w:szCs w:val="24"/>
              </w:rPr>
              <w:t>1. mineritului;</w:t>
            </w:r>
          </w:p>
          <w:p w14:paraId="21153EE2" w14:textId="77777777" w:rsidR="00FC6CA5" w:rsidRPr="00FC6CA5" w:rsidRDefault="00FC6CA5" w:rsidP="00FC6CA5">
            <w:pPr>
              <w:tabs>
                <w:tab w:val="left" w:pos="313"/>
              </w:tabs>
              <w:autoSpaceDE w:val="0"/>
              <w:autoSpaceDN w:val="0"/>
              <w:adjustRightInd w:val="0"/>
              <w:rPr>
                <w:rFonts w:eastAsia="Calibri"/>
                <w:bCs/>
                <w:i/>
                <w:iCs/>
                <w:sz w:val="24"/>
                <w:szCs w:val="24"/>
              </w:rPr>
            </w:pPr>
            <w:r w:rsidRPr="00FC6CA5">
              <w:rPr>
                <w:rFonts w:eastAsia="Calibri"/>
                <w:bCs/>
                <w:i/>
                <w:iCs/>
                <w:sz w:val="24"/>
                <w:szCs w:val="24"/>
              </w:rPr>
              <w:t>2. industriei extractive;</w:t>
            </w:r>
          </w:p>
          <w:p w14:paraId="471A2F68" w14:textId="77777777" w:rsidR="00FC6CA5" w:rsidRPr="00FC6CA5" w:rsidRDefault="00FC6CA5" w:rsidP="00FC6CA5">
            <w:pPr>
              <w:tabs>
                <w:tab w:val="left" w:pos="313"/>
              </w:tabs>
              <w:autoSpaceDE w:val="0"/>
              <w:autoSpaceDN w:val="0"/>
              <w:adjustRightInd w:val="0"/>
              <w:rPr>
                <w:rFonts w:eastAsia="Calibri"/>
                <w:bCs/>
                <w:i/>
                <w:iCs/>
                <w:sz w:val="24"/>
                <w:szCs w:val="24"/>
              </w:rPr>
            </w:pPr>
            <w:r w:rsidRPr="00FC6CA5">
              <w:rPr>
                <w:rFonts w:eastAsia="Calibri"/>
                <w:bCs/>
                <w:i/>
                <w:iCs/>
                <w:sz w:val="24"/>
                <w:szCs w:val="24"/>
              </w:rPr>
              <w:t>3. agriculturii;</w:t>
            </w:r>
          </w:p>
          <w:p w14:paraId="52997150" w14:textId="77777777" w:rsidR="00FC6CA5" w:rsidRPr="00FC6CA5" w:rsidRDefault="00FC6CA5" w:rsidP="00FC6CA5">
            <w:pPr>
              <w:tabs>
                <w:tab w:val="left" w:pos="313"/>
              </w:tabs>
              <w:autoSpaceDE w:val="0"/>
              <w:autoSpaceDN w:val="0"/>
              <w:adjustRightInd w:val="0"/>
              <w:rPr>
                <w:rFonts w:eastAsia="Calibri"/>
                <w:bCs/>
                <w:i/>
                <w:iCs/>
                <w:sz w:val="24"/>
                <w:szCs w:val="24"/>
              </w:rPr>
            </w:pPr>
            <w:r w:rsidRPr="00FC6CA5">
              <w:rPr>
                <w:rFonts w:eastAsia="Calibri"/>
                <w:bCs/>
                <w:i/>
                <w:iCs/>
                <w:sz w:val="24"/>
                <w:szCs w:val="24"/>
              </w:rPr>
              <w:t>4. sectorului farmaceutic;</w:t>
            </w:r>
          </w:p>
          <w:p w14:paraId="639CDD4E" w14:textId="77777777" w:rsidR="00FC6CA5" w:rsidRPr="00FC6CA5" w:rsidRDefault="00FC6CA5" w:rsidP="00FC6CA5">
            <w:pPr>
              <w:tabs>
                <w:tab w:val="left" w:pos="313"/>
              </w:tabs>
              <w:autoSpaceDE w:val="0"/>
              <w:autoSpaceDN w:val="0"/>
              <w:adjustRightInd w:val="0"/>
              <w:rPr>
                <w:rFonts w:eastAsia="Calibri"/>
                <w:bCs/>
                <w:i/>
                <w:iCs/>
                <w:sz w:val="24"/>
                <w:szCs w:val="24"/>
              </w:rPr>
            </w:pPr>
            <w:r w:rsidRPr="00FC6CA5">
              <w:rPr>
                <w:rFonts w:eastAsia="Calibri"/>
                <w:bCs/>
                <w:i/>
                <w:iCs/>
                <w:sz w:val="24"/>
                <w:szCs w:val="24"/>
              </w:rPr>
              <w:t>5. sectorului medical;</w:t>
            </w:r>
          </w:p>
          <w:p w14:paraId="13E2F1F9" w14:textId="77777777" w:rsidR="00FC6CA5" w:rsidRPr="00FC6CA5" w:rsidRDefault="00FC6CA5" w:rsidP="00FC6CA5">
            <w:pPr>
              <w:tabs>
                <w:tab w:val="left" w:pos="313"/>
              </w:tabs>
              <w:autoSpaceDE w:val="0"/>
              <w:autoSpaceDN w:val="0"/>
              <w:adjustRightInd w:val="0"/>
              <w:rPr>
                <w:rFonts w:eastAsia="Calibri"/>
                <w:bCs/>
                <w:i/>
                <w:iCs/>
                <w:sz w:val="24"/>
                <w:szCs w:val="24"/>
              </w:rPr>
            </w:pPr>
            <w:r w:rsidRPr="00FC6CA5">
              <w:rPr>
                <w:rFonts w:eastAsia="Calibri"/>
                <w:bCs/>
                <w:i/>
                <w:iCs/>
                <w:sz w:val="24"/>
                <w:szCs w:val="24"/>
              </w:rPr>
              <w:t>6. sectorului veterinar;</w:t>
            </w:r>
          </w:p>
          <w:p w14:paraId="0469A1DF" w14:textId="77777777" w:rsidR="00FC6CA5" w:rsidRPr="00FC6CA5" w:rsidRDefault="00FC6CA5" w:rsidP="00FC6CA5">
            <w:pPr>
              <w:tabs>
                <w:tab w:val="left" w:pos="313"/>
              </w:tabs>
              <w:autoSpaceDE w:val="0"/>
              <w:autoSpaceDN w:val="0"/>
              <w:adjustRightInd w:val="0"/>
              <w:rPr>
                <w:rFonts w:eastAsia="Calibri"/>
                <w:bCs/>
                <w:i/>
                <w:iCs/>
                <w:sz w:val="24"/>
                <w:szCs w:val="24"/>
              </w:rPr>
            </w:pPr>
            <w:r w:rsidRPr="00FC6CA5">
              <w:rPr>
                <w:rFonts w:eastAsia="Calibri"/>
                <w:bCs/>
                <w:i/>
                <w:iCs/>
                <w:sz w:val="24"/>
                <w:szCs w:val="24"/>
              </w:rPr>
              <w:lastRenderedPageBreak/>
              <w:t>7. protecției mediului;</w:t>
            </w:r>
          </w:p>
          <w:p w14:paraId="63739544" w14:textId="77777777" w:rsidR="00FC6CA5" w:rsidRPr="00FC6CA5" w:rsidRDefault="00FC6CA5" w:rsidP="00FC6CA5">
            <w:pPr>
              <w:tabs>
                <w:tab w:val="left" w:pos="313"/>
              </w:tabs>
              <w:autoSpaceDE w:val="0"/>
              <w:autoSpaceDN w:val="0"/>
              <w:adjustRightInd w:val="0"/>
              <w:rPr>
                <w:rFonts w:eastAsia="Calibri"/>
                <w:bCs/>
                <w:i/>
                <w:iCs/>
                <w:sz w:val="24"/>
                <w:szCs w:val="24"/>
              </w:rPr>
            </w:pPr>
            <w:r w:rsidRPr="00FC6CA5">
              <w:rPr>
                <w:rFonts w:eastAsia="Calibri"/>
                <w:bCs/>
                <w:i/>
                <w:iCs/>
                <w:sz w:val="24"/>
                <w:szCs w:val="24"/>
              </w:rPr>
              <w:t>8. gestionării deșeurilor;</w:t>
            </w:r>
          </w:p>
          <w:p w14:paraId="643246D0" w14:textId="77777777" w:rsidR="00FC6CA5" w:rsidRPr="00FC6CA5" w:rsidRDefault="00FC6CA5" w:rsidP="00FC6CA5">
            <w:pPr>
              <w:tabs>
                <w:tab w:val="left" w:pos="313"/>
              </w:tabs>
              <w:autoSpaceDE w:val="0"/>
              <w:autoSpaceDN w:val="0"/>
              <w:adjustRightInd w:val="0"/>
              <w:rPr>
                <w:rFonts w:eastAsia="Calibri"/>
                <w:bCs/>
                <w:i/>
                <w:iCs/>
                <w:sz w:val="24"/>
                <w:szCs w:val="24"/>
              </w:rPr>
            </w:pPr>
            <w:r w:rsidRPr="00FC6CA5">
              <w:rPr>
                <w:rFonts w:eastAsia="Calibri"/>
                <w:bCs/>
                <w:i/>
                <w:iCs/>
                <w:sz w:val="24"/>
                <w:szCs w:val="24"/>
              </w:rPr>
              <w:t xml:space="preserve">9. industriei alimentare. </w:t>
            </w:r>
          </w:p>
          <w:p w14:paraId="77D39617" w14:textId="77777777" w:rsidR="00FC6CA5" w:rsidRPr="00FC6CA5" w:rsidRDefault="00FC6CA5" w:rsidP="00FC6CA5">
            <w:pPr>
              <w:tabs>
                <w:tab w:val="left" w:pos="313"/>
              </w:tabs>
              <w:autoSpaceDE w:val="0"/>
              <w:autoSpaceDN w:val="0"/>
              <w:adjustRightInd w:val="0"/>
              <w:rPr>
                <w:rFonts w:eastAsia="Calibri"/>
                <w:bCs/>
                <w:i/>
                <w:iCs/>
                <w:sz w:val="24"/>
                <w:szCs w:val="24"/>
              </w:rPr>
            </w:pPr>
          </w:p>
          <w:p w14:paraId="0B31EC37" w14:textId="77777777" w:rsidR="00FC6CA5" w:rsidRPr="00FC6CA5" w:rsidRDefault="00FC6CA5" w:rsidP="00FC6CA5">
            <w:pPr>
              <w:rPr>
                <w:rFonts w:eastAsia="Calibri"/>
                <w:bCs/>
                <w:sz w:val="24"/>
                <w:szCs w:val="24"/>
              </w:rPr>
            </w:pPr>
            <w:r w:rsidRPr="00FC6CA5">
              <w:rPr>
                <w:rFonts w:eastAsia="Calibri"/>
                <w:bCs/>
                <w:i/>
                <w:iCs/>
                <w:sz w:val="24"/>
                <w:szCs w:val="24"/>
              </w:rPr>
              <w:t>Note tehnice.</w:t>
            </w:r>
          </w:p>
          <w:p w14:paraId="153FB733" w14:textId="77777777" w:rsidR="00FC6CA5" w:rsidRPr="00FC6CA5" w:rsidRDefault="00FC6CA5" w:rsidP="00FC6CA5">
            <w:pPr>
              <w:tabs>
                <w:tab w:val="left" w:pos="304"/>
              </w:tabs>
              <w:autoSpaceDE w:val="0"/>
              <w:autoSpaceDN w:val="0"/>
              <w:adjustRightInd w:val="0"/>
              <w:rPr>
                <w:rFonts w:eastAsia="Calibri"/>
                <w:bCs/>
                <w:i/>
                <w:iCs/>
                <w:sz w:val="24"/>
                <w:szCs w:val="24"/>
              </w:rPr>
            </w:pPr>
            <w:r w:rsidRPr="00FC6CA5">
              <w:rPr>
                <w:rFonts w:eastAsia="Calibri"/>
                <w:bCs/>
                <w:i/>
                <w:iCs/>
                <w:sz w:val="24"/>
                <w:szCs w:val="24"/>
              </w:rPr>
              <w:t>1. 1A004 include echipamentele și componentele care au fost identificate, testate cu succes la standarde naționale sau care s-au dovedit eficace în alte situații pentru detectarea sau pentru protecția împotriva ‘materialelor radioactive’, a „agenților biologici”, a agenților de război chimic, a ‘simulanților’ sau a „agenților pentru combaterea dezordinii publice”, chiar dacă astfel de echipamente sau componente sunt utilizate în industrii civile cum ar fi mineritul, industria extractivă, agricultura, industria farmaceutică, sectorul medical și veterinar, protecția mediului, gestionarea deșeurilor sau industria alimentară.</w:t>
            </w:r>
          </w:p>
          <w:p w14:paraId="4863E25D" w14:textId="77777777" w:rsidR="00FC6CA5" w:rsidRPr="00FC6CA5" w:rsidRDefault="00FC6CA5" w:rsidP="00FC6CA5">
            <w:pPr>
              <w:tabs>
                <w:tab w:val="left" w:pos="304"/>
              </w:tabs>
              <w:autoSpaceDE w:val="0"/>
              <w:autoSpaceDN w:val="0"/>
              <w:adjustRightInd w:val="0"/>
              <w:rPr>
                <w:rFonts w:eastAsia="Calibri"/>
                <w:bCs/>
                <w:i/>
                <w:iCs/>
                <w:sz w:val="24"/>
                <w:szCs w:val="24"/>
              </w:rPr>
            </w:pPr>
          </w:p>
          <w:p w14:paraId="3AEFE486" w14:textId="77777777" w:rsidR="00FC6CA5" w:rsidRPr="00FC6CA5" w:rsidRDefault="00FC6CA5" w:rsidP="00FC6CA5">
            <w:pPr>
              <w:tabs>
                <w:tab w:val="left" w:pos="304"/>
              </w:tabs>
              <w:autoSpaceDE w:val="0"/>
              <w:autoSpaceDN w:val="0"/>
              <w:adjustRightInd w:val="0"/>
              <w:rPr>
                <w:rFonts w:eastAsia="Calibri"/>
                <w:bCs/>
                <w:i/>
                <w:iCs/>
                <w:sz w:val="24"/>
                <w:szCs w:val="24"/>
              </w:rPr>
            </w:pPr>
            <w:r w:rsidRPr="00FC6CA5">
              <w:rPr>
                <w:rFonts w:eastAsia="Calibri"/>
                <w:bCs/>
                <w:i/>
                <w:iCs/>
                <w:sz w:val="24"/>
                <w:szCs w:val="24"/>
              </w:rPr>
              <w:t>2. ‘Simulantul’ este o substanță sau un material utilizat în locul unui agent toxic (chimic sau biologic) în instruire, cercetare, testare sau evaluare.</w:t>
            </w:r>
          </w:p>
          <w:p w14:paraId="201EC13F" w14:textId="77777777" w:rsidR="00FC6CA5" w:rsidRPr="00FC6CA5" w:rsidRDefault="00FC6CA5" w:rsidP="00FC6CA5">
            <w:pPr>
              <w:rPr>
                <w:rFonts w:eastAsia="Calibri"/>
                <w:bCs/>
                <w:i/>
                <w:iCs/>
                <w:sz w:val="24"/>
                <w:szCs w:val="24"/>
              </w:rPr>
            </w:pPr>
          </w:p>
          <w:p w14:paraId="56E85C30" w14:textId="77777777" w:rsidR="00FC6CA5" w:rsidRPr="00FC6CA5" w:rsidRDefault="00FC6CA5" w:rsidP="00FC6CA5">
            <w:pPr>
              <w:rPr>
                <w:rFonts w:eastAsia="Calibri"/>
                <w:bCs/>
                <w:i/>
                <w:iCs/>
                <w:sz w:val="24"/>
                <w:szCs w:val="24"/>
              </w:rPr>
            </w:pPr>
            <w:r w:rsidRPr="00FC6CA5">
              <w:rPr>
                <w:rFonts w:eastAsia="Calibri"/>
                <w:bCs/>
                <w:i/>
                <w:iCs/>
                <w:sz w:val="24"/>
                <w:szCs w:val="24"/>
              </w:rPr>
              <w:t>3. În sensul 1A004, ‘materialele radioactive’ sunt materiale selectate sau modificate pentru a li se spori eficacitatea în producerea de victime în rândul oamenilor sau al animalelor, în degradarea echipamentelor sau în distrugerea culturilor sau a mediului.</w:t>
            </w:r>
          </w:p>
          <w:p w14:paraId="2B257029" w14:textId="77777777" w:rsidR="00FC6CA5" w:rsidRPr="00FC6CA5" w:rsidRDefault="00FC6CA5" w:rsidP="00FC6CA5">
            <w:pPr>
              <w:rPr>
                <w:rFonts w:eastAsia="Calibri"/>
                <w:bCs/>
                <w:i/>
                <w:iCs/>
                <w:sz w:val="24"/>
                <w:szCs w:val="24"/>
              </w:rPr>
            </w:pPr>
          </w:p>
          <w:p w14:paraId="564C9CC0" w14:textId="77777777" w:rsidR="00FC6CA5" w:rsidRPr="00FC6CA5" w:rsidRDefault="00FC6CA5" w:rsidP="00FC6CA5">
            <w:pPr>
              <w:rPr>
                <w:rFonts w:eastAsia="Calibri"/>
                <w:bCs/>
                <w:sz w:val="24"/>
                <w:szCs w:val="24"/>
              </w:rPr>
            </w:pPr>
          </w:p>
        </w:tc>
      </w:tr>
      <w:tr w:rsidR="00FC6CA5" w:rsidRPr="00FC6CA5" w14:paraId="7FE679CF" w14:textId="77777777" w:rsidTr="00C26A32">
        <w:trPr>
          <w:trHeight w:val="2632"/>
        </w:trPr>
        <w:tc>
          <w:tcPr>
            <w:tcW w:w="553" w:type="pct"/>
          </w:tcPr>
          <w:p w14:paraId="5D4B44B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1A005</w:t>
            </w:r>
          </w:p>
        </w:tc>
        <w:tc>
          <w:tcPr>
            <w:tcW w:w="4447" w:type="pct"/>
          </w:tcPr>
          <w:p w14:paraId="2B98549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Veste antiglonț și componente special concepute pentru acestea, după cum urmează:</w:t>
            </w:r>
          </w:p>
          <w:p w14:paraId="0DF2B1A0" w14:textId="77777777" w:rsidR="00FC6CA5" w:rsidRPr="00FC6CA5" w:rsidRDefault="00FC6CA5" w:rsidP="00FC6CA5">
            <w:pPr>
              <w:autoSpaceDE w:val="0"/>
              <w:autoSpaceDN w:val="0"/>
              <w:adjustRightInd w:val="0"/>
              <w:rPr>
                <w:rFonts w:eastAsia="Calibri"/>
                <w:bCs/>
                <w:sz w:val="24"/>
                <w:szCs w:val="24"/>
              </w:rPr>
            </w:pPr>
          </w:p>
          <w:p w14:paraId="32950F82" w14:textId="77777777" w:rsidR="00FC6CA5" w:rsidRPr="00FC6CA5" w:rsidRDefault="00FC6CA5" w:rsidP="00FC6CA5">
            <w:pPr>
              <w:autoSpaceDE w:val="0"/>
              <w:autoSpaceDN w:val="0"/>
              <w:adjustRightInd w:val="0"/>
              <w:rPr>
                <w:rFonts w:eastAsia="Calibri"/>
                <w:bCs/>
                <w:sz w:val="24"/>
                <w:szCs w:val="24"/>
              </w:rPr>
            </w:pPr>
            <w:r w:rsidRPr="00FC6CA5">
              <w:rPr>
                <w:rFonts w:eastAsia="Calibri"/>
                <w:bCs/>
                <w:i/>
                <w:sz w:val="24"/>
                <w:szCs w:val="24"/>
              </w:rPr>
              <w:t>N.B. A se vedea și Lista de produse militare</w:t>
            </w:r>
            <w:r w:rsidRPr="00FC6CA5">
              <w:rPr>
                <w:rFonts w:eastAsia="Calibri"/>
                <w:bCs/>
                <w:sz w:val="24"/>
                <w:szCs w:val="24"/>
              </w:rPr>
              <w:t>.</w:t>
            </w:r>
          </w:p>
          <w:p w14:paraId="1B80B38A" w14:textId="77777777" w:rsidR="00FC6CA5" w:rsidRPr="00FC6CA5" w:rsidRDefault="00FC6CA5" w:rsidP="00FC6CA5">
            <w:pPr>
              <w:autoSpaceDE w:val="0"/>
              <w:autoSpaceDN w:val="0"/>
              <w:adjustRightInd w:val="0"/>
              <w:rPr>
                <w:rFonts w:eastAsia="Calibri"/>
                <w:bCs/>
                <w:sz w:val="24"/>
                <w:szCs w:val="24"/>
              </w:rPr>
            </w:pPr>
          </w:p>
          <w:p w14:paraId="3374694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a. Veste antiglonț ușoare care nu sunt fabricate în conformitate cu standarde sau specificații militare sau echivalente ale acestora, precum și componente special concepute în acest scop;</w:t>
            </w:r>
          </w:p>
          <w:p w14:paraId="13F7D92F" w14:textId="77777777" w:rsidR="00FC6CA5" w:rsidRPr="00FC6CA5" w:rsidRDefault="00FC6CA5" w:rsidP="00FC6CA5">
            <w:pPr>
              <w:autoSpaceDE w:val="0"/>
              <w:autoSpaceDN w:val="0"/>
              <w:adjustRightInd w:val="0"/>
              <w:rPr>
                <w:rFonts w:eastAsia="Calibri"/>
                <w:bCs/>
                <w:sz w:val="24"/>
                <w:szCs w:val="24"/>
              </w:rPr>
            </w:pPr>
          </w:p>
          <w:p w14:paraId="2653946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b. Veste antiglonț grele care oferă o protecție balistică mai mică sau egală cu nivelul IIIA (NIJ 0101.06, iulie 2008) sau „standarde echivalente”.</w:t>
            </w:r>
          </w:p>
          <w:p w14:paraId="6F6FF878" w14:textId="77777777" w:rsidR="00FC6CA5" w:rsidRPr="00FC6CA5" w:rsidRDefault="00FC6CA5" w:rsidP="00FC6CA5">
            <w:pPr>
              <w:autoSpaceDE w:val="0"/>
              <w:autoSpaceDN w:val="0"/>
              <w:adjustRightInd w:val="0"/>
              <w:rPr>
                <w:rFonts w:eastAsia="Calibri"/>
                <w:bCs/>
                <w:i/>
                <w:iCs/>
                <w:sz w:val="24"/>
                <w:szCs w:val="24"/>
                <w:u w:val="single"/>
              </w:rPr>
            </w:pPr>
          </w:p>
          <w:p w14:paraId="359C0C61"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N.B. Pentru „materialele fibroase sau </w:t>
            </w:r>
            <w:proofErr w:type="spellStart"/>
            <w:r w:rsidRPr="00FC6CA5">
              <w:rPr>
                <w:rFonts w:eastAsia="Calibri"/>
                <w:bCs/>
                <w:i/>
                <w:iCs/>
                <w:sz w:val="24"/>
                <w:szCs w:val="24"/>
              </w:rPr>
              <w:t>filamentare</w:t>
            </w:r>
            <w:proofErr w:type="spellEnd"/>
            <w:r w:rsidRPr="00FC6CA5">
              <w:rPr>
                <w:rFonts w:eastAsia="Calibri"/>
                <w:bCs/>
                <w:i/>
                <w:iCs/>
                <w:sz w:val="24"/>
                <w:szCs w:val="24"/>
              </w:rPr>
              <w:t>” utilizate la fabricarea vestelor antiglonț a se vedea 1C010.</w:t>
            </w:r>
          </w:p>
          <w:p w14:paraId="3E93B796" w14:textId="77777777" w:rsidR="00FC6CA5" w:rsidRPr="00FC6CA5" w:rsidRDefault="00FC6CA5" w:rsidP="00FC6CA5">
            <w:pPr>
              <w:autoSpaceDE w:val="0"/>
              <w:autoSpaceDN w:val="0"/>
              <w:adjustRightInd w:val="0"/>
              <w:rPr>
                <w:rFonts w:eastAsia="Calibri"/>
                <w:bCs/>
                <w:i/>
                <w:iCs/>
                <w:sz w:val="24"/>
                <w:szCs w:val="24"/>
              </w:rPr>
            </w:pPr>
          </w:p>
          <w:p w14:paraId="43F6C0DF"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1. 1A005 nu supune controlului vestele antiglonț atunci când acestea însoțesc utilizatorii în scopul asigurării protecției personale.</w:t>
            </w:r>
          </w:p>
          <w:p w14:paraId="6C51FA82" w14:textId="77777777" w:rsidR="00FC6CA5" w:rsidRPr="00FC6CA5" w:rsidRDefault="00FC6CA5" w:rsidP="00FC6CA5">
            <w:pPr>
              <w:autoSpaceDE w:val="0"/>
              <w:autoSpaceDN w:val="0"/>
              <w:adjustRightInd w:val="0"/>
              <w:rPr>
                <w:rFonts w:eastAsia="Calibri"/>
                <w:bCs/>
                <w:i/>
                <w:iCs/>
                <w:sz w:val="24"/>
                <w:szCs w:val="24"/>
              </w:rPr>
            </w:pPr>
          </w:p>
          <w:p w14:paraId="200442B7"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2. 1A005 nu supune controlului vestele antiglonț concepute să asigure numai protecție frontală, atât împotriva fragmentelor, cât și împotriva exploziilor provenite de la dispozitive explozive nemilitare.</w:t>
            </w:r>
          </w:p>
          <w:p w14:paraId="5E803920" w14:textId="77777777" w:rsidR="00FC6CA5" w:rsidRPr="00FC6CA5" w:rsidRDefault="00FC6CA5" w:rsidP="00FC6CA5">
            <w:pPr>
              <w:autoSpaceDE w:val="0"/>
              <w:autoSpaceDN w:val="0"/>
              <w:adjustRightInd w:val="0"/>
              <w:rPr>
                <w:rFonts w:eastAsia="Calibri"/>
                <w:bCs/>
                <w:i/>
                <w:iCs/>
                <w:sz w:val="24"/>
                <w:szCs w:val="24"/>
              </w:rPr>
            </w:pPr>
          </w:p>
          <w:p w14:paraId="781C67E0"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3. 1A005 nu supune controlului vestele antiglonț concepute să asigure numai protecția împotriva cuțitelor, cuielor, acelor sau armelor contondente.</w:t>
            </w:r>
          </w:p>
          <w:p w14:paraId="74C9E1C0" w14:textId="77777777" w:rsidR="00FC6CA5" w:rsidRPr="00FC6CA5" w:rsidRDefault="00FC6CA5" w:rsidP="00FC6CA5">
            <w:pPr>
              <w:autoSpaceDE w:val="0"/>
              <w:autoSpaceDN w:val="0"/>
              <w:adjustRightInd w:val="0"/>
              <w:rPr>
                <w:rFonts w:eastAsia="Calibri"/>
                <w:bCs/>
                <w:sz w:val="24"/>
                <w:szCs w:val="24"/>
              </w:rPr>
            </w:pPr>
          </w:p>
        </w:tc>
      </w:tr>
      <w:tr w:rsidR="00FC6CA5" w:rsidRPr="00FC6CA5" w14:paraId="3D3437C9" w14:textId="77777777" w:rsidTr="00C26A32">
        <w:trPr>
          <w:trHeight w:val="852"/>
        </w:trPr>
        <w:tc>
          <w:tcPr>
            <w:tcW w:w="553" w:type="pct"/>
          </w:tcPr>
          <w:p w14:paraId="47DBEC2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1A006</w:t>
            </w:r>
          </w:p>
        </w:tc>
        <w:tc>
          <w:tcPr>
            <w:tcW w:w="4447" w:type="pct"/>
          </w:tcPr>
          <w:p w14:paraId="5AFFEBBC"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Echipamente special concepute sau modificate pentru eliminarea dispozitivelor explozive improvizate (IED) și componente și accesorii special concepute pentru acestea, după cum urmează:</w:t>
            </w:r>
          </w:p>
          <w:p w14:paraId="27037B64" w14:textId="77777777" w:rsidR="00FC6CA5" w:rsidRPr="00FC6CA5" w:rsidRDefault="00FC6CA5" w:rsidP="00FC6CA5">
            <w:pPr>
              <w:autoSpaceDE w:val="0"/>
              <w:autoSpaceDN w:val="0"/>
              <w:adjustRightInd w:val="0"/>
              <w:rPr>
                <w:rFonts w:eastAsia="Calibri"/>
                <w:bCs/>
                <w:iCs/>
                <w:sz w:val="24"/>
                <w:szCs w:val="24"/>
              </w:rPr>
            </w:pPr>
          </w:p>
          <w:p w14:paraId="4BA17AFA" w14:textId="77777777" w:rsidR="00FC6CA5" w:rsidRPr="00FC6CA5" w:rsidRDefault="00FC6CA5" w:rsidP="00FC6CA5">
            <w:pPr>
              <w:autoSpaceDE w:val="0"/>
              <w:autoSpaceDN w:val="0"/>
              <w:adjustRightInd w:val="0"/>
              <w:rPr>
                <w:rFonts w:eastAsia="Calibri"/>
                <w:bCs/>
                <w:sz w:val="24"/>
                <w:szCs w:val="24"/>
              </w:rPr>
            </w:pPr>
            <w:r w:rsidRPr="00FC6CA5">
              <w:rPr>
                <w:rFonts w:eastAsia="Calibri"/>
                <w:bCs/>
                <w:i/>
                <w:sz w:val="24"/>
                <w:szCs w:val="24"/>
              </w:rPr>
              <w:lastRenderedPageBreak/>
              <w:t>N.B. A se vedea și Lista de produse militare</w:t>
            </w:r>
            <w:r w:rsidRPr="00FC6CA5">
              <w:rPr>
                <w:rFonts w:eastAsia="Calibri"/>
                <w:bCs/>
                <w:sz w:val="24"/>
                <w:szCs w:val="24"/>
              </w:rPr>
              <w:t>.</w:t>
            </w:r>
          </w:p>
          <w:p w14:paraId="0CF7A5E2" w14:textId="77777777" w:rsidR="00FC6CA5" w:rsidRPr="00FC6CA5" w:rsidRDefault="00FC6CA5" w:rsidP="00FC6CA5">
            <w:pPr>
              <w:autoSpaceDE w:val="0"/>
              <w:autoSpaceDN w:val="0"/>
              <w:adjustRightInd w:val="0"/>
              <w:rPr>
                <w:rFonts w:eastAsia="Calibri"/>
                <w:bCs/>
                <w:sz w:val="24"/>
                <w:szCs w:val="24"/>
              </w:rPr>
            </w:pPr>
          </w:p>
          <w:p w14:paraId="13A39982"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a. Vehicule cu comandă de la distanță;</w:t>
            </w:r>
          </w:p>
          <w:p w14:paraId="0644D1DE" w14:textId="77777777" w:rsidR="00FC6CA5" w:rsidRPr="00FC6CA5" w:rsidRDefault="00FC6CA5" w:rsidP="00FC6CA5">
            <w:pPr>
              <w:autoSpaceDE w:val="0"/>
              <w:autoSpaceDN w:val="0"/>
              <w:adjustRightInd w:val="0"/>
              <w:rPr>
                <w:rFonts w:eastAsia="Calibri"/>
                <w:bCs/>
                <w:iCs/>
                <w:sz w:val="24"/>
                <w:szCs w:val="24"/>
              </w:rPr>
            </w:pPr>
          </w:p>
          <w:p w14:paraId="1933E99F"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b. ‘Dispozitive disruptive’.</w:t>
            </w:r>
          </w:p>
          <w:p w14:paraId="77964689" w14:textId="77777777" w:rsidR="00FC6CA5" w:rsidRPr="00FC6CA5" w:rsidRDefault="00FC6CA5" w:rsidP="00FC6CA5">
            <w:pPr>
              <w:autoSpaceDE w:val="0"/>
              <w:autoSpaceDN w:val="0"/>
              <w:adjustRightInd w:val="0"/>
              <w:rPr>
                <w:rFonts w:eastAsia="Calibri"/>
                <w:bCs/>
                <w:i/>
                <w:sz w:val="24"/>
                <w:szCs w:val="24"/>
                <w:u w:val="single"/>
              </w:rPr>
            </w:pPr>
          </w:p>
          <w:p w14:paraId="5B1CE470"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7E748176"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În sensul 1A006.b, ‘dispozitivele disruptive’ sunt dispozitive special concepute în scopul prevenirii declanșării unui exploziv prin proiectarea unui proiectil lichid, solid sau friabil.</w:t>
            </w:r>
          </w:p>
          <w:p w14:paraId="569797D5" w14:textId="77777777" w:rsidR="00FC6CA5" w:rsidRPr="00FC6CA5" w:rsidRDefault="00FC6CA5" w:rsidP="00FC6CA5">
            <w:pPr>
              <w:autoSpaceDE w:val="0"/>
              <w:autoSpaceDN w:val="0"/>
              <w:adjustRightInd w:val="0"/>
              <w:rPr>
                <w:rFonts w:eastAsia="Calibri"/>
                <w:bCs/>
                <w:i/>
                <w:sz w:val="24"/>
                <w:szCs w:val="24"/>
              </w:rPr>
            </w:pPr>
          </w:p>
          <w:p w14:paraId="10A8ABE9"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1A006 nu supune controlului echipamentele atunci când acestea însoțesc operatorul.</w:t>
            </w:r>
          </w:p>
          <w:p w14:paraId="31D7C1D8" w14:textId="77777777" w:rsidR="00FC6CA5" w:rsidRPr="00FC6CA5" w:rsidRDefault="00FC6CA5" w:rsidP="00FC6CA5">
            <w:pPr>
              <w:autoSpaceDE w:val="0"/>
              <w:autoSpaceDN w:val="0"/>
              <w:adjustRightInd w:val="0"/>
              <w:rPr>
                <w:rFonts w:eastAsia="Calibri"/>
                <w:bCs/>
                <w:sz w:val="24"/>
                <w:szCs w:val="24"/>
              </w:rPr>
            </w:pPr>
          </w:p>
        </w:tc>
      </w:tr>
      <w:tr w:rsidR="00FC6CA5" w:rsidRPr="00FC6CA5" w14:paraId="1BC0EDB8" w14:textId="77777777" w:rsidTr="00C26A32">
        <w:trPr>
          <w:trHeight w:val="1142"/>
        </w:trPr>
        <w:tc>
          <w:tcPr>
            <w:tcW w:w="553" w:type="pct"/>
          </w:tcPr>
          <w:p w14:paraId="174CFC5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1A007</w:t>
            </w:r>
          </w:p>
        </w:tc>
        <w:tc>
          <w:tcPr>
            <w:tcW w:w="4447" w:type="pct"/>
          </w:tcPr>
          <w:p w14:paraId="7F78E1FA"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Echipamente și dispozitive special concepute pentru a declanșa încărcături și dispozitive care conțin „materiale energetice”, prin mijloace electrice, după cum urmează:</w:t>
            </w:r>
          </w:p>
          <w:p w14:paraId="5B822E40" w14:textId="77777777" w:rsidR="00FC6CA5" w:rsidRPr="00FC6CA5" w:rsidRDefault="00FC6CA5" w:rsidP="00FC6CA5">
            <w:pPr>
              <w:autoSpaceDE w:val="0"/>
              <w:autoSpaceDN w:val="0"/>
              <w:adjustRightInd w:val="0"/>
              <w:rPr>
                <w:rFonts w:eastAsia="Calibri"/>
                <w:bCs/>
                <w:iCs/>
                <w:sz w:val="24"/>
                <w:szCs w:val="24"/>
              </w:rPr>
            </w:pPr>
          </w:p>
          <w:p w14:paraId="2C3545F6"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N.B. A se vedea și Lista de produse militare, 3A229 și 3A232.</w:t>
            </w:r>
          </w:p>
          <w:p w14:paraId="12C9B9C0" w14:textId="77777777" w:rsidR="00FC6CA5" w:rsidRPr="00FC6CA5" w:rsidRDefault="00FC6CA5" w:rsidP="00FC6CA5">
            <w:pPr>
              <w:autoSpaceDE w:val="0"/>
              <w:autoSpaceDN w:val="0"/>
              <w:adjustRightInd w:val="0"/>
              <w:rPr>
                <w:rFonts w:eastAsia="Calibri"/>
                <w:bCs/>
                <w:i/>
                <w:sz w:val="24"/>
                <w:szCs w:val="24"/>
              </w:rPr>
            </w:pPr>
          </w:p>
          <w:p w14:paraId="5FE7A3E2"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54870A97"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În sensul 1A007, termenul inițiator sau aprinzător este uneori utilizat în locul termenului detonator.</w:t>
            </w:r>
          </w:p>
          <w:p w14:paraId="5BAE1580" w14:textId="77777777" w:rsidR="00FC6CA5" w:rsidRPr="00FC6CA5" w:rsidRDefault="00FC6CA5" w:rsidP="00FC6CA5">
            <w:pPr>
              <w:autoSpaceDE w:val="0"/>
              <w:autoSpaceDN w:val="0"/>
              <w:adjustRightInd w:val="0"/>
              <w:rPr>
                <w:rFonts w:eastAsia="Calibri"/>
                <w:bCs/>
                <w:i/>
                <w:sz w:val="24"/>
                <w:szCs w:val="24"/>
              </w:rPr>
            </w:pPr>
          </w:p>
          <w:p w14:paraId="407BB6C0"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a. Seturi de aprindere pentru detonatoare explozive concepute pentru a acționa detonatoarele explozive menționate la 1A007.b;</w:t>
            </w:r>
          </w:p>
          <w:p w14:paraId="651EC920" w14:textId="77777777" w:rsidR="00FC6CA5" w:rsidRPr="00FC6CA5" w:rsidRDefault="00FC6CA5" w:rsidP="00FC6CA5">
            <w:pPr>
              <w:autoSpaceDE w:val="0"/>
              <w:autoSpaceDN w:val="0"/>
              <w:adjustRightInd w:val="0"/>
              <w:rPr>
                <w:rFonts w:eastAsia="Calibri"/>
                <w:bCs/>
                <w:iCs/>
                <w:sz w:val="24"/>
                <w:szCs w:val="24"/>
              </w:rPr>
            </w:pPr>
          </w:p>
          <w:p w14:paraId="6916C79C"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b. Detonatoare explozive cu comandă electrică, după cum urmează:</w:t>
            </w:r>
          </w:p>
          <w:p w14:paraId="29F49699"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1. punte explozivă (EB);</w:t>
            </w:r>
          </w:p>
          <w:p w14:paraId="274226C7"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2. punte explozivă cu fir (EBW);</w:t>
            </w:r>
          </w:p>
          <w:p w14:paraId="2FD666CD"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3. percutor;</w:t>
            </w:r>
          </w:p>
          <w:p w14:paraId="4F329D64"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4. inițiatori cu folie explozivă (EFI).</w:t>
            </w:r>
          </w:p>
          <w:p w14:paraId="63CCD3C7" w14:textId="77777777" w:rsidR="00FC6CA5" w:rsidRPr="00FC6CA5" w:rsidRDefault="00FC6CA5" w:rsidP="00FC6CA5">
            <w:pPr>
              <w:autoSpaceDE w:val="0"/>
              <w:autoSpaceDN w:val="0"/>
              <w:adjustRightInd w:val="0"/>
              <w:rPr>
                <w:rFonts w:eastAsia="Calibri"/>
                <w:bCs/>
                <w:iCs/>
                <w:sz w:val="24"/>
                <w:szCs w:val="24"/>
              </w:rPr>
            </w:pPr>
          </w:p>
          <w:p w14:paraId="43E559F3"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50B8A541"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În sensul 1A007.b, toate detonatoarele vizate utilizează un mic conductor electric (punte, punte cu fir sau folie) care se vaporizează exploziv atunci când este traversat de un impuls electric rapid de mare intensitate. La detonatoarele fără percutor, conductorul exploziv inițiază o detonație chimică într-un material de contact puternic exploziv, cum este PETN (</w:t>
            </w:r>
            <w:proofErr w:type="spellStart"/>
            <w:r w:rsidRPr="00FC6CA5">
              <w:rPr>
                <w:rFonts w:eastAsia="Calibri"/>
                <w:bCs/>
                <w:i/>
                <w:sz w:val="24"/>
                <w:szCs w:val="24"/>
              </w:rPr>
              <w:t>tetranitratul</w:t>
            </w:r>
            <w:proofErr w:type="spellEnd"/>
            <w:r w:rsidRPr="00FC6CA5">
              <w:rPr>
                <w:rFonts w:eastAsia="Calibri"/>
                <w:bCs/>
                <w:i/>
                <w:sz w:val="24"/>
                <w:szCs w:val="24"/>
              </w:rPr>
              <w:t xml:space="preserve"> de </w:t>
            </w:r>
            <w:proofErr w:type="spellStart"/>
            <w:r w:rsidRPr="00FC6CA5">
              <w:rPr>
                <w:rFonts w:eastAsia="Calibri"/>
                <w:bCs/>
                <w:i/>
                <w:sz w:val="24"/>
                <w:szCs w:val="24"/>
              </w:rPr>
              <w:t>pentaeritritol</w:t>
            </w:r>
            <w:proofErr w:type="spellEnd"/>
            <w:r w:rsidRPr="00FC6CA5">
              <w:rPr>
                <w:rFonts w:eastAsia="Calibri"/>
                <w:bCs/>
                <w:i/>
                <w:sz w:val="24"/>
                <w:szCs w:val="24"/>
              </w:rPr>
              <w:t>). La detonatoarele cu percutor, vaporizarea explozivă a conductorului electric acționează un percutor de-a lungul unui interstițiu, iar impactul percutorului asupra unui exploziv inițiază o detonație chimică. În unele proiecte, percutorul este acționat de o forță magnetică. Termenul detonator cu folie explozivă se poate referi la un detonator EB sau la un detonator cu percutor.</w:t>
            </w:r>
          </w:p>
          <w:p w14:paraId="56A8909E"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79FA26FA" w14:textId="77777777" w:rsidTr="00C26A32">
        <w:trPr>
          <w:trHeight w:val="2348"/>
        </w:trPr>
        <w:tc>
          <w:tcPr>
            <w:tcW w:w="553" w:type="pct"/>
          </w:tcPr>
          <w:p w14:paraId="536C6A0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1A008</w:t>
            </w:r>
          </w:p>
        </w:tc>
        <w:tc>
          <w:tcPr>
            <w:tcW w:w="4447" w:type="pct"/>
          </w:tcPr>
          <w:p w14:paraId="012CABF9"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Încărcături, dispozitive și componente, după cum urmează:</w:t>
            </w:r>
          </w:p>
          <w:p w14:paraId="29CE14A0" w14:textId="77777777" w:rsidR="00FC6CA5" w:rsidRPr="00FC6CA5" w:rsidRDefault="00FC6CA5" w:rsidP="00FC6CA5">
            <w:pPr>
              <w:autoSpaceDE w:val="0"/>
              <w:autoSpaceDN w:val="0"/>
              <w:adjustRightInd w:val="0"/>
              <w:rPr>
                <w:rFonts w:eastAsia="Calibri"/>
                <w:bCs/>
                <w:iCs/>
                <w:sz w:val="24"/>
                <w:szCs w:val="24"/>
              </w:rPr>
            </w:pPr>
          </w:p>
          <w:p w14:paraId="61F9F532"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a. ‘Încărcături configurate’ având toate caracteristicile următoare:</w:t>
            </w:r>
          </w:p>
          <w:p w14:paraId="4D4077E9"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1. cantitate netă a materialului exploziv (NEQ) mai mare de 90 g; și</w:t>
            </w:r>
          </w:p>
          <w:p w14:paraId="3D4507A7"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2. diametru al capsulei exterioare mai mare sau egal cu 75 mm;</w:t>
            </w:r>
          </w:p>
          <w:p w14:paraId="1C435BA0" w14:textId="77777777" w:rsidR="00FC6CA5" w:rsidRPr="00FC6CA5" w:rsidRDefault="00FC6CA5" w:rsidP="00FC6CA5">
            <w:pPr>
              <w:tabs>
                <w:tab w:val="left" w:pos="304"/>
              </w:tabs>
              <w:autoSpaceDE w:val="0"/>
              <w:autoSpaceDN w:val="0"/>
              <w:adjustRightInd w:val="0"/>
              <w:rPr>
                <w:rFonts w:eastAsia="Calibri"/>
                <w:bCs/>
                <w:iCs/>
                <w:sz w:val="24"/>
                <w:szCs w:val="24"/>
              </w:rPr>
            </w:pPr>
          </w:p>
          <w:p w14:paraId="5F1EC750"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b. Încărcături de tăiere liniară și componente special concepute pentru acestea, având toate caracteristicile următoare:</w:t>
            </w:r>
          </w:p>
          <w:p w14:paraId="3AD13F20" w14:textId="77777777" w:rsidR="00FC6CA5" w:rsidRPr="00FC6CA5" w:rsidRDefault="00FC6CA5" w:rsidP="00FC6CA5">
            <w:pPr>
              <w:tabs>
                <w:tab w:val="left" w:pos="338"/>
              </w:tabs>
              <w:autoSpaceDE w:val="0"/>
              <w:autoSpaceDN w:val="0"/>
              <w:adjustRightInd w:val="0"/>
              <w:rPr>
                <w:rFonts w:eastAsia="Calibri"/>
                <w:bCs/>
                <w:iCs/>
                <w:sz w:val="24"/>
                <w:szCs w:val="24"/>
              </w:rPr>
            </w:pPr>
            <w:r w:rsidRPr="00FC6CA5">
              <w:rPr>
                <w:rFonts w:eastAsia="Calibri"/>
                <w:bCs/>
                <w:iCs/>
                <w:sz w:val="24"/>
                <w:szCs w:val="24"/>
              </w:rPr>
              <w:t>1. o încărcătură explozivă mai mare de 40 g/m; și</w:t>
            </w:r>
          </w:p>
          <w:p w14:paraId="086F7A28" w14:textId="77777777" w:rsidR="00FC6CA5" w:rsidRPr="00FC6CA5" w:rsidRDefault="00FC6CA5" w:rsidP="00FC6CA5">
            <w:pPr>
              <w:tabs>
                <w:tab w:val="left" w:pos="338"/>
              </w:tabs>
              <w:autoSpaceDE w:val="0"/>
              <w:autoSpaceDN w:val="0"/>
              <w:adjustRightInd w:val="0"/>
              <w:rPr>
                <w:rFonts w:eastAsia="Calibri"/>
                <w:bCs/>
                <w:iCs/>
                <w:sz w:val="24"/>
                <w:szCs w:val="24"/>
              </w:rPr>
            </w:pPr>
            <w:r w:rsidRPr="00FC6CA5">
              <w:rPr>
                <w:rFonts w:eastAsia="Calibri"/>
                <w:bCs/>
                <w:iCs/>
                <w:sz w:val="24"/>
                <w:szCs w:val="24"/>
              </w:rPr>
              <w:lastRenderedPageBreak/>
              <w:t>2. o lățime mai mare sau egală cu 10 mm;</w:t>
            </w:r>
          </w:p>
          <w:p w14:paraId="37AE079B" w14:textId="77777777" w:rsidR="00FC6CA5" w:rsidRPr="00FC6CA5" w:rsidRDefault="00FC6CA5" w:rsidP="00FC6CA5">
            <w:pPr>
              <w:tabs>
                <w:tab w:val="left" w:pos="338"/>
              </w:tabs>
              <w:autoSpaceDE w:val="0"/>
              <w:autoSpaceDN w:val="0"/>
              <w:adjustRightInd w:val="0"/>
              <w:rPr>
                <w:rFonts w:eastAsia="Calibri"/>
                <w:bCs/>
                <w:iCs/>
                <w:sz w:val="24"/>
                <w:szCs w:val="24"/>
              </w:rPr>
            </w:pPr>
          </w:p>
          <w:p w14:paraId="2A668C31"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c. Fitil de detonare cu o încărcătură explozivă mai mare de 64 g/m;</w:t>
            </w:r>
          </w:p>
          <w:p w14:paraId="3B1D0732" w14:textId="77777777" w:rsidR="00FC6CA5" w:rsidRPr="00FC6CA5" w:rsidRDefault="00FC6CA5" w:rsidP="00FC6CA5">
            <w:pPr>
              <w:autoSpaceDE w:val="0"/>
              <w:autoSpaceDN w:val="0"/>
              <w:adjustRightInd w:val="0"/>
              <w:rPr>
                <w:rFonts w:eastAsia="Calibri"/>
                <w:bCs/>
                <w:iCs/>
                <w:sz w:val="24"/>
                <w:szCs w:val="24"/>
              </w:rPr>
            </w:pPr>
          </w:p>
          <w:p w14:paraId="63A9E95F"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d. Dispozitive de tăiat, altele decât cele menționate la 1A008.b, și instrumente de secționare, cu o cantitate netă a materialului exploziv (NEQ) mai mare de 3,5 kg.</w:t>
            </w:r>
          </w:p>
          <w:p w14:paraId="086AC40C" w14:textId="77777777" w:rsidR="00FC6CA5" w:rsidRPr="00FC6CA5" w:rsidRDefault="00FC6CA5" w:rsidP="00FC6CA5">
            <w:pPr>
              <w:autoSpaceDE w:val="0"/>
              <w:autoSpaceDN w:val="0"/>
              <w:adjustRightInd w:val="0"/>
              <w:rPr>
                <w:rFonts w:eastAsia="Calibri"/>
                <w:bCs/>
                <w:i/>
                <w:sz w:val="24"/>
                <w:szCs w:val="24"/>
                <w:u w:val="single"/>
              </w:rPr>
            </w:pPr>
          </w:p>
          <w:p w14:paraId="02EFAE5F"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 xml:space="preserve">Notă tehnică. </w:t>
            </w:r>
          </w:p>
          <w:p w14:paraId="400113DB"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În sensul 1A008.a,‘încărcăturile configurate’ sunt încărcături explozive configurate astfel încât să concentreze efectele suflului exploziei.</w:t>
            </w:r>
          </w:p>
          <w:p w14:paraId="04638BE3"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3AC958BF" w14:textId="77777777" w:rsidTr="00C26A32">
        <w:tc>
          <w:tcPr>
            <w:tcW w:w="553" w:type="pct"/>
          </w:tcPr>
          <w:p w14:paraId="0CB648C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1A102</w:t>
            </w:r>
          </w:p>
        </w:tc>
        <w:tc>
          <w:tcPr>
            <w:tcW w:w="4447" w:type="pct"/>
          </w:tcPr>
          <w:p w14:paraId="48128276"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Componente carbon-carbon </w:t>
            </w:r>
            <w:proofErr w:type="spellStart"/>
            <w:r w:rsidRPr="00FC6CA5">
              <w:rPr>
                <w:rFonts w:eastAsia="Calibri"/>
                <w:bCs/>
                <w:iCs/>
                <w:sz w:val="24"/>
                <w:szCs w:val="24"/>
              </w:rPr>
              <w:t>pirolizate</w:t>
            </w:r>
            <w:proofErr w:type="spellEnd"/>
            <w:r w:rsidRPr="00FC6CA5">
              <w:rPr>
                <w:rFonts w:eastAsia="Calibri"/>
                <w:bCs/>
                <w:iCs/>
                <w:sz w:val="24"/>
                <w:szCs w:val="24"/>
              </w:rPr>
              <w:t xml:space="preserve"> și reimpregnate, concepute pentru lansatoarele de vehicule spațiale menționate la 9A004 sau pentru rachetele de sondare menționate la 9A104.</w:t>
            </w:r>
          </w:p>
          <w:p w14:paraId="0923BAFE"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2EA18225" w14:textId="77777777" w:rsidTr="00C26A32">
        <w:trPr>
          <w:trHeight w:val="1242"/>
        </w:trPr>
        <w:tc>
          <w:tcPr>
            <w:tcW w:w="553" w:type="pct"/>
          </w:tcPr>
          <w:p w14:paraId="595E733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1A202</w:t>
            </w:r>
          </w:p>
        </w:tc>
        <w:tc>
          <w:tcPr>
            <w:tcW w:w="4447" w:type="pct"/>
          </w:tcPr>
          <w:p w14:paraId="17782C41"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Structuri compozite, altele decât cele menționate la 1A002, sub formă de tuburi cu pereți subțiri și prezentând toate caracteristici următoare:</w:t>
            </w:r>
          </w:p>
          <w:p w14:paraId="78467075" w14:textId="77777777" w:rsidR="00FC6CA5" w:rsidRPr="00FC6CA5" w:rsidRDefault="00FC6CA5" w:rsidP="00FC6CA5">
            <w:pPr>
              <w:autoSpaceDE w:val="0"/>
              <w:autoSpaceDN w:val="0"/>
              <w:adjustRightInd w:val="0"/>
              <w:rPr>
                <w:rFonts w:eastAsia="Calibri"/>
                <w:bCs/>
                <w:iCs/>
                <w:sz w:val="24"/>
                <w:szCs w:val="24"/>
              </w:rPr>
            </w:pPr>
          </w:p>
          <w:p w14:paraId="41553735"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N.B. A se vedea, de asemenea, 9A010 și 9A110.</w:t>
            </w:r>
          </w:p>
          <w:p w14:paraId="7D33CC15" w14:textId="77777777" w:rsidR="00FC6CA5" w:rsidRPr="00FC6CA5" w:rsidRDefault="00FC6CA5" w:rsidP="00FC6CA5">
            <w:pPr>
              <w:autoSpaceDE w:val="0"/>
              <w:autoSpaceDN w:val="0"/>
              <w:adjustRightInd w:val="0"/>
              <w:rPr>
                <w:rFonts w:eastAsia="Calibri"/>
                <w:bCs/>
                <w:i/>
                <w:iCs/>
                <w:sz w:val="24"/>
                <w:szCs w:val="24"/>
              </w:rPr>
            </w:pPr>
          </w:p>
          <w:p w14:paraId="47294E0B"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a. un diametru interior cuprins între 75 mm și 650 mm; și</w:t>
            </w:r>
          </w:p>
          <w:p w14:paraId="16A3E520"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b. o grosime de 12 mm sau mai mică; și</w:t>
            </w:r>
          </w:p>
          <w:p w14:paraId="2899AA09"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c. fabricate din oricare dintre „materialele fibroase sau </w:t>
            </w:r>
            <w:proofErr w:type="spellStart"/>
            <w:r w:rsidRPr="00FC6CA5">
              <w:rPr>
                <w:rFonts w:eastAsia="Calibri"/>
                <w:bCs/>
                <w:iCs/>
                <w:sz w:val="24"/>
                <w:szCs w:val="24"/>
              </w:rPr>
              <w:t>filamentare</w:t>
            </w:r>
            <w:proofErr w:type="spellEnd"/>
            <w:r w:rsidRPr="00FC6CA5">
              <w:rPr>
                <w:rFonts w:eastAsia="Calibri"/>
                <w:bCs/>
                <w:iCs/>
                <w:sz w:val="24"/>
                <w:szCs w:val="24"/>
              </w:rPr>
              <w:t xml:space="preserve">” menționate la 1C010.a sau 1C010.b sau la 1C210.a, sau din materialele </w:t>
            </w:r>
            <w:proofErr w:type="spellStart"/>
            <w:r w:rsidRPr="00FC6CA5">
              <w:rPr>
                <w:rFonts w:eastAsia="Calibri"/>
                <w:bCs/>
                <w:iCs/>
                <w:sz w:val="24"/>
                <w:szCs w:val="24"/>
              </w:rPr>
              <w:t>preimpregnate</w:t>
            </w:r>
            <w:proofErr w:type="spellEnd"/>
            <w:r w:rsidRPr="00FC6CA5">
              <w:rPr>
                <w:rFonts w:eastAsia="Calibri"/>
                <w:bCs/>
                <w:iCs/>
                <w:sz w:val="24"/>
                <w:szCs w:val="24"/>
              </w:rPr>
              <w:t xml:space="preserve"> cu carbon menționate la 1C210.c.</w:t>
            </w:r>
          </w:p>
          <w:p w14:paraId="2A1CD198"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163C0B4D" w14:textId="77777777" w:rsidTr="00C26A32">
        <w:tc>
          <w:tcPr>
            <w:tcW w:w="553" w:type="pct"/>
          </w:tcPr>
          <w:p w14:paraId="050A9BB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1A225</w:t>
            </w:r>
          </w:p>
        </w:tc>
        <w:tc>
          <w:tcPr>
            <w:tcW w:w="4447" w:type="pct"/>
          </w:tcPr>
          <w:p w14:paraId="0303650A"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Catalizatori platinați hidrofugi special concepuți sau pregătiți pentru a iniția reacția de schimb de izotopi de hidrogen între hidrogen și apă pentru recuperarea tritiului din apa grea, pentru producția de apă grea sau pentru îmbogățirea acesteia.</w:t>
            </w:r>
          </w:p>
          <w:p w14:paraId="3447E9A7" w14:textId="77777777" w:rsidR="00FC6CA5" w:rsidRPr="00FC6CA5" w:rsidRDefault="00FC6CA5" w:rsidP="00FC6CA5">
            <w:pPr>
              <w:autoSpaceDE w:val="0"/>
              <w:autoSpaceDN w:val="0"/>
              <w:adjustRightInd w:val="0"/>
              <w:rPr>
                <w:rFonts w:eastAsia="Calibri"/>
                <w:bCs/>
                <w:iCs/>
                <w:sz w:val="24"/>
                <w:szCs w:val="24"/>
              </w:rPr>
            </w:pPr>
          </w:p>
          <w:p w14:paraId="45DB8E47"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12EE05C6"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În reactoarele moderate cu apă grea, concentratoarele mențin concentrația de apă grea în zonă activă a reactorului. Catalizatorii platinați hidrofugi pot fi utilizați, de asemenea, pentru îmbogățirea apei grele.</w:t>
            </w:r>
          </w:p>
          <w:p w14:paraId="50603773" w14:textId="77777777" w:rsidR="00FC6CA5" w:rsidRPr="00FC6CA5" w:rsidRDefault="00FC6CA5" w:rsidP="00FC6CA5">
            <w:pPr>
              <w:autoSpaceDE w:val="0"/>
              <w:autoSpaceDN w:val="0"/>
              <w:adjustRightInd w:val="0"/>
              <w:rPr>
                <w:rFonts w:eastAsia="Calibri"/>
                <w:bCs/>
                <w:i/>
                <w:sz w:val="24"/>
                <w:szCs w:val="24"/>
              </w:rPr>
            </w:pPr>
          </w:p>
        </w:tc>
      </w:tr>
      <w:tr w:rsidR="00FC6CA5" w:rsidRPr="00FC6CA5" w14:paraId="0C85BCB6" w14:textId="77777777" w:rsidTr="00C26A32">
        <w:trPr>
          <w:trHeight w:val="935"/>
        </w:trPr>
        <w:tc>
          <w:tcPr>
            <w:tcW w:w="553" w:type="pct"/>
          </w:tcPr>
          <w:p w14:paraId="188A384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1A226</w:t>
            </w:r>
          </w:p>
        </w:tc>
        <w:tc>
          <w:tcPr>
            <w:tcW w:w="4447" w:type="pct"/>
          </w:tcPr>
          <w:p w14:paraId="099CE0B2"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Filtre speciale pentru separarea apei grele de apa obișnuită, având următoarele două caracteristici:</w:t>
            </w:r>
          </w:p>
          <w:p w14:paraId="6264C04A"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a. fabricate din țesătură de bronz fosforos, supusă unui tratament chimic de ameliorare a capacității de înmuiere; și</w:t>
            </w:r>
          </w:p>
          <w:p w14:paraId="4E31B67E"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b. concepute pentru a fi utilizate în coloane de distilare în vid.</w:t>
            </w:r>
          </w:p>
          <w:p w14:paraId="6432D0EB"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78D0AB7A" w14:textId="77777777" w:rsidTr="00C26A32">
        <w:trPr>
          <w:trHeight w:val="1403"/>
        </w:trPr>
        <w:tc>
          <w:tcPr>
            <w:tcW w:w="553" w:type="pct"/>
          </w:tcPr>
          <w:p w14:paraId="01A556D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1A227</w:t>
            </w:r>
          </w:p>
        </w:tc>
        <w:tc>
          <w:tcPr>
            <w:tcW w:w="4447" w:type="pct"/>
          </w:tcPr>
          <w:p w14:paraId="3F00CC25"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Ferestre de blindaj </w:t>
            </w:r>
            <w:proofErr w:type="spellStart"/>
            <w:r w:rsidRPr="00FC6CA5">
              <w:rPr>
                <w:rFonts w:eastAsia="Calibri"/>
                <w:bCs/>
                <w:iCs/>
                <w:sz w:val="24"/>
                <w:szCs w:val="24"/>
              </w:rPr>
              <w:t>antiradiații</w:t>
            </w:r>
            <w:proofErr w:type="spellEnd"/>
            <w:r w:rsidRPr="00FC6CA5">
              <w:rPr>
                <w:rFonts w:eastAsia="Calibri"/>
                <w:bCs/>
                <w:iCs/>
                <w:sz w:val="24"/>
                <w:szCs w:val="24"/>
              </w:rPr>
              <w:t xml:space="preserve"> de înaltă densitate (din sticlă cu plumb sau alt material), având toate caracteristicile următoare și cadrele special concepute pentru acestea:</w:t>
            </w:r>
          </w:p>
          <w:p w14:paraId="1CA48C13" w14:textId="77777777" w:rsidR="00FC6CA5" w:rsidRPr="00FC6CA5" w:rsidRDefault="00FC6CA5" w:rsidP="00FC6CA5">
            <w:pPr>
              <w:autoSpaceDE w:val="0"/>
              <w:autoSpaceDN w:val="0"/>
              <w:adjustRightInd w:val="0"/>
              <w:contextualSpacing/>
              <w:rPr>
                <w:rFonts w:eastAsia="Calibri"/>
                <w:bCs/>
                <w:iCs/>
                <w:sz w:val="24"/>
                <w:szCs w:val="24"/>
              </w:rPr>
            </w:pPr>
            <w:r w:rsidRPr="00FC6CA5">
              <w:rPr>
                <w:rFonts w:eastAsia="Calibri"/>
                <w:bCs/>
                <w:iCs/>
                <w:sz w:val="24"/>
                <w:szCs w:val="24"/>
              </w:rPr>
              <w:t>a. o ‘suprafață rece’ mai mare de 0,09 m</w:t>
            </w:r>
            <w:r w:rsidRPr="00FC6CA5">
              <w:rPr>
                <w:rFonts w:eastAsia="Calibri"/>
                <w:bCs/>
                <w:iCs/>
                <w:sz w:val="24"/>
                <w:szCs w:val="24"/>
                <w:vertAlign w:val="superscript"/>
              </w:rPr>
              <w:t>2</w:t>
            </w:r>
            <w:r w:rsidRPr="00FC6CA5">
              <w:rPr>
                <w:rFonts w:eastAsia="Calibri"/>
                <w:bCs/>
                <w:iCs/>
                <w:sz w:val="24"/>
                <w:szCs w:val="24"/>
              </w:rPr>
              <w:t>;</w:t>
            </w:r>
          </w:p>
          <w:p w14:paraId="6F9E71AB" w14:textId="77777777" w:rsidR="00FC6CA5" w:rsidRPr="00FC6CA5" w:rsidRDefault="00FC6CA5" w:rsidP="00FC6CA5">
            <w:pPr>
              <w:autoSpaceDE w:val="0"/>
              <w:autoSpaceDN w:val="0"/>
              <w:adjustRightInd w:val="0"/>
              <w:contextualSpacing/>
              <w:rPr>
                <w:rFonts w:eastAsia="Calibri"/>
                <w:bCs/>
                <w:iCs/>
                <w:sz w:val="24"/>
                <w:szCs w:val="24"/>
              </w:rPr>
            </w:pPr>
            <w:r w:rsidRPr="00FC6CA5">
              <w:rPr>
                <w:rFonts w:eastAsia="Calibri"/>
                <w:bCs/>
                <w:iCs/>
                <w:sz w:val="24"/>
                <w:szCs w:val="24"/>
              </w:rPr>
              <w:t>b. o densitate mai mare de 3 g/cm</w:t>
            </w:r>
            <w:r w:rsidRPr="00FC6CA5">
              <w:rPr>
                <w:rFonts w:eastAsia="Calibri"/>
                <w:bCs/>
                <w:iCs/>
                <w:sz w:val="24"/>
                <w:szCs w:val="24"/>
                <w:vertAlign w:val="superscript"/>
              </w:rPr>
              <w:t>3</w:t>
            </w:r>
            <w:r w:rsidRPr="00FC6CA5">
              <w:rPr>
                <w:rFonts w:eastAsia="Calibri"/>
                <w:bCs/>
                <w:iCs/>
                <w:sz w:val="24"/>
                <w:szCs w:val="24"/>
              </w:rPr>
              <w:t xml:space="preserve">; și </w:t>
            </w:r>
          </w:p>
          <w:p w14:paraId="2C7B92E0" w14:textId="77777777" w:rsidR="00FC6CA5" w:rsidRPr="00FC6CA5" w:rsidRDefault="00FC6CA5" w:rsidP="00FC6CA5">
            <w:pPr>
              <w:autoSpaceDE w:val="0"/>
              <w:autoSpaceDN w:val="0"/>
              <w:adjustRightInd w:val="0"/>
              <w:contextualSpacing/>
              <w:rPr>
                <w:rFonts w:eastAsia="Calibri"/>
                <w:bCs/>
                <w:iCs/>
                <w:sz w:val="24"/>
                <w:szCs w:val="24"/>
              </w:rPr>
            </w:pPr>
            <w:r w:rsidRPr="00FC6CA5">
              <w:rPr>
                <w:rFonts w:eastAsia="Calibri"/>
                <w:bCs/>
                <w:iCs/>
                <w:sz w:val="24"/>
                <w:szCs w:val="24"/>
              </w:rPr>
              <w:t>c. o grosime mai mare sau egală cu 100 mm.</w:t>
            </w:r>
          </w:p>
          <w:p w14:paraId="1BBE68A1" w14:textId="77777777" w:rsidR="00FC6CA5" w:rsidRPr="00FC6CA5" w:rsidRDefault="00FC6CA5" w:rsidP="00FC6CA5">
            <w:pPr>
              <w:autoSpaceDE w:val="0"/>
              <w:autoSpaceDN w:val="0"/>
              <w:adjustRightInd w:val="0"/>
              <w:rPr>
                <w:rFonts w:eastAsia="Calibri"/>
                <w:bCs/>
                <w:i/>
                <w:sz w:val="24"/>
                <w:szCs w:val="24"/>
                <w:u w:val="single"/>
              </w:rPr>
            </w:pPr>
          </w:p>
          <w:p w14:paraId="72C0A660"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 xml:space="preserve">Notă tehnică. </w:t>
            </w:r>
          </w:p>
          <w:p w14:paraId="63BBB26D"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La 1A227, mențiunea ‘suprafață rece’ se referă la suprafața de observare a ferestrei expusă la nivelul cel mai scăzut al radiației din aplicația concepută.</w:t>
            </w:r>
          </w:p>
          <w:p w14:paraId="32B8DBB0"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3690A2A6" w14:textId="77777777" w:rsidTr="00C26A32">
        <w:tc>
          <w:tcPr>
            <w:tcW w:w="553" w:type="pct"/>
          </w:tcPr>
          <w:p w14:paraId="784F5E87"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lastRenderedPageBreak/>
              <w:t>1B</w:t>
            </w:r>
          </w:p>
        </w:tc>
        <w:tc>
          <w:tcPr>
            <w:tcW w:w="4447" w:type="pct"/>
          </w:tcPr>
          <w:p w14:paraId="17EA60F3" w14:textId="77777777" w:rsidR="00FC6CA5" w:rsidRPr="00FC6CA5" w:rsidRDefault="00FC6CA5" w:rsidP="00FC6CA5">
            <w:pPr>
              <w:autoSpaceDE w:val="0"/>
              <w:autoSpaceDN w:val="0"/>
              <w:adjustRightInd w:val="0"/>
              <w:rPr>
                <w:rFonts w:eastAsia="Calibri"/>
                <w:b/>
                <w:iCs/>
                <w:sz w:val="24"/>
                <w:szCs w:val="24"/>
              </w:rPr>
            </w:pPr>
            <w:r w:rsidRPr="00FC6CA5">
              <w:rPr>
                <w:rFonts w:eastAsia="Calibri"/>
                <w:b/>
                <w:iCs/>
                <w:sz w:val="24"/>
                <w:szCs w:val="24"/>
              </w:rPr>
              <w:t>Echipamente de testare, inspecție și producție</w:t>
            </w:r>
          </w:p>
          <w:p w14:paraId="15960027" w14:textId="77777777" w:rsidR="00FC6CA5" w:rsidRPr="00FC6CA5" w:rsidRDefault="00FC6CA5" w:rsidP="00FC6CA5">
            <w:pPr>
              <w:autoSpaceDE w:val="0"/>
              <w:autoSpaceDN w:val="0"/>
              <w:adjustRightInd w:val="0"/>
              <w:rPr>
                <w:rFonts w:eastAsia="Calibri"/>
                <w:b/>
                <w:iCs/>
                <w:sz w:val="24"/>
                <w:szCs w:val="24"/>
              </w:rPr>
            </w:pPr>
          </w:p>
        </w:tc>
      </w:tr>
      <w:tr w:rsidR="00FC6CA5" w:rsidRPr="00FC6CA5" w14:paraId="3C6ABDF6" w14:textId="77777777" w:rsidTr="00C26A32">
        <w:trPr>
          <w:trHeight w:val="782"/>
        </w:trPr>
        <w:tc>
          <w:tcPr>
            <w:tcW w:w="553" w:type="pct"/>
          </w:tcPr>
          <w:p w14:paraId="65BC82E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1B001</w:t>
            </w:r>
          </w:p>
        </w:tc>
        <w:tc>
          <w:tcPr>
            <w:tcW w:w="4447" w:type="pct"/>
          </w:tcPr>
          <w:p w14:paraId="0BF6FEDD"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Echipamente concepute pentru producția sau inspectarea structurilor sau a produselor laminate „compozite” sau a „materialelor fibroase sau </w:t>
            </w:r>
            <w:proofErr w:type="spellStart"/>
            <w:r w:rsidRPr="00FC6CA5">
              <w:rPr>
                <w:rFonts w:eastAsia="Calibri"/>
                <w:bCs/>
                <w:iCs/>
                <w:sz w:val="24"/>
                <w:szCs w:val="24"/>
              </w:rPr>
              <w:t>filamentare</w:t>
            </w:r>
            <w:proofErr w:type="spellEnd"/>
            <w:r w:rsidRPr="00FC6CA5">
              <w:rPr>
                <w:rFonts w:eastAsia="Calibri"/>
                <w:bCs/>
                <w:iCs/>
                <w:sz w:val="24"/>
                <w:szCs w:val="24"/>
              </w:rPr>
              <w:t>” de mai jos, precum și componente și accesorii special concepute pentru acestea, după cum urmează:</w:t>
            </w:r>
          </w:p>
          <w:p w14:paraId="1D9C0C13" w14:textId="77777777" w:rsidR="00FC6CA5" w:rsidRPr="00FC6CA5" w:rsidRDefault="00FC6CA5" w:rsidP="00FC6CA5">
            <w:pPr>
              <w:autoSpaceDE w:val="0"/>
              <w:autoSpaceDN w:val="0"/>
              <w:adjustRightInd w:val="0"/>
              <w:rPr>
                <w:rFonts w:eastAsia="Calibri"/>
                <w:bCs/>
                <w:iCs/>
                <w:sz w:val="24"/>
                <w:szCs w:val="24"/>
              </w:rPr>
            </w:pPr>
          </w:p>
          <w:p w14:paraId="0687F9B1"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N.B. A se vedea, de asemenea, 1B101 și 1B201.</w:t>
            </w:r>
          </w:p>
          <w:p w14:paraId="2982A50A" w14:textId="77777777" w:rsidR="00FC6CA5" w:rsidRPr="00FC6CA5" w:rsidRDefault="00FC6CA5" w:rsidP="00FC6CA5">
            <w:pPr>
              <w:autoSpaceDE w:val="0"/>
              <w:autoSpaceDN w:val="0"/>
              <w:adjustRightInd w:val="0"/>
              <w:rPr>
                <w:rFonts w:eastAsia="Calibri"/>
                <w:bCs/>
                <w:i/>
                <w:iCs/>
                <w:sz w:val="24"/>
                <w:szCs w:val="24"/>
              </w:rPr>
            </w:pPr>
          </w:p>
          <w:p w14:paraId="14022AC8"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a. Mașini pentru înfășurarea filamentelor, ale căror mișcări de poziționare, înfășurare și răsucire a fibrelor sunt coordonate și programate pe trei sau mai multe axe de ‘</w:t>
            </w:r>
            <w:proofErr w:type="spellStart"/>
            <w:r w:rsidRPr="00FC6CA5">
              <w:rPr>
                <w:rFonts w:eastAsia="Calibri"/>
                <w:bCs/>
                <w:iCs/>
                <w:sz w:val="24"/>
                <w:szCs w:val="24"/>
              </w:rPr>
              <w:t>servopoziționare</w:t>
            </w:r>
            <w:proofErr w:type="spellEnd"/>
            <w:r w:rsidRPr="00FC6CA5">
              <w:rPr>
                <w:rFonts w:eastAsia="Calibri"/>
                <w:bCs/>
                <w:iCs/>
                <w:sz w:val="24"/>
                <w:szCs w:val="24"/>
              </w:rPr>
              <w:t xml:space="preserve"> primară’, special concepute pentru fabricarea structurilor „compozite” sau a produselor laminate „compozite” din „materiale fibroase sau </w:t>
            </w:r>
            <w:proofErr w:type="spellStart"/>
            <w:r w:rsidRPr="00FC6CA5">
              <w:rPr>
                <w:rFonts w:eastAsia="Calibri"/>
                <w:bCs/>
                <w:iCs/>
                <w:sz w:val="24"/>
                <w:szCs w:val="24"/>
              </w:rPr>
              <w:t>filamentare</w:t>
            </w:r>
            <w:proofErr w:type="spellEnd"/>
            <w:r w:rsidRPr="00FC6CA5">
              <w:rPr>
                <w:rFonts w:eastAsia="Calibri"/>
                <w:bCs/>
                <w:iCs/>
                <w:sz w:val="24"/>
                <w:szCs w:val="24"/>
              </w:rPr>
              <w:t>”;</w:t>
            </w:r>
          </w:p>
          <w:p w14:paraId="322FEC56" w14:textId="77777777" w:rsidR="00FC6CA5" w:rsidRPr="00FC6CA5" w:rsidRDefault="00FC6CA5" w:rsidP="00FC6CA5">
            <w:pPr>
              <w:autoSpaceDE w:val="0"/>
              <w:autoSpaceDN w:val="0"/>
              <w:adjustRightInd w:val="0"/>
              <w:rPr>
                <w:rFonts w:eastAsia="Calibri"/>
                <w:bCs/>
                <w:iCs/>
                <w:sz w:val="24"/>
                <w:szCs w:val="24"/>
              </w:rPr>
            </w:pPr>
          </w:p>
          <w:p w14:paraId="738A6320"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b. ‘Mașini pentru aranjarea benzilor’, ale căror mișcări de aranjare și poziționare a benzilor sunt coordonate și programate pe cinci sau mai multe axe de ‘</w:t>
            </w:r>
            <w:proofErr w:type="spellStart"/>
            <w:r w:rsidRPr="00FC6CA5">
              <w:rPr>
                <w:rFonts w:eastAsia="Calibri"/>
                <w:bCs/>
                <w:iCs/>
                <w:sz w:val="24"/>
                <w:szCs w:val="24"/>
              </w:rPr>
              <w:t>servopoziționare</w:t>
            </w:r>
            <w:proofErr w:type="spellEnd"/>
            <w:r w:rsidRPr="00FC6CA5">
              <w:rPr>
                <w:rFonts w:eastAsia="Calibri"/>
                <w:bCs/>
                <w:iCs/>
                <w:sz w:val="24"/>
                <w:szCs w:val="24"/>
              </w:rPr>
              <w:t xml:space="preserve"> primară’, special concepute pentru fabricarea structurilor „compozite” ale celulelor aeronavelor sau ‘rachetelor’;</w:t>
            </w:r>
          </w:p>
          <w:p w14:paraId="1F09B232" w14:textId="77777777" w:rsidR="00FC6CA5" w:rsidRPr="00FC6CA5" w:rsidRDefault="00FC6CA5" w:rsidP="00FC6CA5">
            <w:pPr>
              <w:autoSpaceDE w:val="0"/>
              <w:autoSpaceDN w:val="0"/>
              <w:adjustRightInd w:val="0"/>
              <w:rPr>
                <w:rFonts w:eastAsia="Calibri"/>
                <w:bCs/>
                <w:i/>
                <w:sz w:val="24"/>
                <w:szCs w:val="24"/>
                <w:u w:val="single"/>
              </w:rPr>
            </w:pPr>
          </w:p>
          <w:p w14:paraId="5205ED79"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La 1B001.b, ‘rachetă’ înseamnă sisteme de rachete complete și sisteme de vehicule aeriene fără pilot.</w:t>
            </w:r>
          </w:p>
          <w:p w14:paraId="48741578" w14:textId="77777777" w:rsidR="00FC6CA5" w:rsidRPr="00FC6CA5" w:rsidRDefault="00FC6CA5" w:rsidP="00FC6CA5">
            <w:pPr>
              <w:autoSpaceDE w:val="0"/>
              <w:autoSpaceDN w:val="0"/>
              <w:adjustRightInd w:val="0"/>
              <w:rPr>
                <w:rFonts w:eastAsia="Calibri"/>
                <w:bCs/>
                <w:i/>
                <w:sz w:val="24"/>
                <w:szCs w:val="24"/>
                <w:u w:val="single"/>
              </w:rPr>
            </w:pPr>
          </w:p>
          <w:p w14:paraId="2868869E"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4D013610"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În sensul 1B001.b, ‘mașinile pentru aranjarea benzilor’ au capacitatea de a aranja una sau mai multe ‘benzi de filamente’ având o lățime mai mare de 25,4 mm și mai mică sau egală cu 304,8 mm, și de a tăia și a reporni cursele individuale ale ‘benzilor de filamente’ pe parcursul procesului de aranjare.</w:t>
            </w:r>
          </w:p>
          <w:p w14:paraId="4283D569" w14:textId="77777777" w:rsidR="00FC6CA5" w:rsidRPr="00FC6CA5" w:rsidRDefault="00FC6CA5" w:rsidP="00FC6CA5">
            <w:pPr>
              <w:autoSpaceDE w:val="0"/>
              <w:autoSpaceDN w:val="0"/>
              <w:adjustRightInd w:val="0"/>
              <w:rPr>
                <w:rFonts w:eastAsia="Calibri"/>
                <w:bCs/>
                <w:i/>
                <w:sz w:val="24"/>
                <w:szCs w:val="24"/>
              </w:rPr>
            </w:pPr>
          </w:p>
          <w:p w14:paraId="569EEF91"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c. Mașini de țesut multidirecționale și multidimensionale sau mașini de întrețesere, inclusiv </w:t>
            </w:r>
            <w:proofErr w:type="spellStart"/>
            <w:r w:rsidRPr="00FC6CA5">
              <w:rPr>
                <w:rFonts w:eastAsia="Calibri"/>
                <w:bCs/>
                <w:iCs/>
                <w:sz w:val="24"/>
                <w:szCs w:val="24"/>
              </w:rPr>
              <w:t>adaptori</w:t>
            </w:r>
            <w:proofErr w:type="spellEnd"/>
            <w:r w:rsidRPr="00FC6CA5">
              <w:rPr>
                <w:rFonts w:eastAsia="Calibri"/>
                <w:bCs/>
                <w:iCs/>
                <w:sz w:val="24"/>
                <w:szCs w:val="24"/>
              </w:rPr>
              <w:t xml:space="preserve"> și truse de scule, special concepute sau modificate pentru țeserea, întrețeserea sau împletirea fibrelor pentru structurile „compozite”;</w:t>
            </w:r>
          </w:p>
          <w:p w14:paraId="2A596006" w14:textId="77777777" w:rsidR="00FC6CA5" w:rsidRPr="00FC6CA5" w:rsidRDefault="00FC6CA5" w:rsidP="00FC6CA5">
            <w:pPr>
              <w:autoSpaceDE w:val="0"/>
              <w:autoSpaceDN w:val="0"/>
              <w:adjustRightInd w:val="0"/>
              <w:rPr>
                <w:rFonts w:eastAsia="Calibri"/>
                <w:bCs/>
                <w:i/>
                <w:sz w:val="24"/>
                <w:szCs w:val="24"/>
                <w:u w:val="single"/>
              </w:rPr>
            </w:pPr>
          </w:p>
          <w:p w14:paraId="41C5918F"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536DEA73"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În sensul celor menționate la 1B001.c, tehnica de întrețesere include și tricotarea.</w:t>
            </w:r>
          </w:p>
          <w:p w14:paraId="3AC80CE7" w14:textId="77777777" w:rsidR="00FC6CA5" w:rsidRPr="00FC6CA5" w:rsidRDefault="00FC6CA5" w:rsidP="00FC6CA5">
            <w:pPr>
              <w:autoSpaceDE w:val="0"/>
              <w:autoSpaceDN w:val="0"/>
              <w:adjustRightInd w:val="0"/>
              <w:rPr>
                <w:rFonts w:eastAsia="Calibri"/>
                <w:bCs/>
                <w:i/>
                <w:sz w:val="24"/>
                <w:szCs w:val="24"/>
              </w:rPr>
            </w:pPr>
          </w:p>
          <w:p w14:paraId="27A3CC91"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d. Echipamente special concepute sau modificate pentru „producția” de „materiale fibroase sau </w:t>
            </w:r>
            <w:proofErr w:type="spellStart"/>
            <w:r w:rsidRPr="00FC6CA5">
              <w:rPr>
                <w:rFonts w:eastAsia="Calibri"/>
                <w:bCs/>
                <w:iCs/>
                <w:sz w:val="24"/>
                <w:szCs w:val="24"/>
              </w:rPr>
              <w:t>filamentare</w:t>
            </w:r>
            <w:proofErr w:type="spellEnd"/>
            <w:r w:rsidRPr="00FC6CA5">
              <w:rPr>
                <w:rFonts w:eastAsia="Calibri"/>
                <w:bCs/>
                <w:iCs/>
                <w:sz w:val="24"/>
                <w:szCs w:val="24"/>
              </w:rPr>
              <w:t>”, specificate la 1C010 după cum urmează:</w:t>
            </w:r>
          </w:p>
          <w:p w14:paraId="51EB9790" w14:textId="77777777" w:rsidR="00FC6CA5" w:rsidRPr="00FC6CA5" w:rsidRDefault="00FC6CA5" w:rsidP="00FC6CA5">
            <w:pPr>
              <w:tabs>
                <w:tab w:val="left" w:pos="304"/>
              </w:tabs>
              <w:autoSpaceDE w:val="0"/>
              <w:autoSpaceDN w:val="0"/>
              <w:adjustRightInd w:val="0"/>
              <w:rPr>
                <w:rFonts w:eastAsia="Calibri"/>
                <w:bCs/>
                <w:iCs/>
                <w:sz w:val="24"/>
                <w:szCs w:val="24"/>
              </w:rPr>
            </w:pPr>
          </w:p>
          <w:p w14:paraId="562254B0"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 xml:space="preserve">1. echipamente pentru transformarea fibrelor </w:t>
            </w:r>
            <w:proofErr w:type="spellStart"/>
            <w:r w:rsidRPr="00FC6CA5">
              <w:rPr>
                <w:rFonts w:eastAsia="Calibri"/>
                <w:bCs/>
                <w:iCs/>
                <w:sz w:val="24"/>
                <w:szCs w:val="24"/>
              </w:rPr>
              <w:t>polimerice</w:t>
            </w:r>
            <w:proofErr w:type="spellEnd"/>
            <w:r w:rsidRPr="00FC6CA5">
              <w:rPr>
                <w:rFonts w:eastAsia="Calibri"/>
                <w:bCs/>
                <w:iCs/>
                <w:sz w:val="24"/>
                <w:szCs w:val="24"/>
              </w:rPr>
              <w:t xml:space="preserve"> (de exemplu, </w:t>
            </w:r>
            <w:proofErr w:type="spellStart"/>
            <w:r w:rsidRPr="00FC6CA5">
              <w:rPr>
                <w:rFonts w:eastAsia="Calibri"/>
                <w:bCs/>
                <w:iCs/>
                <w:sz w:val="24"/>
                <w:szCs w:val="24"/>
              </w:rPr>
              <w:t>poliacrilonitrilice</w:t>
            </w:r>
            <w:proofErr w:type="spellEnd"/>
            <w:r w:rsidRPr="00FC6CA5">
              <w:rPr>
                <w:rFonts w:eastAsia="Calibri"/>
                <w:bCs/>
                <w:iCs/>
                <w:sz w:val="24"/>
                <w:szCs w:val="24"/>
              </w:rPr>
              <w:t xml:space="preserve">, de mătase artificială, de gudron sau </w:t>
            </w:r>
            <w:proofErr w:type="spellStart"/>
            <w:r w:rsidRPr="00FC6CA5">
              <w:rPr>
                <w:rFonts w:eastAsia="Calibri"/>
                <w:bCs/>
                <w:iCs/>
                <w:sz w:val="24"/>
                <w:szCs w:val="24"/>
              </w:rPr>
              <w:t>policarbosilanice</w:t>
            </w:r>
            <w:proofErr w:type="spellEnd"/>
            <w:r w:rsidRPr="00FC6CA5">
              <w:rPr>
                <w:rFonts w:eastAsia="Calibri"/>
                <w:bCs/>
                <w:iCs/>
                <w:sz w:val="24"/>
                <w:szCs w:val="24"/>
              </w:rPr>
              <w:t>) în fibre de carbon sau fibre de carbură de siliciu, inclusiv echipamente speciale pentru tensionarea fibrei pe durata încălzirii;</w:t>
            </w:r>
          </w:p>
          <w:p w14:paraId="7E17DAEC" w14:textId="77777777" w:rsidR="00FC6CA5" w:rsidRPr="00FC6CA5" w:rsidRDefault="00FC6CA5" w:rsidP="00FC6CA5">
            <w:pPr>
              <w:tabs>
                <w:tab w:val="left" w:pos="304"/>
              </w:tabs>
              <w:autoSpaceDE w:val="0"/>
              <w:autoSpaceDN w:val="0"/>
              <w:adjustRightInd w:val="0"/>
              <w:rPr>
                <w:rFonts w:eastAsia="Calibri"/>
                <w:bCs/>
                <w:iCs/>
                <w:sz w:val="24"/>
                <w:szCs w:val="24"/>
              </w:rPr>
            </w:pPr>
          </w:p>
          <w:p w14:paraId="74367AA7"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lastRenderedPageBreak/>
              <w:t xml:space="preserve">2. echipamente pentru depunerea chimică din vapori a elementelor sau compușilor pe substraturi </w:t>
            </w:r>
            <w:proofErr w:type="spellStart"/>
            <w:r w:rsidRPr="00FC6CA5">
              <w:rPr>
                <w:rFonts w:eastAsia="Calibri"/>
                <w:bCs/>
                <w:iCs/>
                <w:sz w:val="24"/>
                <w:szCs w:val="24"/>
              </w:rPr>
              <w:t>filamentare</w:t>
            </w:r>
            <w:proofErr w:type="spellEnd"/>
            <w:r w:rsidRPr="00FC6CA5">
              <w:rPr>
                <w:rFonts w:eastAsia="Calibri"/>
                <w:bCs/>
                <w:iCs/>
                <w:sz w:val="24"/>
                <w:szCs w:val="24"/>
              </w:rPr>
              <w:t xml:space="preserve"> încălzite, în vederea fabricării fibrelor de carbură de siliciu;</w:t>
            </w:r>
          </w:p>
          <w:p w14:paraId="690C60A9" w14:textId="77777777" w:rsidR="00FC6CA5" w:rsidRPr="00FC6CA5" w:rsidRDefault="00FC6CA5" w:rsidP="00FC6CA5">
            <w:pPr>
              <w:tabs>
                <w:tab w:val="left" w:pos="304"/>
              </w:tabs>
              <w:autoSpaceDE w:val="0"/>
              <w:autoSpaceDN w:val="0"/>
              <w:adjustRightInd w:val="0"/>
              <w:rPr>
                <w:rFonts w:eastAsia="Calibri"/>
                <w:bCs/>
                <w:iCs/>
                <w:sz w:val="24"/>
                <w:szCs w:val="24"/>
              </w:rPr>
            </w:pPr>
          </w:p>
          <w:p w14:paraId="1AE52750"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3. echipamente pentru filare umedă a ceramicilor refractare (de exemplu, oxidul de aluminiu);</w:t>
            </w:r>
          </w:p>
          <w:p w14:paraId="6421DB76" w14:textId="77777777" w:rsidR="00FC6CA5" w:rsidRPr="00FC6CA5" w:rsidRDefault="00FC6CA5" w:rsidP="00FC6CA5">
            <w:pPr>
              <w:tabs>
                <w:tab w:val="left" w:pos="304"/>
              </w:tabs>
              <w:autoSpaceDE w:val="0"/>
              <w:autoSpaceDN w:val="0"/>
              <w:adjustRightInd w:val="0"/>
              <w:rPr>
                <w:rFonts w:eastAsia="Calibri"/>
                <w:bCs/>
                <w:iCs/>
                <w:sz w:val="24"/>
                <w:szCs w:val="24"/>
              </w:rPr>
            </w:pPr>
          </w:p>
          <w:p w14:paraId="01ED2EF0"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4. echipamente pentru transformarea prin tratament termic a aluminiului conținând fibre din materiale precursoare în fibre de alumină;</w:t>
            </w:r>
          </w:p>
          <w:p w14:paraId="032E6457" w14:textId="77777777" w:rsidR="00FC6CA5" w:rsidRPr="00FC6CA5" w:rsidRDefault="00FC6CA5" w:rsidP="00FC6CA5">
            <w:pPr>
              <w:tabs>
                <w:tab w:val="left" w:pos="304"/>
              </w:tabs>
              <w:autoSpaceDE w:val="0"/>
              <w:autoSpaceDN w:val="0"/>
              <w:adjustRightInd w:val="0"/>
              <w:rPr>
                <w:rFonts w:eastAsia="Calibri"/>
                <w:bCs/>
                <w:iCs/>
                <w:sz w:val="24"/>
                <w:szCs w:val="24"/>
              </w:rPr>
            </w:pPr>
          </w:p>
          <w:p w14:paraId="25CC0519"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e. Echipamente special concepute sau modificate pentru producția de  </w:t>
            </w:r>
            <w:proofErr w:type="spellStart"/>
            <w:r w:rsidRPr="00FC6CA5">
              <w:rPr>
                <w:rFonts w:eastAsia="Calibri"/>
                <w:bCs/>
                <w:iCs/>
                <w:sz w:val="24"/>
                <w:szCs w:val="24"/>
              </w:rPr>
              <w:t>preimpregnate</w:t>
            </w:r>
            <w:proofErr w:type="spellEnd"/>
            <w:r w:rsidRPr="00FC6CA5">
              <w:rPr>
                <w:rFonts w:eastAsia="Calibri"/>
                <w:bCs/>
                <w:iCs/>
                <w:sz w:val="24"/>
                <w:szCs w:val="24"/>
              </w:rPr>
              <w:t xml:space="preserve"> menționate la 1C010.e prin </w:t>
            </w:r>
            <w:r w:rsidRPr="00FC6CA5">
              <w:rPr>
                <w:rFonts w:eastAsia="Calibri"/>
                <w:bCs/>
                <w:sz w:val="24"/>
                <w:szCs w:val="24"/>
              </w:rPr>
              <w:t>‘metoda topirii la temperaturi înalte’</w:t>
            </w:r>
            <w:r w:rsidRPr="00FC6CA5">
              <w:rPr>
                <w:rFonts w:eastAsia="Calibri"/>
                <w:bCs/>
                <w:iCs/>
                <w:sz w:val="24"/>
                <w:szCs w:val="24"/>
              </w:rPr>
              <w:t>;</w:t>
            </w:r>
          </w:p>
          <w:p w14:paraId="1EEC4FFE" w14:textId="77777777" w:rsidR="00FC6CA5" w:rsidRPr="00FC6CA5" w:rsidRDefault="00FC6CA5" w:rsidP="00FC6CA5">
            <w:pPr>
              <w:autoSpaceDE w:val="0"/>
              <w:autoSpaceDN w:val="0"/>
              <w:adjustRightInd w:val="0"/>
              <w:rPr>
                <w:rFonts w:eastAsia="Calibri"/>
                <w:bCs/>
                <w:i/>
                <w:sz w:val="24"/>
                <w:szCs w:val="24"/>
                <w:u w:val="single"/>
              </w:rPr>
            </w:pPr>
          </w:p>
          <w:p w14:paraId="6AC59325"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38AAE468"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 xml:space="preserve">În sensul 1B001.e, ‘metoda topirii la temperaturi înalte’ este procesul de aplicare a presiunii și a căldurii pentru impregnarea „materialelor fibroase sau </w:t>
            </w:r>
            <w:proofErr w:type="spellStart"/>
            <w:r w:rsidRPr="00FC6CA5">
              <w:rPr>
                <w:rFonts w:eastAsia="Calibri"/>
                <w:bCs/>
                <w:i/>
                <w:sz w:val="24"/>
                <w:szCs w:val="24"/>
              </w:rPr>
              <w:t>filamentare</w:t>
            </w:r>
            <w:proofErr w:type="spellEnd"/>
            <w:r w:rsidRPr="00FC6CA5">
              <w:rPr>
                <w:rFonts w:eastAsia="Calibri"/>
                <w:bCs/>
                <w:i/>
                <w:sz w:val="24"/>
                <w:szCs w:val="24"/>
              </w:rPr>
              <w:t xml:space="preserve">” cu rășină care a fost </w:t>
            </w:r>
            <w:proofErr w:type="spellStart"/>
            <w:r w:rsidRPr="00FC6CA5">
              <w:rPr>
                <w:rFonts w:eastAsia="Calibri"/>
                <w:bCs/>
                <w:i/>
                <w:sz w:val="24"/>
                <w:szCs w:val="24"/>
              </w:rPr>
              <w:t>prelaminată</w:t>
            </w:r>
            <w:proofErr w:type="spellEnd"/>
            <w:r w:rsidRPr="00FC6CA5">
              <w:rPr>
                <w:rFonts w:eastAsia="Calibri"/>
                <w:bCs/>
                <w:i/>
                <w:sz w:val="24"/>
                <w:szCs w:val="24"/>
              </w:rPr>
              <w:t xml:space="preserve"> pe un substrat-suport, de exemplu, din peliculă sau hârtie.</w:t>
            </w:r>
          </w:p>
          <w:p w14:paraId="0F094E43" w14:textId="77777777" w:rsidR="00FC6CA5" w:rsidRPr="00FC6CA5" w:rsidRDefault="00FC6CA5" w:rsidP="00FC6CA5">
            <w:pPr>
              <w:autoSpaceDE w:val="0"/>
              <w:autoSpaceDN w:val="0"/>
              <w:adjustRightInd w:val="0"/>
              <w:rPr>
                <w:rFonts w:eastAsia="Calibri"/>
                <w:bCs/>
                <w:i/>
                <w:sz w:val="24"/>
                <w:szCs w:val="24"/>
              </w:rPr>
            </w:pPr>
          </w:p>
          <w:p w14:paraId="730C2A11"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f. Echipamente de verificare nedistructivă, special concepute pentru materiale „compozite”, după cum urmează:</w:t>
            </w:r>
          </w:p>
          <w:p w14:paraId="34B6C430" w14:textId="77777777" w:rsidR="00FC6CA5" w:rsidRPr="00FC6CA5" w:rsidRDefault="00FC6CA5" w:rsidP="00FC6CA5">
            <w:pPr>
              <w:tabs>
                <w:tab w:val="left" w:pos="304"/>
              </w:tabs>
              <w:autoSpaceDE w:val="0"/>
              <w:autoSpaceDN w:val="0"/>
              <w:adjustRightInd w:val="0"/>
              <w:rPr>
                <w:rFonts w:eastAsia="Calibri"/>
                <w:bCs/>
                <w:iCs/>
                <w:sz w:val="24"/>
                <w:szCs w:val="24"/>
              </w:rPr>
            </w:pPr>
          </w:p>
          <w:p w14:paraId="62914292"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1. sisteme de tomografie cu raze X pentru examinarea defectelor în trei dimensiuni;</w:t>
            </w:r>
          </w:p>
          <w:p w14:paraId="79B3D2C5" w14:textId="77777777" w:rsidR="00FC6CA5" w:rsidRPr="00FC6CA5" w:rsidRDefault="00FC6CA5" w:rsidP="00FC6CA5">
            <w:pPr>
              <w:tabs>
                <w:tab w:val="left" w:pos="304"/>
              </w:tabs>
              <w:autoSpaceDE w:val="0"/>
              <w:autoSpaceDN w:val="0"/>
              <w:adjustRightInd w:val="0"/>
              <w:rPr>
                <w:rFonts w:eastAsia="Calibri"/>
                <w:bCs/>
                <w:iCs/>
                <w:sz w:val="24"/>
                <w:szCs w:val="24"/>
              </w:rPr>
            </w:pPr>
          </w:p>
          <w:p w14:paraId="02A9D9D0"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2. mașini de testare cu ultrasunete cu comandă numerică ale căror mișcări de poziționare a transmițătorilor sau receptorilor sunt coordonate și programate simultan pe patru sau mai multe axe pentru a urmări profilurile tridimensionale ale componentei verificate;</w:t>
            </w:r>
          </w:p>
          <w:p w14:paraId="4915B8FC" w14:textId="77777777" w:rsidR="00FC6CA5" w:rsidRPr="00FC6CA5" w:rsidRDefault="00FC6CA5" w:rsidP="00FC6CA5">
            <w:pPr>
              <w:tabs>
                <w:tab w:val="left" w:pos="304"/>
              </w:tabs>
              <w:autoSpaceDE w:val="0"/>
              <w:autoSpaceDN w:val="0"/>
              <w:adjustRightInd w:val="0"/>
              <w:rPr>
                <w:rFonts w:eastAsia="Calibri"/>
                <w:bCs/>
                <w:iCs/>
                <w:sz w:val="24"/>
                <w:szCs w:val="24"/>
              </w:rPr>
            </w:pPr>
          </w:p>
          <w:p w14:paraId="61666CC5"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g. ‘Mașini pentru dispunerea cablurilor de filamente’, ale căror mișcări de aranjare și poziționare a cablurilor sunt coordonate și programate pe două sau mai multe axe de ‘</w:t>
            </w:r>
            <w:proofErr w:type="spellStart"/>
            <w:r w:rsidRPr="00FC6CA5">
              <w:rPr>
                <w:rFonts w:eastAsia="Calibri"/>
                <w:bCs/>
                <w:iCs/>
                <w:sz w:val="24"/>
                <w:szCs w:val="24"/>
              </w:rPr>
              <w:t>servopoziționare</w:t>
            </w:r>
            <w:proofErr w:type="spellEnd"/>
            <w:r w:rsidRPr="00FC6CA5">
              <w:rPr>
                <w:rFonts w:eastAsia="Calibri"/>
                <w:bCs/>
                <w:iCs/>
                <w:sz w:val="24"/>
                <w:szCs w:val="24"/>
              </w:rPr>
              <w:t xml:space="preserve"> primară’, special concepute pentru fabricarea structurilor „compozite” ale celulelor aeronavelor sau ‘rachetelor’.</w:t>
            </w:r>
          </w:p>
          <w:p w14:paraId="3167AE83" w14:textId="77777777" w:rsidR="00FC6CA5" w:rsidRPr="00FC6CA5" w:rsidRDefault="00FC6CA5" w:rsidP="00FC6CA5">
            <w:pPr>
              <w:autoSpaceDE w:val="0"/>
              <w:autoSpaceDN w:val="0"/>
              <w:adjustRightInd w:val="0"/>
              <w:rPr>
                <w:rFonts w:eastAsia="Calibri"/>
                <w:bCs/>
                <w:i/>
                <w:sz w:val="24"/>
                <w:szCs w:val="24"/>
                <w:u w:val="single"/>
              </w:rPr>
            </w:pPr>
          </w:p>
          <w:p w14:paraId="719EB579"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70A4D3A6"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În sensul 1B001.g, ‘mașinile pentru dispunerea cablurilor de filamente’ au capacitatea de a poziționa una sau mai multe ‘benzi de filamente’, având o lățime mai mică sau egală cu 25,4 mm, și de a tăia și reporni cursele individuale ale ‘benzilor de filamente’ pe parcursul procesului de dispunere.</w:t>
            </w:r>
          </w:p>
          <w:p w14:paraId="7E586855" w14:textId="77777777" w:rsidR="00FC6CA5" w:rsidRPr="00FC6CA5" w:rsidRDefault="00FC6CA5" w:rsidP="00FC6CA5">
            <w:pPr>
              <w:autoSpaceDE w:val="0"/>
              <w:autoSpaceDN w:val="0"/>
              <w:adjustRightInd w:val="0"/>
              <w:rPr>
                <w:rFonts w:eastAsia="Calibri"/>
                <w:bCs/>
                <w:i/>
                <w:sz w:val="24"/>
                <w:szCs w:val="24"/>
              </w:rPr>
            </w:pPr>
          </w:p>
          <w:p w14:paraId="20A78DC6"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Note tehnice.</w:t>
            </w:r>
          </w:p>
          <w:p w14:paraId="56F6B95F" w14:textId="77777777" w:rsidR="00FC6CA5" w:rsidRPr="00FC6CA5" w:rsidRDefault="00FC6CA5" w:rsidP="00FC6CA5">
            <w:pPr>
              <w:tabs>
                <w:tab w:val="left" w:pos="304"/>
              </w:tabs>
              <w:autoSpaceDE w:val="0"/>
              <w:autoSpaceDN w:val="0"/>
              <w:adjustRightInd w:val="0"/>
              <w:rPr>
                <w:rFonts w:eastAsia="Calibri"/>
                <w:bCs/>
                <w:i/>
                <w:sz w:val="24"/>
                <w:szCs w:val="24"/>
              </w:rPr>
            </w:pPr>
            <w:r w:rsidRPr="00FC6CA5">
              <w:rPr>
                <w:rFonts w:eastAsia="Calibri"/>
                <w:bCs/>
                <w:i/>
                <w:sz w:val="24"/>
                <w:szCs w:val="24"/>
              </w:rPr>
              <w:t>1. În sensul 1B001, axele de ‘</w:t>
            </w:r>
            <w:proofErr w:type="spellStart"/>
            <w:r w:rsidRPr="00FC6CA5">
              <w:rPr>
                <w:rFonts w:eastAsia="Calibri"/>
                <w:bCs/>
                <w:i/>
                <w:sz w:val="24"/>
                <w:szCs w:val="24"/>
              </w:rPr>
              <w:t>servopoziționare</w:t>
            </w:r>
            <w:proofErr w:type="spellEnd"/>
            <w:r w:rsidRPr="00FC6CA5">
              <w:rPr>
                <w:rFonts w:eastAsia="Calibri"/>
                <w:bCs/>
                <w:i/>
                <w:sz w:val="24"/>
                <w:szCs w:val="24"/>
              </w:rPr>
              <w:t xml:space="preserve"> primară’ controlează, coordonate prin intermediul unui „program” de calculator, poziția efectorului final (adică a capului) în spațiu față de piesa de lucru, cu orientarea și direcția corectă pentru a obține procesul dorit.</w:t>
            </w:r>
          </w:p>
          <w:p w14:paraId="5232668D" w14:textId="77777777" w:rsidR="00FC6CA5" w:rsidRPr="00FC6CA5" w:rsidRDefault="00FC6CA5" w:rsidP="00FC6CA5">
            <w:pPr>
              <w:tabs>
                <w:tab w:val="left" w:pos="304"/>
              </w:tabs>
              <w:autoSpaceDE w:val="0"/>
              <w:autoSpaceDN w:val="0"/>
              <w:adjustRightInd w:val="0"/>
              <w:rPr>
                <w:rFonts w:eastAsia="Calibri"/>
                <w:bCs/>
                <w:i/>
                <w:sz w:val="24"/>
                <w:szCs w:val="24"/>
              </w:rPr>
            </w:pPr>
          </w:p>
          <w:p w14:paraId="7294FE6B" w14:textId="77777777" w:rsidR="00FC6CA5" w:rsidRPr="00FC6CA5" w:rsidRDefault="00FC6CA5" w:rsidP="00FC6CA5">
            <w:pPr>
              <w:tabs>
                <w:tab w:val="left" w:pos="304"/>
              </w:tabs>
              <w:autoSpaceDE w:val="0"/>
              <w:autoSpaceDN w:val="0"/>
              <w:adjustRightInd w:val="0"/>
              <w:rPr>
                <w:rFonts w:eastAsia="Calibri"/>
                <w:bCs/>
                <w:i/>
                <w:sz w:val="24"/>
                <w:szCs w:val="24"/>
              </w:rPr>
            </w:pPr>
            <w:r w:rsidRPr="00FC6CA5">
              <w:rPr>
                <w:rFonts w:eastAsia="Calibri"/>
                <w:bCs/>
                <w:i/>
                <w:sz w:val="24"/>
                <w:szCs w:val="24"/>
              </w:rPr>
              <w:t>2. În sensul 1B001, o ‘bandă de filamente’ este o singură lățime continuă de bandă, cablu sau fibre, impregnată integral sau parțial cu rășină. ‘Benzile de filamente’ impregnate integral sau parțial cu rășină le includ și pe cele acoperite cu pudră uscată care aderă la încălzire.</w:t>
            </w:r>
          </w:p>
          <w:p w14:paraId="58F14ED9" w14:textId="77777777" w:rsidR="00FC6CA5" w:rsidRPr="00FC6CA5" w:rsidRDefault="00FC6CA5" w:rsidP="00FC6CA5">
            <w:pPr>
              <w:tabs>
                <w:tab w:val="left" w:pos="304"/>
              </w:tabs>
              <w:autoSpaceDE w:val="0"/>
              <w:autoSpaceDN w:val="0"/>
              <w:adjustRightInd w:val="0"/>
              <w:rPr>
                <w:rFonts w:eastAsia="Calibri"/>
                <w:bCs/>
                <w:iCs/>
                <w:sz w:val="24"/>
                <w:szCs w:val="24"/>
              </w:rPr>
            </w:pPr>
          </w:p>
        </w:tc>
      </w:tr>
      <w:tr w:rsidR="00FC6CA5" w:rsidRPr="00FC6CA5" w14:paraId="69AF23BA" w14:textId="77777777" w:rsidTr="00C26A32">
        <w:trPr>
          <w:trHeight w:val="525"/>
        </w:trPr>
        <w:tc>
          <w:tcPr>
            <w:tcW w:w="553" w:type="pct"/>
          </w:tcPr>
          <w:p w14:paraId="66066C1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1B002</w:t>
            </w:r>
          </w:p>
        </w:tc>
        <w:tc>
          <w:tcPr>
            <w:tcW w:w="4447" w:type="pct"/>
          </w:tcPr>
          <w:p w14:paraId="1F6EAE5E"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Echipamente concepute să producă pulberi din aliaje metalice sau materiale granulate și având toate caracteristicile următoare:</w:t>
            </w:r>
          </w:p>
          <w:p w14:paraId="7423FC1A"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a. special concepute pentru evitarea contaminării; și</w:t>
            </w:r>
          </w:p>
          <w:p w14:paraId="238B54E1"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Cs/>
                <w:sz w:val="24"/>
                <w:szCs w:val="24"/>
              </w:rPr>
              <w:t xml:space="preserve">b. special concepute pentru utilizarea </w:t>
            </w:r>
            <w:proofErr w:type="spellStart"/>
            <w:r w:rsidRPr="00FC6CA5">
              <w:rPr>
                <w:rFonts w:eastAsia="Calibri"/>
                <w:bCs/>
                <w:iCs/>
                <w:sz w:val="24"/>
                <w:szCs w:val="24"/>
              </w:rPr>
              <w:t>într</w:t>
            </w:r>
            <w:proofErr w:type="spellEnd"/>
            <w:r w:rsidRPr="00FC6CA5">
              <w:rPr>
                <w:rFonts w:eastAsia="Calibri"/>
                <w:bCs/>
                <w:iCs/>
                <w:sz w:val="24"/>
                <w:szCs w:val="24"/>
              </w:rPr>
              <w:t>-unul dintre procesele menționate la 1C002.c.2.</w:t>
            </w:r>
            <w:r w:rsidRPr="00FC6CA5">
              <w:rPr>
                <w:rFonts w:eastAsia="Calibri"/>
                <w:bCs/>
                <w:i/>
                <w:sz w:val="24"/>
                <w:szCs w:val="24"/>
              </w:rPr>
              <w:t xml:space="preserve"> </w:t>
            </w:r>
          </w:p>
          <w:p w14:paraId="3343F0B7" w14:textId="77777777" w:rsidR="00FC6CA5" w:rsidRPr="00FC6CA5" w:rsidRDefault="00FC6CA5" w:rsidP="00FC6CA5">
            <w:pPr>
              <w:autoSpaceDE w:val="0"/>
              <w:autoSpaceDN w:val="0"/>
              <w:adjustRightInd w:val="0"/>
              <w:rPr>
                <w:rFonts w:eastAsia="Calibri"/>
                <w:bCs/>
                <w:i/>
                <w:sz w:val="24"/>
                <w:szCs w:val="24"/>
              </w:rPr>
            </w:pPr>
          </w:p>
          <w:p w14:paraId="50766011"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N.B. A se vedea și 1B102.</w:t>
            </w:r>
          </w:p>
          <w:p w14:paraId="68503FDE"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59CA9075" w14:textId="77777777" w:rsidTr="00C26A32">
        <w:trPr>
          <w:trHeight w:val="1610"/>
        </w:trPr>
        <w:tc>
          <w:tcPr>
            <w:tcW w:w="553" w:type="pct"/>
          </w:tcPr>
          <w:p w14:paraId="7EFA8EF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1B003</w:t>
            </w:r>
          </w:p>
        </w:tc>
        <w:tc>
          <w:tcPr>
            <w:tcW w:w="4447" w:type="pct"/>
          </w:tcPr>
          <w:p w14:paraId="6D4C090D"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Scule, matrițe, ștanțe sau dispozitive de fixare pentru „formarea </w:t>
            </w:r>
            <w:proofErr w:type="spellStart"/>
            <w:r w:rsidRPr="00FC6CA5">
              <w:rPr>
                <w:rFonts w:eastAsia="Calibri"/>
                <w:bCs/>
                <w:iCs/>
                <w:sz w:val="24"/>
                <w:szCs w:val="24"/>
              </w:rPr>
              <w:t>superplastică</w:t>
            </w:r>
            <w:proofErr w:type="spellEnd"/>
            <w:r w:rsidRPr="00FC6CA5">
              <w:rPr>
                <w:rFonts w:eastAsia="Calibri"/>
                <w:bCs/>
                <w:iCs/>
                <w:sz w:val="24"/>
                <w:szCs w:val="24"/>
              </w:rPr>
              <w:t>” sau „legarea prin difuzie” a titanului, a aluminiului sau a aliajelor acestora, special concepute pentru fabricarea oricărora dintre următoarele:</w:t>
            </w:r>
          </w:p>
          <w:p w14:paraId="190417DC" w14:textId="77777777" w:rsidR="00FC6CA5" w:rsidRPr="00FC6CA5" w:rsidRDefault="00FC6CA5" w:rsidP="00FC6CA5">
            <w:pPr>
              <w:autoSpaceDE w:val="0"/>
              <w:autoSpaceDN w:val="0"/>
              <w:adjustRightInd w:val="0"/>
              <w:contextualSpacing/>
              <w:rPr>
                <w:rFonts w:eastAsia="Calibri"/>
                <w:bCs/>
                <w:iCs/>
                <w:sz w:val="24"/>
                <w:szCs w:val="24"/>
              </w:rPr>
            </w:pPr>
            <w:r w:rsidRPr="00FC6CA5">
              <w:rPr>
                <w:rFonts w:eastAsia="Calibri"/>
                <w:bCs/>
                <w:iCs/>
                <w:sz w:val="24"/>
                <w:szCs w:val="24"/>
              </w:rPr>
              <w:t>a. structurilor celulelor aeronavelor sau structurilor aerospațiale;</w:t>
            </w:r>
          </w:p>
          <w:p w14:paraId="4D140832"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b. motoarelor pentru „aeronave” sau motoarelor aerospațiale; sau</w:t>
            </w:r>
          </w:p>
          <w:p w14:paraId="148B45A0"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c. componentelor special concepute pentru structurile menționate la 1B003.a sau pentru motoarele menționate la 1B003.b.</w:t>
            </w:r>
          </w:p>
          <w:p w14:paraId="3DFACE56"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438429AB" w14:textId="77777777" w:rsidTr="00C26A32">
        <w:trPr>
          <w:trHeight w:val="422"/>
        </w:trPr>
        <w:tc>
          <w:tcPr>
            <w:tcW w:w="553" w:type="pct"/>
          </w:tcPr>
          <w:p w14:paraId="4B14C2D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1B101</w:t>
            </w:r>
          </w:p>
        </w:tc>
        <w:tc>
          <w:tcPr>
            <w:tcW w:w="4447" w:type="pct"/>
          </w:tcPr>
          <w:p w14:paraId="76830F30"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Echipamente, altele decât cele menționate la 1B001, pentru „producerea” compozitelor structurale; precum și componente și accesorii special concepute în acest scop, după cum urmează:</w:t>
            </w:r>
          </w:p>
          <w:p w14:paraId="1CEA8BEA" w14:textId="77777777" w:rsidR="00FC6CA5" w:rsidRPr="00FC6CA5" w:rsidRDefault="00FC6CA5" w:rsidP="00FC6CA5">
            <w:pPr>
              <w:autoSpaceDE w:val="0"/>
              <w:autoSpaceDN w:val="0"/>
              <w:adjustRightInd w:val="0"/>
              <w:rPr>
                <w:rFonts w:eastAsia="Calibri"/>
                <w:bCs/>
                <w:iCs/>
                <w:sz w:val="24"/>
                <w:szCs w:val="24"/>
              </w:rPr>
            </w:pPr>
          </w:p>
          <w:p w14:paraId="6D066400"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N.B. A se vedea și 1B201.</w:t>
            </w:r>
          </w:p>
          <w:p w14:paraId="29374598" w14:textId="77777777" w:rsidR="00FC6CA5" w:rsidRPr="00FC6CA5" w:rsidRDefault="00FC6CA5" w:rsidP="00FC6CA5">
            <w:pPr>
              <w:autoSpaceDE w:val="0"/>
              <w:autoSpaceDN w:val="0"/>
              <w:adjustRightInd w:val="0"/>
              <w:rPr>
                <w:rFonts w:eastAsia="Calibri"/>
                <w:bCs/>
                <w:i/>
                <w:iCs/>
                <w:sz w:val="24"/>
                <w:szCs w:val="24"/>
              </w:rPr>
            </w:pPr>
          </w:p>
          <w:p w14:paraId="487599C8" w14:textId="77777777" w:rsidR="00FC6CA5" w:rsidRPr="00FC6CA5" w:rsidRDefault="00FC6CA5" w:rsidP="00FC6CA5">
            <w:pPr>
              <w:tabs>
                <w:tab w:val="left" w:pos="587"/>
              </w:tabs>
              <w:autoSpaceDE w:val="0"/>
              <w:autoSpaceDN w:val="0"/>
              <w:adjustRightInd w:val="0"/>
              <w:rPr>
                <w:rFonts w:eastAsia="Calibri"/>
                <w:bCs/>
                <w:i/>
                <w:iCs/>
                <w:sz w:val="24"/>
                <w:szCs w:val="24"/>
              </w:rPr>
            </w:pPr>
            <w:r w:rsidRPr="00FC6CA5">
              <w:rPr>
                <w:rFonts w:eastAsia="Calibri"/>
                <w:bCs/>
                <w:i/>
                <w:iCs/>
                <w:sz w:val="24"/>
                <w:szCs w:val="24"/>
              </w:rPr>
              <w:t>Notă. Componentele și accesoriile menționate la 1B101 cuprind modele, mandrine, matrițe, dispozitive de fixare și scule care servesc la eboșarea, tratarea, turnarea, sinterizarea sau la îmbinarea structurilor compozite, a laminatelor și a produselor realizate din acestea.</w:t>
            </w:r>
          </w:p>
          <w:p w14:paraId="62996505" w14:textId="77777777" w:rsidR="00FC6CA5" w:rsidRPr="00FC6CA5" w:rsidRDefault="00FC6CA5" w:rsidP="00FC6CA5">
            <w:pPr>
              <w:tabs>
                <w:tab w:val="left" w:pos="587"/>
              </w:tabs>
              <w:autoSpaceDE w:val="0"/>
              <w:autoSpaceDN w:val="0"/>
              <w:adjustRightInd w:val="0"/>
              <w:rPr>
                <w:rFonts w:eastAsia="Calibri"/>
                <w:bCs/>
                <w:i/>
                <w:iCs/>
                <w:sz w:val="24"/>
                <w:szCs w:val="24"/>
              </w:rPr>
            </w:pPr>
          </w:p>
          <w:p w14:paraId="31C56914"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a. Mașini pentru înfășurarea filamentelor sau mașini pentru dispunerea fibrelor compozite, ale căror mișcări de poziționare, înfășurare și răsucire a fibrelor pot fi coordonate și programate pe trei sau mai multe axe, concepute pentru fabricarea structurilor compozite sau a produselor laminate compozite din „materiale fibroase sau </w:t>
            </w:r>
            <w:proofErr w:type="spellStart"/>
            <w:r w:rsidRPr="00FC6CA5">
              <w:rPr>
                <w:rFonts w:eastAsia="Calibri"/>
                <w:bCs/>
                <w:iCs/>
                <w:sz w:val="24"/>
                <w:szCs w:val="24"/>
              </w:rPr>
              <w:t>filamentare</w:t>
            </w:r>
            <w:proofErr w:type="spellEnd"/>
            <w:r w:rsidRPr="00FC6CA5">
              <w:rPr>
                <w:rFonts w:eastAsia="Calibri"/>
                <w:bCs/>
                <w:iCs/>
                <w:sz w:val="24"/>
                <w:szCs w:val="24"/>
              </w:rPr>
              <w:t>”, precum și comenzile de programare și de coordonare;</w:t>
            </w:r>
          </w:p>
          <w:p w14:paraId="7D5CEC32" w14:textId="77777777" w:rsidR="00FC6CA5" w:rsidRPr="00FC6CA5" w:rsidRDefault="00FC6CA5" w:rsidP="00FC6CA5">
            <w:pPr>
              <w:autoSpaceDE w:val="0"/>
              <w:autoSpaceDN w:val="0"/>
              <w:adjustRightInd w:val="0"/>
              <w:rPr>
                <w:rFonts w:eastAsia="Calibri"/>
                <w:bCs/>
                <w:iCs/>
                <w:sz w:val="24"/>
                <w:szCs w:val="24"/>
              </w:rPr>
            </w:pPr>
          </w:p>
          <w:p w14:paraId="70DE2263"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b. Mașini pentru aranjarea benzilor, ale căror mișcări de poziționare și aranjare a benzilor și foilor pot fi coordonate și programate pe două sau mai multe axe, concepute pentru realizarea structurilor compozite pentru celulele vehiculelor aeriene și ale „rachetelor”;</w:t>
            </w:r>
          </w:p>
          <w:p w14:paraId="14DA2348" w14:textId="77777777" w:rsidR="00FC6CA5" w:rsidRPr="00FC6CA5" w:rsidRDefault="00FC6CA5" w:rsidP="00FC6CA5">
            <w:pPr>
              <w:autoSpaceDE w:val="0"/>
              <w:autoSpaceDN w:val="0"/>
              <w:adjustRightInd w:val="0"/>
              <w:rPr>
                <w:rFonts w:eastAsia="Calibri"/>
                <w:bCs/>
                <w:iCs/>
                <w:sz w:val="24"/>
                <w:szCs w:val="24"/>
              </w:rPr>
            </w:pPr>
          </w:p>
          <w:p w14:paraId="0F88499D"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c. Echipamente concepute sau modificate pentru „producția” de „materiale fibroase sau </w:t>
            </w:r>
            <w:proofErr w:type="spellStart"/>
            <w:r w:rsidRPr="00FC6CA5">
              <w:rPr>
                <w:rFonts w:eastAsia="Calibri"/>
                <w:bCs/>
                <w:iCs/>
                <w:sz w:val="24"/>
                <w:szCs w:val="24"/>
              </w:rPr>
              <w:t>filamentare</w:t>
            </w:r>
            <w:proofErr w:type="spellEnd"/>
            <w:r w:rsidRPr="00FC6CA5">
              <w:rPr>
                <w:rFonts w:eastAsia="Calibri"/>
                <w:bCs/>
                <w:iCs/>
                <w:sz w:val="24"/>
                <w:szCs w:val="24"/>
              </w:rPr>
              <w:t>”, după cum urmează:</w:t>
            </w:r>
          </w:p>
          <w:p w14:paraId="7A7CD84F" w14:textId="77777777" w:rsidR="00FC6CA5" w:rsidRPr="00FC6CA5" w:rsidRDefault="00FC6CA5" w:rsidP="00FC6CA5">
            <w:pPr>
              <w:tabs>
                <w:tab w:val="left" w:pos="304"/>
              </w:tabs>
              <w:autoSpaceDE w:val="0"/>
              <w:autoSpaceDN w:val="0"/>
              <w:adjustRightInd w:val="0"/>
              <w:rPr>
                <w:rFonts w:eastAsia="Calibri"/>
                <w:bCs/>
                <w:iCs/>
                <w:sz w:val="24"/>
                <w:szCs w:val="24"/>
              </w:rPr>
            </w:pPr>
          </w:p>
          <w:p w14:paraId="22834B75"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 xml:space="preserve">1. echipamente pentru transformarea fibrelor </w:t>
            </w:r>
            <w:proofErr w:type="spellStart"/>
            <w:r w:rsidRPr="00FC6CA5">
              <w:rPr>
                <w:rFonts w:eastAsia="Calibri"/>
                <w:bCs/>
                <w:iCs/>
                <w:sz w:val="24"/>
                <w:szCs w:val="24"/>
              </w:rPr>
              <w:t>polimerice</w:t>
            </w:r>
            <w:proofErr w:type="spellEnd"/>
            <w:r w:rsidRPr="00FC6CA5">
              <w:rPr>
                <w:rFonts w:eastAsia="Calibri"/>
                <w:bCs/>
                <w:iCs/>
                <w:sz w:val="24"/>
                <w:szCs w:val="24"/>
              </w:rPr>
              <w:t xml:space="preserve"> (de exemplu, </w:t>
            </w:r>
            <w:proofErr w:type="spellStart"/>
            <w:r w:rsidRPr="00FC6CA5">
              <w:rPr>
                <w:rFonts w:eastAsia="Calibri"/>
                <w:bCs/>
                <w:iCs/>
                <w:sz w:val="24"/>
                <w:szCs w:val="24"/>
              </w:rPr>
              <w:t>poliacrilonitrilice</w:t>
            </w:r>
            <w:proofErr w:type="spellEnd"/>
            <w:r w:rsidRPr="00FC6CA5">
              <w:rPr>
                <w:rFonts w:eastAsia="Calibri"/>
                <w:bCs/>
                <w:iCs/>
                <w:sz w:val="24"/>
                <w:szCs w:val="24"/>
              </w:rPr>
              <w:t xml:space="preserve">, de mătase artificială sau </w:t>
            </w:r>
            <w:proofErr w:type="spellStart"/>
            <w:r w:rsidRPr="00FC6CA5">
              <w:rPr>
                <w:rFonts w:eastAsia="Calibri"/>
                <w:bCs/>
                <w:iCs/>
                <w:sz w:val="24"/>
                <w:szCs w:val="24"/>
              </w:rPr>
              <w:t>policarbosilanice</w:t>
            </w:r>
            <w:proofErr w:type="spellEnd"/>
            <w:r w:rsidRPr="00FC6CA5">
              <w:rPr>
                <w:rFonts w:eastAsia="Calibri"/>
                <w:bCs/>
                <w:iCs/>
                <w:sz w:val="24"/>
                <w:szCs w:val="24"/>
              </w:rPr>
              <w:t>), inclusiv dispozitive speciale pentru tensionarea firului în timpul încălzirii;</w:t>
            </w:r>
          </w:p>
          <w:p w14:paraId="21F28B9E" w14:textId="77777777" w:rsidR="00FC6CA5" w:rsidRPr="00FC6CA5" w:rsidRDefault="00FC6CA5" w:rsidP="00FC6CA5">
            <w:pPr>
              <w:tabs>
                <w:tab w:val="left" w:pos="304"/>
              </w:tabs>
              <w:autoSpaceDE w:val="0"/>
              <w:autoSpaceDN w:val="0"/>
              <w:adjustRightInd w:val="0"/>
              <w:rPr>
                <w:rFonts w:eastAsia="Calibri"/>
                <w:bCs/>
                <w:iCs/>
                <w:sz w:val="24"/>
                <w:szCs w:val="24"/>
              </w:rPr>
            </w:pPr>
          </w:p>
          <w:p w14:paraId="70E2E424"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 xml:space="preserve">2. echipamente pentru depunerea din vapori a elementelor sau compușilor pe substraturi </w:t>
            </w:r>
            <w:proofErr w:type="spellStart"/>
            <w:r w:rsidRPr="00FC6CA5">
              <w:rPr>
                <w:rFonts w:eastAsia="Calibri"/>
                <w:bCs/>
                <w:iCs/>
                <w:sz w:val="24"/>
                <w:szCs w:val="24"/>
              </w:rPr>
              <w:t>filamentare</w:t>
            </w:r>
            <w:proofErr w:type="spellEnd"/>
            <w:r w:rsidRPr="00FC6CA5">
              <w:rPr>
                <w:rFonts w:eastAsia="Calibri"/>
                <w:bCs/>
                <w:iCs/>
                <w:sz w:val="24"/>
                <w:szCs w:val="24"/>
              </w:rPr>
              <w:t xml:space="preserve"> încălzite;</w:t>
            </w:r>
          </w:p>
          <w:p w14:paraId="4B573EAD" w14:textId="77777777" w:rsidR="00FC6CA5" w:rsidRPr="00FC6CA5" w:rsidRDefault="00FC6CA5" w:rsidP="00FC6CA5">
            <w:pPr>
              <w:tabs>
                <w:tab w:val="left" w:pos="304"/>
              </w:tabs>
              <w:autoSpaceDE w:val="0"/>
              <w:autoSpaceDN w:val="0"/>
              <w:adjustRightInd w:val="0"/>
              <w:rPr>
                <w:rFonts w:eastAsia="Calibri"/>
                <w:bCs/>
                <w:iCs/>
                <w:sz w:val="24"/>
                <w:szCs w:val="24"/>
              </w:rPr>
            </w:pPr>
          </w:p>
          <w:p w14:paraId="6D0C4797"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3. echipamente pentru filare umedă a ceramicilor refractare (de exemplu, oxidul de aluminiu);</w:t>
            </w:r>
          </w:p>
          <w:p w14:paraId="0B235668" w14:textId="77777777" w:rsidR="00FC6CA5" w:rsidRPr="00FC6CA5" w:rsidRDefault="00FC6CA5" w:rsidP="00FC6CA5">
            <w:pPr>
              <w:tabs>
                <w:tab w:val="left" w:pos="304"/>
              </w:tabs>
              <w:autoSpaceDE w:val="0"/>
              <w:autoSpaceDN w:val="0"/>
              <w:adjustRightInd w:val="0"/>
              <w:rPr>
                <w:rFonts w:eastAsia="Calibri"/>
                <w:bCs/>
                <w:iCs/>
                <w:sz w:val="24"/>
                <w:szCs w:val="24"/>
              </w:rPr>
            </w:pPr>
          </w:p>
          <w:p w14:paraId="65B692A5"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d. Echipamente concepute sau modificate pentru tratamentul suprafeței fibrelor sau pentru realizarea </w:t>
            </w:r>
            <w:proofErr w:type="spellStart"/>
            <w:r w:rsidRPr="00FC6CA5">
              <w:rPr>
                <w:rFonts w:eastAsia="Calibri"/>
                <w:bCs/>
                <w:iCs/>
                <w:sz w:val="24"/>
                <w:szCs w:val="24"/>
              </w:rPr>
              <w:t>preimpregnatelor</w:t>
            </w:r>
            <w:proofErr w:type="spellEnd"/>
            <w:r w:rsidRPr="00FC6CA5">
              <w:rPr>
                <w:rFonts w:eastAsia="Calibri"/>
                <w:bCs/>
                <w:iCs/>
                <w:sz w:val="24"/>
                <w:szCs w:val="24"/>
              </w:rPr>
              <w:t xml:space="preserve"> și a semifabricatelor menționate la 9C110.</w:t>
            </w:r>
          </w:p>
          <w:p w14:paraId="2824ACFE" w14:textId="77777777" w:rsidR="00FC6CA5" w:rsidRPr="00FC6CA5" w:rsidRDefault="00FC6CA5" w:rsidP="00FC6CA5">
            <w:pPr>
              <w:autoSpaceDE w:val="0"/>
              <w:autoSpaceDN w:val="0"/>
              <w:adjustRightInd w:val="0"/>
              <w:rPr>
                <w:rFonts w:eastAsia="Calibri"/>
                <w:bCs/>
                <w:iCs/>
                <w:sz w:val="24"/>
                <w:szCs w:val="24"/>
              </w:rPr>
            </w:pPr>
          </w:p>
          <w:p w14:paraId="220D5914"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 xml:space="preserve">Notă. 1B101.d include role, întinzători, echipamente de acoperire, echipamente de tăiere și matrițe </w:t>
            </w:r>
            <w:proofErr w:type="spellStart"/>
            <w:r w:rsidRPr="00FC6CA5">
              <w:rPr>
                <w:rFonts w:eastAsia="Calibri"/>
                <w:bCs/>
                <w:i/>
                <w:sz w:val="24"/>
                <w:szCs w:val="24"/>
              </w:rPr>
              <w:t>clicker</w:t>
            </w:r>
            <w:proofErr w:type="spellEnd"/>
            <w:r w:rsidRPr="00FC6CA5">
              <w:rPr>
                <w:rFonts w:eastAsia="Calibri"/>
                <w:bCs/>
                <w:i/>
                <w:sz w:val="24"/>
                <w:szCs w:val="24"/>
              </w:rPr>
              <w:t>.</w:t>
            </w:r>
          </w:p>
          <w:p w14:paraId="751F0EB5"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5BD58C7E" w14:textId="77777777" w:rsidTr="00C26A32">
        <w:trPr>
          <w:trHeight w:val="512"/>
        </w:trPr>
        <w:tc>
          <w:tcPr>
            <w:tcW w:w="553" w:type="pct"/>
          </w:tcPr>
          <w:p w14:paraId="403F5EF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1B102</w:t>
            </w:r>
          </w:p>
        </w:tc>
        <w:tc>
          <w:tcPr>
            <w:tcW w:w="4447" w:type="pct"/>
          </w:tcPr>
          <w:p w14:paraId="5A2AD50A"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„Echipamente pentru producția” de pulberi metalice, altele decât cele menționate la 1B002 și componente ale acestora, după cum urmează:</w:t>
            </w:r>
          </w:p>
          <w:p w14:paraId="383BBA06" w14:textId="77777777" w:rsidR="00FC6CA5" w:rsidRPr="00FC6CA5" w:rsidRDefault="00FC6CA5" w:rsidP="00FC6CA5">
            <w:pPr>
              <w:autoSpaceDE w:val="0"/>
              <w:autoSpaceDN w:val="0"/>
              <w:adjustRightInd w:val="0"/>
              <w:rPr>
                <w:rFonts w:eastAsia="Calibri"/>
                <w:bCs/>
                <w:iCs/>
                <w:sz w:val="24"/>
                <w:szCs w:val="24"/>
              </w:rPr>
            </w:pPr>
          </w:p>
          <w:p w14:paraId="665C4667"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
                <w:iCs/>
                <w:sz w:val="24"/>
                <w:szCs w:val="24"/>
              </w:rPr>
              <w:t>N.B. A se vedea și 1B115.b</w:t>
            </w:r>
            <w:r w:rsidRPr="00FC6CA5">
              <w:rPr>
                <w:rFonts w:eastAsia="Calibri"/>
                <w:bCs/>
                <w:iCs/>
                <w:sz w:val="24"/>
                <w:szCs w:val="24"/>
              </w:rPr>
              <w:t>.</w:t>
            </w:r>
          </w:p>
          <w:p w14:paraId="7D05CF88" w14:textId="77777777" w:rsidR="00FC6CA5" w:rsidRPr="00FC6CA5" w:rsidRDefault="00FC6CA5" w:rsidP="00FC6CA5">
            <w:pPr>
              <w:autoSpaceDE w:val="0"/>
              <w:autoSpaceDN w:val="0"/>
              <w:adjustRightInd w:val="0"/>
              <w:rPr>
                <w:rFonts w:eastAsia="Calibri"/>
                <w:bCs/>
                <w:iCs/>
                <w:sz w:val="24"/>
                <w:szCs w:val="24"/>
              </w:rPr>
            </w:pPr>
          </w:p>
          <w:p w14:paraId="62F786BF"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a. „Echipamente pentru producția” de pulbere metalică utilizate pentru „producția”, în mediu controlat, a materialelor sferice, sferoidale sau atomizate menționate la 1C011.a, 1C011.b, 1C111.a.1, 1C111.a.2 sau în Lista de produse militare;</w:t>
            </w:r>
          </w:p>
          <w:p w14:paraId="4CF92E6B" w14:textId="77777777" w:rsidR="00FC6CA5" w:rsidRPr="00FC6CA5" w:rsidRDefault="00FC6CA5" w:rsidP="00FC6CA5">
            <w:pPr>
              <w:autoSpaceDE w:val="0"/>
              <w:autoSpaceDN w:val="0"/>
              <w:adjustRightInd w:val="0"/>
              <w:rPr>
                <w:rFonts w:eastAsia="Calibri"/>
                <w:bCs/>
                <w:iCs/>
                <w:sz w:val="24"/>
                <w:szCs w:val="24"/>
              </w:rPr>
            </w:pPr>
          </w:p>
          <w:p w14:paraId="0E76A155"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b. Componente special concepute pentru „echipamentele pentru producție” menționate la 1B002 sau 1B102.a.</w:t>
            </w:r>
          </w:p>
          <w:p w14:paraId="7817E0EA" w14:textId="77777777" w:rsidR="00FC6CA5" w:rsidRPr="00FC6CA5" w:rsidRDefault="00FC6CA5" w:rsidP="00FC6CA5">
            <w:pPr>
              <w:autoSpaceDE w:val="0"/>
              <w:autoSpaceDN w:val="0"/>
              <w:adjustRightInd w:val="0"/>
              <w:rPr>
                <w:rFonts w:eastAsia="Calibri"/>
                <w:bCs/>
                <w:i/>
                <w:sz w:val="24"/>
                <w:szCs w:val="24"/>
                <w:u w:val="single"/>
              </w:rPr>
            </w:pPr>
          </w:p>
          <w:p w14:paraId="471C6333"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 xml:space="preserve">Notă. 1B102 include: </w:t>
            </w:r>
          </w:p>
          <w:p w14:paraId="27166E7A"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a. generatoarele de plasmă (cu arc electric de înaltă frecvență) care pot fi folosite pentru obținerea pulberilor metalice sferice sau pulverizate într-un mediu de apă-argon;</w:t>
            </w:r>
          </w:p>
          <w:p w14:paraId="2298F4B8"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b. echipamentele cu impuls electric care pot fi folosite pentru obținerea pulberilor metalice sferice sau pulverizate într-un mediu de apă-argon;</w:t>
            </w:r>
          </w:p>
          <w:p w14:paraId="60F10BBC"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c. echipamentele care pot fi folosite pentru „producția” pulberilor sferice de aluminiu prin pulverizare a topiturii într-un mediu inert (de exemplu, azot).</w:t>
            </w:r>
          </w:p>
          <w:p w14:paraId="1A5C23C9"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7AF2C86E" w14:textId="77777777" w:rsidTr="00C26A32">
        <w:trPr>
          <w:trHeight w:val="1152"/>
        </w:trPr>
        <w:tc>
          <w:tcPr>
            <w:tcW w:w="553" w:type="pct"/>
          </w:tcPr>
          <w:p w14:paraId="2A7B99A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1B115</w:t>
            </w:r>
          </w:p>
        </w:tc>
        <w:tc>
          <w:tcPr>
            <w:tcW w:w="4447" w:type="pct"/>
          </w:tcPr>
          <w:p w14:paraId="62C1D037"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Echipamente, altele decât cele menționate la 1B002 sau 1B102, pentru producția combustibililor de propulsie sau a constituenților lor și componente special concepute pentru acestea, după cum urmează:</w:t>
            </w:r>
          </w:p>
          <w:p w14:paraId="405DAB31" w14:textId="77777777" w:rsidR="00FC6CA5" w:rsidRPr="00FC6CA5" w:rsidRDefault="00FC6CA5" w:rsidP="00FC6CA5">
            <w:pPr>
              <w:autoSpaceDE w:val="0"/>
              <w:autoSpaceDN w:val="0"/>
              <w:adjustRightInd w:val="0"/>
              <w:rPr>
                <w:rFonts w:eastAsia="Calibri"/>
                <w:bCs/>
                <w:iCs/>
                <w:sz w:val="24"/>
                <w:szCs w:val="24"/>
              </w:rPr>
            </w:pPr>
          </w:p>
          <w:p w14:paraId="647D4F24"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a. „Echipamente de producție”, pentru „producția”, manipularea și verificarea în vederea recepției a combustibililor de propulsie lichizi sau a constituenților lor menționați la 1C011.a, 1C011.b și 1C111 sau în Lista de produse militare;</w:t>
            </w:r>
          </w:p>
          <w:p w14:paraId="3651F7D6" w14:textId="77777777" w:rsidR="00FC6CA5" w:rsidRPr="00FC6CA5" w:rsidRDefault="00FC6CA5" w:rsidP="00FC6CA5">
            <w:pPr>
              <w:autoSpaceDE w:val="0"/>
              <w:autoSpaceDN w:val="0"/>
              <w:adjustRightInd w:val="0"/>
              <w:rPr>
                <w:rFonts w:eastAsia="Calibri"/>
                <w:bCs/>
                <w:iCs/>
                <w:sz w:val="24"/>
                <w:szCs w:val="24"/>
              </w:rPr>
            </w:pPr>
          </w:p>
          <w:p w14:paraId="019DABD5"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b. „Echipamente de producție” pentru „producția”, manipularea, amestecarea, tratarea, turnarea, presarea, extrudarea, prelucrarea sau verificarea în vederea recepției a combustibililor de propulsie solizi sau a constituenților lor menționați la 1C011.a, 1C011.b, 1C111 sau în Lista de produse militare.</w:t>
            </w:r>
          </w:p>
          <w:p w14:paraId="18D5AAC0" w14:textId="77777777" w:rsidR="00FC6CA5" w:rsidRPr="00FC6CA5" w:rsidRDefault="00FC6CA5" w:rsidP="00FC6CA5">
            <w:pPr>
              <w:autoSpaceDE w:val="0"/>
              <w:autoSpaceDN w:val="0"/>
              <w:adjustRightInd w:val="0"/>
              <w:rPr>
                <w:rFonts w:eastAsia="Calibri"/>
                <w:bCs/>
                <w:iCs/>
                <w:sz w:val="24"/>
                <w:szCs w:val="24"/>
              </w:rPr>
            </w:pPr>
          </w:p>
          <w:p w14:paraId="58044D35"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1B115.b nu supune controlului amestecătoarele prin dozare (discontinue), amestecătoarele continue sau morile cu energie hidraulică. Pentru controlul amestecătoarelor prin dozare, al amestecătoarelor continue și al morilor cu energie hidraulică, a se vedea 1B117, 1B118 și 1B119.</w:t>
            </w:r>
          </w:p>
          <w:p w14:paraId="3812DE35" w14:textId="77777777" w:rsidR="00FC6CA5" w:rsidRPr="00FC6CA5" w:rsidRDefault="00FC6CA5" w:rsidP="00FC6CA5">
            <w:pPr>
              <w:autoSpaceDE w:val="0"/>
              <w:autoSpaceDN w:val="0"/>
              <w:adjustRightInd w:val="0"/>
              <w:rPr>
                <w:rFonts w:eastAsia="Calibri"/>
                <w:bCs/>
                <w:i/>
                <w:sz w:val="24"/>
                <w:szCs w:val="24"/>
                <w:u w:val="single"/>
              </w:rPr>
            </w:pPr>
          </w:p>
          <w:p w14:paraId="46E36148"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Nota 1. Pentru echipamentele special concepute pentru producția de produse militare, a se vedea Lista de produse militare.</w:t>
            </w:r>
          </w:p>
          <w:p w14:paraId="1C17F2AE" w14:textId="77777777" w:rsidR="00FC6CA5" w:rsidRPr="00FC6CA5" w:rsidRDefault="00FC6CA5" w:rsidP="00FC6CA5">
            <w:pPr>
              <w:autoSpaceDE w:val="0"/>
              <w:autoSpaceDN w:val="0"/>
              <w:adjustRightInd w:val="0"/>
              <w:rPr>
                <w:rFonts w:eastAsia="Calibri"/>
                <w:bCs/>
                <w:i/>
                <w:sz w:val="24"/>
                <w:szCs w:val="24"/>
                <w:u w:val="single"/>
              </w:rPr>
            </w:pPr>
          </w:p>
          <w:p w14:paraId="5DC5C9C9"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Nota 2. 1B115 nu supune controlului echipamentele pentru „producția”, manipularea și verificarea în vederea recepției a carburii de bor.</w:t>
            </w:r>
          </w:p>
          <w:p w14:paraId="07DB164A"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7D8E2710" w14:textId="77777777" w:rsidTr="00C26A32">
        <w:tc>
          <w:tcPr>
            <w:tcW w:w="553" w:type="pct"/>
          </w:tcPr>
          <w:p w14:paraId="4F0022F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1B116</w:t>
            </w:r>
          </w:p>
        </w:tc>
        <w:tc>
          <w:tcPr>
            <w:tcW w:w="4447" w:type="pct"/>
          </w:tcPr>
          <w:p w14:paraId="534A3313"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Ajutaje special concepute pentru fabricarea materialelor provenite din piroliză, formate într-o matriță, o mandrină sau pe un alt suport, pornind de la precursori gazoși care se descompun în intervalul de temperatură cuprins între 1573 K (1300 °C) și 3173 K (2900 °C) la presiuni cuprinse între 130 Pa și 20 </w:t>
            </w:r>
            <w:proofErr w:type="spellStart"/>
            <w:r w:rsidRPr="00FC6CA5">
              <w:rPr>
                <w:rFonts w:eastAsia="Calibri"/>
                <w:bCs/>
                <w:iCs/>
                <w:sz w:val="24"/>
                <w:szCs w:val="24"/>
              </w:rPr>
              <w:t>kPa</w:t>
            </w:r>
            <w:proofErr w:type="spellEnd"/>
            <w:r w:rsidRPr="00FC6CA5">
              <w:rPr>
                <w:rFonts w:eastAsia="Calibri"/>
                <w:bCs/>
                <w:iCs/>
                <w:sz w:val="24"/>
                <w:szCs w:val="24"/>
              </w:rPr>
              <w:t>.</w:t>
            </w:r>
          </w:p>
          <w:p w14:paraId="60963578"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07F060EE" w14:textId="77777777" w:rsidTr="00C26A32">
        <w:trPr>
          <w:trHeight w:val="1840"/>
        </w:trPr>
        <w:tc>
          <w:tcPr>
            <w:tcW w:w="553" w:type="pct"/>
          </w:tcPr>
          <w:p w14:paraId="517D954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1B117</w:t>
            </w:r>
          </w:p>
        </w:tc>
        <w:tc>
          <w:tcPr>
            <w:tcW w:w="4447" w:type="pct"/>
          </w:tcPr>
          <w:p w14:paraId="59D4F0C1"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Amestecătoare prin dozare (discontinue) și componente special concepute pentru acestea, având toate caracteristicile următoare:</w:t>
            </w:r>
          </w:p>
          <w:p w14:paraId="5924F0C8" w14:textId="77777777" w:rsidR="00FC6CA5" w:rsidRPr="00FC6CA5" w:rsidRDefault="00FC6CA5" w:rsidP="00FC6CA5">
            <w:pPr>
              <w:autoSpaceDE w:val="0"/>
              <w:autoSpaceDN w:val="0"/>
              <w:adjustRightInd w:val="0"/>
              <w:rPr>
                <w:rFonts w:eastAsia="Calibri"/>
                <w:bCs/>
                <w:iCs/>
                <w:sz w:val="24"/>
                <w:szCs w:val="24"/>
              </w:rPr>
            </w:pPr>
          </w:p>
          <w:p w14:paraId="79360C3C"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a. concepute sau modificate pentru amestecare sub vid în intervalul de la zero la 13,326 </w:t>
            </w:r>
            <w:proofErr w:type="spellStart"/>
            <w:r w:rsidRPr="00FC6CA5">
              <w:rPr>
                <w:rFonts w:eastAsia="Calibri"/>
                <w:bCs/>
                <w:iCs/>
                <w:sz w:val="24"/>
                <w:szCs w:val="24"/>
              </w:rPr>
              <w:t>kPa</w:t>
            </w:r>
            <w:proofErr w:type="spellEnd"/>
            <w:r w:rsidRPr="00FC6CA5">
              <w:rPr>
                <w:rFonts w:eastAsia="Calibri"/>
                <w:bCs/>
                <w:iCs/>
                <w:sz w:val="24"/>
                <w:szCs w:val="24"/>
              </w:rPr>
              <w:t>;</w:t>
            </w:r>
          </w:p>
          <w:p w14:paraId="298042FF" w14:textId="77777777" w:rsidR="00FC6CA5" w:rsidRPr="00FC6CA5" w:rsidRDefault="00FC6CA5" w:rsidP="00FC6CA5">
            <w:pPr>
              <w:autoSpaceDE w:val="0"/>
              <w:autoSpaceDN w:val="0"/>
              <w:adjustRightInd w:val="0"/>
              <w:rPr>
                <w:rFonts w:eastAsia="Calibri"/>
                <w:bCs/>
                <w:iCs/>
                <w:sz w:val="24"/>
                <w:szCs w:val="24"/>
              </w:rPr>
            </w:pPr>
          </w:p>
          <w:p w14:paraId="38970B60"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b. capabile să controleze temperatura cuvei;</w:t>
            </w:r>
          </w:p>
          <w:p w14:paraId="159C3A71" w14:textId="77777777" w:rsidR="00FC6CA5" w:rsidRPr="00FC6CA5" w:rsidRDefault="00FC6CA5" w:rsidP="00FC6CA5">
            <w:pPr>
              <w:autoSpaceDE w:val="0"/>
              <w:autoSpaceDN w:val="0"/>
              <w:adjustRightInd w:val="0"/>
              <w:rPr>
                <w:rFonts w:eastAsia="Calibri"/>
                <w:bCs/>
                <w:iCs/>
                <w:sz w:val="24"/>
                <w:szCs w:val="24"/>
              </w:rPr>
            </w:pPr>
          </w:p>
          <w:p w14:paraId="257ACF5A"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c. cu o capacitate volumetrică totală mai mare sau egală cu 110 litri; și</w:t>
            </w:r>
          </w:p>
          <w:p w14:paraId="7371826A" w14:textId="77777777" w:rsidR="00FC6CA5" w:rsidRPr="00FC6CA5" w:rsidRDefault="00FC6CA5" w:rsidP="00FC6CA5">
            <w:pPr>
              <w:autoSpaceDE w:val="0"/>
              <w:autoSpaceDN w:val="0"/>
              <w:adjustRightInd w:val="0"/>
              <w:rPr>
                <w:rFonts w:eastAsia="Calibri"/>
                <w:bCs/>
                <w:iCs/>
                <w:sz w:val="24"/>
                <w:szCs w:val="24"/>
              </w:rPr>
            </w:pPr>
          </w:p>
          <w:p w14:paraId="64A50ABA"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d. cel puțin un ‘braț de amestecare/malaxare’ montat excentric.</w:t>
            </w:r>
          </w:p>
          <w:p w14:paraId="2A9962E7" w14:textId="77777777" w:rsidR="00FC6CA5" w:rsidRPr="00FC6CA5" w:rsidRDefault="00FC6CA5" w:rsidP="00FC6CA5">
            <w:pPr>
              <w:autoSpaceDE w:val="0"/>
              <w:autoSpaceDN w:val="0"/>
              <w:adjustRightInd w:val="0"/>
              <w:rPr>
                <w:rFonts w:eastAsia="Calibri"/>
                <w:bCs/>
                <w:i/>
                <w:sz w:val="24"/>
                <w:szCs w:val="24"/>
                <w:u w:val="single"/>
              </w:rPr>
            </w:pPr>
          </w:p>
          <w:p w14:paraId="59740FE2"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În 1B117.d, termenul ‘braț de amestecare/malaxare’ nu se referă la dezaglomeratori sau arbori port-cuțite.</w:t>
            </w:r>
          </w:p>
          <w:p w14:paraId="54923461"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12A4601A" w14:textId="77777777" w:rsidTr="00C26A32">
        <w:trPr>
          <w:trHeight w:val="2070"/>
        </w:trPr>
        <w:tc>
          <w:tcPr>
            <w:tcW w:w="553" w:type="pct"/>
          </w:tcPr>
          <w:p w14:paraId="2BC34F5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1B118</w:t>
            </w:r>
          </w:p>
        </w:tc>
        <w:tc>
          <w:tcPr>
            <w:tcW w:w="4447" w:type="pct"/>
          </w:tcPr>
          <w:p w14:paraId="7EC6D3DA"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Amestecătoare continue și componente special concepute pentru acestea, având toate caracteristicile următoare:</w:t>
            </w:r>
          </w:p>
          <w:p w14:paraId="2CBA54F2" w14:textId="77777777" w:rsidR="00FC6CA5" w:rsidRPr="00FC6CA5" w:rsidRDefault="00FC6CA5" w:rsidP="00FC6CA5">
            <w:pPr>
              <w:autoSpaceDE w:val="0"/>
              <w:autoSpaceDN w:val="0"/>
              <w:adjustRightInd w:val="0"/>
              <w:rPr>
                <w:rFonts w:eastAsia="Calibri"/>
                <w:bCs/>
                <w:iCs/>
                <w:sz w:val="24"/>
                <w:szCs w:val="24"/>
              </w:rPr>
            </w:pPr>
          </w:p>
          <w:p w14:paraId="0359A069"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a. concepute sau modificate pentru amestecare sub vid în intervalul de la zero la 13,326 </w:t>
            </w:r>
            <w:proofErr w:type="spellStart"/>
            <w:r w:rsidRPr="00FC6CA5">
              <w:rPr>
                <w:rFonts w:eastAsia="Calibri"/>
                <w:bCs/>
                <w:iCs/>
                <w:sz w:val="24"/>
                <w:szCs w:val="24"/>
              </w:rPr>
              <w:t>kPa</w:t>
            </w:r>
            <w:proofErr w:type="spellEnd"/>
            <w:r w:rsidRPr="00FC6CA5">
              <w:rPr>
                <w:rFonts w:eastAsia="Calibri"/>
                <w:bCs/>
                <w:iCs/>
                <w:sz w:val="24"/>
                <w:szCs w:val="24"/>
              </w:rPr>
              <w:t>;</w:t>
            </w:r>
          </w:p>
          <w:p w14:paraId="206B7D1E" w14:textId="77777777" w:rsidR="00FC6CA5" w:rsidRPr="00FC6CA5" w:rsidRDefault="00FC6CA5" w:rsidP="00FC6CA5">
            <w:pPr>
              <w:autoSpaceDE w:val="0"/>
              <w:autoSpaceDN w:val="0"/>
              <w:adjustRightInd w:val="0"/>
              <w:rPr>
                <w:rFonts w:eastAsia="Calibri"/>
                <w:bCs/>
                <w:iCs/>
                <w:sz w:val="24"/>
                <w:szCs w:val="24"/>
              </w:rPr>
            </w:pPr>
          </w:p>
          <w:p w14:paraId="56AB9860"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b. capabile să controleze temperatura cuvei;</w:t>
            </w:r>
          </w:p>
          <w:p w14:paraId="100188B9" w14:textId="77777777" w:rsidR="00FC6CA5" w:rsidRPr="00FC6CA5" w:rsidRDefault="00FC6CA5" w:rsidP="00FC6CA5">
            <w:pPr>
              <w:autoSpaceDE w:val="0"/>
              <w:autoSpaceDN w:val="0"/>
              <w:adjustRightInd w:val="0"/>
              <w:rPr>
                <w:rFonts w:eastAsia="Calibri"/>
                <w:bCs/>
                <w:iCs/>
                <w:sz w:val="24"/>
                <w:szCs w:val="24"/>
              </w:rPr>
            </w:pPr>
          </w:p>
          <w:p w14:paraId="25E6DFA0"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c. oricare dintre caracteristicile următoare:</w:t>
            </w:r>
          </w:p>
          <w:p w14:paraId="251DBC5E"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1. două sau mai multe brațe de amestecare/malaxare; sau</w:t>
            </w:r>
          </w:p>
          <w:p w14:paraId="00D02151"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2. cu toate caracteristicile următoare:</w:t>
            </w:r>
          </w:p>
          <w:p w14:paraId="4B9AD89F"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a. un singur braț rotativ și oscilant cu dinți/pini de malaxare; și</w:t>
            </w:r>
          </w:p>
          <w:p w14:paraId="0E752E72"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b. dinți/pini de malaxare în interiorul cuvei.</w:t>
            </w:r>
          </w:p>
          <w:p w14:paraId="408392D2"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05816333" w14:textId="77777777" w:rsidTr="00C26A32">
        <w:tc>
          <w:tcPr>
            <w:tcW w:w="553" w:type="pct"/>
          </w:tcPr>
          <w:p w14:paraId="470788C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1B119</w:t>
            </w:r>
          </w:p>
        </w:tc>
        <w:tc>
          <w:tcPr>
            <w:tcW w:w="4447" w:type="pct"/>
          </w:tcPr>
          <w:p w14:paraId="07182BFE"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Mori cu energie hidraulică utilizate pentru măcinarea sau sfărâmarea substanțelor menționate la 1C011.a, 1C011.b, 1C111 sau în Lista de produse militare și componente special concepute pentru acestea.</w:t>
            </w:r>
          </w:p>
          <w:p w14:paraId="455C6AFE"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1C99F06A" w14:textId="77777777" w:rsidTr="00C26A32">
        <w:trPr>
          <w:trHeight w:val="547"/>
        </w:trPr>
        <w:tc>
          <w:tcPr>
            <w:tcW w:w="553" w:type="pct"/>
          </w:tcPr>
          <w:p w14:paraId="4FC7559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1B201</w:t>
            </w:r>
          </w:p>
        </w:tc>
        <w:tc>
          <w:tcPr>
            <w:tcW w:w="4447" w:type="pct"/>
          </w:tcPr>
          <w:p w14:paraId="2D2B9FA8"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Mașini pentru înfășurarea filamentelor, altele decât cele menționate la 1B001 sau 1B101, și echipamente aferente, după cum urmează:</w:t>
            </w:r>
          </w:p>
          <w:p w14:paraId="7D98B809" w14:textId="77777777" w:rsidR="00FC6CA5" w:rsidRPr="00FC6CA5" w:rsidRDefault="00FC6CA5" w:rsidP="00FC6CA5">
            <w:pPr>
              <w:autoSpaceDE w:val="0"/>
              <w:autoSpaceDN w:val="0"/>
              <w:adjustRightInd w:val="0"/>
              <w:rPr>
                <w:rFonts w:eastAsia="Calibri"/>
                <w:bCs/>
                <w:iCs/>
                <w:sz w:val="24"/>
                <w:szCs w:val="24"/>
              </w:rPr>
            </w:pPr>
          </w:p>
          <w:p w14:paraId="66D92076"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a. Mașini pentru înfășurarea filamentelor, având toate caracteristicile următoare:</w:t>
            </w:r>
          </w:p>
          <w:p w14:paraId="32BF3DFD" w14:textId="77777777" w:rsidR="00FC6CA5" w:rsidRPr="00FC6CA5" w:rsidRDefault="00FC6CA5" w:rsidP="00FC6CA5">
            <w:pPr>
              <w:tabs>
                <w:tab w:val="left" w:pos="304"/>
              </w:tabs>
              <w:autoSpaceDE w:val="0"/>
              <w:autoSpaceDN w:val="0"/>
              <w:adjustRightInd w:val="0"/>
              <w:rPr>
                <w:rFonts w:eastAsia="Calibri"/>
                <w:bCs/>
                <w:iCs/>
                <w:sz w:val="24"/>
                <w:szCs w:val="24"/>
              </w:rPr>
            </w:pPr>
          </w:p>
          <w:p w14:paraId="6DB9D4B2"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1. mișcările de poziționare, înfășurare și răsucire a fibrelor coordonate și programate pe două sau mai multe axe;</w:t>
            </w:r>
          </w:p>
          <w:p w14:paraId="0D219CF0" w14:textId="77777777" w:rsidR="00FC6CA5" w:rsidRPr="00FC6CA5" w:rsidRDefault="00FC6CA5" w:rsidP="00FC6CA5">
            <w:pPr>
              <w:tabs>
                <w:tab w:val="left" w:pos="304"/>
              </w:tabs>
              <w:autoSpaceDE w:val="0"/>
              <w:autoSpaceDN w:val="0"/>
              <w:adjustRightInd w:val="0"/>
              <w:rPr>
                <w:rFonts w:eastAsia="Calibri"/>
                <w:bCs/>
                <w:iCs/>
                <w:sz w:val="24"/>
                <w:szCs w:val="24"/>
              </w:rPr>
            </w:pPr>
          </w:p>
          <w:p w14:paraId="5D8E68CB"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 xml:space="preserve">2. special concepute pentru fabricarea structurilor compozite sau a produselor laminate compozite din „materiale fibroase sau </w:t>
            </w:r>
            <w:proofErr w:type="spellStart"/>
            <w:r w:rsidRPr="00FC6CA5">
              <w:rPr>
                <w:rFonts w:eastAsia="Calibri"/>
                <w:bCs/>
                <w:iCs/>
                <w:sz w:val="24"/>
                <w:szCs w:val="24"/>
              </w:rPr>
              <w:t>filamentare</w:t>
            </w:r>
            <w:proofErr w:type="spellEnd"/>
            <w:r w:rsidRPr="00FC6CA5">
              <w:rPr>
                <w:rFonts w:eastAsia="Calibri"/>
                <w:bCs/>
                <w:iCs/>
                <w:sz w:val="24"/>
                <w:szCs w:val="24"/>
              </w:rPr>
              <w:t>”; și</w:t>
            </w:r>
          </w:p>
          <w:p w14:paraId="3B572A22" w14:textId="77777777" w:rsidR="00FC6CA5" w:rsidRPr="00FC6CA5" w:rsidRDefault="00FC6CA5" w:rsidP="00FC6CA5">
            <w:pPr>
              <w:tabs>
                <w:tab w:val="left" w:pos="304"/>
              </w:tabs>
              <w:autoSpaceDE w:val="0"/>
              <w:autoSpaceDN w:val="0"/>
              <w:adjustRightInd w:val="0"/>
              <w:rPr>
                <w:rFonts w:eastAsia="Calibri"/>
                <w:bCs/>
                <w:iCs/>
                <w:sz w:val="24"/>
                <w:szCs w:val="24"/>
              </w:rPr>
            </w:pPr>
          </w:p>
          <w:p w14:paraId="19F833E5"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3. capabile de a realiza o înfășurare pe tuburi cilindrice cu un diametru interior cuprins între 75 mm și 650 mm și o lungime mai mare sau egală cu 300 mm;</w:t>
            </w:r>
          </w:p>
          <w:p w14:paraId="61EB8DFD" w14:textId="77777777" w:rsidR="00FC6CA5" w:rsidRPr="00FC6CA5" w:rsidRDefault="00FC6CA5" w:rsidP="00FC6CA5">
            <w:pPr>
              <w:tabs>
                <w:tab w:val="left" w:pos="304"/>
              </w:tabs>
              <w:autoSpaceDE w:val="0"/>
              <w:autoSpaceDN w:val="0"/>
              <w:adjustRightInd w:val="0"/>
              <w:rPr>
                <w:rFonts w:eastAsia="Calibri"/>
                <w:bCs/>
                <w:iCs/>
                <w:sz w:val="24"/>
                <w:szCs w:val="24"/>
              </w:rPr>
            </w:pPr>
          </w:p>
          <w:p w14:paraId="24B30CC9"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lastRenderedPageBreak/>
              <w:t>b. Comenzi pentru coordonarea și programarea mașinilor pentru înfășurarea filamentelor menționate la 1B201.a;</w:t>
            </w:r>
          </w:p>
          <w:p w14:paraId="03FE47C0" w14:textId="77777777" w:rsidR="00FC6CA5" w:rsidRPr="00FC6CA5" w:rsidRDefault="00FC6CA5" w:rsidP="00FC6CA5">
            <w:pPr>
              <w:autoSpaceDE w:val="0"/>
              <w:autoSpaceDN w:val="0"/>
              <w:adjustRightInd w:val="0"/>
              <w:rPr>
                <w:rFonts w:eastAsia="Calibri"/>
                <w:bCs/>
                <w:iCs/>
                <w:sz w:val="24"/>
                <w:szCs w:val="24"/>
              </w:rPr>
            </w:pPr>
          </w:p>
          <w:p w14:paraId="4D13443A"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c. Mandrine de precizie destinate mașinilor pentru înfășurarea filamentelor menționate la 1B201.a.</w:t>
            </w:r>
          </w:p>
          <w:p w14:paraId="772D36BD"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0792221E" w14:textId="77777777" w:rsidTr="00C26A32">
        <w:tc>
          <w:tcPr>
            <w:tcW w:w="553" w:type="pct"/>
          </w:tcPr>
          <w:p w14:paraId="58A8E0C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1B225</w:t>
            </w:r>
          </w:p>
        </w:tc>
        <w:tc>
          <w:tcPr>
            <w:tcW w:w="4447" w:type="pct"/>
          </w:tcPr>
          <w:p w14:paraId="61C537EB"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Celule electrolitice pentru producția de fluor, a căror capacitate de producție depășește 250 g de fluor pe oră.</w:t>
            </w:r>
          </w:p>
          <w:p w14:paraId="65FF2097"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3942B35C" w14:textId="77777777" w:rsidTr="00C26A32">
        <w:trPr>
          <w:trHeight w:val="1380"/>
        </w:trPr>
        <w:tc>
          <w:tcPr>
            <w:tcW w:w="553" w:type="pct"/>
          </w:tcPr>
          <w:p w14:paraId="0C33838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1B226</w:t>
            </w:r>
          </w:p>
        </w:tc>
        <w:tc>
          <w:tcPr>
            <w:tcW w:w="4447" w:type="pct"/>
          </w:tcPr>
          <w:p w14:paraId="2F49DFCF"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Separatoare electromagnetice de izotopi concepute pentru, sau echipate cu, surse ionice unice sau multiple capabile să producă un curent total de fascicul ionic mai mare sau egal cu 50 mA.</w:t>
            </w:r>
          </w:p>
          <w:p w14:paraId="401BD527" w14:textId="77777777" w:rsidR="00FC6CA5" w:rsidRPr="00FC6CA5" w:rsidRDefault="00FC6CA5" w:rsidP="00FC6CA5">
            <w:pPr>
              <w:autoSpaceDE w:val="0"/>
              <w:autoSpaceDN w:val="0"/>
              <w:adjustRightInd w:val="0"/>
              <w:rPr>
                <w:rFonts w:eastAsia="Calibri"/>
                <w:bCs/>
                <w:i/>
                <w:sz w:val="24"/>
                <w:szCs w:val="24"/>
                <w:u w:val="single"/>
              </w:rPr>
            </w:pPr>
          </w:p>
          <w:p w14:paraId="06CD018D" w14:textId="77777777" w:rsidR="00FC6CA5" w:rsidRPr="00FC6CA5" w:rsidRDefault="00FC6CA5" w:rsidP="00FC6CA5">
            <w:pPr>
              <w:tabs>
                <w:tab w:val="left" w:pos="587"/>
              </w:tabs>
              <w:autoSpaceDE w:val="0"/>
              <w:autoSpaceDN w:val="0"/>
              <w:adjustRightInd w:val="0"/>
              <w:rPr>
                <w:rFonts w:eastAsia="Calibri"/>
                <w:bCs/>
                <w:i/>
                <w:sz w:val="24"/>
                <w:szCs w:val="24"/>
              </w:rPr>
            </w:pPr>
            <w:r w:rsidRPr="00FC6CA5">
              <w:rPr>
                <w:rFonts w:eastAsia="Calibri"/>
                <w:bCs/>
                <w:i/>
                <w:sz w:val="24"/>
                <w:szCs w:val="24"/>
              </w:rPr>
              <w:t>Notă. 1B226 cuprinde separatoare:</w:t>
            </w:r>
          </w:p>
          <w:p w14:paraId="01C14389"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a. capabile de îmbogățirea izotopilor stabili;</w:t>
            </w:r>
          </w:p>
          <w:p w14:paraId="6E4892EB"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
                <w:sz w:val="24"/>
                <w:szCs w:val="24"/>
              </w:rPr>
              <w:t>b. în care sursele de ioni și colectorii se află atât în interiorul câmpului magnetic, cât și în acele configurații în care sunt exterioare câmpului.</w:t>
            </w:r>
          </w:p>
          <w:p w14:paraId="71392B65"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775C632D" w14:textId="77777777" w:rsidTr="00C26A32">
        <w:trPr>
          <w:trHeight w:val="4370"/>
        </w:trPr>
        <w:tc>
          <w:tcPr>
            <w:tcW w:w="553" w:type="pct"/>
          </w:tcPr>
          <w:p w14:paraId="4EE7990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1B228</w:t>
            </w:r>
          </w:p>
        </w:tc>
        <w:tc>
          <w:tcPr>
            <w:tcW w:w="4447" w:type="pct"/>
          </w:tcPr>
          <w:p w14:paraId="25E67BC2"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Coloane de distilare criogenică cu hidrogen, având toate caracteristicile următoare:</w:t>
            </w:r>
          </w:p>
          <w:p w14:paraId="16268FA1" w14:textId="77777777" w:rsidR="00FC6CA5" w:rsidRPr="00FC6CA5" w:rsidRDefault="00FC6CA5" w:rsidP="00FC6CA5">
            <w:pPr>
              <w:autoSpaceDE w:val="0"/>
              <w:autoSpaceDN w:val="0"/>
              <w:adjustRightInd w:val="0"/>
              <w:rPr>
                <w:rFonts w:eastAsia="Calibri"/>
                <w:bCs/>
                <w:iCs/>
                <w:sz w:val="24"/>
                <w:szCs w:val="24"/>
              </w:rPr>
            </w:pPr>
          </w:p>
          <w:p w14:paraId="6060D845"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a. sunt concepute pentru a funcționa la temperaturi interne între 15 K </w:t>
            </w:r>
            <w:r w:rsidRPr="00FC6CA5">
              <w:rPr>
                <w:rFonts w:eastAsia="Calibri"/>
                <w:bCs/>
                <w:iCs/>
                <w:sz w:val="24"/>
                <w:szCs w:val="24"/>
              </w:rPr>
              <w:br/>
              <w:t>(-258 °C) și 35 K (-238 °C);</w:t>
            </w:r>
          </w:p>
          <w:p w14:paraId="7E55C586" w14:textId="77777777" w:rsidR="00FC6CA5" w:rsidRPr="00FC6CA5" w:rsidRDefault="00FC6CA5" w:rsidP="00FC6CA5">
            <w:pPr>
              <w:autoSpaceDE w:val="0"/>
              <w:autoSpaceDN w:val="0"/>
              <w:adjustRightInd w:val="0"/>
              <w:rPr>
                <w:rFonts w:eastAsia="Calibri"/>
                <w:bCs/>
                <w:iCs/>
                <w:sz w:val="24"/>
                <w:szCs w:val="24"/>
              </w:rPr>
            </w:pPr>
          </w:p>
          <w:p w14:paraId="3B87AC8D"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b. sunt concepute pentru a funcționa la o presiune internă cuprinsă între 0,1 la 1 </w:t>
            </w:r>
            <w:proofErr w:type="spellStart"/>
            <w:r w:rsidRPr="00FC6CA5">
              <w:rPr>
                <w:rFonts w:eastAsia="Calibri"/>
                <w:bCs/>
                <w:iCs/>
                <w:sz w:val="24"/>
                <w:szCs w:val="24"/>
              </w:rPr>
              <w:t>MPa</w:t>
            </w:r>
            <w:proofErr w:type="spellEnd"/>
            <w:r w:rsidRPr="00FC6CA5">
              <w:rPr>
                <w:rFonts w:eastAsia="Calibri"/>
                <w:bCs/>
                <w:iCs/>
                <w:sz w:val="24"/>
                <w:szCs w:val="24"/>
              </w:rPr>
              <w:t>;</w:t>
            </w:r>
          </w:p>
          <w:p w14:paraId="5EF37543" w14:textId="77777777" w:rsidR="00FC6CA5" w:rsidRPr="00FC6CA5" w:rsidRDefault="00FC6CA5" w:rsidP="00FC6CA5">
            <w:pPr>
              <w:autoSpaceDE w:val="0"/>
              <w:autoSpaceDN w:val="0"/>
              <w:adjustRightInd w:val="0"/>
              <w:rPr>
                <w:rFonts w:eastAsia="Calibri"/>
                <w:bCs/>
                <w:iCs/>
                <w:sz w:val="24"/>
                <w:szCs w:val="24"/>
              </w:rPr>
            </w:pPr>
          </w:p>
          <w:p w14:paraId="3CE67597"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c. sunt fabricate, fie:</w:t>
            </w:r>
          </w:p>
          <w:p w14:paraId="7039EB0F"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 xml:space="preserve">1. din oțel inoxidabil </w:t>
            </w:r>
            <w:proofErr w:type="spellStart"/>
            <w:r w:rsidRPr="00FC6CA5">
              <w:rPr>
                <w:rFonts w:eastAsia="Calibri"/>
                <w:bCs/>
                <w:iCs/>
                <w:sz w:val="24"/>
                <w:szCs w:val="24"/>
              </w:rPr>
              <w:t>austenitic</w:t>
            </w:r>
            <w:proofErr w:type="spellEnd"/>
            <w:r w:rsidRPr="00FC6CA5">
              <w:rPr>
                <w:rFonts w:eastAsia="Calibri"/>
                <w:bCs/>
                <w:iCs/>
                <w:sz w:val="24"/>
                <w:szCs w:val="24"/>
              </w:rPr>
              <w:t>, fie</w:t>
            </w:r>
          </w:p>
          <w:p w14:paraId="78FB8A0B"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2. din materiale echivalente care sunt deopotrivă criogenice și compatibile cu hidrogenul (H</w:t>
            </w:r>
            <w:r w:rsidRPr="00FC6CA5">
              <w:rPr>
                <w:rFonts w:eastAsia="Calibri"/>
                <w:bCs/>
                <w:iCs/>
                <w:sz w:val="24"/>
                <w:szCs w:val="24"/>
                <w:vertAlign w:val="subscript"/>
              </w:rPr>
              <w:t>2</w:t>
            </w:r>
            <w:r w:rsidRPr="00FC6CA5">
              <w:rPr>
                <w:rFonts w:eastAsia="Calibri"/>
                <w:bCs/>
                <w:iCs/>
                <w:sz w:val="24"/>
                <w:szCs w:val="24"/>
              </w:rPr>
              <w:t>); și</w:t>
            </w:r>
          </w:p>
          <w:p w14:paraId="64EBC1E7" w14:textId="77777777" w:rsidR="00FC6CA5" w:rsidRPr="00FC6CA5" w:rsidRDefault="00FC6CA5" w:rsidP="00FC6CA5">
            <w:pPr>
              <w:autoSpaceDE w:val="0"/>
              <w:autoSpaceDN w:val="0"/>
              <w:adjustRightInd w:val="0"/>
              <w:rPr>
                <w:rFonts w:eastAsia="Calibri"/>
                <w:bCs/>
                <w:iCs/>
                <w:sz w:val="24"/>
                <w:szCs w:val="24"/>
              </w:rPr>
            </w:pPr>
          </w:p>
          <w:p w14:paraId="437AA923"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d. au un diametru intern mai mare sau egal cu 30 cm și o ‘lungime efectivă’ mai mare sau egală cu 4 m.</w:t>
            </w:r>
          </w:p>
          <w:p w14:paraId="53B784F9" w14:textId="77777777" w:rsidR="00FC6CA5" w:rsidRPr="00FC6CA5" w:rsidRDefault="00FC6CA5" w:rsidP="00FC6CA5">
            <w:pPr>
              <w:autoSpaceDE w:val="0"/>
              <w:autoSpaceDN w:val="0"/>
              <w:adjustRightInd w:val="0"/>
              <w:rPr>
                <w:rFonts w:eastAsia="Calibri"/>
                <w:bCs/>
                <w:iCs/>
                <w:sz w:val="24"/>
                <w:szCs w:val="24"/>
              </w:rPr>
            </w:pPr>
          </w:p>
          <w:p w14:paraId="42751574"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 1.</w:t>
            </w:r>
          </w:p>
          <w:p w14:paraId="20C4EA8B"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La 1B228, prin ‘lungime efectivă’ se înțelege înălțimea materialului de umplere într-o coloană cu umplutură sau înălțimea activă a plăcilor contactoarelor interne dintr-o coloană cu talere.</w:t>
            </w:r>
          </w:p>
          <w:p w14:paraId="3D66A373" w14:textId="77777777" w:rsidR="00FC6CA5" w:rsidRPr="00FC6CA5" w:rsidRDefault="00FC6CA5" w:rsidP="00FC6CA5">
            <w:pPr>
              <w:autoSpaceDE w:val="0"/>
              <w:autoSpaceDN w:val="0"/>
              <w:adjustRightInd w:val="0"/>
              <w:rPr>
                <w:rFonts w:eastAsia="Calibri"/>
                <w:bCs/>
                <w:i/>
                <w:sz w:val="24"/>
                <w:szCs w:val="24"/>
              </w:rPr>
            </w:pPr>
          </w:p>
          <w:p w14:paraId="25993B29"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Nota tehnică 2.</w:t>
            </w:r>
          </w:p>
          <w:p w14:paraId="027F5935"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 xml:space="preserve">Materialele echivalente ar putea include, dar fără a se limita la acestea, următoarele materiale: </w:t>
            </w:r>
          </w:p>
          <w:p w14:paraId="6A8DFA67" w14:textId="77777777" w:rsidR="00FC6CA5" w:rsidRPr="00FC6CA5" w:rsidRDefault="00FC6CA5" w:rsidP="00FC6CA5">
            <w:pPr>
              <w:tabs>
                <w:tab w:val="left" w:pos="304"/>
              </w:tabs>
              <w:autoSpaceDE w:val="0"/>
              <w:autoSpaceDN w:val="0"/>
              <w:adjustRightInd w:val="0"/>
              <w:rPr>
                <w:rFonts w:eastAsia="Calibri"/>
                <w:bCs/>
                <w:i/>
                <w:sz w:val="24"/>
                <w:szCs w:val="24"/>
              </w:rPr>
            </w:pPr>
            <w:r w:rsidRPr="00FC6CA5">
              <w:rPr>
                <w:rFonts w:eastAsia="Calibri"/>
                <w:bCs/>
                <w:i/>
                <w:sz w:val="24"/>
                <w:szCs w:val="24"/>
              </w:rPr>
              <w:t xml:space="preserve">a. aluminiu; </w:t>
            </w:r>
          </w:p>
          <w:p w14:paraId="63CC2B71" w14:textId="77777777" w:rsidR="00FC6CA5" w:rsidRPr="00FC6CA5" w:rsidRDefault="00FC6CA5" w:rsidP="00FC6CA5">
            <w:pPr>
              <w:tabs>
                <w:tab w:val="left" w:pos="304"/>
              </w:tabs>
              <w:autoSpaceDE w:val="0"/>
              <w:autoSpaceDN w:val="0"/>
              <w:adjustRightInd w:val="0"/>
              <w:rPr>
                <w:rFonts w:eastAsia="Calibri"/>
                <w:bCs/>
                <w:i/>
                <w:sz w:val="24"/>
                <w:szCs w:val="24"/>
              </w:rPr>
            </w:pPr>
            <w:r w:rsidRPr="00FC6CA5">
              <w:rPr>
                <w:rFonts w:eastAsia="Calibri"/>
                <w:bCs/>
                <w:i/>
                <w:sz w:val="24"/>
                <w:szCs w:val="24"/>
              </w:rPr>
              <w:t xml:space="preserve">b. aliaje de aluminiu; </w:t>
            </w:r>
          </w:p>
          <w:p w14:paraId="2AAB7FB8" w14:textId="77777777" w:rsidR="00FC6CA5" w:rsidRPr="00FC6CA5" w:rsidRDefault="00FC6CA5" w:rsidP="00FC6CA5">
            <w:pPr>
              <w:tabs>
                <w:tab w:val="left" w:pos="304"/>
              </w:tabs>
              <w:autoSpaceDE w:val="0"/>
              <w:autoSpaceDN w:val="0"/>
              <w:adjustRightInd w:val="0"/>
              <w:rPr>
                <w:rFonts w:eastAsia="Calibri"/>
                <w:bCs/>
                <w:i/>
                <w:sz w:val="24"/>
                <w:szCs w:val="24"/>
              </w:rPr>
            </w:pPr>
            <w:r w:rsidRPr="00FC6CA5">
              <w:rPr>
                <w:rFonts w:eastAsia="Calibri"/>
                <w:bCs/>
                <w:i/>
                <w:sz w:val="24"/>
                <w:szCs w:val="24"/>
              </w:rPr>
              <w:t xml:space="preserve">c. aliaje de cupru; </w:t>
            </w:r>
          </w:p>
          <w:p w14:paraId="104F7E61" w14:textId="77777777" w:rsidR="00FC6CA5" w:rsidRPr="00FC6CA5" w:rsidRDefault="00FC6CA5" w:rsidP="00FC6CA5">
            <w:pPr>
              <w:tabs>
                <w:tab w:val="left" w:pos="304"/>
              </w:tabs>
              <w:autoSpaceDE w:val="0"/>
              <w:autoSpaceDN w:val="0"/>
              <w:adjustRightInd w:val="0"/>
              <w:rPr>
                <w:rFonts w:eastAsia="Calibri"/>
                <w:bCs/>
                <w:i/>
                <w:sz w:val="24"/>
                <w:szCs w:val="24"/>
              </w:rPr>
            </w:pPr>
            <w:r w:rsidRPr="00FC6CA5">
              <w:rPr>
                <w:rFonts w:eastAsia="Calibri"/>
                <w:bCs/>
                <w:i/>
                <w:sz w:val="24"/>
                <w:szCs w:val="24"/>
              </w:rPr>
              <w:t xml:space="preserve">d. aliaje de nichel; și </w:t>
            </w:r>
          </w:p>
          <w:p w14:paraId="54AFFC1F"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
                <w:sz w:val="24"/>
                <w:szCs w:val="24"/>
              </w:rPr>
              <w:t>e. aliaje de titan.</w:t>
            </w:r>
          </w:p>
          <w:p w14:paraId="7E680388"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054384B9" w14:textId="77777777" w:rsidTr="00C26A32">
        <w:trPr>
          <w:trHeight w:val="2070"/>
        </w:trPr>
        <w:tc>
          <w:tcPr>
            <w:tcW w:w="553" w:type="pct"/>
          </w:tcPr>
          <w:p w14:paraId="2E55AF6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1B230</w:t>
            </w:r>
          </w:p>
        </w:tc>
        <w:tc>
          <w:tcPr>
            <w:tcW w:w="4447" w:type="pct"/>
          </w:tcPr>
          <w:p w14:paraId="2836FE93"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Pompe capabile să circule soluții de catalizator diluat sau concentrat de amidură de potasiu în amoniac lichid (KNH</w:t>
            </w:r>
            <w:r w:rsidRPr="00FC6CA5">
              <w:rPr>
                <w:rFonts w:eastAsia="Calibri"/>
                <w:bCs/>
                <w:iCs/>
                <w:sz w:val="24"/>
                <w:szCs w:val="24"/>
                <w:vertAlign w:val="subscript"/>
              </w:rPr>
              <w:t>2</w:t>
            </w:r>
            <w:r w:rsidRPr="00FC6CA5">
              <w:rPr>
                <w:rFonts w:eastAsia="Calibri"/>
                <w:bCs/>
                <w:iCs/>
                <w:sz w:val="24"/>
                <w:szCs w:val="24"/>
              </w:rPr>
              <w:t>/NH</w:t>
            </w:r>
            <w:r w:rsidRPr="00FC6CA5">
              <w:rPr>
                <w:rFonts w:eastAsia="Calibri"/>
                <w:bCs/>
                <w:iCs/>
                <w:sz w:val="24"/>
                <w:szCs w:val="24"/>
                <w:vertAlign w:val="subscript"/>
              </w:rPr>
              <w:t>3</w:t>
            </w:r>
            <w:r w:rsidRPr="00FC6CA5">
              <w:rPr>
                <w:rFonts w:eastAsia="Calibri"/>
                <w:bCs/>
                <w:iCs/>
                <w:sz w:val="24"/>
                <w:szCs w:val="24"/>
              </w:rPr>
              <w:t>), având toate caracteristicile următoare:</w:t>
            </w:r>
          </w:p>
          <w:p w14:paraId="60D1266A" w14:textId="77777777" w:rsidR="00FC6CA5" w:rsidRPr="00FC6CA5" w:rsidRDefault="00FC6CA5" w:rsidP="00FC6CA5">
            <w:pPr>
              <w:autoSpaceDE w:val="0"/>
              <w:autoSpaceDN w:val="0"/>
              <w:adjustRightInd w:val="0"/>
              <w:rPr>
                <w:rFonts w:eastAsia="Calibri"/>
                <w:bCs/>
                <w:iCs/>
                <w:sz w:val="24"/>
                <w:szCs w:val="24"/>
              </w:rPr>
            </w:pPr>
          </w:p>
          <w:p w14:paraId="52BBA89E"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a. perfect etanșe la aer (adică închise ermetic);</w:t>
            </w:r>
          </w:p>
          <w:p w14:paraId="044095C3" w14:textId="77777777" w:rsidR="00FC6CA5" w:rsidRPr="00FC6CA5" w:rsidRDefault="00FC6CA5" w:rsidP="00FC6CA5">
            <w:pPr>
              <w:autoSpaceDE w:val="0"/>
              <w:autoSpaceDN w:val="0"/>
              <w:adjustRightInd w:val="0"/>
              <w:rPr>
                <w:rFonts w:eastAsia="Calibri"/>
                <w:bCs/>
                <w:iCs/>
                <w:sz w:val="24"/>
                <w:szCs w:val="24"/>
              </w:rPr>
            </w:pPr>
          </w:p>
          <w:p w14:paraId="3CBDFD95"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b. o capacitate mai mare de 8,5 m</w:t>
            </w:r>
            <w:r w:rsidRPr="00FC6CA5">
              <w:rPr>
                <w:rFonts w:eastAsia="Calibri"/>
                <w:bCs/>
                <w:iCs/>
                <w:sz w:val="24"/>
                <w:szCs w:val="24"/>
                <w:vertAlign w:val="superscript"/>
              </w:rPr>
              <w:t>3</w:t>
            </w:r>
            <w:r w:rsidRPr="00FC6CA5">
              <w:rPr>
                <w:rFonts w:eastAsia="Calibri"/>
                <w:bCs/>
                <w:iCs/>
                <w:sz w:val="24"/>
                <w:szCs w:val="24"/>
              </w:rPr>
              <w:t>/h; și</w:t>
            </w:r>
          </w:p>
          <w:p w14:paraId="5FB60941" w14:textId="77777777" w:rsidR="00FC6CA5" w:rsidRPr="00FC6CA5" w:rsidRDefault="00FC6CA5" w:rsidP="00FC6CA5">
            <w:pPr>
              <w:autoSpaceDE w:val="0"/>
              <w:autoSpaceDN w:val="0"/>
              <w:adjustRightInd w:val="0"/>
              <w:rPr>
                <w:rFonts w:eastAsia="Calibri"/>
                <w:bCs/>
                <w:iCs/>
                <w:sz w:val="24"/>
                <w:szCs w:val="24"/>
              </w:rPr>
            </w:pPr>
          </w:p>
          <w:p w14:paraId="658DF16E"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c. oricare dintre următoarele caracteristici:</w:t>
            </w:r>
          </w:p>
          <w:p w14:paraId="1173FB9B"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 xml:space="preserve">1. pentru soluțiile de amidură de potasiu concentrate (1% sau peste), o presiune de funcționare de la 1,5 la 60 </w:t>
            </w:r>
            <w:proofErr w:type="spellStart"/>
            <w:r w:rsidRPr="00FC6CA5">
              <w:rPr>
                <w:rFonts w:eastAsia="Calibri"/>
                <w:bCs/>
                <w:iCs/>
                <w:sz w:val="24"/>
                <w:szCs w:val="24"/>
              </w:rPr>
              <w:t>MPa</w:t>
            </w:r>
            <w:proofErr w:type="spellEnd"/>
            <w:r w:rsidRPr="00FC6CA5">
              <w:rPr>
                <w:rFonts w:eastAsia="Calibri"/>
                <w:bCs/>
                <w:iCs/>
                <w:sz w:val="24"/>
                <w:szCs w:val="24"/>
              </w:rPr>
              <w:t>; sau</w:t>
            </w:r>
          </w:p>
          <w:p w14:paraId="29881957"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2. pentru soluțiile de amidură de potasiu diluate (sub 1%), o presiune de funcționare de la 20 la 60 </w:t>
            </w:r>
            <w:proofErr w:type="spellStart"/>
            <w:r w:rsidRPr="00FC6CA5">
              <w:rPr>
                <w:rFonts w:eastAsia="Calibri"/>
                <w:bCs/>
                <w:iCs/>
                <w:sz w:val="24"/>
                <w:szCs w:val="24"/>
              </w:rPr>
              <w:t>MPa</w:t>
            </w:r>
            <w:proofErr w:type="spellEnd"/>
            <w:r w:rsidRPr="00FC6CA5">
              <w:rPr>
                <w:rFonts w:eastAsia="Calibri"/>
                <w:bCs/>
                <w:iCs/>
                <w:sz w:val="24"/>
                <w:szCs w:val="24"/>
              </w:rPr>
              <w:t>.</w:t>
            </w:r>
          </w:p>
          <w:p w14:paraId="6540E2A3"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578707EF" w14:textId="77777777" w:rsidTr="00C26A32">
        <w:trPr>
          <w:trHeight w:val="512"/>
        </w:trPr>
        <w:tc>
          <w:tcPr>
            <w:tcW w:w="553" w:type="pct"/>
          </w:tcPr>
          <w:p w14:paraId="0A476A3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1B231</w:t>
            </w:r>
          </w:p>
        </w:tc>
        <w:tc>
          <w:tcPr>
            <w:tcW w:w="4447" w:type="pct"/>
          </w:tcPr>
          <w:p w14:paraId="70C1FAD2"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Instalații sau uzine și echipamente pentru tritiu, după cum urmează:</w:t>
            </w:r>
          </w:p>
          <w:p w14:paraId="5CC03164" w14:textId="77777777" w:rsidR="00FC6CA5" w:rsidRPr="00FC6CA5" w:rsidRDefault="00FC6CA5" w:rsidP="00FC6CA5">
            <w:pPr>
              <w:autoSpaceDE w:val="0"/>
              <w:autoSpaceDN w:val="0"/>
              <w:adjustRightInd w:val="0"/>
              <w:rPr>
                <w:rFonts w:eastAsia="Calibri"/>
                <w:bCs/>
                <w:iCs/>
                <w:sz w:val="24"/>
                <w:szCs w:val="24"/>
              </w:rPr>
            </w:pPr>
          </w:p>
          <w:p w14:paraId="5433A0C5"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a. Instalații sau uzine pentru producția, recuperarea, extracția, concentrarea sau manipularea tritiului;</w:t>
            </w:r>
          </w:p>
          <w:p w14:paraId="5BAB7E6E" w14:textId="77777777" w:rsidR="00FC6CA5" w:rsidRPr="00FC6CA5" w:rsidRDefault="00FC6CA5" w:rsidP="00FC6CA5">
            <w:pPr>
              <w:autoSpaceDE w:val="0"/>
              <w:autoSpaceDN w:val="0"/>
              <w:adjustRightInd w:val="0"/>
              <w:rPr>
                <w:rFonts w:eastAsia="Calibri"/>
                <w:bCs/>
                <w:iCs/>
                <w:sz w:val="24"/>
                <w:szCs w:val="24"/>
              </w:rPr>
            </w:pPr>
          </w:p>
          <w:p w14:paraId="5D1E2C22"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b. Echipamente pentru instalațiile sau uzinele de tritiu, după cum urmează:</w:t>
            </w:r>
          </w:p>
          <w:p w14:paraId="698FFCF3" w14:textId="77777777" w:rsidR="00FC6CA5" w:rsidRPr="00FC6CA5" w:rsidRDefault="00FC6CA5" w:rsidP="00FC6CA5">
            <w:pPr>
              <w:tabs>
                <w:tab w:val="left" w:pos="304"/>
              </w:tabs>
              <w:autoSpaceDE w:val="0"/>
              <w:autoSpaceDN w:val="0"/>
              <w:adjustRightInd w:val="0"/>
              <w:rPr>
                <w:rFonts w:eastAsia="Calibri"/>
                <w:bCs/>
                <w:iCs/>
                <w:sz w:val="24"/>
                <w:szCs w:val="24"/>
              </w:rPr>
            </w:pPr>
          </w:p>
          <w:p w14:paraId="53E7E5FF"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1. unități pentru răcire cu hidrogen sau heliu, capabile să răcească până la 23 K (-250 °C) sau mai puțin, cu o capacitate de eliminare a căldurii mai mare de 150 W;</w:t>
            </w:r>
          </w:p>
          <w:p w14:paraId="026F3AD0" w14:textId="77777777" w:rsidR="00FC6CA5" w:rsidRPr="00FC6CA5" w:rsidRDefault="00FC6CA5" w:rsidP="00FC6CA5">
            <w:pPr>
              <w:tabs>
                <w:tab w:val="left" w:pos="304"/>
              </w:tabs>
              <w:autoSpaceDE w:val="0"/>
              <w:autoSpaceDN w:val="0"/>
              <w:adjustRightInd w:val="0"/>
              <w:rPr>
                <w:rFonts w:eastAsia="Calibri"/>
                <w:bCs/>
                <w:iCs/>
                <w:sz w:val="24"/>
                <w:szCs w:val="24"/>
              </w:rPr>
            </w:pPr>
          </w:p>
          <w:p w14:paraId="002FE282"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2. sisteme de depozitare a izotopilor de hidrogen sau de purificare a izotopilor de hidrogen care utilizează hidruri metalice drept suport pentru depozitare sau purificare.</w:t>
            </w:r>
          </w:p>
          <w:p w14:paraId="48113765"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7D9FDFC2" w14:textId="77777777" w:rsidTr="00C26A32">
        <w:trPr>
          <w:trHeight w:val="690"/>
        </w:trPr>
        <w:tc>
          <w:tcPr>
            <w:tcW w:w="553" w:type="pct"/>
          </w:tcPr>
          <w:p w14:paraId="72483B2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1B232</w:t>
            </w:r>
          </w:p>
        </w:tc>
        <w:tc>
          <w:tcPr>
            <w:tcW w:w="4447" w:type="pct"/>
          </w:tcPr>
          <w:p w14:paraId="581162FD" w14:textId="77777777" w:rsidR="00FC6CA5" w:rsidRPr="00FC6CA5" w:rsidRDefault="00FC6CA5" w:rsidP="00FC6CA5">
            <w:pPr>
              <w:autoSpaceDE w:val="0"/>
              <w:autoSpaceDN w:val="0"/>
              <w:adjustRightInd w:val="0"/>
              <w:rPr>
                <w:rFonts w:eastAsia="Calibri"/>
                <w:bCs/>
                <w:iCs/>
                <w:sz w:val="24"/>
                <w:szCs w:val="24"/>
              </w:rPr>
            </w:pPr>
            <w:proofErr w:type="spellStart"/>
            <w:r w:rsidRPr="00FC6CA5">
              <w:rPr>
                <w:rFonts w:eastAsia="Calibri"/>
                <w:bCs/>
                <w:iCs/>
                <w:sz w:val="24"/>
                <w:szCs w:val="24"/>
              </w:rPr>
              <w:t>Turboexpandoare</w:t>
            </w:r>
            <w:proofErr w:type="spellEnd"/>
            <w:r w:rsidRPr="00FC6CA5">
              <w:rPr>
                <w:rFonts w:eastAsia="Calibri"/>
                <w:bCs/>
                <w:iCs/>
                <w:sz w:val="24"/>
                <w:szCs w:val="24"/>
              </w:rPr>
              <w:t xml:space="preserve"> sau compresoare-</w:t>
            </w:r>
            <w:proofErr w:type="spellStart"/>
            <w:r w:rsidRPr="00FC6CA5">
              <w:rPr>
                <w:rFonts w:eastAsia="Calibri"/>
                <w:bCs/>
                <w:iCs/>
                <w:sz w:val="24"/>
                <w:szCs w:val="24"/>
              </w:rPr>
              <w:t>turboexpandoare</w:t>
            </w:r>
            <w:proofErr w:type="spellEnd"/>
            <w:r w:rsidRPr="00FC6CA5">
              <w:rPr>
                <w:rFonts w:eastAsia="Calibri"/>
                <w:bCs/>
                <w:iCs/>
                <w:sz w:val="24"/>
                <w:szCs w:val="24"/>
              </w:rPr>
              <w:t>, având următoarele două caracteristici:</w:t>
            </w:r>
          </w:p>
          <w:p w14:paraId="2E0F6372"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a. concepute să funcționeze cu o temperatură de evacuare de 35 K </w:t>
            </w:r>
            <w:r w:rsidRPr="00FC6CA5">
              <w:rPr>
                <w:rFonts w:eastAsia="Calibri"/>
                <w:bCs/>
                <w:iCs/>
                <w:sz w:val="24"/>
                <w:szCs w:val="24"/>
              </w:rPr>
              <w:br/>
              <w:t>(-238°C) sau mai mică; și</w:t>
            </w:r>
          </w:p>
          <w:p w14:paraId="1F66D698"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b. concepute să asigure un debit de hidrogen gazos sau mai mare sau egal cu 1000 kg/h.</w:t>
            </w:r>
          </w:p>
          <w:p w14:paraId="47435850"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7C7892AF" w14:textId="77777777" w:rsidTr="00C26A32">
        <w:trPr>
          <w:trHeight w:val="432"/>
        </w:trPr>
        <w:tc>
          <w:tcPr>
            <w:tcW w:w="553" w:type="pct"/>
          </w:tcPr>
          <w:p w14:paraId="7958087D"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1B233</w:t>
            </w:r>
          </w:p>
        </w:tc>
        <w:tc>
          <w:tcPr>
            <w:tcW w:w="4447" w:type="pct"/>
          </w:tcPr>
          <w:p w14:paraId="414A9CB8"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Instalații sau uzine pentru separarea izotopilor litiului și sistemele și echipamentele aferente acestora, după cum urmează:</w:t>
            </w:r>
          </w:p>
          <w:p w14:paraId="666B1BAE" w14:textId="77777777" w:rsidR="00FC6CA5" w:rsidRPr="00FC6CA5" w:rsidRDefault="00FC6CA5" w:rsidP="00FC6CA5">
            <w:pPr>
              <w:autoSpaceDE w:val="0"/>
              <w:autoSpaceDN w:val="0"/>
              <w:adjustRightInd w:val="0"/>
              <w:rPr>
                <w:rFonts w:eastAsia="Calibri"/>
                <w:bCs/>
                <w:iCs/>
                <w:sz w:val="24"/>
                <w:szCs w:val="24"/>
              </w:rPr>
            </w:pPr>
          </w:p>
          <w:p w14:paraId="3611BE13"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a. Instalații sau uzine pentru separarea izotopilor litiului;</w:t>
            </w:r>
          </w:p>
          <w:p w14:paraId="61B5ACE7" w14:textId="77777777" w:rsidR="00FC6CA5" w:rsidRPr="00FC6CA5" w:rsidRDefault="00FC6CA5" w:rsidP="00FC6CA5">
            <w:pPr>
              <w:autoSpaceDE w:val="0"/>
              <w:autoSpaceDN w:val="0"/>
              <w:adjustRightInd w:val="0"/>
              <w:rPr>
                <w:rFonts w:eastAsia="Calibri"/>
                <w:bCs/>
                <w:iCs/>
                <w:sz w:val="24"/>
                <w:szCs w:val="24"/>
              </w:rPr>
            </w:pPr>
          </w:p>
          <w:p w14:paraId="11B6F722"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b. Echipamente pentru separarea izotopilor litiului pe baza procesului de separare din amalgamul litiu-mercur, după cum urmează:</w:t>
            </w:r>
          </w:p>
          <w:p w14:paraId="33338554" w14:textId="77777777" w:rsidR="00FC6CA5" w:rsidRPr="00FC6CA5" w:rsidRDefault="00FC6CA5" w:rsidP="00FC6CA5">
            <w:pPr>
              <w:tabs>
                <w:tab w:val="left" w:pos="304"/>
              </w:tabs>
              <w:autoSpaceDE w:val="0"/>
              <w:autoSpaceDN w:val="0"/>
              <w:adjustRightInd w:val="0"/>
              <w:rPr>
                <w:rFonts w:eastAsia="Calibri"/>
                <w:bCs/>
                <w:iCs/>
                <w:sz w:val="24"/>
                <w:szCs w:val="24"/>
              </w:rPr>
            </w:pPr>
          </w:p>
          <w:p w14:paraId="5A8EC746"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1. coloane de schimb lichid-lichid special concepute pentru amalgamurile de litiu;</w:t>
            </w:r>
          </w:p>
          <w:p w14:paraId="327FA784" w14:textId="77777777" w:rsidR="00FC6CA5" w:rsidRPr="00FC6CA5" w:rsidRDefault="00FC6CA5" w:rsidP="00FC6CA5">
            <w:pPr>
              <w:tabs>
                <w:tab w:val="left" w:pos="304"/>
              </w:tabs>
              <w:autoSpaceDE w:val="0"/>
              <w:autoSpaceDN w:val="0"/>
              <w:adjustRightInd w:val="0"/>
              <w:rPr>
                <w:rFonts w:eastAsia="Calibri"/>
                <w:bCs/>
                <w:iCs/>
                <w:sz w:val="24"/>
                <w:szCs w:val="24"/>
              </w:rPr>
            </w:pPr>
          </w:p>
          <w:p w14:paraId="664A39AF"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2. pompe pentru mercur sau amalgam de litiu;</w:t>
            </w:r>
          </w:p>
          <w:p w14:paraId="4893DA65" w14:textId="77777777" w:rsidR="00FC6CA5" w:rsidRPr="00FC6CA5" w:rsidRDefault="00FC6CA5" w:rsidP="00FC6CA5">
            <w:pPr>
              <w:tabs>
                <w:tab w:val="left" w:pos="304"/>
              </w:tabs>
              <w:autoSpaceDE w:val="0"/>
              <w:autoSpaceDN w:val="0"/>
              <w:adjustRightInd w:val="0"/>
              <w:rPr>
                <w:rFonts w:eastAsia="Calibri"/>
                <w:bCs/>
                <w:iCs/>
                <w:sz w:val="24"/>
                <w:szCs w:val="24"/>
              </w:rPr>
            </w:pPr>
          </w:p>
          <w:p w14:paraId="6B2E3D24"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3. băi de electroliză pentru amalgam de litiu;</w:t>
            </w:r>
          </w:p>
          <w:p w14:paraId="67EC6FDC" w14:textId="77777777" w:rsidR="00FC6CA5" w:rsidRPr="00FC6CA5" w:rsidRDefault="00FC6CA5" w:rsidP="00FC6CA5">
            <w:pPr>
              <w:tabs>
                <w:tab w:val="left" w:pos="304"/>
              </w:tabs>
              <w:autoSpaceDE w:val="0"/>
              <w:autoSpaceDN w:val="0"/>
              <w:adjustRightInd w:val="0"/>
              <w:rPr>
                <w:rFonts w:eastAsia="Calibri"/>
                <w:bCs/>
                <w:iCs/>
                <w:sz w:val="24"/>
                <w:szCs w:val="24"/>
              </w:rPr>
            </w:pPr>
          </w:p>
          <w:p w14:paraId="748C2668"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4. evaporatoare pentru soluții concentrate de hidroxid de litiu;</w:t>
            </w:r>
          </w:p>
          <w:p w14:paraId="3FAA5BAB" w14:textId="77777777" w:rsidR="00FC6CA5" w:rsidRPr="00FC6CA5" w:rsidRDefault="00FC6CA5" w:rsidP="00FC6CA5">
            <w:pPr>
              <w:tabs>
                <w:tab w:val="left" w:pos="304"/>
              </w:tabs>
              <w:autoSpaceDE w:val="0"/>
              <w:autoSpaceDN w:val="0"/>
              <w:adjustRightInd w:val="0"/>
              <w:rPr>
                <w:rFonts w:eastAsia="Calibri"/>
                <w:bCs/>
                <w:iCs/>
                <w:sz w:val="24"/>
                <w:szCs w:val="24"/>
              </w:rPr>
            </w:pPr>
          </w:p>
          <w:p w14:paraId="058B7A94"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lastRenderedPageBreak/>
              <w:t>c. Sisteme de schimbători de ioni special concepute pentru separarea izotopilor litiului, precum și componente special concepute pentru acestea;</w:t>
            </w:r>
          </w:p>
          <w:p w14:paraId="52EA2FDE" w14:textId="77777777" w:rsidR="00FC6CA5" w:rsidRPr="00FC6CA5" w:rsidRDefault="00FC6CA5" w:rsidP="00FC6CA5">
            <w:pPr>
              <w:autoSpaceDE w:val="0"/>
              <w:autoSpaceDN w:val="0"/>
              <w:adjustRightInd w:val="0"/>
              <w:rPr>
                <w:rFonts w:eastAsia="Calibri"/>
                <w:bCs/>
                <w:iCs/>
                <w:sz w:val="24"/>
                <w:szCs w:val="24"/>
              </w:rPr>
            </w:pPr>
          </w:p>
          <w:p w14:paraId="7D3B4903"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d. Sisteme de schimb chimic (utilizând eteri coroană, </w:t>
            </w:r>
            <w:proofErr w:type="spellStart"/>
            <w:r w:rsidRPr="00FC6CA5">
              <w:rPr>
                <w:rFonts w:eastAsia="Calibri"/>
                <w:bCs/>
                <w:iCs/>
                <w:sz w:val="24"/>
                <w:szCs w:val="24"/>
              </w:rPr>
              <w:t>criptanzi</w:t>
            </w:r>
            <w:proofErr w:type="spellEnd"/>
            <w:r w:rsidRPr="00FC6CA5">
              <w:rPr>
                <w:rFonts w:eastAsia="Calibri"/>
                <w:bCs/>
                <w:iCs/>
                <w:sz w:val="24"/>
                <w:szCs w:val="24"/>
              </w:rPr>
              <w:t xml:space="preserve"> sau eteri </w:t>
            </w:r>
            <w:proofErr w:type="spellStart"/>
            <w:r w:rsidRPr="00FC6CA5">
              <w:rPr>
                <w:rFonts w:eastAsia="Calibri"/>
                <w:bCs/>
                <w:iCs/>
                <w:sz w:val="24"/>
                <w:szCs w:val="24"/>
              </w:rPr>
              <w:t>lariat</w:t>
            </w:r>
            <w:proofErr w:type="spellEnd"/>
            <w:r w:rsidRPr="00FC6CA5">
              <w:rPr>
                <w:rFonts w:eastAsia="Calibri"/>
                <w:bCs/>
                <w:iCs/>
                <w:sz w:val="24"/>
                <w:szCs w:val="24"/>
              </w:rPr>
              <w:t>), special concepute pentru separarea izotopilor litiului, precum și componente special concepute pentru acestea.</w:t>
            </w:r>
          </w:p>
          <w:p w14:paraId="666CF179"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06D07E22" w14:textId="77777777" w:rsidTr="00C26A32">
        <w:trPr>
          <w:trHeight w:val="1610"/>
        </w:trPr>
        <w:tc>
          <w:tcPr>
            <w:tcW w:w="553" w:type="pct"/>
          </w:tcPr>
          <w:p w14:paraId="38A03AB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1B234</w:t>
            </w:r>
          </w:p>
        </w:tc>
        <w:tc>
          <w:tcPr>
            <w:tcW w:w="4447" w:type="pct"/>
          </w:tcPr>
          <w:p w14:paraId="75F92AC3"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Recipiente de siguranță, camere, containere și alte dispozitive similare de izolare pentru explozivi puternici, concepute pentru testarea explozivilor puternici sau a dispozitivelor explozive, și având următoarele două caracteristici:</w:t>
            </w:r>
          </w:p>
          <w:p w14:paraId="72EA6217" w14:textId="77777777" w:rsidR="00FC6CA5" w:rsidRPr="00FC6CA5" w:rsidRDefault="00FC6CA5" w:rsidP="00FC6CA5">
            <w:pPr>
              <w:autoSpaceDE w:val="0"/>
              <w:autoSpaceDN w:val="0"/>
              <w:adjustRightInd w:val="0"/>
              <w:rPr>
                <w:rFonts w:eastAsia="Calibri"/>
                <w:bCs/>
                <w:iCs/>
                <w:sz w:val="24"/>
                <w:szCs w:val="24"/>
              </w:rPr>
            </w:pPr>
          </w:p>
          <w:p w14:paraId="24C1F1E3" w14:textId="77777777" w:rsidR="00FC6CA5" w:rsidRPr="00FC6CA5" w:rsidRDefault="00FC6CA5" w:rsidP="00FC6CA5">
            <w:pPr>
              <w:tabs>
                <w:tab w:val="left" w:pos="446"/>
              </w:tabs>
              <w:autoSpaceDE w:val="0"/>
              <w:autoSpaceDN w:val="0"/>
              <w:adjustRightInd w:val="0"/>
              <w:rPr>
                <w:rFonts w:eastAsia="Calibri"/>
                <w:bCs/>
                <w:i/>
                <w:iCs/>
                <w:sz w:val="24"/>
                <w:szCs w:val="24"/>
              </w:rPr>
            </w:pPr>
            <w:r w:rsidRPr="00FC6CA5">
              <w:rPr>
                <w:rFonts w:eastAsia="Calibri"/>
                <w:bCs/>
                <w:i/>
                <w:iCs/>
                <w:sz w:val="24"/>
                <w:szCs w:val="24"/>
              </w:rPr>
              <w:t>N.B. A se vedea și Lista de produse militare.</w:t>
            </w:r>
          </w:p>
          <w:p w14:paraId="3F6949BD" w14:textId="77777777" w:rsidR="00FC6CA5" w:rsidRPr="00FC6CA5" w:rsidRDefault="00FC6CA5" w:rsidP="00FC6CA5">
            <w:pPr>
              <w:autoSpaceDE w:val="0"/>
              <w:autoSpaceDN w:val="0"/>
              <w:adjustRightInd w:val="0"/>
              <w:rPr>
                <w:rFonts w:eastAsia="Calibri"/>
                <w:bCs/>
                <w:i/>
                <w:iCs/>
                <w:sz w:val="24"/>
                <w:szCs w:val="24"/>
              </w:rPr>
            </w:pPr>
          </w:p>
          <w:p w14:paraId="453E9AF2"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a. concepute să rețină o explozie echivalentă cu 2 kg de trinitrotoluen (TNT) sau mai mare; și</w:t>
            </w:r>
          </w:p>
          <w:p w14:paraId="0DCB141A" w14:textId="77777777" w:rsidR="00FC6CA5" w:rsidRPr="00FC6CA5" w:rsidRDefault="00FC6CA5" w:rsidP="00FC6CA5">
            <w:pPr>
              <w:autoSpaceDE w:val="0"/>
              <w:autoSpaceDN w:val="0"/>
              <w:adjustRightInd w:val="0"/>
              <w:rPr>
                <w:rFonts w:eastAsia="Calibri"/>
                <w:bCs/>
                <w:iCs/>
                <w:sz w:val="24"/>
                <w:szCs w:val="24"/>
              </w:rPr>
            </w:pPr>
          </w:p>
          <w:p w14:paraId="42CEE949"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b. având elemente sau caracteristici de proiectare care permit transferul în timp real sau cu decalaj al informațiilor de diagnosticare sau de măsurare.</w:t>
            </w:r>
          </w:p>
          <w:p w14:paraId="16D86612"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5F43F28E" w14:textId="77777777" w:rsidTr="00C26A32">
        <w:trPr>
          <w:trHeight w:val="1610"/>
        </w:trPr>
        <w:tc>
          <w:tcPr>
            <w:tcW w:w="553" w:type="pct"/>
          </w:tcPr>
          <w:p w14:paraId="07839DA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1B235</w:t>
            </w:r>
          </w:p>
        </w:tc>
        <w:tc>
          <w:tcPr>
            <w:tcW w:w="4447" w:type="pct"/>
          </w:tcPr>
          <w:p w14:paraId="5F446F41"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Ansambluri și componente destinate producției de tritiu, după cum urmează:</w:t>
            </w:r>
          </w:p>
          <w:p w14:paraId="5F6CEB0D" w14:textId="77777777" w:rsidR="00FC6CA5" w:rsidRPr="00FC6CA5" w:rsidRDefault="00FC6CA5" w:rsidP="00FC6CA5">
            <w:pPr>
              <w:autoSpaceDE w:val="0"/>
              <w:autoSpaceDN w:val="0"/>
              <w:adjustRightInd w:val="0"/>
              <w:rPr>
                <w:rFonts w:eastAsia="Calibri"/>
                <w:bCs/>
                <w:iCs/>
                <w:sz w:val="24"/>
                <w:szCs w:val="24"/>
              </w:rPr>
            </w:pPr>
          </w:p>
          <w:p w14:paraId="708234C6"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a. Ansambluri intenționat fabricate din sau care conțin litiu îmbogățit cu izotopul litiu-6, special concepute pentru producția de tritiu prin iradiere, inclusiv introducerea într-un reactor nuclear;</w:t>
            </w:r>
          </w:p>
          <w:p w14:paraId="4E2F9514" w14:textId="77777777" w:rsidR="00FC6CA5" w:rsidRPr="00FC6CA5" w:rsidRDefault="00FC6CA5" w:rsidP="00FC6CA5">
            <w:pPr>
              <w:autoSpaceDE w:val="0"/>
              <w:autoSpaceDN w:val="0"/>
              <w:adjustRightInd w:val="0"/>
              <w:rPr>
                <w:rFonts w:eastAsia="Calibri"/>
                <w:bCs/>
                <w:iCs/>
                <w:sz w:val="24"/>
                <w:szCs w:val="24"/>
              </w:rPr>
            </w:pPr>
          </w:p>
          <w:p w14:paraId="1276F191"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b. Componente special concepute pentru ansamblurile țintă menționate la 1B235.a.</w:t>
            </w:r>
          </w:p>
          <w:p w14:paraId="781DFE38" w14:textId="77777777" w:rsidR="00FC6CA5" w:rsidRPr="00FC6CA5" w:rsidRDefault="00FC6CA5" w:rsidP="00FC6CA5">
            <w:pPr>
              <w:autoSpaceDE w:val="0"/>
              <w:autoSpaceDN w:val="0"/>
              <w:adjustRightInd w:val="0"/>
              <w:rPr>
                <w:rFonts w:eastAsia="Calibri"/>
                <w:bCs/>
                <w:i/>
                <w:sz w:val="24"/>
                <w:szCs w:val="24"/>
                <w:u w:val="single"/>
              </w:rPr>
            </w:pPr>
          </w:p>
          <w:p w14:paraId="31AEB38A"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162A7F17"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Componentele concepute special pentru ansamblurile intenționat destinate producției de tritiu pot include pelete de litiu, adsorbanți de tritiu și teci cu acoperire specială.</w:t>
            </w:r>
          </w:p>
          <w:p w14:paraId="775A538B"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3EF22D72" w14:textId="77777777" w:rsidTr="00C26A32">
        <w:trPr>
          <w:trHeight w:val="1242"/>
        </w:trPr>
        <w:tc>
          <w:tcPr>
            <w:tcW w:w="553" w:type="pct"/>
          </w:tcPr>
          <w:p w14:paraId="4CBD238D"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1C</w:t>
            </w:r>
          </w:p>
        </w:tc>
        <w:tc>
          <w:tcPr>
            <w:tcW w:w="4447" w:type="pct"/>
          </w:tcPr>
          <w:p w14:paraId="0F09BCA1" w14:textId="77777777" w:rsidR="00FC6CA5" w:rsidRPr="00FC6CA5" w:rsidRDefault="00FC6CA5" w:rsidP="00FC6CA5">
            <w:pPr>
              <w:autoSpaceDE w:val="0"/>
              <w:autoSpaceDN w:val="0"/>
              <w:adjustRightInd w:val="0"/>
              <w:rPr>
                <w:rFonts w:eastAsia="Calibri"/>
                <w:b/>
                <w:iCs/>
                <w:sz w:val="24"/>
                <w:szCs w:val="24"/>
              </w:rPr>
            </w:pPr>
            <w:r w:rsidRPr="00FC6CA5">
              <w:rPr>
                <w:rFonts w:eastAsia="Calibri"/>
                <w:b/>
                <w:iCs/>
                <w:sz w:val="24"/>
                <w:szCs w:val="24"/>
              </w:rPr>
              <w:t>Materiale</w:t>
            </w:r>
          </w:p>
          <w:p w14:paraId="03962F41" w14:textId="77777777" w:rsidR="00FC6CA5" w:rsidRPr="00FC6CA5" w:rsidRDefault="00FC6CA5" w:rsidP="00FC6CA5">
            <w:pPr>
              <w:autoSpaceDE w:val="0"/>
              <w:autoSpaceDN w:val="0"/>
              <w:adjustRightInd w:val="0"/>
              <w:rPr>
                <w:rFonts w:eastAsia="Calibri"/>
                <w:b/>
                <w:iCs/>
                <w:sz w:val="24"/>
                <w:szCs w:val="24"/>
              </w:rPr>
            </w:pPr>
          </w:p>
          <w:p w14:paraId="339F7E05"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08B26282" w14:textId="77777777" w:rsidR="00FC6CA5" w:rsidRPr="00FC6CA5" w:rsidRDefault="00FC6CA5" w:rsidP="00FC6CA5">
            <w:pPr>
              <w:autoSpaceDE w:val="0"/>
              <w:autoSpaceDN w:val="0"/>
              <w:adjustRightInd w:val="0"/>
              <w:rPr>
                <w:rFonts w:eastAsia="Calibri"/>
                <w:bCs/>
                <w:i/>
                <w:sz w:val="24"/>
                <w:szCs w:val="24"/>
              </w:rPr>
            </w:pPr>
          </w:p>
          <w:p w14:paraId="3E79BCCA"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Metale și aliaje:</w:t>
            </w:r>
          </w:p>
          <w:p w14:paraId="5F4C67A0"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cu excepția unor prevederi contrare, termenii ‘metale’ și ‘aliaje’ de la 1C001-1C012 se referă la forme brute și semifabricate, după cum urmează:</w:t>
            </w:r>
          </w:p>
          <w:p w14:paraId="11304197" w14:textId="77777777" w:rsidR="00FC6CA5" w:rsidRPr="00FC6CA5" w:rsidRDefault="00FC6CA5" w:rsidP="00FC6CA5">
            <w:pPr>
              <w:autoSpaceDE w:val="0"/>
              <w:autoSpaceDN w:val="0"/>
              <w:adjustRightInd w:val="0"/>
              <w:rPr>
                <w:rFonts w:eastAsia="Calibri"/>
                <w:bCs/>
                <w:i/>
                <w:sz w:val="24"/>
                <w:szCs w:val="24"/>
              </w:rPr>
            </w:pPr>
          </w:p>
          <w:p w14:paraId="0350F6E1"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forme brute:</w:t>
            </w:r>
          </w:p>
          <w:p w14:paraId="541BD1FB" w14:textId="77777777" w:rsidR="00FC6CA5" w:rsidRPr="00FC6CA5" w:rsidRDefault="00FC6CA5" w:rsidP="00FC6CA5">
            <w:pPr>
              <w:autoSpaceDE w:val="0"/>
              <w:autoSpaceDN w:val="0"/>
              <w:adjustRightInd w:val="0"/>
              <w:rPr>
                <w:rFonts w:eastAsia="Calibri"/>
                <w:bCs/>
                <w:i/>
                <w:sz w:val="24"/>
                <w:szCs w:val="24"/>
              </w:rPr>
            </w:pPr>
          </w:p>
          <w:p w14:paraId="4A536586"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anozi, bile, bare (inclusiv bare crestate și bare subțiri), blocuri, blocuri de oțel, blumuri, brichete, țagle, catozi, cristale, cuburi, zaruri, grăunți, granule, lingouri, bulgări, pelete, piese brute, pudră, rondele, alice, brame, miezuri, fier spongios, bare;</w:t>
            </w:r>
          </w:p>
          <w:p w14:paraId="7C6AA044" w14:textId="77777777" w:rsidR="00FC6CA5" w:rsidRPr="00FC6CA5" w:rsidRDefault="00FC6CA5" w:rsidP="00FC6CA5">
            <w:pPr>
              <w:autoSpaceDE w:val="0"/>
              <w:autoSpaceDN w:val="0"/>
              <w:adjustRightInd w:val="0"/>
              <w:rPr>
                <w:rFonts w:eastAsia="Calibri"/>
                <w:bCs/>
                <w:i/>
                <w:sz w:val="24"/>
                <w:szCs w:val="24"/>
              </w:rPr>
            </w:pPr>
          </w:p>
          <w:p w14:paraId="219341B2"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forme semifabricate (acoperite sau nu, placate, găurite sau perforate):</w:t>
            </w:r>
          </w:p>
          <w:p w14:paraId="294C2035" w14:textId="77777777" w:rsidR="00FC6CA5" w:rsidRPr="00FC6CA5" w:rsidRDefault="00FC6CA5" w:rsidP="00FC6CA5">
            <w:pPr>
              <w:autoSpaceDE w:val="0"/>
              <w:autoSpaceDN w:val="0"/>
              <w:adjustRightInd w:val="0"/>
              <w:rPr>
                <w:rFonts w:eastAsia="Calibri"/>
                <w:bCs/>
                <w:i/>
                <w:sz w:val="24"/>
                <w:szCs w:val="24"/>
              </w:rPr>
            </w:pPr>
          </w:p>
          <w:p w14:paraId="687C6339"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lastRenderedPageBreak/>
              <w:t xml:space="preserve">a. materiale fasonate sau prelucrate fabricate prin rulare, tragere, extrudare, forjare, extrudare prin impact, presare, granulare, atomizare și măcinare, de exemplu: cornier, </w:t>
            </w:r>
            <w:proofErr w:type="spellStart"/>
            <w:r w:rsidRPr="00FC6CA5">
              <w:rPr>
                <w:rFonts w:eastAsia="Calibri"/>
                <w:bCs/>
                <w:i/>
                <w:sz w:val="24"/>
                <w:szCs w:val="24"/>
              </w:rPr>
              <w:t>profile</w:t>
            </w:r>
            <w:proofErr w:type="spellEnd"/>
            <w:r w:rsidRPr="00FC6CA5">
              <w:rPr>
                <w:rFonts w:eastAsia="Calibri"/>
                <w:bCs/>
                <w:i/>
                <w:sz w:val="24"/>
                <w:szCs w:val="24"/>
              </w:rPr>
              <w:t>, inele, discuri, praf, fulgi, folii și peliculă, piese forjate, plăci, pudră, piese presate și matrițate, benzi, sârme (inclusiv sârme pentru sudură, bare și sârmă răsucită), oțel profilat, table, țevi și tuburi (inclusiv țevi rotunde, pătrate sau ambutisate), sârmă trasă sau extrudată;</w:t>
            </w:r>
          </w:p>
          <w:p w14:paraId="06F776F9" w14:textId="77777777" w:rsidR="00FC6CA5" w:rsidRPr="00FC6CA5" w:rsidRDefault="00FC6CA5" w:rsidP="00FC6CA5">
            <w:pPr>
              <w:autoSpaceDE w:val="0"/>
              <w:autoSpaceDN w:val="0"/>
              <w:adjustRightInd w:val="0"/>
              <w:rPr>
                <w:rFonts w:eastAsia="Calibri"/>
                <w:bCs/>
                <w:i/>
                <w:sz w:val="24"/>
                <w:szCs w:val="24"/>
              </w:rPr>
            </w:pPr>
          </w:p>
          <w:p w14:paraId="5E9BEC32"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b. material turnat produs prin turnare în nisip, cochilă sau alte tipuri de matrițe, inclusiv turnarea sub presiune, forme sinterizate, și forme realizate prin metalurgia pulberilor.</w:t>
            </w:r>
          </w:p>
          <w:p w14:paraId="1EC12DC8" w14:textId="77777777" w:rsidR="00FC6CA5" w:rsidRPr="00FC6CA5" w:rsidRDefault="00FC6CA5" w:rsidP="00FC6CA5">
            <w:pPr>
              <w:autoSpaceDE w:val="0"/>
              <w:autoSpaceDN w:val="0"/>
              <w:adjustRightInd w:val="0"/>
              <w:rPr>
                <w:rFonts w:eastAsia="Calibri"/>
                <w:bCs/>
                <w:i/>
                <w:sz w:val="24"/>
                <w:szCs w:val="24"/>
              </w:rPr>
            </w:pPr>
          </w:p>
          <w:p w14:paraId="74060F8B"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Exportul de forme nelistate pretinse a fi produse finite, dar care reprezintă în realitate forme brute sau forme semifabricate nu trebuie să fie exclus din domeniul de aplicare al controlului.</w:t>
            </w:r>
          </w:p>
          <w:p w14:paraId="278F490D" w14:textId="77777777" w:rsidR="00FC6CA5" w:rsidRPr="00FC6CA5" w:rsidRDefault="00FC6CA5" w:rsidP="00FC6CA5">
            <w:pPr>
              <w:autoSpaceDE w:val="0"/>
              <w:autoSpaceDN w:val="0"/>
              <w:adjustRightInd w:val="0"/>
              <w:rPr>
                <w:rFonts w:eastAsia="Calibri"/>
                <w:b/>
                <w:iCs/>
                <w:sz w:val="24"/>
                <w:szCs w:val="24"/>
              </w:rPr>
            </w:pPr>
          </w:p>
        </w:tc>
      </w:tr>
      <w:tr w:rsidR="00FC6CA5" w:rsidRPr="00FC6CA5" w14:paraId="5805489C" w14:textId="77777777" w:rsidTr="00C26A32">
        <w:trPr>
          <w:trHeight w:val="1862"/>
        </w:trPr>
        <w:tc>
          <w:tcPr>
            <w:tcW w:w="553" w:type="pct"/>
          </w:tcPr>
          <w:p w14:paraId="6BC6515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1C001</w:t>
            </w:r>
          </w:p>
        </w:tc>
        <w:tc>
          <w:tcPr>
            <w:tcW w:w="4447" w:type="pct"/>
          </w:tcPr>
          <w:p w14:paraId="322A87A3" w14:textId="77777777" w:rsidR="00FC6CA5" w:rsidRPr="00FC6CA5" w:rsidRDefault="00FC6CA5" w:rsidP="00FC6CA5">
            <w:pPr>
              <w:tabs>
                <w:tab w:val="left" w:pos="1181"/>
              </w:tabs>
              <w:autoSpaceDE w:val="0"/>
              <w:autoSpaceDN w:val="0"/>
              <w:adjustRightInd w:val="0"/>
              <w:rPr>
                <w:rFonts w:eastAsia="Calibri"/>
                <w:bCs/>
                <w:iCs/>
                <w:sz w:val="24"/>
                <w:szCs w:val="24"/>
              </w:rPr>
            </w:pPr>
            <w:r w:rsidRPr="00FC6CA5">
              <w:rPr>
                <w:rFonts w:eastAsia="Calibri"/>
                <w:bCs/>
                <w:iCs/>
                <w:sz w:val="24"/>
                <w:szCs w:val="24"/>
              </w:rPr>
              <w:t>Materiale special concepute pentru a absorbi radiația electromagnetică sau polimeri cu conductivitate intrinsecă, după cum urmează:</w:t>
            </w:r>
          </w:p>
          <w:p w14:paraId="24A251C2" w14:textId="77777777" w:rsidR="00FC6CA5" w:rsidRPr="00FC6CA5" w:rsidRDefault="00FC6CA5" w:rsidP="00FC6CA5">
            <w:pPr>
              <w:tabs>
                <w:tab w:val="left" w:pos="1181"/>
              </w:tabs>
              <w:autoSpaceDE w:val="0"/>
              <w:autoSpaceDN w:val="0"/>
              <w:adjustRightInd w:val="0"/>
              <w:rPr>
                <w:rFonts w:eastAsia="Calibri"/>
                <w:bCs/>
                <w:iCs/>
                <w:sz w:val="24"/>
                <w:szCs w:val="24"/>
              </w:rPr>
            </w:pPr>
          </w:p>
          <w:p w14:paraId="02273547" w14:textId="77777777" w:rsidR="00FC6CA5" w:rsidRPr="00FC6CA5" w:rsidRDefault="00FC6CA5" w:rsidP="00FC6CA5">
            <w:pPr>
              <w:tabs>
                <w:tab w:val="left" w:pos="1181"/>
              </w:tabs>
              <w:autoSpaceDE w:val="0"/>
              <w:autoSpaceDN w:val="0"/>
              <w:adjustRightInd w:val="0"/>
              <w:rPr>
                <w:rFonts w:eastAsia="Calibri"/>
                <w:bCs/>
                <w:i/>
                <w:iCs/>
                <w:sz w:val="24"/>
                <w:szCs w:val="24"/>
              </w:rPr>
            </w:pPr>
            <w:r w:rsidRPr="00FC6CA5">
              <w:rPr>
                <w:rFonts w:eastAsia="Calibri"/>
                <w:bCs/>
                <w:i/>
                <w:iCs/>
                <w:sz w:val="24"/>
                <w:szCs w:val="24"/>
              </w:rPr>
              <w:t>N.B. A se vedea și 1C101.</w:t>
            </w:r>
          </w:p>
          <w:p w14:paraId="3533A84E" w14:textId="77777777" w:rsidR="00FC6CA5" w:rsidRPr="00FC6CA5" w:rsidRDefault="00FC6CA5" w:rsidP="00FC6CA5">
            <w:pPr>
              <w:tabs>
                <w:tab w:val="left" w:pos="1181"/>
              </w:tabs>
              <w:autoSpaceDE w:val="0"/>
              <w:autoSpaceDN w:val="0"/>
              <w:adjustRightInd w:val="0"/>
              <w:rPr>
                <w:rFonts w:eastAsia="Calibri"/>
                <w:bCs/>
                <w:i/>
                <w:iCs/>
                <w:sz w:val="24"/>
                <w:szCs w:val="24"/>
              </w:rPr>
            </w:pPr>
          </w:p>
          <w:p w14:paraId="19CC8511" w14:textId="77777777" w:rsidR="00FC6CA5" w:rsidRPr="00FC6CA5" w:rsidRDefault="00FC6CA5" w:rsidP="00FC6CA5">
            <w:pPr>
              <w:autoSpaceDE w:val="0"/>
              <w:autoSpaceDN w:val="0"/>
              <w:adjustRightInd w:val="0"/>
              <w:contextualSpacing/>
              <w:rPr>
                <w:rFonts w:eastAsia="Calibri"/>
                <w:bCs/>
                <w:iCs/>
                <w:sz w:val="24"/>
                <w:szCs w:val="24"/>
              </w:rPr>
            </w:pPr>
            <w:r w:rsidRPr="00FC6CA5">
              <w:rPr>
                <w:rFonts w:eastAsia="Calibri"/>
                <w:bCs/>
                <w:iCs/>
                <w:sz w:val="24"/>
                <w:szCs w:val="24"/>
              </w:rPr>
              <w:t>a. Materiale pentru absorbția frecvențelor care depășesc 2 x 10</w:t>
            </w:r>
            <w:r w:rsidRPr="00FC6CA5">
              <w:rPr>
                <w:rFonts w:eastAsia="Calibri"/>
                <w:bCs/>
                <w:iCs/>
                <w:sz w:val="24"/>
                <w:szCs w:val="24"/>
                <w:vertAlign w:val="superscript"/>
              </w:rPr>
              <w:t>8</w:t>
            </w:r>
            <w:r w:rsidRPr="00FC6CA5">
              <w:rPr>
                <w:rFonts w:eastAsia="Calibri"/>
                <w:bCs/>
                <w:iCs/>
                <w:sz w:val="24"/>
                <w:szCs w:val="24"/>
              </w:rPr>
              <w:t xml:space="preserve"> Hz, dar sunt mai mici de 3 x 10</w:t>
            </w:r>
            <w:r w:rsidRPr="00FC6CA5">
              <w:rPr>
                <w:rFonts w:eastAsia="Calibri"/>
                <w:bCs/>
                <w:iCs/>
                <w:sz w:val="24"/>
                <w:szCs w:val="24"/>
                <w:vertAlign w:val="superscript"/>
              </w:rPr>
              <w:t>12</w:t>
            </w:r>
            <w:r w:rsidRPr="00FC6CA5">
              <w:rPr>
                <w:rFonts w:eastAsia="Calibri"/>
                <w:bCs/>
                <w:iCs/>
                <w:sz w:val="24"/>
                <w:szCs w:val="24"/>
              </w:rPr>
              <w:t> Hz;</w:t>
            </w:r>
          </w:p>
          <w:p w14:paraId="5619A7A7" w14:textId="77777777" w:rsidR="00FC6CA5" w:rsidRPr="00FC6CA5" w:rsidRDefault="00FC6CA5" w:rsidP="00FC6CA5">
            <w:pPr>
              <w:autoSpaceDE w:val="0"/>
              <w:autoSpaceDN w:val="0"/>
              <w:adjustRightInd w:val="0"/>
              <w:rPr>
                <w:rFonts w:eastAsia="Calibri"/>
                <w:bCs/>
                <w:i/>
                <w:sz w:val="24"/>
                <w:szCs w:val="24"/>
                <w:u w:val="single"/>
              </w:rPr>
            </w:pPr>
          </w:p>
          <w:p w14:paraId="3141A0A3"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Nota 1. 1C001.a nu supune controlului:</w:t>
            </w:r>
          </w:p>
          <w:p w14:paraId="3DBC676E" w14:textId="77777777" w:rsidR="00FC6CA5" w:rsidRPr="00FC6CA5" w:rsidRDefault="00FC6CA5" w:rsidP="00FC6CA5">
            <w:pPr>
              <w:autoSpaceDE w:val="0"/>
              <w:autoSpaceDN w:val="0"/>
              <w:adjustRightInd w:val="0"/>
              <w:rPr>
                <w:rFonts w:eastAsia="Calibri"/>
                <w:bCs/>
                <w:i/>
                <w:sz w:val="24"/>
                <w:szCs w:val="24"/>
              </w:rPr>
            </w:pPr>
          </w:p>
          <w:p w14:paraId="7FD8B51C"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a. absorbanții de tip fir de păr realizați din fibre naturale sau sintetice, cu încărcătură nemagnetică pentru asigurarea absorbției;</w:t>
            </w:r>
          </w:p>
          <w:p w14:paraId="37A8DE52" w14:textId="77777777" w:rsidR="00FC6CA5" w:rsidRPr="00FC6CA5" w:rsidRDefault="00FC6CA5" w:rsidP="00FC6CA5">
            <w:pPr>
              <w:autoSpaceDE w:val="0"/>
              <w:autoSpaceDN w:val="0"/>
              <w:adjustRightInd w:val="0"/>
              <w:rPr>
                <w:rFonts w:eastAsia="Calibri"/>
                <w:bCs/>
                <w:i/>
                <w:sz w:val="24"/>
                <w:szCs w:val="24"/>
              </w:rPr>
            </w:pPr>
          </w:p>
          <w:p w14:paraId="6465C009"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 xml:space="preserve">b. absorbanții fără pierderi magnetice și a căror suprafață incidentă are o formă </w:t>
            </w:r>
            <w:proofErr w:type="spellStart"/>
            <w:r w:rsidRPr="00FC6CA5">
              <w:rPr>
                <w:rFonts w:eastAsia="Calibri"/>
                <w:bCs/>
                <w:i/>
                <w:sz w:val="24"/>
                <w:szCs w:val="24"/>
              </w:rPr>
              <w:t>neplană</w:t>
            </w:r>
            <w:proofErr w:type="spellEnd"/>
            <w:r w:rsidRPr="00FC6CA5">
              <w:rPr>
                <w:rFonts w:eastAsia="Calibri"/>
                <w:bCs/>
                <w:i/>
                <w:sz w:val="24"/>
                <w:szCs w:val="24"/>
              </w:rPr>
              <w:t>, care include piramide, conuri, prisme și suprafețe spiralate;</w:t>
            </w:r>
          </w:p>
          <w:p w14:paraId="2E8507B7" w14:textId="77777777" w:rsidR="00FC6CA5" w:rsidRPr="00FC6CA5" w:rsidRDefault="00FC6CA5" w:rsidP="00FC6CA5">
            <w:pPr>
              <w:autoSpaceDE w:val="0"/>
              <w:autoSpaceDN w:val="0"/>
              <w:adjustRightInd w:val="0"/>
              <w:rPr>
                <w:rFonts w:eastAsia="Calibri"/>
                <w:bCs/>
                <w:i/>
                <w:sz w:val="24"/>
                <w:szCs w:val="24"/>
              </w:rPr>
            </w:pPr>
          </w:p>
          <w:p w14:paraId="4085C748"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c. absorbanții plani, având toate caracteristicile următoare:</w:t>
            </w:r>
          </w:p>
          <w:p w14:paraId="673AD9CA"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1. fabricați din oricare dintre următoarele:</w:t>
            </w:r>
          </w:p>
          <w:p w14:paraId="57C202E8"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a. materiale plastice spongioase (flexibile sau neflexibile) cu conținut de carbon sau materiale organice, inclusiv lianți, care produc mai mult de 5% ecou față de valoarea de ecou a metalului, într-o bandă care depășește ± 15% din frecvența centrală a energiei incidente și care nu sunt capabile să reziste la temperaturi ce depășesc 450 K (177 °C); sau</w:t>
            </w:r>
          </w:p>
          <w:p w14:paraId="48F66708"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b. materiale ceramice care produc mai mult de 20% ecou față de valoarea de ecou a metalului, într-o bandă care depășește ± 15% din frecvența centrală a energiei incidente și care nu sunt capabile să reziste la temperaturi ce depășesc 800 K (527°C).</w:t>
            </w:r>
          </w:p>
          <w:p w14:paraId="2FDB7533" w14:textId="77777777" w:rsidR="00FC6CA5" w:rsidRPr="00FC6CA5" w:rsidRDefault="00FC6CA5" w:rsidP="00FC6CA5">
            <w:pPr>
              <w:autoSpaceDE w:val="0"/>
              <w:autoSpaceDN w:val="0"/>
              <w:adjustRightInd w:val="0"/>
              <w:rPr>
                <w:rFonts w:eastAsia="Calibri"/>
                <w:bCs/>
                <w:i/>
                <w:sz w:val="24"/>
                <w:szCs w:val="24"/>
              </w:rPr>
            </w:pPr>
          </w:p>
          <w:p w14:paraId="112BF075"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5DB4848E"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În sensul 1C001.a nota 1.c.1, mostrele pentru testul de absorbție trebuie să fie un pătrat cu latura de cel puțin 5 lungimi de undă ale frecvenței centrale și trebuie să fie plasat într-un câmp la distanță față de elementul radiant.</w:t>
            </w:r>
          </w:p>
          <w:p w14:paraId="714E236F" w14:textId="77777777" w:rsidR="00FC6CA5" w:rsidRPr="00FC6CA5" w:rsidRDefault="00FC6CA5" w:rsidP="00FC6CA5">
            <w:pPr>
              <w:autoSpaceDE w:val="0"/>
              <w:autoSpaceDN w:val="0"/>
              <w:adjustRightInd w:val="0"/>
              <w:rPr>
                <w:rFonts w:eastAsia="Calibri"/>
                <w:bCs/>
                <w:i/>
                <w:sz w:val="24"/>
                <w:szCs w:val="24"/>
              </w:rPr>
            </w:pPr>
          </w:p>
          <w:p w14:paraId="5DB25016"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2. cu rezistența la tracțiune mai mică de 7 × 10</w:t>
            </w:r>
            <w:r w:rsidRPr="00FC6CA5">
              <w:rPr>
                <w:rFonts w:eastAsia="Calibri"/>
                <w:bCs/>
                <w:i/>
                <w:sz w:val="24"/>
                <w:szCs w:val="24"/>
                <w:vertAlign w:val="superscript"/>
              </w:rPr>
              <w:t>6</w:t>
            </w:r>
            <w:r w:rsidRPr="00FC6CA5">
              <w:rPr>
                <w:rFonts w:eastAsia="Calibri"/>
                <w:bCs/>
                <w:i/>
                <w:sz w:val="24"/>
                <w:szCs w:val="24"/>
              </w:rPr>
              <w:t xml:space="preserve"> N/m</w:t>
            </w:r>
            <w:r w:rsidRPr="00FC6CA5">
              <w:rPr>
                <w:rFonts w:eastAsia="Calibri"/>
                <w:bCs/>
                <w:i/>
                <w:sz w:val="24"/>
                <w:szCs w:val="24"/>
                <w:vertAlign w:val="superscript"/>
              </w:rPr>
              <w:t>2</w:t>
            </w:r>
            <w:r w:rsidRPr="00FC6CA5">
              <w:rPr>
                <w:rFonts w:eastAsia="Calibri"/>
                <w:bCs/>
                <w:i/>
                <w:sz w:val="24"/>
                <w:szCs w:val="24"/>
              </w:rPr>
              <w:t>; și</w:t>
            </w:r>
          </w:p>
          <w:p w14:paraId="1CB73216"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3. cu rezistența la compresiune mai mică de 14 × 10</w:t>
            </w:r>
            <w:r w:rsidRPr="00FC6CA5">
              <w:rPr>
                <w:rFonts w:eastAsia="Calibri"/>
                <w:bCs/>
                <w:i/>
                <w:sz w:val="24"/>
                <w:szCs w:val="24"/>
                <w:vertAlign w:val="superscript"/>
              </w:rPr>
              <w:t>6</w:t>
            </w:r>
            <w:r w:rsidRPr="00FC6CA5">
              <w:rPr>
                <w:rFonts w:eastAsia="Calibri"/>
                <w:bCs/>
                <w:i/>
                <w:sz w:val="24"/>
                <w:szCs w:val="24"/>
              </w:rPr>
              <w:t xml:space="preserve"> N/m</w:t>
            </w:r>
            <w:r w:rsidRPr="00FC6CA5">
              <w:rPr>
                <w:rFonts w:eastAsia="Calibri"/>
                <w:bCs/>
                <w:i/>
                <w:sz w:val="24"/>
                <w:szCs w:val="24"/>
                <w:vertAlign w:val="superscript"/>
              </w:rPr>
              <w:t>2</w:t>
            </w:r>
            <w:r w:rsidRPr="00FC6CA5">
              <w:rPr>
                <w:rFonts w:eastAsia="Calibri"/>
                <w:bCs/>
                <w:i/>
                <w:sz w:val="24"/>
                <w:szCs w:val="24"/>
              </w:rPr>
              <w:t>;</w:t>
            </w:r>
          </w:p>
          <w:p w14:paraId="3B094485" w14:textId="77777777" w:rsidR="00FC6CA5" w:rsidRPr="00FC6CA5" w:rsidRDefault="00FC6CA5" w:rsidP="00FC6CA5">
            <w:pPr>
              <w:autoSpaceDE w:val="0"/>
              <w:autoSpaceDN w:val="0"/>
              <w:adjustRightInd w:val="0"/>
              <w:rPr>
                <w:rFonts w:eastAsia="Calibri"/>
                <w:bCs/>
                <w:i/>
                <w:sz w:val="24"/>
                <w:szCs w:val="24"/>
              </w:rPr>
            </w:pPr>
          </w:p>
          <w:p w14:paraId="6D966394"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lastRenderedPageBreak/>
              <w:t>d. absorbanți plani fabricați din ferită sinterizată, având toate caracteristicile următoare:</w:t>
            </w:r>
          </w:p>
          <w:p w14:paraId="3D77069F"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1. o greutate specifică ce depășește 4,4; și</w:t>
            </w:r>
          </w:p>
          <w:p w14:paraId="1A45E44C"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2. o temperatură maximă de funcționare mai mică sau egală cu 548 K (275°C);</w:t>
            </w:r>
          </w:p>
          <w:p w14:paraId="0653E59F" w14:textId="77777777" w:rsidR="00FC6CA5" w:rsidRPr="00FC6CA5" w:rsidRDefault="00FC6CA5" w:rsidP="00FC6CA5">
            <w:pPr>
              <w:autoSpaceDE w:val="0"/>
              <w:autoSpaceDN w:val="0"/>
              <w:adjustRightInd w:val="0"/>
              <w:rPr>
                <w:rFonts w:eastAsia="Calibri"/>
                <w:bCs/>
                <w:i/>
                <w:sz w:val="24"/>
                <w:szCs w:val="24"/>
              </w:rPr>
            </w:pPr>
          </w:p>
          <w:p w14:paraId="5B9CA61A"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e. absorbanții plani fără pierderi magnetice și fabricați din material plastic de tip ‘spumă cu celule deschise’ cu o densitate mai mică sau egală cu 0,15 g/cm</w:t>
            </w:r>
            <w:r w:rsidRPr="00FC6CA5">
              <w:rPr>
                <w:rFonts w:eastAsia="Calibri"/>
                <w:bCs/>
                <w:i/>
                <w:sz w:val="24"/>
                <w:szCs w:val="24"/>
                <w:vertAlign w:val="superscript"/>
              </w:rPr>
              <w:t>3</w:t>
            </w:r>
            <w:r w:rsidRPr="00FC6CA5">
              <w:rPr>
                <w:rFonts w:eastAsia="Calibri"/>
                <w:bCs/>
                <w:i/>
                <w:sz w:val="24"/>
                <w:szCs w:val="24"/>
              </w:rPr>
              <w:t>.</w:t>
            </w:r>
          </w:p>
          <w:p w14:paraId="239D2D22" w14:textId="77777777" w:rsidR="00FC6CA5" w:rsidRPr="00FC6CA5" w:rsidRDefault="00FC6CA5" w:rsidP="00FC6CA5">
            <w:pPr>
              <w:autoSpaceDE w:val="0"/>
              <w:autoSpaceDN w:val="0"/>
              <w:adjustRightInd w:val="0"/>
              <w:rPr>
                <w:rFonts w:eastAsia="Calibri"/>
                <w:bCs/>
                <w:i/>
                <w:sz w:val="24"/>
                <w:szCs w:val="24"/>
              </w:rPr>
            </w:pPr>
          </w:p>
          <w:p w14:paraId="5FD9243A"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284FABB9"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În sensul 1C001.a nota 1.e, ‘spumele cu celule deschise’ sunt materiale flexibile și poroase cu o structură internă deschisă atmosferei. ‘Spumele cu celule deschise’ sunt cunoscute și sub denumirea de spume reticulate.</w:t>
            </w:r>
          </w:p>
          <w:p w14:paraId="137BAC34" w14:textId="77777777" w:rsidR="00FC6CA5" w:rsidRPr="00FC6CA5" w:rsidRDefault="00FC6CA5" w:rsidP="00FC6CA5">
            <w:pPr>
              <w:autoSpaceDE w:val="0"/>
              <w:autoSpaceDN w:val="0"/>
              <w:adjustRightInd w:val="0"/>
              <w:rPr>
                <w:rFonts w:eastAsia="Calibri"/>
                <w:bCs/>
                <w:i/>
                <w:sz w:val="24"/>
                <w:szCs w:val="24"/>
                <w:u w:val="single"/>
              </w:rPr>
            </w:pPr>
          </w:p>
          <w:p w14:paraId="0A8A121F"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Nota 2. Niciuna din prevederile notei 1 la 1C001.a nu exceptează de la control materialele magnetice care asigură absorbția atunci când sunt conținute în vopsea.</w:t>
            </w:r>
          </w:p>
          <w:p w14:paraId="6DE5F0D2" w14:textId="77777777" w:rsidR="00FC6CA5" w:rsidRPr="00FC6CA5" w:rsidRDefault="00FC6CA5" w:rsidP="00FC6CA5">
            <w:pPr>
              <w:autoSpaceDE w:val="0"/>
              <w:autoSpaceDN w:val="0"/>
              <w:adjustRightInd w:val="0"/>
              <w:rPr>
                <w:rFonts w:eastAsia="Calibri"/>
                <w:bCs/>
                <w:i/>
                <w:sz w:val="24"/>
                <w:szCs w:val="24"/>
              </w:rPr>
            </w:pPr>
          </w:p>
          <w:p w14:paraId="2954A605" w14:textId="77777777" w:rsidR="00FC6CA5" w:rsidRPr="00FC6CA5" w:rsidRDefault="00FC6CA5" w:rsidP="00FC6CA5">
            <w:pPr>
              <w:autoSpaceDE w:val="0"/>
              <w:autoSpaceDN w:val="0"/>
              <w:adjustRightInd w:val="0"/>
              <w:contextualSpacing/>
              <w:rPr>
                <w:rFonts w:eastAsia="Calibri"/>
                <w:bCs/>
                <w:iCs/>
                <w:sz w:val="24"/>
                <w:szCs w:val="24"/>
              </w:rPr>
            </w:pPr>
            <w:r w:rsidRPr="00FC6CA5">
              <w:rPr>
                <w:rFonts w:eastAsia="Calibri"/>
                <w:bCs/>
                <w:iCs/>
                <w:sz w:val="24"/>
                <w:szCs w:val="24"/>
              </w:rPr>
              <w:t xml:space="preserve">b. Materiale opace la lumina vizibilă și special concepute pentru absorbția radiației apropiate de infraroșu, având o lungime de undă mai mare de 810 nm, dar mai mică de 2000 nm (frecvențe mai mari de 150 </w:t>
            </w:r>
            <w:proofErr w:type="spellStart"/>
            <w:r w:rsidRPr="00FC6CA5">
              <w:rPr>
                <w:rFonts w:eastAsia="Calibri"/>
                <w:bCs/>
                <w:iCs/>
                <w:sz w:val="24"/>
                <w:szCs w:val="24"/>
              </w:rPr>
              <w:t>THz</w:t>
            </w:r>
            <w:proofErr w:type="spellEnd"/>
            <w:r w:rsidRPr="00FC6CA5">
              <w:rPr>
                <w:rFonts w:eastAsia="Calibri"/>
                <w:bCs/>
                <w:iCs/>
                <w:sz w:val="24"/>
                <w:szCs w:val="24"/>
              </w:rPr>
              <w:t xml:space="preserve">, dar mai mici de 370 </w:t>
            </w:r>
            <w:proofErr w:type="spellStart"/>
            <w:r w:rsidRPr="00FC6CA5">
              <w:rPr>
                <w:rFonts w:eastAsia="Calibri"/>
                <w:bCs/>
                <w:iCs/>
                <w:sz w:val="24"/>
                <w:szCs w:val="24"/>
              </w:rPr>
              <w:t>THz</w:t>
            </w:r>
            <w:proofErr w:type="spellEnd"/>
            <w:r w:rsidRPr="00FC6CA5">
              <w:rPr>
                <w:rFonts w:eastAsia="Calibri"/>
                <w:bCs/>
                <w:iCs/>
                <w:sz w:val="24"/>
                <w:szCs w:val="24"/>
              </w:rPr>
              <w:t>);</w:t>
            </w:r>
          </w:p>
          <w:p w14:paraId="2F71DFDD" w14:textId="77777777" w:rsidR="00FC6CA5" w:rsidRPr="00FC6CA5" w:rsidRDefault="00FC6CA5" w:rsidP="00FC6CA5">
            <w:pPr>
              <w:autoSpaceDE w:val="0"/>
              <w:autoSpaceDN w:val="0"/>
              <w:adjustRightInd w:val="0"/>
              <w:rPr>
                <w:rFonts w:eastAsia="Calibri"/>
                <w:bCs/>
                <w:i/>
                <w:sz w:val="24"/>
                <w:szCs w:val="24"/>
                <w:u w:val="single"/>
              </w:rPr>
            </w:pPr>
          </w:p>
          <w:p w14:paraId="3EA5F727"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1C001.b nu supune controlului materialele special concepute sau formulate pentru oricare dintre următoarele aplicații:</w:t>
            </w:r>
          </w:p>
          <w:p w14:paraId="00077328"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a. marcarea cu „laser” a polimerilor; sau</w:t>
            </w:r>
          </w:p>
          <w:p w14:paraId="38D96CCB"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b. sudarea cu „laser” a polimerilor.</w:t>
            </w:r>
          </w:p>
          <w:p w14:paraId="082F887C" w14:textId="77777777" w:rsidR="00FC6CA5" w:rsidRPr="00FC6CA5" w:rsidRDefault="00FC6CA5" w:rsidP="00FC6CA5">
            <w:pPr>
              <w:autoSpaceDE w:val="0"/>
              <w:autoSpaceDN w:val="0"/>
              <w:adjustRightInd w:val="0"/>
              <w:rPr>
                <w:rFonts w:eastAsia="Calibri"/>
                <w:bCs/>
                <w:i/>
                <w:sz w:val="24"/>
                <w:szCs w:val="24"/>
              </w:rPr>
            </w:pPr>
          </w:p>
          <w:p w14:paraId="2293AAE8"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c. Materiale </w:t>
            </w:r>
            <w:proofErr w:type="spellStart"/>
            <w:r w:rsidRPr="00FC6CA5">
              <w:rPr>
                <w:rFonts w:eastAsia="Calibri"/>
                <w:bCs/>
                <w:iCs/>
                <w:sz w:val="24"/>
                <w:szCs w:val="24"/>
              </w:rPr>
              <w:t>polimerice</w:t>
            </w:r>
            <w:proofErr w:type="spellEnd"/>
            <w:r w:rsidRPr="00FC6CA5">
              <w:rPr>
                <w:rFonts w:eastAsia="Calibri"/>
                <w:bCs/>
                <w:iCs/>
                <w:sz w:val="24"/>
                <w:szCs w:val="24"/>
              </w:rPr>
              <w:t xml:space="preserve"> cu conductibilitate intrinsecă, având o ‘conductibilitate electrică globală’ mai mare de 10000 S/m (Siemens/m) sau o ‘rezistivitate (de suprafață)’ mai mică de 100 ohmi/pătrat, bazate pe oricare dintre următorii polimeri:</w:t>
            </w:r>
          </w:p>
          <w:p w14:paraId="1610400E"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1. </w:t>
            </w:r>
            <w:proofErr w:type="spellStart"/>
            <w:r w:rsidRPr="00FC6CA5">
              <w:rPr>
                <w:rFonts w:eastAsia="Calibri"/>
                <w:bCs/>
                <w:iCs/>
                <w:sz w:val="24"/>
                <w:szCs w:val="24"/>
              </w:rPr>
              <w:t>polianilină</w:t>
            </w:r>
            <w:proofErr w:type="spellEnd"/>
            <w:r w:rsidRPr="00FC6CA5">
              <w:rPr>
                <w:rFonts w:eastAsia="Calibri"/>
                <w:bCs/>
                <w:iCs/>
                <w:sz w:val="24"/>
                <w:szCs w:val="24"/>
              </w:rPr>
              <w:t>;</w:t>
            </w:r>
          </w:p>
          <w:p w14:paraId="08760E4A"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2. </w:t>
            </w:r>
            <w:proofErr w:type="spellStart"/>
            <w:r w:rsidRPr="00FC6CA5">
              <w:rPr>
                <w:rFonts w:eastAsia="Calibri"/>
                <w:bCs/>
                <w:iCs/>
                <w:sz w:val="24"/>
                <w:szCs w:val="24"/>
              </w:rPr>
              <w:t>polipirol</w:t>
            </w:r>
            <w:proofErr w:type="spellEnd"/>
            <w:r w:rsidRPr="00FC6CA5">
              <w:rPr>
                <w:rFonts w:eastAsia="Calibri"/>
                <w:bCs/>
                <w:iCs/>
                <w:sz w:val="24"/>
                <w:szCs w:val="24"/>
              </w:rPr>
              <w:t>;</w:t>
            </w:r>
          </w:p>
          <w:p w14:paraId="340EDF03"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3. </w:t>
            </w:r>
            <w:proofErr w:type="spellStart"/>
            <w:r w:rsidRPr="00FC6CA5">
              <w:rPr>
                <w:rFonts w:eastAsia="Calibri"/>
                <w:bCs/>
                <w:iCs/>
                <w:sz w:val="24"/>
                <w:szCs w:val="24"/>
              </w:rPr>
              <w:t>politiofen</w:t>
            </w:r>
            <w:proofErr w:type="spellEnd"/>
            <w:r w:rsidRPr="00FC6CA5">
              <w:rPr>
                <w:rFonts w:eastAsia="Calibri"/>
                <w:bCs/>
                <w:iCs/>
                <w:sz w:val="24"/>
                <w:szCs w:val="24"/>
              </w:rPr>
              <w:t>;</w:t>
            </w:r>
          </w:p>
          <w:p w14:paraId="398E3D6C"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4. poli fenilen-</w:t>
            </w:r>
            <w:proofErr w:type="spellStart"/>
            <w:r w:rsidRPr="00FC6CA5">
              <w:rPr>
                <w:rFonts w:eastAsia="Calibri"/>
                <w:bCs/>
                <w:iCs/>
                <w:sz w:val="24"/>
                <w:szCs w:val="24"/>
              </w:rPr>
              <w:t>vinilen</w:t>
            </w:r>
            <w:proofErr w:type="spellEnd"/>
            <w:r w:rsidRPr="00FC6CA5">
              <w:rPr>
                <w:rFonts w:eastAsia="Calibri"/>
                <w:bCs/>
                <w:iCs/>
                <w:sz w:val="24"/>
                <w:szCs w:val="24"/>
              </w:rPr>
              <w:t>; sau</w:t>
            </w:r>
          </w:p>
          <w:p w14:paraId="20D72F14"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5. poli </w:t>
            </w:r>
            <w:proofErr w:type="spellStart"/>
            <w:r w:rsidRPr="00FC6CA5">
              <w:rPr>
                <w:rFonts w:eastAsia="Calibri"/>
                <w:bCs/>
                <w:iCs/>
                <w:sz w:val="24"/>
                <w:szCs w:val="24"/>
              </w:rPr>
              <w:t>tienilen-vinilen</w:t>
            </w:r>
            <w:proofErr w:type="spellEnd"/>
            <w:r w:rsidRPr="00FC6CA5">
              <w:rPr>
                <w:rFonts w:eastAsia="Calibri"/>
                <w:bCs/>
                <w:iCs/>
                <w:sz w:val="24"/>
                <w:szCs w:val="24"/>
              </w:rPr>
              <w:t>.</w:t>
            </w:r>
          </w:p>
          <w:p w14:paraId="7A35D9BE" w14:textId="77777777" w:rsidR="00FC6CA5" w:rsidRPr="00FC6CA5" w:rsidRDefault="00FC6CA5" w:rsidP="00FC6CA5">
            <w:pPr>
              <w:autoSpaceDE w:val="0"/>
              <w:autoSpaceDN w:val="0"/>
              <w:adjustRightInd w:val="0"/>
              <w:rPr>
                <w:rFonts w:eastAsia="Calibri"/>
                <w:bCs/>
                <w:i/>
                <w:sz w:val="24"/>
                <w:szCs w:val="24"/>
                <w:u w:val="single"/>
              </w:rPr>
            </w:pPr>
          </w:p>
          <w:p w14:paraId="7EEF5929"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1C001.c nu supune controlului materialele în formă lichidă.</w:t>
            </w:r>
          </w:p>
          <w:p w14:paraId="3F3C85F0" w14:textId="77777777" w:rsidR="00FC6CA5" w:rsidRPr="00FC6CA5" w:rsidRDefault="00FC6CA5" w:rsidP="00FC6CA5">
            <w:pPr>
              <w:autoSpaceDE w:val="0"/>
              <w:autoSpaceDN w:val="0"/>
              <w:adjustRightInd w:val="0"/>
              <w:rPr>
                <w:rFonts w:eastAsia="Calibri"/>
                <w:bCs/>
                <w:i/>
                <w:sz w:val="24"/>
                <w:szCs w:val="24"/>
              </w:rPr>
            </w:pPr>
          </w:p>
          <w:p w14:paraId="0FEB0E66"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 xml:space="preserve">Notă tehnică. </w:t>
            </w:r>
          </w:p>
          <w:p w14:paraId="47941A19"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În sensul 1C001.c, ‘conductibilitatea electrică globală’ și ‘rezistivitatea (de suprafață)’ se determină conform ASTM D-257 sau standardelor naționale echivalente.</w:t>
            </w:r>
          </w:p>
          <w:p w14:paraId="17BA1005"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0D4CE8ED" w14:textId="77777777" w:rsidTr="00C26A32">
        <w:trPr>
          <w:trHeight w:val="1862"/>
        </w:trPr>
        <w:tc>
          <w:tcPr>
            <w:tcW w:w="553" w:type="pct"/>
          </w:tcPr>
          <w:p w14:paraId="5DBF7CB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1C002</w:t>
            </w:r>
          </w:p>
        </w:tc>
        <w:tc>
          <w:tcPr>
            <w:tcW w:w="4447" w:type="pct"/>
          </w:tcPr>
          <w:p w14:paraId="16212000"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Aliaje metalice, pulberi de aliaje metalice sau materiale aliate, după cum urmează:</w:t>
            </w:r>
          </w:p>
          <w:p w14:paraId="0FD56277" w14:textId="77777777" w:rsidR="00FC6CA5" w:rsidRPr="00FC6CA5" w:rsidRDefault="00FC6CA5" w:rsidP="00FC6CA5">
            <w:pPr>
              <w:tabs>
                <w:tab w:val="left" w:pos="1181"/>
              </w:tabs>
              <w:autoSpaceDE w:val="0"/>
              <w:autoSpaceDN w:val="0"/>
              <w:adjustRightInd w:val="0"/>
              <w:rPr>
                <w:rFonts w:eastAsia="Calibri"/>
                <w:bCs/>
                <w:i/>
                <w:iCs/>
                <w:sz w:val="24"/>
                <w:szCs w:val="24"/>
                <w:u w:val="single"/>
              </w:rPr>
            </w:pPr>
          </w:p>
          <w:p w14:paraId="082F2721" w14:textId="77777777" w:rsidR="00FC6CA5" w:rsidRPr="00FC6CA5" w:rsidRDefault="00FC6CA5" w:rsidP="00FC6CA5">
            <w:pPr>
              <w:tabs>
                <w:tab w:val="left" w:pos="1181"/>
              </w:tabs>
              <w:autoSpaceDE w:val="0"/>
              <w:autoSpaceDN w:val="0"/>
              <w:adjustRightInd w:val="0"/>
              <w:rPr>
                <w:rFonts w:eastAsia="Calibri"/>
                <w:bCs/>
                <w:i/>
                <w:iCs/>
                <w:sz w:val="24"/>
                <w:szCs w:val="24"/>
              </w:rPr>
            </w:pPr>
            <w:r w:rsidRPr="00FC6CA5">
              <w:rPr>
                <w:rFonts w:eastAsia="Calibri"/>
                <w:bCs/>
                <w:i/>
                <w:iCs/>
                <w:sz w:val="24"/>
                <w:szCs w:val="24"/>
              </w:rPr>
              <w:t>N.B. A se vedea și 1C202.</w:t>
            </w:r>
          </w:p>
          <w:p w14:paraId="13FCE3CC" w14:textId="77777777" w:rsidR="00FC6CA5" w:rsidRPr="00FC6CA5" w:rsidRDefault="00FC6CA5" w:rsidP="00FC6CA5">
            <w:pPr>
              <w:tabs>
                <w:tab w:val="left" w:pos="1181"/>
              </w:tabs>
              <w:autoSpaceDE w:val="0"/>
              <w:autoSpaceDN w:val="0"/>
              <w:adjustRightInd w:val="0"/>
              <w:rPr>
                <w:rFonts w:eastAsia="Calibri"/>
                <w:bCs/>
                <w:i/>
                <w:iCs/>
                <w:sz w:val="24"/>
                <w:szCs w:val="24"/>
              </w:rPr>
            </w:pPr>
          </w:p>
          <w:p w14:paraId="67BBD589" w14:textId="77777777" w:rsidR="00FC6CA5" w:rsidRPr="00FC6CA5" w:rsidRDefault="00FC6CA5" w:rsidP="00FC6CA5">
            <w:pPr>
              <w:tabs>
                <w:tab w:val="left" w:pos="1181"/>
              </w:tabs>
              <w:autoSpaceDE w:val="0"/>
              <w:autoSpaceDN w:val="0"/>
              <w:adjustRightInd w:val="0"/>
              <w:rPr>
                <w:rFonts w:eastAsia="Calibri"/>
                <w:bCs/>
                <w:i/>
                <w:iCs/>
                <w:sz w:val="24"/>
                <w:szCs w:val="24"/>
              </w:rPr>
            </w:pPr>
            <w:r w:rsidRPr="00FC6CA5">
              <w:rPr>
                <w:rFonts w:eastAsia="Calibri"/>
                <w:bCs/>
                <w:i/>
                <w:iCs/>
                <w:sz w:val="24"/>
                <w:szCs w:val="24"/>
              </w:rPr>
              <w:t>Notă. 1C002 nu supune controlului aliajele metalice, pulberile de aliaje metalice sau materialele aliate formulate special pentru acoperire.</w:t>
            </w:r>
          </w:p>
          <w:p w14:paraId="2BFBCD1A" w14:textId="77777777" w:rsidR="00FC6CA5" w:rsidRPr="00FC6CA5" w:rsidRDefault="00FC6CA5" w:rsidP="00FC6CA5">
            <w:pPr>
              <w:tabs>
                <w:tab w:val="left" w:pos="1181"/>
              </w:tabs>
              <w:autoSpaceDE w:val="0"/>
              <w:autoSpaceDN w:val="0"/>
              <w:adjustRightInd w:val="0"/>
              <w:rPr>
                <w:rFonts w:eastAsia="Calibri"/>
                <w:bCs/>
                <w:i/>
                <w:sz w:val="24"/>
                <w:szCs w:val="24"/>
                <w:u w:val="single"/>
              </w:rPr>
            </w:pPr>
          </w:p>
          <w:p w14:paraId="75F81A3C" w14:textId="77777777" w:rsidR="00FC6CA5" w:rsidRPr="00FC6CA5" w:rsidRDefault="00FC6CA5" w:rsidP="00FC6CA5">
            <w:pPr>
              <w:tabs>
                <w:tab w:val="left" w:pos="1181"/>
              </w:tabs>
              <w:autoSpaceDE w:val="0"/>
              <w:autoSpaceDN w:val="0"/>
              <w:adjustRightInd w:val="0"/>
              <w:rPr>
                <w:rFonts w:eastAsia="Calibri"/>
                <w:bCs/>
                <w:i/>
                <w:sz w:val="24"/>
                <w:szCs w:val="24"/>
              </w:rPr>
            </w:pPr>
            <w:r w:rsidRPr="00FC6CA5">
              <w:rPr>
                <w:rFonts w:eastAsia="Calibri"/>
                <w:bCs/>
                <w:i/>
                <w:sz w:val="24"/>
                <w:szCs w:val="24"/>
              </w:rPr>
              <w:t>Notă tehnică.</w:t>
            </w:r>
          </w:p>
          <w:p w14:paraId="4A136E0D" w14:textId="77777777" w:rsidR="00FC6CA5" w:rsidRPr="00FC6CA5" w:rsidRDefault="00FC6CA5" w:rsidP="00FC6CA5">
            <w:pPr>
              <w:tabs>
                <w:tab w:val="left" w:pos="1181"/>
              </w:tabs>
              <w:autoSpaceDE w:val="0"/>
              <w:autoSpaceDN w:val="0"/>
              <w:adjustRightInd w:val="0"/>
              <w:rPr>
                <w:rFonts w:eastAsia="Calibri"/>
                <w:bCs/>
                <w:i/>
                <w:sz w:val="24"/>
                <w:szCs w:val="24"/>
              </w:rPr>
            </w:pPr>
            <w:r w:rsidRPr="00FC6CA5">
              <w:rPr>
                <w:rFonts w:eastAsia="Calibri"/>
                <w:bCs/>
                <w:i/>
                <w:sz w:val="24"/>
                <w:szCs w:val="24"/>
              </w:rPr>
              <w:lastRenderedPageBreak/>
              <w:t>În sensul 1C002, aliajele metalice de la 1C002 sunt aliajele care conțin un procentaj mai ridicat în greutate din metalul nominalizat decât din oricare alt element.</w:t>
            </w:r>
          </w:p>
          <w:p w14:paraId="6671C51B" w14:textId="77777777" w:rsidR="00FC6CA5" w:rsidRPr="00FC6CA5" w:rsidRDefault="00FC6CA5" w:rsidP="00FC6CA5">
            <w:pPr>
              <w:tabs>
                <w:tab w:val="left" w:pos="1181"/>
              </w:tabs>
              <w:autoSpaceDE w:val="0"/>
              <w:autoSpaceDN w:val="0"/>
              <w:adjustRightInd w:val="0"/>
              <w:rPr>
                <w:rFonts w:eastAsia="Calibri"/>
                <w:bCs/>
                <w:i/>
                <w:sz w:val="24"/>
                <w:szCs w:val="24"/>
              </w:rPr>
            </w:pPr>
          </w:p>
          <w:p w14:paraId="35A39B97" w14:textId="77777777" w:rsidR="00FC6CA5" w:rsidRPr="00FC6CA5" w:rsidRDefault="00FC6CA5" w:rsidP="00FC6CA5">
            <w:pPr>
              <w:autoSpaceDE w:val="0"/>
              <w:autoSpaceDN w:val="0"/>
              <w:adjustRightInd w:val="0"/>
              <w:contextualSpacing/>
              <w:rPr>
                <w:rFonts w:eastAsia="Calibri"/>
                <w:bCs/>
                <w:iCs/>
                <w:sz w:val="24"/>
                <w:szCs w:val="24"/>
              </w:rPr>
            </w:pPr>
            <w:r w:rsidRPr="00FC6CA5">
              <w:rPr>
                <w:rFonts w:eastAsia="Calibri"/>
                <w:bCs/>
                <w:iCs/>
                <w:sz w:val="24"/>
                <w:szCs w:val="24"/>
              </w:rPr>
              <w:t xml:space="preserve">a. </w:t>
            </w:r>
            <w:proofErr w:type="spellStart"/>
            <w:r w:rsidRPr="00FC6CA5">
              <w:rPr>
                <w:rFonts w:eastAsia="Calibri"/>
                <w:bCs/>
                <w:iCs/>
                <w:sz w:val="24"/>
                <w:szCs w:val="24"/>
              </w:rPr>
              <w:t>Aluminuri</w:t>
            </w:r>
            <w:proofErr w:type="spellEnd"/>
            <w:r w:rsidRPr="00FC6CA5">
              <w:rPr>
                <w:rFonts w:eastAsia="Calibri"/>
                <w:bCs/>
                <w:iCs/>
                <w:sz w:val="24"/>
                <w:szCs w:val="24"/>
              </w:rPr>
              <w:t>, după cum urmează:</w:t>
            </w:r>
          </w:p>
          <w:p w14:paraId="6094B038" w14:textId="77777777" w:rsidR="00FC6CA5" w:rsidRPr="00FC6CA5" w:rsidRDefault="00FC6CA5" w:rsidP="00FC6CA5">
            <w:pPr>
              <w:autoSpaceDE w:val="0"/>
              <w:autoSpaceDN w:val="0"/>
              <w:adjustRightInd w:val="0"/>
              <w:rPr>
                <w:rFonts w:eastAsia="Calibri"/>
                <w:bCs/>
                <w:iCs/>
                <w:sz w:val="24"/>
                <w:szCs w:val="24"/>
              </w:rPr>
            </w:pPr>
          </w:p>
          <w:p w14:paraId="43392F4F"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1. </w:t>
            </w:r>
            <w:proofErr w:type="spellStart"/>
            <w:r w:rsidRPr="00FC6CA5">
              <w:rPr>
                <w:rFonts w:eastAsia="Calibri"/>
                <w:bCs/>
                <w:iCs/>
                <w:sz w:val="24"/>
                <w:szCs w:val="24"/>
              </w:rPr>
              <w:t>aluminuri</w:t>
            </w:r>
            <w:proofErr w:type="spellEnd"/>
            <w:r w:rsidRPr="00FC6CA5">
              <w:rPr>
                <w:rFonts w:eastAsia="Calibri"/>
                <w:bCs/>
                <w:iCs/>
                <w:sz w:val="24"/>
                <w:szCs w:val="24"/>
              </w:rPr>
              <w:t xml:space="preserve"> de nichel care conțin minimum 15% și maximum 38% în greutate aluminiu și cel puțin un element de aliere adițional;</w:t>
            </w:r>
          </w:p>
          <w:p w14:paraId="03D8B0CF" w14:textId="77777777" w:rsidR="00FC6CA5" w:rsidRPr="00FC6CA5" w:rsidRDefault="00FC6CA5" w:rsidP="00FC6CA5">
            <w:pPr>
              <w:autoSpaceDE w:val="0"/>
              <w:autoSpaceDN w:val="0"/>
              <w:adjustRightInd w:val="0"/>
              <w:rPr>
                <w:rFonts w:eastAsia="Calibri"/>
                <w:bCs/>
                <w:iCs/>
                <w:sz w:val="24"/>
                <w:szCs w:val="24"/>
              </w:rPr>
            </w:pPr>
          </w:p>
          <w:p w14:paraId="2B03B723"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2. </w:t>
            </w:r>
            <w:proofErr w:type="spellStart"/>
            <w:r w:rsidRPr="00FC6CA5">
              <w:rPr>
                <w:rFonts w:eastAsia="Calibri"/>
                <w:bCs/>
                <w:iCs/>
                <w:sz w:val="24"/>
                <w:szCs w:val="24"/>
              </w:rPr>
              <w:t>aluminuri</w:t>
            </w:r>
            <w:proofErr w:type="spellEnd"/>
            <w:r w:rsidRPr="00FC6CA5">
              <w:rPr>
                <w:rFonts w:eastAsia="Calibri"/>
                <w:bCs/>
                <w:iCs/>
                <w:sz w:val="24"/>
                <w:szCs w:val="24"/>
              </w:rPr>
              <w:t xml:space="preserve"> de titan care conțin 10% în greutate sau mai mult aluminiu și cel puțin un element de aliere adițional;</w:t>
            </w:r>
          </w:p>
          <w:p w14:paraId="48958D8F" w14:textId="77777777" w:rsidR="00FC6CA5" w:rsidRPr="00FC6CA5" w:rsidRDefault="00FC6CA5" w:rsidP="00FC6CA5">
            <w:pPr>
              <w:autoSpaceDE w:val="0"/>
              <w:autoSpaceDN w:val="0"/>
              <w:adjustRightInd w:val="0"/>
              <w:rPr>
                <w:rFonts w:eastAsia="Calibri"/>
                <w:bCs/>
                <w:iCs/>
                <w:sz w:val="24"/>
                <w:szCs w:val="24"/>
              </w:rPr>
            </w:pPr>
          </w:p>
          <w:p w14:paraId="2C648A9B"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b. Aliaje metalice fabricate din pulberile sau materialul granulat menționate la 1C002.c, după cum urmează:</w:t>
            </w:r>
          </w:p>
          <w:p w14:paraId="2826261D" w14:textId="77777777" w:rsidR="00FC6CA5" w:rsidRPr="00FC6CA5" w:rsidRDefault="00FC6CA5" w:rsidP="00FC6CA5">
            <w:pPr>
              <w:autoSpaceDE w:val="0"/>
              <w:autoSpaceDN w:val="0"/>
              <w:adjustRightInd w:val="0"/>
              <w:rPr>
                <w:rFonts w:eastAsia="Calibri"/>
                <w:bCs/>
                <w:iCs/>
                <w:sz w:val="24"/>
                <w:szCs w:val="24"/>
              </w:rPr>
            </w:pPr>
          </w:p>
          <w:p w14:paraId="5A90FD27"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1. aliaje de nichel având oricare din următoarele caracteristici:</w:t>
            </w:r>
          </w:p>
          <w:p w14:paraId="074C9A1D"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a. o ‘durată de serviciu până la rupere’ de 10000 de ore sau mai mare la 923 K (650 °C) la o tensiune de 676 </w:t>
            </w:r>
            <w:proofErr w:type="spellStart"/>
            <w:r w:rsidRPr="00FC6CA5">
              <w:rPr>
                <w:rFonts w:eastAsia="Calibri"/>
                <w:bCs/>
                <w:iCs/>
                <w:sz w:val="24"/>
                <w:szCs w:val="24"/>
              </w:rPr>
              <w:t>MPa</w:t>
            </w:r>
            <w:proofErr w:type="spellEnd"/>
            <w:r w:rsidRPr="00FC6CA5">
              <w:rPr>
                <w:rFonts w:eastAsia="Calibri"/>
                <w:bCs/>
                <w:iCs/>
                <w:sz w:val="24"/>
                <w:szCs w:val="24"/>
              </w:rPr>
              <w:t>; sau</w:t>
            </w:r>
          </w:p>
          <w:p w14:paraId="20C0EEF4"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b. o ‘rezistență la oboseala </w:t>
            </w:r>
            <w:proofErr w:type="spellStart"/>
            <w:r w:rsidRPr="00FC6CA5">
              <w:rPr>
                <w:rFonts w:eastAsia="Calibri"/>
                <w:bCs/>
                <w:iCs/>
                <w:sz w:val="24"/>
                <w:szCs w:val="24"/>
              </w:rPr>
              <w:t>oligociclică</w:t>
            </w:r>
            <w:proofErr w:type="spellEnd"/>
            <w:r w:rsidRPr="00FC6CA5">
              <w:rPr>
                <w:rFonts w:eastAsia="Calibri"/>
                <w:bCs/>
                <w:iCs/>
                <w:sz w:val="24"/>
                <w:szCs w:val="24"/>
              </w:rPr>
              <w:t xml:space="preserve">’ de 10000 de cicluri sau mai mare la 823 K (550 °C) la o tensiune maximă de 1095 </w:t>
            </w:r>
            <w:proofErr w:type="spellStart"/>
            <w:r w:rsidRPr="00FC6CA5">
              <w:rPr>
                <w:rFonts w:eastAsia="Calibri"/>
                <w:bCs/>
                <w:iCs/>
                <w:sz w:val="24"/>
                <w:szCs w:val="24"/>
              </w:rPr>
              <w:t>MPa</w:t>
            </w:r>
            <w:proofErr w:type="spellEnd"/>
            <w:r w:rsidRPr="00FC6CA5">
              <w:rPr>
                <w:rFonts w:eastAsia="Calibri"/>
                <w:bCs/>
                <w:iCs/>
                <w:sz w:val="24"/>
                <w:szCs w:val="24"/>
              </w:rPr>
              <w:t>;</w:t>
            </w:r>
          </w:p>
          <w:p w14:paraId="249BC4C2" w14:textId="77777777" w:rsidR="00FC6CA5" w:rsidRPr="00FC6CA5" w:rsidRDefault="00FC6CA5" w:rsidP="00FC6CA5">
            <w:pPr>
              <w:autoSpaceDE w:val="0"/>
              <w:autoSpaceDN w:val="0"/>
              <w:adjustRightInd w:val="0"/>
              <w:rPr>
                <w:rFonts w:eastAsia="Calibri"/>
                <w:bCs/>
                <w:iCs/>
                <w:sz w:val="24"/>
                <w:szCs w:val="24"/>
              </w:rPr>
            </w:pPr>
          </w:p>
          <w:p w14:paraId="06D81036"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2. aliaje de niobiu având oricare din următoarele caracteristici:</w:t>
            </w:r>
          </w:p>
          <w:p w14:paraId="29F290E8"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a. o ‘durată de serviciu până la rupere’ de 10000 de ore sau mai mare la 1073 K (800 °C) la o tensiune de 400 </w:t>
            </w:r>
            <w:proofErr w:type="spellStart"/>
            <w:r w:rsidRPr="00FC6CA5">
              <w:rPr>
                <w:rFonts w:eastAsia="Calibri"/>
                <w:bCs/>
                <w:iCs/>
                <w:sz w:val="24"/>
                <w:szCs w:val="24"/>
              </w:rPr>
              <w:t>MPa</w:t>
            </w:r>
            <w:proofErr w:type="spellEnd"/>
            <w:r w:rsidRPr="00FC6CA5">
              <w:rPr>
                <w:rFonts w:eastAsia="Calibri"/>
                <w:bCs/>
                <w:iCs/>
                <w:sz w:val="24"/>
                <w:szCs w:val="24"/>
              </w:rPr>
              <w:t>; sau</w:t>
            </w:r>
          </w:p>
          <w:p w14:paraId="59ADCAFA"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b. o ‘rezistență la oboseala </w:t>
            </w:r>
            <w:proofErr w:type="spellStart"/>
            <w:r w:rsidRPr="00FC6CA5">
              <w:rPr>
                <w:rFonts w:eastAsia="Calibri"/>
                <w:bCs/>
                <w:iCs/>
                <w:sz w:val="24"/>
                <w:szCs w:val="24"/>
              </w:rPr>
              <w:t>oligociclică</w:t>
            </w:r>
            <w:proofErr w:type="spellEnd"/>
            <w:r w:rsidRPr="00FC6CA5">
              <w:rPr>
                <w:rFonts w:eastAsia="Calibri"/>
                <w:bCs/>
                <w:iCs/>
                <w:sz w:val="24"/>
                <w:szCs w:val="24"/>
              </w:rPr>
              <w:t xml:space="preserve">’ de 10000 de cicluri sau mai mare la 973 K (700 °C) la o tensiune maximă de 700 </w:t>
            </w:r>
            <w:proofErr w:type="spellStart"/>
            <w:r w:rsidRPr="00FC6CA5">
              <w:rPr>
                <w:rFonts w:eastAsia="Calibri"/>
                <w:bCs/>
                <w:iCs/>
                <w:sz w:val="24"/>
                <w:szCs w:val="24"/>
              </w:rPr>
              <w:t>MPa</w:t>
            </w:r>
            <w:proofErr w:type="spellEnd"/>
            <w:r w:rsidRPr="00FC6CA5">
              <w:rPr>
                <w:rFonts w:eastAsia="Calibri"/>
                <w:bCs/>
                <w:iCs/>
                <w:sz w:val="24"/>
                <w:szCs w:val="24"/>
              </w:rPr>
              <w:t>;</w:t>
            </w:r>
          </w:p>
          <w:p w14:paraId="7B50C996" w14:textId="77777777" w:rsidR="00FC6CA5" w:rsidRPr="00FC6CA5" w:rsidRDefault="00FC6CA5" w:rsidP="00FC6CA5">
            <w:pPr>
              <w:autoSpaceDE w:val="0"/>
              <w:autoSpaceDN w:val="0"/>
              <w:adjustRightInd w:val="0"/>
              <w:rPr>
                <w:rFonts w:eastAsia="Calibri"/>
                <w:bCs/>
                <w:iCs/>
                <w:sz w:val="24"/>
                <w:szCs w:val="24"/>
              </w:rPr>
            </w:pPr>
          </w:p>
          <w:p w14:paraId="6552677E"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3. aliaje de titan având oricare din următoarele caracteristici:</w:t>
            </w:r>
          </w:p>
          <w:p w14:paraId="25592B1C"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a. o ‘durată de serviciu până la rupere’ de 10000 de ore sau mai mare la 723 K (450 °C) la o tensiune de 200 </w:t>
            </w:r>
            <w:proofErr w:type="spellStart"/>
            <w:r w:rsidRPr="00FC6CA5">
              <w:rPr>
                <w:rFonts w:eastAsia="Calibri"/>
                <w:bCs/>
                <w:iCs/>
                <w:sz w:val="24"/>
                <w:szCs w:val="24"/>
              </w:rPr>
              <w:t>MPa</w:t>
            </w:r>
            <w:proofErr w:type="spellEnd"/>
            <w:r w:rsidRPr="00FC6CA5">
              <w:rPr>
                <w:rFonts w:eastAsia="Calibri"/>
                <w:bCs/>
                <w:iCs/>
                <w:sz w:val="24"/>
                <w:szCs w:val="24"/>
              </w:rPr>
              <w:t>; sau</w:t>
            </w:r>
          </w:p>
          <w:p w14:paraId="68D79EF2"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b. o ‘rezistență la oboseala </w:t>
            </w:r>
            <w:proofErr w:type="spellStart"/>
            <w:r w:rsidRPr="00FC6CA5">
              <w:rPr>
                <w:rFonts w:eastAsia="Calibri"/>
                <w:bCs/>
                <w:iCs/>
                <w:sz w:val="24"/>
                <w:szCs w:val="24"/>
              </w:rPr>
              <w:t>oligociclică</w:t>
            </w:r>
            <w:proofErr w:type="spellEnd"/>
            <w:r w:rsidRPr="00FC6CA5">
              <w:rPr>
                <w:rFonts w:eastAsia="Calibri"/>
                <w:bCs/>
                <w:iCs/>
                <w:sz w:val="24"/>
                <w:szCs w:val="24"/>
              </w:rPr>
              <w:t xml:space="preserve">’ de 10000 de cicluri sau mai mare la 723 K (450 °C) la o tensiune maximă de 400 </w:t>
            </w:r>
            <w:proofErr w:type="spellStart"/>
            <w:r w:rsidRPr="00FC6CA5">
              <w:rPr>
                <w:rFonts w:eastAsia="Calibri"/>
                <w:bCs/>
                <w:iCs/>
                <w:sz w:val="24"/>
                <w:szCs w:val="24"/>
              </w:rPr>
              <w:t>MPa</w:t>
            </w:r>
            <w:proofErr w:type="spellEnd"/>
            <w:r w:rsidRPr="00FC6CA5">
              <w:rPr>
                <w:rFonts w:eastAsia="Calibri"/>
                <w:bCs/>
                <w:iCs/>
                <w:sz w:val="24"/>
                <w:szCs w:val="24"/>
              </w:rPr>
              <w:t>;</w:t>
            </w:r>
          </w:p>
          <w:p w14:paraId="32F99896" w14:textId="77777777" w:rsidR="00FC6CA5" w:rsidRPr="00FC6CA5" w:rsidRDefault="00FC6CA5" w:rsidP="00FC6CA5">
            <w:pPr>
              <w:autoSpaceDE w:val="0"/>
              <w:autoSpaceDN w:val="0"/>
              <w:adjustRightInd w:val="0"/>
              <w:rPr>
                <w:rFonts w:eastAsia="Calibri"/>
                <w:bCs/>
                <w:iCs/>
                <w:sz w:val="24"/>
                <w:szCs w:val="24"/>
              </w:rPr>
            </w:pPr>
          </w:p>
          <w:p w14:paraId="2C5F70D6"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4. aliaje de aluminiu având oricare din următoarele caracteristici:</w:t>
            </w:r>
          </w:p>
          <w:p w14:paraId="64787A03"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a. o rezistență la tracțiune de 240 </w:t>
            </w:r>
            <w:proofErr w:type="spellStart"/>
            <w:r w:rsidRPr="00FC6CA5">
              <w:rPr>
                <w:rFonts w:eastAsia="Calibri"/>
                <w:bCs/>
                <w:iCs/>
                <w:sz w:val="24"/>
                <w:szCs w:val="24"/>
              </w:rPr>
              <w:t>MPa</w:t>
            </w:r>
            <w:proofErr w:type="spellEnd"/>
            <w:r w:rsidRPr="00FC6CA5">
              <w:rPr>
                <w:rFonts w:eastAsia="Calibri"/>
                <w:bCs/>
                <w:iCs/>
                <w:sz w:val="24"/>
                <w:szCs w:val="24"/>
              </w:rPr>
              <w:t xml:space="preserve"> sau mai mare la 473 K (200 °C); sau</w:t>
            </w:r>
          </w:p>
          <w:p w14:paraId="7CEDAEBC"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b. o rezistență la tracțiune de 415 </w:t>
            </w:r>
            <w:proofErr w:type="spellStart"/>
            <w:r w:rsidRPr="00FC6CA5">
              <w:rPr>
                <w:rFonts w:eastAsia="Calibri"/>
                <w:bCs/>
                <w:iCs/>
                <w:sz w:val="24"/>
                <w:szCs w:val="24"/>
              </w:rPr>
              <w:t>MPa</w:t>
            </w:r>
            <w:proofErr w:type="spellEnd"/>
            <w:r w:rsidRPr="00FC6CA5">
              <w:rPr>
                <w:rFonts w:eastAsia="Calibri"/>
                <w:bCs/>
                <w:iCs/>
                <w:sz w:val="24"/>
                <w:szCs w:val="24"/>
              </w:rPr>
              <w:t xml:space="preserve"> sau mai mare la 298 K (25°C);</w:t>
            </w:r>
          </w:p>
          <w:p w14:paraId="455566D8" w14:textId="77777777" w:rsidR="00FC6CA5" w:rsidRPr="00FC6CA5" w:rsidRDefault="00FC6CA5" w:rsidP="00FC6CA5">
            <w:pPr>
              <w:autoSpaceDE w:val="0"/>
              <w:autoSpaceDN w:val="0"/>
              <w:adjustRightInd w:val="0"/>
              <w:rPr>
                <w:rFonts w:eastAsia="Calibri"/>
                <w:bCs/>
                <w:iCs/>
                <w:sz w:val="24"/>
                <w:szCs w:val="24"/>
              </w:rPr>
            </w:pPr>
          </w:p>
          <w:p w14:paraId="785752BE"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5. aliaje de magneziu având toate caracteristicile următoare:</w:t>
            </w:r>
          </w:p>
          <w:p w14:paraId="490E40E7"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a. o rezistență la tracțiune de 345 </w:t>
            </w:r>
            <w:proofErr w:type="spellStart"/>
            <w:r w:rsidRPr="00FC6CA5">
              <w:rPr>
                <w:rFonts w:eastAsia="Calibri"/>
                <w:bCs/>
                <w:iCs/>
                <w:sz w:val="24"/>
                <w:szCs w:val="24"/>
              </w:rPr>
              <w:t>MPa</w:t>
            </w:r>
            <w:proofErr w:type="spellEnd"/>
            <w:r w:rsidRPr="00FC6CA5">
              <w:rPr>
                <w:rFonts w:eastAsia="Calibri"/>
                <w:bCs/>
                <w:iCs/>
                <w:sz w:val="24"/>
                <w:szCs w:val="24"/>
              </w:rPr>
              <w:t xml:space="preserve"> sau mai mare; și</w:t>
            </w:r>
          </w:p>
          <w:p w14:paraId="42DCBDC0"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b. o viteză de coroziune mai mică de 1 mm/an într-o soluție apoasă de 3% clorură de sodiu, măsurată în conformitate cu standardul </w:t>
            </w:r>
            <w:r w:rsidRPr="00FC6CA5">
              <w:rPr>
                <w:rFonts w:eastAsia="Calibri"/>
                <w:bCs/>
                <w:iCs/>
                <w:sz w:val="24"/>
                <w:szCs w:val="24"/>
              </w:rPr>
              <w:br/>
              <w:t>ASTM G-31 sau cu standardele naționale echivalente;</w:t>
            </w:r>
          </w:p>
          <w:p w14:paraId="296854CE" w14:textId="77777777" w:rsidR="00FC6CA5" w:rsidRPr="00FC6CA5" w:rsidRDefault="00FC6CA5" w:rsidP="00FC6CA5">
            <w:pPr>
              <w:autoSpaceDE w:val="0"/>
              <w:autoSpaceDN w:val="0"/>
              <w:adjustRightInd w:val="0"/>
              <w:rPr>
                <w:rFonts w:eastAsia="Calibri"/>
                <w:bCs/>
                <w:iCs/>
                <w:sz w:val="24"/>
                <w:szCs w:val="24"/>
              </w:rPr>
            </w:pPr>
          </w:p>
          <w:p w14:paraId="228A2573"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Note tehnice.</w:t>
            </w:r>
          </w:p>
          <w:p w14:paraId="28CB729D"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În sensul 1C002.b:</w:t>
            </w:r>
          </w:p>
          <w:p w14:paraId="1FF8AF9A" w14:textId="77777777" w:rsidR="00FC6CA5" w:rsidRPr="00FC6CA5" w:rsidRDefault="00FC6CA5" w:rsidP="00FC6CA5">
            <w:pPr>
              <w:autoSpaceDE w:val="0"/>
              <w:autoSpaceDN w:val="0"/>
              <w:adjustRightInd w:val="0"/>
              <w:contextualSpacing/>
              <w:rPr>
                <w:rFonts w:eastAsia="Calibri"/>
                <w:bCs/>
                <w:i/>
                <w:sz w:val="24"/>
                <w:szCs w:val="24"/>
              </w:rPr>
            </w:pPr>
            <w:r w:rsidRPr="00FC6CA5">
              <w:rPr>
                <w:rFonts w:eastAsia="Calibri"/>
                <w:bCs/>
                <w:i/>
                <w:sz w:val="24"/>
                <w:szCs w:val="24"/>
              </w:rPr>
              <w:t>1. ‘Durata de serviciu până la rupere’ se măsoară conform standardului ASTM E-139 sau standardelor naționale echivalente.</w:t>
            </w:r>
          </w:p>
          <w:p w14:paraId="22757420" w14:textId="77777777" w:rsidR="00FC6CA5" w:rsidRPr="00FC6CA5" w:rsidRDefault="00FC6CA5" w:rsidP="00FC6CA5">
            <w:pPr>
              <w:autoSpaceDE w:val="0"/>
              <w:autoSpaceDN w:val="0"/>
              <w:adjustRightInd w:val="0"/>
              <w:rPr>
                <w:rFonts w:eastAsia="Calibri"/>
                <w:bCs/>
                <w:i/>
                <w:sz w:val="24"/>
                <w:szCs w:val="24"/>
              </w:rPr>
            </w:pPr>
          </w:p>
          <w:p w14:paraId="0EF4A68D"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
                <w:sz w:val="24"/>
                <w:szCs w:val="24"/>
              </w:rPr>
              <w:t xml:space="preserve">2. ‘Rezistența la oboseala </w:t>
            </w:r>
            <w:proofErr w:type="spellStart"/>
            <w:r w:rsidRPr="00FC6CA5">
              <w:rPr>
                <w:rFonts w:eastAsia="Calibri"/>
                <w:bCs/>
                <w:i/>
                <w:sz w:val="24"/>
                <w:szCs w:val="24"/>
              </w:rPr>
              <w:t>oligociclică</w:t>
            </w:r>
            <w:proofErr w:type="spellEnd"/>
            <w:r w:rsidRPr="00FC6CA5">
              <w:rPr>
                <w:rFonts w:eastAsia="Calibri"/>
                <w:bCs/>
                <w:i/>
                <w:sz w:val="24"/>
                <w:szCs w:val="24"/>
              </w:rPr>
              <w:t xml:space="preserve">’ se măsoară conform standardului ASTM E-606 ‘Metoda recomandată pentru testarea rezistenței la oboseala </w:t>
            </w:r>
            <w:proofErr w:type="spellStart"/>
            <w:r w:rsidRPr="00FC6CA5">
              <w:rPr>
                <w:rFonts w:eastAsia="Calibri"/>
                <w:bCs/>
                <w:i/>
                <w:sz w:val="24"/>
                <w:szCs w:val="24"/>
              </w:rPr>
              <w:t>oligociclică</w:t>
            </w:r>
            <w:proofErr w:type="spellEnd"/>
            <w:r w:rsidRPr="00FC6CA5">
              <w:rPr>
                <w:rFonts w:eastAsia="Calibri"/>
                <w:bCs/>
                <w:i/>
                <w:sz w:val="24"/>
                <w:szCs w:val="24"/>
              </w:rPr>
              <w:t xml:space="preserve"> cu amplitudine constantă’ sau conform standardelor naționale echivalente. Testarea se execută axial, cu un raport mediu al tensiunilor egal cu 1 și un factor de concentrare a </w:t>
            </w:r>
            <w:r w:rsidRPr="00FC6CA5">
              <w:rPr>
                <w:rFonts w:eastAsia="Calibri"/>
                <w:bCs/>
                <w:i/>
                <w:sz w:val="24"/>
                <w:szCs w:val="24"/>
              </w:rPr>
              <w:lastRenderedPageBreak/>
              <w:t>solicitării (K</w:t>
            </w:r>
            <w:r w:rsidRPr="00FC6CA5">
              <w:rPr>
                <w:rFonts w:eastAsia="Calibri"/>
                <w:bCs/>
                <w:i/>
                <w:sz w:val="24"/>
                <w:szCs w:val="24"/>
                <w:vertAlign w:val="subscript"/>
              </w:rPr>
              <w:t>t</w:t>
            </w:r>
            <w:r w:rsidRPr="00FC6CA5">
              <w:rPr>
                <w:rFonts w:eastAsia="Calibri"/>
                <w:bCs/>
                <w:i/>
                <w:sz w:val="24"/>
                <w:szCs w:val="24"/>
              </w:rPr>
              <w:t>) egal cu 1. Raportul mediu al tensiunilor se obține împărțind diferența dintre tensiunea maximă și cea minimă la tensiunea maximă.</w:t>
            </w:r>
          </w:p>
          <w:p w14:paraId="5AA6282B" w14:textId="77777777" w:rsidR="00FC6CA5" w:rsidRPr="00FC6CA5" w:rsidRDefault="00FC6CA5" w:rsidP="00FC6CA5">
            <w:pPr>
              <w:autoSpaceDE w:val="0"/>
              <w:autoSpaceDN w:val="0"/>
              <w:adjustRightInd w:val="0"/>
              <w:rPr>
                <w:rFonts w:eastAsia="Calibri"/>
                <w:bCs/>
                <w:iCs/>
                <w:sz w:val="24"/>
                <w:szCs w:val="24"/>
              </w:rPr>
            </w:pPr>
          </w:p>
          <w:p w14:paraId="335FD542" w14:textId="77777777" w:rsidR="00FC6CA5" w:rsidRPr="00FC6CA5" w:rsidRDefault="00FC6CA5" w:rsidP="00FC6CA5">
            <w:pPr>
              <w:autoSpaceDE w:val="0"/>
              <w:autoSpaceDN w:val="0"/>
              <w:adjustRightInd w:val="0"/>
              <w:contextualSpacing/>
              <w:rPr>
                <w:rFonts w:eastAsia="Calibri"/>
                <w:bCs/>
                <w:iCs/>
                <w:sz w:val="24"/>
                <w:szCs w:val="24"/>
              </w:rPr>
            </w:pPr>
            <w:r w:rsidRPr="00FC6CA5">
              <w:rPr>
                <w:rFonts w:eastAsia="Calibri"/>
                <w:bCs/>
                <w:iCs/>
                <w:sz w:val="24"/>
                <w:szCs w:val="24"/>
              </w:rPr>
              <w:t>c. Pulberi din aliaje metalice sau material granulat, având toate caracteristicile următoare:</w:t>
            </w:r>
          </w:p>
          <w:p w14:paraId="7E85246F" w14:textId="77777777" w:rsidR="00FC6CA5" w:rsidRPr="00FC6CA5" w:rsidRDefault="00FC6CA5" w:rsidP="00FC6CA5">
            <w:pPr>
              <w:autoSpaceDE w:val="0"/>
              <w:autoSpaceDN w:val="0"/>
              <w:adjustRightInd w:val="0"/>
              <w:rPr>
                <w:rFonts w:eastAsia="Calibri"/>
                <w:bCs/>
                <w:iCs/>
                <w:sz w:val="24"/>
                <w:szCs w:val="24"/>
              </w:rPr>
            </w:pPr>
          </w:p>
          <w:p w14:paraId="54D39FE6"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1. fabricate din oricare din următoarele sisteme de compoziție:</w:t>
            </w:r>
          </w:p>
          <w:p w14:paraId="55AA11D8" w14:textId="77777777" w:rsidR="00FC6CA5" w:rsidRPr="00FC6CA5" w:rsidRDefault="00FC6CA5" w:rsidP="00FC6CA5">
            <w:pPr>
              <w:autoSpaceDE w:val="0"/>
              <w:autoSpaceDN w:val="0"/>
              <w:adjustRightInd w:val="0"/>
              <w:rPr>
                <w:rFonts w:eastAsia="Calibri"/>
                <w:bCs/>
                <w:i/>
                <w:sz w:val="24"/>
                <w:szCs w:val="24"/>
              </w:rPr>
            </w:pPr>
          </w:p>
          <w:p w14:paraId="787B7CC2"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346E10E5"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În sensul 1C002.c.1, X înseamnă unul sau mai multe elemente de aliere.</w:t>
            </w:r>
          </w:p>
          <w:p w14:paraId="7D8AE2C0" w14:textId="77777777" w:rsidR="00FC6CA5" w:rsidRPr="00FC6CA5" w:rsidRDefault="00FC6CA5" w:rsidP="00FC6CA5">
            <w:pPr>
              <w:autoSpaceDE w:val="0"/>
              <w:autoSpaceDN w:val="0"/>
              <w:adjustRightInd w:val="0"/>
              <w:rPr>
                <w:rFonts w:eastAsia="Calibri"/>
                <w:bCs/>
                <w:i/>
                <w:sz w:val="24"/>
                <w:szCs w:val="24"/>
              </w:rPr>
            </w:pPr>
          </w:p>
          <w:p w14:paraId="5429DD7B"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a. aliaje de nichel (Ni-Al-X, Ni-X-Al) certificate pentru fabricarea pieselor sau componentelor motoarelor cu turbină, adică cu mai puțin de 3 particule nemetalice (introduse în cursul procesului de fabricație) mai mari de 100 </w:t>
            </w:r>
            <w:proofErr w:type="spellStart"/>
            <w:r w:rsidRPr="00FC6CA5">
              <w:rPr>
                <w:rFonts w:eastAsia="Calibri"/>
                <w:bCs/>
                <w:iCs/>
                <w:sz w:val="24"/>
                <w:szCs w:val="24"/>
              </w:rPr>
              <w:t>μm</w:t>
            </w:r>
            <w:proofErr w:type="spellEnd"/>
            <w:r w:rsidRPr="00FC6CA5">
              <w:rPr>
                <w:rFonts w:eastAsia="Calibri"/>
                <w:bCs/>
                <w:iCs/>
                <w:sz w:val="24"/>
                <w:szCs w:val="24"/>
              </w:rPr>
              <w:t xml:space="preserve"> la 10</w:t>
            </w:r>
            <w:r w:rsidRPr="00FC6CA5">
              <w:rPr>
                <w:rFonts w:eastAsia="Calibri"/>
                <w:bCs/>
                <w:iCs/>
                <w:sz w:val="24"/>
                <w:szCs w:val="24"/>
                <w:vertAlign w:val="superscript"/>
              </w:rPr>
              <w:t>9</w:t>
            </w:r>
            <w:r w:rsidRPr="00FC6CA5">
              <w:rPr>
                <w:rFonts w:eastAsia="Calibri"/>
                <w:bCs/>
                <w:iCs/>
                <w:sz w:val="24"/>
                <w:szCs w:val="24"/>
              </w:rPr>
              <w:t xml:space="preserve"> particule de aliaj;</w:t>
            </w:r>
          </w:p>
          <w:p w14:paraId="652289BA" w14:textId="77777777" w:rsidR="00FC6CA5" w:rsidRPr="00FC6CA5" w:rsidRDefault="00FC6CA5" w:rsidP="00FC6CA5">
            <w:pPr>
              <w:autoSpaceDE w:val="0"/>
              <w:autoSpaceDN w:val="0"/>
              <w:adjustRightInd w:val="0"/>
              <w:rPr>
                <w:rFonts w:eastAsia="Calibri"/>
                <w:bCs/>
                <w:iCs/>
                <w:sz w:val="24"/>
                <w:szCs w:val="24"/>
              </w:rPr>
            </w:pPr>
          </w:p>
          <w:p w14:paraId="790AA0CC"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b. aliaje de niobiu (Nb-Al-X sau Nb-X-Al, Nb-Si-X sau Nb-X-Si, Nb-Ti-X sau Nb-X-Ti);</w:t>
            </w:r>
          </w:p>
          <w:p w14:paraId="27C7B875" w14:textId="77777777" w:rsidR="00FC6CA5" w:rsidRPr="00FC6CA5" w:rsidRDefault="00FC6CA5" w:rsidP="00FC6CA5">
            <w:pPr>
              <w:autoSpaceDE w:val="0"/>
              <w:autoSpaceDN w:val="0"/>
              <w:adjustRightInd w:val="0"/>
              <w:rPr>
                <w:rFonts w:eastAsia="Calibri"/>
                <w:bCs/>
                <w:iCs/>
                <w:sz w:val="24"/>
                <w:szCs w:val="24"/>
              </w:rPr>
            </w:pPr>
          </w:p>
          <w:p w14:paraId="33FC2E35"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c. aliaje de titan (Ti-Al-X sau Ti-X-Al);</w:t>
            </w:r>
          </w:p>
          <w:p w14:paraId="6C856897" w14:textId="77777777" w:rsidR="00FC6CA5" w:rsidRPr="00FC6CA5" w:rsidRDefault="00FC6CA5" w:rsidP="00FC6CA5">
            <w:pPr>
              <w:autoSpaceDE w:val="0"/>
              <w:autoSpaceDN w:val="0"/>
              <w:adjustRightInd w:val="0"/>
              <w:rPr>
                <w:rFonts w:eastAsia="Calibri"/>
                <w:bCs/>
                <w:iCs/>
                <w:sz w:val="24"/>
                <w:szCs w:val="24"/>
              </w:rPr>
            </w:pPr>
          </w:p>
          <w:p w14:paraId="550A51AE"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d. aliaje de aluminiu (Al-Mg-X sau Al-X-Mg, Al-Zn-X sau Al-X-Zn, Al-Fe-X sau Al-X-Fe); sau</w:t>
            </w:r>
          </w:p>
          <w:p w14:paraId="07EC5E8D" w14:textId="77777777" w:rsidR="00FC6CA5" w:rsidRPr="00FC6CA5" w:rsidRDefault="00FC6CA5" w:rsidP="00FC6CA5">
            <w:pPr>
              <w:autoSpaceDE w:val="0"/>
              <w:autoSpaceDN w:val="0"/>
              <w:adjustRightInd w:val="0"/>
              <w:rPr>
                <w:rFonts w:eastAsia="Calibri"/>
                <w:bCs/>
                <w:iCs/>
                <w:sz w:val="24"/>
                <w:szCs w:val="24"/>
              </w:rPr>
            </w:pPr>
          </w:p>
          <w:p w14:paraId="11F3EEA3"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e. aliaje de magneziu (Mg-Al-X sau Mg-X-Al);</w:t>
            </w:r>
          </w:p>
          <w:p w14:paraId="5616AB85" w14:textId="77777777" w:rsidR="00FC6CA5" w:rsidRPr="00FC6CA5" w:rsidRDefault="00FC6CA5" w:rsidP="00FC6CA5">
            <w:pPr>
              <w:autoSpaceDE w:val="0"/>
              <w:autoSpaceDN w:val="0"/>
              <w:adjustRightInd w:val="0"/>
              <w:rPr>
                <w:rFonts w:eastAsia="Calibri"/>
                <w:bCs/>
                <w:iCs/>
                <w:sz w:val="24"/>
                <w:szCs w:val="24"/>
              </w:rPr>
            </w:pPr>
          </w:p>
          <w:p w14:paraId="3EBEF205"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2. fabricate în mediu controlat prin oricare din următoarele procedee:</w:t>
            </w:r>
          </w:p>
          <w:p w14:paraId="3E578874"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a. ‘atomizare în vid’;</w:t>
            </w:r>
          </w:p>
          <w:p w14:paraId="3F1A8D6D"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b. ‘atomizare în gaz’;</w:t>
            </w:r>
          </w:p>
          <w:p w14:paraId="78B06CC8"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c. ‘atomizare centrifugă’;</w:t>
            </w:r>
          </w:p>
          <w:p w14:paraId="234A1ADC"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d. ‘călire rapidă’;</w:t>
            </w:r>
          </w:p>
          <w:p w14:paraId="6CF53A78"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e. ‘călire pe cilindru’ și ‘pulverizare’;</w:t>
            </w:r>
          </w:p>
          <w:p w14:paraId="16D0F18D"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f. ‘extracție în stare topită’ și ‘pulverizare’;</w:t>
            </w:r>
          </w:p>
          <w:p w14:paraId="68CF6DAF"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g. ‘aliere mecanică’; sau</w:t>
            </w:r>
          </w:p>
          <w:p w14:paraId="78AFCD01"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h. ‘atomizare în plasmă’; și</w:t>
            </w:r>
          </w:p>
          <w:p w14:paraId="0B5897ED" w14:textId="77777777" w:rsidR="00FC6CA5" w:rsidRPr="00FC6CA5" w:rsidRDefault="00FC6CA5" w:rsidP="00FC6CA5">
            <w:pPr>
              <w:autoSpaceDE w:val="0"/>
              <w:autoSpaceDN w:val="0"/>
              <w:adjustRightInd w:val="0"/>
              <w:rPr>
                <w:rFonts w:eastAsia="Calibri"/>
                <w:bCs/>
                <w:iCs/>
                <w:sz w:val="24"/>
                <w:szCs w:val="24"/>
              </w:rPr>
            </w:pPr>
          </w:p>
          <w:p w14:paraId="60C91C9D"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3. capabile să formeze materialele menționate la 1C002.a sau 1C002.b;</w:t>
            </w:r>
          </w:p>
          <w:p w14:paraId="1E5B91BF" w14:textId="77777777" w:rsidR="00FC6CA5" w:rsidRPr="00FC6CA5" w:rsidRDefault="00FC6CA5" w:rsidP="00FC6CA5">
            <w:pPr>
              <w:autoSpaceDE w:val="0"/>
              <w:autoSpaceDN w:val="0"/>
              <w:adjustRightInd w:val="0"/>
              <w:rPr>
                <w:rFonts w:eastAsia="Calibri"/>
                <w:bCs/>
                <w:iCs/>
                <w:sz w:val="24"/>
                <w:szCs w:val="24"/>
              </w:rPr>
            </w:pPr>
          </w:p>
          <w:p w14:paraId="39F316A4"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d. Materiale aliate având toate caracteristicile următoare:</w:t>
            </w:r>
          </w:p>
          <w:p w14:paraId="3DB86BA4" w14:textId="77777777" w:rsidR="00FC6CA5" w:rsidRPr="00FC6CA5" w:rsidRDefault="00FC6CA5" w:rsidP="00FC6CA5">
            <w:pPr>
              <w:autoSpaceDE w:val="0"/>
              <w:autoSpaceDN w:val="0"/>
              <w:adjustRightInd w:val="0"/>
              <w:rPr>
                <w:rFonts w:eastAsia="Calibri"/>
                <w:bCs/>
                <w:iCs/>
                <w:sz w:val="24"/>
                <w:szCs w:val="24"/>
              </w:rPr>
            </w:pPr>
          </w:p>
          <w:p w14:paraId="67065927"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1. fabricate din oricare din sistemele de compoziție menționate la 1C002.c.1;</w:t>
            </w:r>
          </w:p>
          <w:p w14:paraId="7997208E" w14:textId="77777777" w:rsidR="00FC6CA5" w:rsidRPr="00FC6CA5" w:rsidRDefault="00FC6CA5" w:rsidP="00FC6CA5">
            <w:pPr>
              <w:autoSpaceDE w:val="0"/>
              <w:autoSpaceDN w:val="0"/>
              <w:adjustRightInd w:val="0"/>
              <w:rPr>
                <w:rFonts w:eastAsia="Calibri"/>
                <w:bCs/>
                <w:iCs/>
                <w:sz w:val="24"/>
                <w:szCs w:val="24"/>
              </w:rPr>
            </w:pPr>
          </w:p>
          <w:p w14:paraId="35C8DD4D"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2. sub formă de fulgi, panglici sau baghete subțiri nepulverizate; și</w:t>
            </w:r>
          </w:p>
          <w:p w14:paraId="75DE943B" w14:textId="77777777" w:rsidR="00FC6CA5" w:rsidRPr="00FC6CA5" w:rsidRDefault="00FC6CA5" w:rsidP="00FC6CA5">
            <w:pPr>
              <w:autoSpaceDE w:val="0"/>
              <w:autoSpaceDN w:val="0"/>
              <w:adjustRightInd w:val="0"/>
              <w:rPr>
                <w:rFonts w:eastAsia="Calibri"/>
                <w:bCs/>
                <w:iCs/>
                <w:sz w:val="24"/>
                <w:szCs w:val="24"/>
              </w:rPr>
            </w:pPr>
          </w:p>
          <w:p w14:paraId="76E9A3A6"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3. produse într-un mediu controlat prin oricare din următoarele procedee:</w:t>
            </w:r>
          </w:p>
          <w:p w14:paraId="7C382032" w14:textId="77777777" w:rsidR="00FC6CA5" w:rsidRPr="00FC6CA5" w:rsidRDefault="00FC6CA5" w:rsidP="00FC6CA5">
            <w:pPr>
              <w:autoSpaceDE w:val="0"/>
              <w:autoSpaceDN w:val="0"/>
              <w:adjustRightInd w:val="0"/>
              <w:contextualSpacing/>
              <w:rPr>
                <w:rFonts w:eastAsia="Calibri"/>
                <w:bCs/>
                <w:iCs/>
                <w:sz w:val="24"/>
                <w:szCs w:val="24"/>
              </w:rPr>
            </w:pPr>
            <w:r w:rsidRPr="00FC6CA5">
              <w:rPr>
                <w:rFonts w:eastAsia="Calibri"/>
                <w:bCs/>
                <w:iCs/>
                <w:sz w:val="24"/>
                <w:szCs w:val="24"/>
              </w:rPr>
              <w:t>a. ‘călire rapidă’;</w:t>
            </w:r>
          </w:p>
          <w:p w14:paraId="103818FA"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b. ‘călire pe cilindru’; sau</w:t>
            </w:r>
          </w:p>
          <w:p w14:paraId="5322D735"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c. ‘extracție în stare topită’.</w:t>
            </w:r>
          </w:p>
          <w:p w14:paraId="7AA6E26B" w14:textId="77777777" w:rsidR="00FC6CA5" w:rsidRPr="00FC6CA5" w:rsidRDefault="00FC6CA5" w:rsidP="00FC6CA5">
            <w:pPr>
              <w:autoSpaceDE w:val="0"/>
              <w:autoSpaceDN w:val="0"/>
              <w:adjustRightInd w:val="0"/>
              <w:rPr>
                <w:rFonts w:eastAsia="Calibri"/>
                <w:bCs/>
                <w:iCs/>
                <w:sz w:val="24"/>
                <w:szCs w:val="24"/>
              </w:rPr>
            </w:pPr>
          </w:p>
          <w:p w14:paraId="6F491EBA"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Note tehnice.</w:t>
            </w:r>
          </w:p>
          <w:p w14:paraId="632CA926"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În sensul 1C002:</w:t>
            </w:r>
          </w:p>
          <w:p w14:paraId="43620014" w14:textId="77777777" w:rsidR="00FC6CA5" w:rsidRPr="00FC6CA5" w:rsidRDefault="00FC6CA5" w:rsidP="00FC6CA5">
            <w:pPr>
              <w:autoSpaceDE w:val="0"/>
              <w:autoSpaceDN w:val="0"/>
              <w:adjustRightInd w:val="0"/>
              <w:contextualSpacing/>
              <w:rPr>
                <w:rFonts w:eastAsia="Calibri"/>
                <w:bCs/>
                <w:i/>
                <w:sz w:val="24"/>
                <w:szCs w:val="24"/>
              </w:rPr>
            </w:pPr>
            <w:r w:rsidRPr="00FC6CA5">
              <w:rPr>
                <w:rFonts w:eastAsia="Calibri"/>
                <w:bCs/>
                <w:i/>
                <w:sz w:val="24"/>
                <w:szCs w:val="24"/>
              </w:rPr>
              <w:lastRenderedPageBreak/>
              <w:t xml:space="preserve">1. ‘Atomizare în vid’ înseamnă un proces de reducere a unei șarje de metal topit în picături cu diametrul egal sau mai mic de 500 </w:t>
            </w:r>
            <w:proofErr w:type="spellStart"/>
            <w:r w:rsidRPr="00FC6CA5">
              <w:rPr>
                <w:rFonts w:eastAsia="Calibri"/>
                <w:bCs/>
                <w:i/>
                <w:sz w:val="24"/>
                <w:szCs w:val="24"/>
              </w:rPr>
              <w:t>μm</w:t>
            </w:r>
            <w:proofErr w:type="spellEnd"/>
            <w:r w:rsidRPr="00FC6CA5">
              <w:rPr>
                <w:rFonts w:eastAsia="Calibri"/>
                <w:bCs/>
                <w:i/>
                <w:sz w:val="24"/>
                <w:szCs w:val="24"/>
              </w:rPr>
              <w:t xml:space="preserve"> prin evaporarea rapidă a unui gaz dizolvat în condiții de expunere în vid.</w:t>
            </w:r>
          </w:p>
          <w:p w14:paraId="21A9E0F9" w14:textId="77777777" w:rsidR="00FC6CA5" w:rsidRPr="00FC6CA5" w:rsidRDefault="00FC6CA5" w:rsidP="00FC6CA5">
            <w:pPr>
              <w:autoSpaceDE w:val="0"/>
              <w:autoSpaceDN w:val="0"/>
              <w:adjustRightInd w:val="0"/>
              <w:contextualSpacing/>
              <w:rPr>
                <w:rFonts w:eastAsia="Calibri"/>
                <w:bCs/>
                <w:i/>
                <w:sz w:val="24"/>
                <w:szCs w:val="24"/>
              </w:rPr>
            </w:pPr>
          </w:p>
          <w:p w14:paraId="0D2884E8" w14:textId="77777777" w:rsidR="00FC6CA5" w:rsidRPr="00FC6CA5" w:rsidRDefault="00FC6CA5" w:rsidP="00FC6CA5">
            <w:pPr>
              <w:autoSpaceDE w:val="0"/>
              <w:autoSpaceDN w:val="0"/>
              <w:adjustRightInd w:val="0"/>
              <w:contextualSpacing/>
              <w:rPr>
                <w:rFonts w:eastAsia="Calibri"/>
                <w:bCs/>
                <w:i/>
                <w:sz w:val="24"/>
                <w:szCs w:val="24"/>
              </w:rPr>
            </w:pPr>
            <w:r w:rsidRPr="00FC6CA5">
              <w:rPr>
                <w:rFonts w:eastAsia="Calibri"/>
                <w:bCs/>
                <w:i/>
                <w:sz w:val="24"/>
                <w:szCs w:val="24"/>
              </w:rPr>
              <w:t xml:space="preserve">2. ‘Atomizare în gaz’ înseamnă un proces de reducere a unei șarje de aliaj metalic topit în picături cu diametrul egal sau mai mic de 500 </w:t>
            </w:r>
            <w:proofErr w:type="spellStart"/>
            <w:r w:rsidRPr="00FC6CA5">
              <w:rPr>
                <w:rFonts w:eastAsia="Calibri"/>
                <w:bCs/>
                <w:i/>
                <w:sz w:val="24"/>
                <w:szCs w:val="24"/>
              </w:rPr>
              <w:t>μm</w:t>
            </w:r>
            <w:proofErr w:type="spellEnd"/>
            <w:r w:rsidRPr="00FC6CA5">
              <w:rPr>
                <w:rFonts w:eastAsia="Calibri"/>
                <w:bCs/>
                <w:i/>
                <w:sz w:val="24"/>
                <w:szCs w:val="24"/>
              </w:rPr>
              <w:t xml:space="preserve"> cu ajutorul unui curent de gaz de înaltă presiune.</w:t>
            </w:r>
          </w:p>
          <w:p w14:paraId="667F6097" w14:textId="77777777" w:rsidR="00FC6CA5" w:rsidRPr="00FC6CA5" w:rsidRDefault="00FC6CA5" w:rsidP="00FC6CA5">
            <w:pPr>
              <w:autoSpaceDE w:val="0"/>
              <w:autoSpaceDN w:val="0"/>
              <w:adjustRightInd w:val="0"/>
              <w:contextualSpacing/>
              <w:rPr>
                <w:rFonts w:eastAsia="Calibri"/>
                <w:bCs/>
                <w:i/>
                <w:sz w:val="24"/>
                <w:szCs w:val="24"/>
              </w:rPr>
            </w:pPr>
          </w:p>
          <w:p w14:paraId="3FA9766B" w14:textId="77777777" w:rsidR="00FC6CA5" w:rsidRPr="00FC6CA5" w:rsidRDefault="00FC6CA5" w:rsidP="00FC6CA5">
            <w:pPr>
              <w:autoSpaceDE w:val="0"/>
              <w:autoSpaceDN w:val="0"/>
              <w:adjustRightInd w:val="0"/>
              <w:contextualSpacing/>
              <w:rPr>
                <w:rFonts w:eastAsia="Calibri"/>
                <w:bCs/>
                <w:i/>
                <w:sz w:val="24"/>
                <w:szCs w:val="24"/>
              </w:rPr>
            </w:pPr>
            <w:r w:rsidRPr="00FC6CA5">
              <w:rPr>
                <w:rFonts w:eastAsia="Calibri"/>
                <w:bCs/>
                <w:i/>
                <w:sz w:val="24"/>
                <w:szCs w:val="24"/>
              </w:rPr>
              <w:t xml:space="preserve">3. ‘Atomizare centrifugă’ înseamnă un proces de reducere a unei șarje sau a unei băi de metal topit în picături cu diametrul egal sau mai mic de 500 </w:t>
            </w:r>
            <w:proofErr w:type="spellStart"/>
            <w:r w:rsidRPr="00FC6CA5">
              <w:rPr>
                <w:rFonts w:eastAsia="Calibri"/>
                <w:bCs/>
                <w:i/>
                <w:sz w:val="24"/>
                <w:szCs w:val="24"/>
              </w:rPr>
              <w:t>μm</w:t>
            </w:r>
            <w:proofErr w:type="spellEnd"/>
            <w:r w:rsidRPr="00FC6CA5">
              <w:rPr>
                <w:rFonts w:eastAsia="Calibri"/>
                <w:bCs/>
                <w:i/>
                <w:sz w:val="24"/>
                <w:szCs w:val="24"/>
              </w:rPr>
              <w:t xml:space="preserve"> prin intermediul unei forțe centrifuge.</w:t>
            </w:r>
          </w:p>
          <w:p w14:paraId="6330C07C" w14:textId="77777777" w:rsidR="00FC6CA5" w:rsidRPr="00FC6CA5" w:rsidRDefault="00FC6CA5" w:rsidP="00FC6CA5">
            <w:pPr>
              <w:autoSpaceDE w:val="0"/>
              <w:autoSpaceDN w:val="0"/>
              <w:adjustRightInd w:val="0"/>
              <w:contextualSpacing/>
              <w:rPr>
                <w:rFonts w:eastAsia="Calibri"/>
                <w:bCs/>
                <w:i/>
                <w:sz w:val="24"/>
                <w:szCs w:val="24"/>
              </w:rPr>
            </w:pPr>
          </w:p>
          <w:p w14:paraId="6055382D" w14:textId="77777777" w:rsidR="00FC6CA5" w:rsidRPr="00FC6CA5" w:rsidRDefault="00FC6CA5" w:rsidP="00FC6CA5">
            <w:pPr>
              <w:autoSpaceDE w:val="0"/>
              <w:autoSpaceDN w:val="0"/>
              <w:adjustRightInd w:val="0"/>
              <w:contextualSpacing/>
              <w:rPr>
                <w:rFonts w:eastAsia="Calibri"/>
                <w:bCs/>
                <w:i/>
                <w:sz w:val="24"/>
                <w:szCs w:val="24"/>
              </w:rPr>
            </w:pPr>
            <w:r w:rsidRPr="00FC6CA5">
              <w:rPr>
                <w:rFonts w:eastAsia="Calibri"/>
                <w:bCs/>
                <w:i/>
                <w:sz w:val="24"/>
                <w:szCs w:val="24"/>
              </w:rPr>
              <w:t>4. ‘Călire rapidă’ înseamnă un procedeu de ‘solidificare rapidă’ a unei șarje de metal topit prin ciocnirea de un bloc răcit, obținându-se un produs sub formă de fulgi.</w:t>
            </w:r>
          </w:p>
          <w:p w14:paraId="4058FC1A" w14:textId="77777777" w:rsidR="00FC6CA5" w:rsidRPr="00FC6CA5" w:rsidRDefault="00FC6CA5" w:rsidP="00FC6CA5">
            <w:pPr>
              <w:autoSpaceDE w:val="0"/>
              <w:autoSpaceDN w:val="0"/>
              <w:adjustRightInd w:val="0"/>
              <w:contextualSpacing/>
              <w:rPr>
                <w:rFonts w:eastAsia="Calibri"/>
                <w:bCs/>
                <w:i/>
                <w:sz w:val="24"/>
                <w:szCs w:val="24"/>
              </w:rPr>
            </w:pPr>
          </w:p>
          <w:p w14:paraId="30CC3E8C" w14:textId="77777777" w:rsidR="00FC6CA5" w:rsidRPr="00FC6CA5" w:rsidRDefault="00FC6CA5" w:rsidP="00FC6CA5">
            <w:pPr>
              <w:autoSpaceDE w:val="0"/>
              <w:autoSpaceDN w:val="0"/>
              <w:adjustRightInd w:val="0"/>
              <w:contextualSpacing/>
              <w:rPr>
                <w:rFonts w:eastAsia="Calibri"/>
                <w:bCs/>
                <w:i/>
                <w:sz w:val="24"/>
                <w:szCs w:val="24"/>
              </w:rPr>
            </w:pPr>
            <w:r w:rsidRPr="00FC6CA5">
              <w:rPr>
                <w:rFonts w:eastAsia="Calibri"/>
                <w:bCs/>
                <w:i/>
                <w:sz w:val="24"/>
                <w:szCs w:val="24"/>
              </w:rPr>
              <w:t>5. ‘Călire pe cilindru’ înseamnă un proces de ‘solidificare rapidă’ a unei șarje de metal topit prin ciocnirea de un bloc rotativ răcit, pentru obținerea unui produs sub formă de fulgi, benzi sau bare.</w:t>
            </w:r>
          </w:p>
          <w:p w14:paraId="2688572E" w14:textId="77777777" w:rsidR="00FC6CA5" w:rsidRPr="00FC6CA5" w:rsidRDefault="00FC6CA5" w:rsidP="00FC6CA5">
            <w:pPr>
              <w:autoSpaceDE w:val="0"/>
              <w:autoSpaceDN w:val="0"/>
              <w:adjustRightInd w:val="0"/>
              <w:contextualSpacing/>
              <w:rPr>
                <w:rFonts w:eastAsia="Calibri"/>
                <w:bCs/>
                <w:i/>
                <w:sz w:val="24"/>
                <w:szCs w:val="24"/>
              </w:rPr>
            </w:pPr>
          </w:p>
          <w:p w14:paraId="57853CC7" w14:textId="77777777" w:rsidR="00FC6CA5" w:rsidRPr="00FC6CA5" w:rsidRDefault="00FC6CA5" w:rsidP="00FC6CA5">
            <w:pPr>
              <w:autoSpaceDE w:val="0"/>
              <w:autoSpaceDN w:val="0"/>
              <w:adjustRightInd w:val="0"/>
              <w:contextualSpacing/>
              <w:rPr>
                <w:rFonts w:eastAsia="Calibri"/>
                <w:bCs/>
                <w:i/>
                <w:sz w:val="24"/>
                <w:szCs w:val="24"/>
              </w:rPr>
            </w:pPr>
            <w:r w:rsidRPr="00FC6CA5">
              <w:rPr>
                <w:rFonts w:eastAsia="Calibri"/>
                <w:bCs/>
                <w:i/>
                <w:sz w:val="24"/>
                <w:szCs w:val="24"/>
              </w:rPr>
              <w:t>6. ‘Pulverizare’ înseamnă un proces de transformare a unui material în particule prin sfărâmare sau măcinare.</w:t>
            </w:r>
          </w:p>
          <w:p w14:paraId="2D79798F" w14:textId="77777777" w:rsidR="00FC6CA5" w:rsidRPr="00FC6CA5" w:rsidRDefault="00FC6CA5" w:rsidP="00FC6CA5">
            <w:pPr>
              <w:autoSpaceDE w:val="0"/>
              <w:autoSpaceDN w:val="0"/>
              <w:adjustRightInd w:val="0"/>
              <w:contextualSpacing/>
              <w:rPr>
                <w:rFonts w:eastAsia="Calibri"/>
                <w:bCs/>
                <w:i/>
                <w:sz w:val="24"/>
                <w:szCs w:val="24"/>
              </w:rPr>
            </w:pPr>
          </w:p>
          <w:p w14:paraId="28391F91" w14:textId="77777777" w:rsidR="00FC6CA5" w:rsidRPr="00FC6CA5" w:rsidRDefault="00FC6CA5" w:rsidP="00FC6CA5">
            <w:pPr>
              <w:autoSpaceDE w:val="0"/>
              <w:autoSpaceDN w:val="0"/>
              <w:adjustRightInd w:val="0"/>
              <w:contextualSpacing/>
              <w:rPr>
                <w:rFonts w:eastAsia="Calibri"/>
                <w:bCs/>
                <w:i/>
                <w:sz w:val="24"/>
                <w:szCs w:val="24"/>
              </w:rPr>
            </w:pPr>
            <w:r w:rsidRPr="00FC6CA5">
              <w:rPr>
                <w:rFonts w:eastAsia="Calibri"/>
                <w:bCs/>
                <w:i/>
                <w:sz w:val="24"/>
                <w:szCs w:val="24"/>
              </w:rPr>
              <w:t>7. ‘Extracție în stare topită’ înseamnă un procedeu de ‘solidificare rapidă’ și extracție a unui aliaj sub formă de bandă prin inserția unui segment scurt dintr-un bloc răcit care se rotește într-o baie de aliaj metalic topit.</w:t>
            </w:r>
          </w:p>
          <w:p w14:paraId="327CD57E" w14:textId="77777777" w:rsidR="00FC6CA5" w:rsidRPr="00FC6CA5" w:rsidRDefault="00FC6CA5" w:rsidP="00FC6CA5">
            <w:pPr>
              <w:autoSpaceDE w:val="0"/>
              <w:autoSpaceDN w:val="0"/>
              <w:adjustRightInd w:val="0"/>
              <w:contextualSpacing/>
              <w:rPr>
                <w:rFonts w:eastAsia="Calibri"/>
                <w:bCs/>
                <w:i/>
                <w:sz w:val="24"/>
                <w:szCs w:val="24"/>
              </w:rPr>
            </w:pPr>
          </w:p>
          <w:p w14:paraId="7A17181D" w14:textId="77777777" w:rsidR="00FC6CA5" w:rsidRPr="00FC6CA5" w:rsidRDefault="00FC6CA5" w:rsidP="00FC6CA5">
            <w:pPr>
              <w:autoSpaceDE w:val="0"/>
              <w:autoSpaceDN w:val="0"/>
              <w:adjustRightInd w:val="0"/>
              <w:contextualSpacing/>
              <w:rPr>
                <w:rFonts w:eastAsia="Calibri"/>
                <w:bCs/>
                <w:i/>
                <w:sz w:val="24"/>
                <w:szCs w:val="24"/>
              </w:rPr>
            </w:pPr>
            <w:r w:rsidRPr="00FC6CA5">
              <w:rPr>
                <w:rFonts w:eastAsia="Calibri"/>
                <w:bCs/>
                <w:i/>
                <w:sz w:val="24"/>
                <w:szCs w:val="24"/>
              </w:rPr>
              <w:t>8. ‘Aliere mecanică’ înseamnă un procedeu de aliere care rezultă din legarea, fracționarea și relegarea de pulberi elementare și de pulberi din aliajul de bază prin impact mecanic. Particulele nemetalice pot fi încorporate în aliaj prin adăugarea pulberilor adecvate.</w:t>
            </w:r>
          </w:p>
          <w:p w14:paraId="63050C77" w14:textId="77777777" w:rsidR="00FC6CA5" w:rsidRPr="00FC6CA5" w:rsidRDefault="00FC6CA5" w:rsidP="00FC6CA5">
            <w:pPr>
              <w:autoSpaceDE w:val="0"/>
              <w:autoSpaceDN w:val="0"/>
              <w:adjustRightInd w:val="0"/>
              <w:contextualSpacing/>
              <w:rPr>
                <w:rFonts w:eastAsia="Calibri"/>
                <w:bCs/>
                <w:i/>
                <w:sz w:val="24"/>
                <w:szCs w:val="24"/>
              </w:rPr>
            </w:pPr>
          </w:p>
          <w:p w14:paraId="53BC1BDA" w14:textId="77777777" w:rsidR="00FC6CA5" w:rsidRPr="00FC6CA5" w:rsidRDefault="00FC6CA5" w:rsidP="00FC6CA5">
            <w:pPr>
              <w:autoSpaceDE w:val="0"/>
              <w:autoSpaceDN w:val="0"/>
              <w:adjustRightInd w:val="0"/>
              <w:contextualSpacing/>
              <w:rPr>
                <w:rFonts w:eastAsia="Calibri"/>
                <w:bCs/>
                <w:i/>
                <w:sz w:val="24"/>
                <w:szCs w:val="24"/>
              </w:rPr>
            </w:pPr>
            <w:r w:rsidRPr="00FC6CA5">
              <w:rPr>
                <w:rFonts w:eastAsia="Calibri"/>
                <w:bCs/>
                <w:i/>
                <w:sz w:val="24"/>
                <w:szCs w:val="24"/>
              </w:rPr>
              <w:t xml:space="preserve">9. ‘Atomizare în plasmă’ înseamnă un proces de reducere a unei șarje de metal topit sau a unui metal solid în picături cu diametrul egal sau mai mic de 500 </w:t>
            </w:r>
            <w:proofErr w:type="spellStart"/>
            <w:r w:rsidRPr="00FC6CA5">
              <w:rPr>
                <w:rFonts w:eastAsia="Calibri"/>
                <w:bCs/>
                <w:i/>
                <w:sz w:val="24"/>
                <w:szCs w:val="24"/>
              </w:rPr>
              <w:t>μm</w:t>
            </w:r>
            <w:proofErr w:type="spellEnd"/>
            <w:r w:rsidRPr="00FC6CA5">
              <w:rPr>
                <w:rFonts w:eastAsia="Calibri"/>
                <w:bCs/>
                <w:i/>
                <w:sz w:val="24"/>
                <w:szCs w:val="24"/>
              </w:rPr>
              <w:t>, utilizând torțe de plasmă într-un mediu de gaz inert.</w:t>
            </w:r>
          </w:p>
          <w:p w14:paraId="7285663D" w14:textId="77777777" w:rsidR="00FC6CA5" w:rsidRPr="00FC6CA5" w:rsidRDefault="00FC6CA5" w:rsidP="00FC6CA5">
            <w:pPr>
              <w:autoSpaceDE w:val="0"/>
              <w:autoSpaceDN w:val="0"/>
              <w:adjustRightInd w:val="0"/>
              <w:contextualSpacing/>
              <w:rPr>
                <w:rFonts w:eastAsia="Calibri"/>
                <w:bCs/>
                <w:i/>
                <w:sz w:val="24"/>
                <w:szCs w:val="24"/>
              </w:rPr>
            </w:pPr>
          </w:p>
          <w:p w14:paraId="02B02F85" w14:textId="77777777" w:rsidR="00FC6CA5" w:rsidRPr="00FC6CA5" w:rsidRDefault="00FC6CA5" w:rsidP="00FC6CA5">
            <w:pPr>
              <w:autoSpaceDE w:val="0"/>
              <w:autoSpaceDN w:val="0"/>
              <w:adjustRightInd w:val="0"/>
              <w:contextualSpacing/>
              <w:rPr>
                <w:rFonts w:eastAsia="Calibri"/>
                <w:bCs/>
                <w:iCs/>
                <w:sz w:val="24"/>
                <w:szCs w:val="24"/>
              </w:rPr>
            </w:pPr>
            <w:r w:rsidRPr="00FC6CA5">
              <w:rPr>
                <w:rFonts w:eastAsia="Calibri"/>
                <w:bCs/>
                <w:i/>
                <w:sz w:val="24"/>
                <w:szCs w:val="24"/>
              </w:rPr>
              <w:t>10. În sensul notelor tehnice la 1C002, ‘solidificare rapidă’ înseamnă un proces care implică solidificarea materialului topit la viteze de răcire ce depășesc 1 000 K/sec.</w:t>
            </w:r>
          </w:p>
          <w:p w14:paraId="3C1BB072"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27B7D118" w14:textId="77777777" w:rsidTr="00C26A32">
        <w:trPr>
          <w:trHeight w:val="931"/>
        </w:trPr>
        <w:tc>
          <w:tcPr>
            <w:tcW w:w="553" w:type="pct"/>
          </w:tcPr>
          <w:p w14:paraId="5A90789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1C003</w:t>
            </w:r>
          </w:p>
        </w:tc>
        <w:tc>
          <w:tcPr>
            <w:tcW w:w="4447" w:type="pct"/>
          </w:tcPr>
          <w:p w14:paraId="736FA819"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Metale magnetice, de orice tip și sub orice formă, având oricare dintre următoarele caracteristici:</w:t>
            </w:r>
          </w:p>
          <w:p w14:paraId="1D90C676" w14:textId="77777777" w:rsidR="00FC6CA5" w:rsidRPr="00FC6CA5" w:rsidRDefault="00FC6CA5" w:rsidP="00FC6CA5">
            <w:pPr>
              <w:autoSpaceDE w:val="0"/>
              <w:autoSpaceDN w:val="0"/>
              <w:adjustRightInd w:val="0"/>
              <w:rPr>
                <w:rFonts w:eastAsia="Calibri"/>
                <w:bCs/>
                <w:iCs/>
                <w:sz w:val="24"/>
                <w:szCs w:val="24"/>
              </w:rPr>
            </w:pPr>
          </w:p>
          <w:p w14:paraId="561A6E9D"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a. permeabilitate relativă inițială de 120000 sau mai mare și o grosime de 0,05 mm sau mai mică;</w:t>
            </w:r>
          </w:p>
          <w:p w14:paraId="4F125D64" w14:textId="77777777" w:rsidR="00FC6CA5" w:rsidRPr="00FC6CA5" w:rsidRDefault="00FC6CA5" w:rsidP="00FC6CA5">
            <w:pPr>
              <w:autoSpaceDE w:val="0"/>
              <w:autoSpaceDN w:val="0"/>
              <w:adjustRightInd w:val="0"/>
              <w:rPr>
                <w:rFonts w:eastAsia="Calibri"/>
                <w:bCs/>
                <w:i/>
                <w:sz w:val="24"/>
                <w:szCs w:val="24"/>
                <w:u w:val="single"/>
              </w:rPr>
            </w:pPr>
          </w:p>
          <w:p w14:paraId="0E95B5CD"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206C1F3D"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 xml:space="preserve">În sensul 1C003.a, măsurarea permeabilității relative inițiale se face pe materiale recoapte complet. </w:t>
            </w:r>
          </w:p>
          <w:p w14:paraId="6EF72F9D" w14:textId="77777777" w:rsidR="00FC6CA5" w:rsidRPr="00FC6CA5" w:rsidRDefault="00FC6CA5" w:rsidP="00FC6CA5">
            <w:pPr>
              <w:autoSpaceDE w:val="0"/>
              <w:autoSpaceDN w:val="0"/>
              <w:adjustRightInd w:val="0"/>
              <w:rPr>
                <w:rFonts w:eastAsia="Calibri"/>
                <w:bCs/>
                <w:i/>
                <w:sz w:val="24"/>
                <w:szCs w:val="24"/>
              </w:rPr>
            </w:pPr>
          </w:p>
          <w:p w14:paraId="1BEA8CAE"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b. aliaje magnetostrictive având oricare din următoarele caracteristici:</w:t>
            </w:r>
          </w:p>
          <w:p w14:paraId="10239F65"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1. o magnetostricțiune de saturație mai mare de 5 x 10</w:t>
            </w:r>
            <w:r w:rsidRPr="00FC6CA5">
              <w:rPr>
                <w:rFonts w:eastAsia="Calibri"/>
                <w:bCs/>
                <w:iCs/>
                <w:sz w:val="24"/>
                <w:szCs w:val="24"/>
                <w:vertAlign w:val="superscript"/>
              </w:rPr>
              <w:t>-4</w:t>
            </w:r>
            <w:r w:rsidRPr="00FC6CA5">
              <w:rPr>
                <w:rFonts w:eastAsia="Calibri"/>
                <w:bCs/>
                <w:iCs/>
                <w:sz w:val="24"/>
                <w:szCs w:val="24"/>
              </w:rPr>
              <w:t>; sau</w:t>
            </w:r>
          </w:p>
          <w:p w14:paraId="41A6914D"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2. un factor de cuplare </w:t>
            </w:r>
            <w:proofErr w:type="spellStart"/>
            <w:r w:rsidRPr="00FC6CA5">
              <w:rPr>
                <w:rFonts w:eastAsia="Calibri"/>
                <w:bCs/>
                <w:iCs/>
                <w:sz w:val="24"/>
                <w:szCs w:val="24"/>
              </w:rPr>
              <w:t>magnetomecanică</w:t>
            </w:r>
            <w:proofErr w:type="spellEnd"/>
            <w:r w:rsidRPr="00FC6CA5">
              <w:rPr>
                <w:rFonts w:eastAsia="Calibri"/>
                <w:bCs/>
                <w:iCs/>
                <w:sz w:val="24"/>
                <w:szCs w:val="24"/>
              </w:rPr>
              <w:t xml:space="preserve"> (k) mai mare de 0,8; sau</w:t>
            </w:r>
          </w:p>
          <w:p w14:paraId="2E2105E0" w14:textId="77777777" w:rsidR="00FC6CA5" w:rsidRPr="00FC6CA5" w:rsidRDefault="00FC6CA5" w:rsidP="00FC6CA5">
            <w:pPr>
              <w:autoSpaceDE w:val="0"/>
              <w:autoSpaceDN w:val="0"/>
              <w:adjustRightInd w:val="0"/>
              <w:rPr>
                <w:rFonts w:eastAsia="Calibri"/>
                <w:bCs/>
                <w:iCs/>
                <w:sz w:val="24"/>
                <w:szCs w:val="24"/>
              </w:rPr>
            </w:pPr>
          </w:p>
          <w:p w14:paraId="43EB201E"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c. benzi de aliaj amorf sau ‘</w:t>
            </w:r>
            <w:proofErr w:type="spellStart"/>
            <w:r w:rsidRPr="00FC6CA5">
              <w:rPr>
                <w:rFonts w:eastAsia="Calibri"/>
                <w:bCs/>
                <w:iCs/>
                <w:sz w:val="24"/>
                <w:szCs w:val="24"/>
              </w:rPr>
              <w:t>nanocristalin</w:t>
            </w:r>
            <w:proofErr w:type="spellEnd"/>
            <w:r w:rsidRPr="00FC6CA5">
              <w:rPr>
                <w:rFonts w:eastAsia="Calibri"/>
                <w:bCs/>
                <w:iCs/>
                <w:sz w:val="24"/>
                <w:szCs w:val="24"/>
              </w:rPr>
              <w:t>’, având toate caracteristicile următoare:</w:t>
            </w:r>
          </w:p>
          <w:p w14:paraId="2E3BEC27"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1. o compoziție de minimum 75% în greutate fier, cobalt sau nichel;</w:t>
            </w:r>
          </w:p>
          <w:p w14:paraId="4BDF520F"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2. o inducție magnetică de saturație (</w:t>
            </w:r>
            <w:proofErr w:type="spellStart"/>
            <w:r w:rsidRPr="00FC6CA5">
              <w:rPr>
                <w:rFonts w:eastAsia="Calibri"/>
                <w:bCs/>
                <w:iCs/>
                <w:sz w:val="24"/>
                <w:szCs w:val="24"/>
              </w:rPr>
              <w:t>bs</w:t>
            </w:r>
            <w:proofErr w:type="spellEnd"/>
            <w:r w:rsidRPr="00FC6CA5">
              <w:rPr>
                <w:rFonts w:eastAsia="Calibri"/>
                <w:bCs/>
                <w:iCs/>
                <w:sz w:val="24"/>
                <w:szCs w:val="24"/>
              </w:rPr>
              <w:t>) mai mare sau egală cu 1,6 t; și</w:t>
            </w:r>
          </w:p>
          <w:p w14:paraId="515BE4A3"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3. oricare dintre caracteristicile următoare:</w:t>
            </w:r>
          </w:p>
          <w:p w14:paraId="4D5F1D3A"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a. o grosime a benzii de 0,02 mm sau mai mică; sau</w:t>
            </w:r>
          </w:p>
          <w:p w14:paraId="54F11602"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b. o rezistivitate electrică mai mare sau egală cu 2 x 10</w:t>
            </w:r>
            <w:r w:rsidRPr="00FC6CA5">
              <w:rPr>
                <w:rFonts w:eastAsia="Calibri"/>
                <w:bCs/>
                <w:iCs/>
                <w:sz w:val="24"/>
                <w:szCs w:val="24"/>
                <w:vertAlign w:val="superscript"/>
              </w:rPr>
              <w:t>-4</w:t>
            </w:r>
            <w:r w:rsidRPr="00FC6CA5">
              <w:rPr>
                <w:rFonts w:eastAsia="Calibri"/>
                <w:bCs/>
                <w:iCs/>
                <w:sz w:val="24"/>
                <w:szCs w:val="24"/>
              </w:rPr>
              <w:t xml:space="preserve"> ohm cm.</w:t>
            </w:r>
          </w:p>
          <w:p w14:paraId="3FE61FB2" w14:textId="77777777" w:rsidR="00FC6CA5" w:rsidRPr="00FC6CA5" w:rsidRDefault="00FC6CA5" w:rsidP="00FC6CA5">
            <w:pPr>
              <w:autoSpaceDE w:val="0"/>
              <w:autoSpaceDN w:val="0"/>
              <w:adjustRightInd w:val="0"/>
              <w:rPr>
                <w:rFonts w:eastAsia="Calibri"/>
                <w:bCs/>
                <w:i/>
                <w:sz w:val="24"/>
                <w:szCs w:val="24"/>
                <w:u w:val="single"/>
              </w:rPr>
            </w:pPr>
          </w:p>
          <w:p w14:paraId="7A5AC8C0"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07D46CD5"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În sensul 1C003.c, materialele ‘</w:t>
            </w:r>
            <w:proofErr w:type="spellStart"/>
            <w:r w:rsidRPr="00FC6CA5">
              <w:rPr>
                <w:rFonts w:eastAsia="Calibri"/>
                <w:bCs/>
                <w:i/>
                <w:sz w:val="24"/>
                <w:szCs w:val="24"/>
              </w:rPr>
              <w:t>nanocristaline</w:t>
            </w:r>
            <w:proofErr w:type="spellEnd"/>
            <w:r w:rsidRPr="00FC6CA5">
              <w:rPr>
                <w:rFonts w:eastAsia="Calibri"/>
                <w:bCs/>
                <w:i/>
                <w:sz w:val="24"/>
                <w:szCs w:val="24"/>
              </w:rPr>
              <w:t>’ sunt acele materiale a căror dimensiune a granulelor cristaline, determinată prin difracție cu raze X, este de 50 nm sau mai mică.</w:t>
            </w:r>
          </w:p>
          <w:p w14:paraId="7B5FDD40"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362022AC" w14:textId="77777777" w:rsidTr="00C26A32">
        <w:trPr>
          <w:trHeight w:val="1380"/>
        </w:trPr>
        <w:tc>
          <w:tcPr>
            <w:tcW w:w="553" w:type="pct"/>
          </w:tcPr>
          <w:p w14:paraId="51DD4E7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1C004</w:t>
            </w:r>
          </w:p>
        </w:tc>
        <w:tc>
          <w:tcPr>
            <w:tcW w:w="4447" w:type="pct"/>
          </w:tcPr>
          <w:p w14:paraId="3218601C"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Aliaje de uraniu-titan sau aliaje de wolfram având o „matrice” pe bază de fier, nichel sau cupru, care prezintă toate caracteristicile următoare:</w:t>
            </w:r>
          </w:p>
          <w:p w14:paraId="6C2BD814"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a. o densitate ce depășește 17,5 g/cm3;</w:t>
            </w:r>
          </w:p>
          <w:p w14:paraId="690D6329"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b. o limită de elasticitate ce depășește 880 </w:t>
            </w:r>
            <w:proofErr w:type="spellStart"/>
            <w:r w:rsidRPr="00FC6CA5">
              <w:rPr>
                <w:rFonts w:eastAsia="Calibri"/>
                <w:bCs/>
                <w:iCs/>
                <w:sz w:val="24"/>
                <w:szCs w:val="24"/>
              </w:rPr>
              <w:t>MPa</w:t>
            </w:r>
            <w:proofErr w:type="spellEnd"/>
            <w:r w:rsidRPr="00FC6CA5">
              <w:rPr>
                <w:rFonts w:eastAsia="Calibri"/>
                <w:bCs/>
                <w:iCs/>
                <w:sz w:val="24"/>
                <w:szCs w:val="24"/>
              </w:rPr>
              <w:t>;</w:t>
            </w:r>
          </w:p>
          <w:p w14:paraId="41A20B50"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c. o rezistență maximă la tracțiune ce depășește 1270 </w:t>
            </w:r>
            <w:proofErr w:type="spellStart"/>
            <w:r w:rsidRPr="00FC6CA5">
              <w:rPr>
                <w:rFonts w:eastAsia="Calibri"/>
                <w:bCs/>
                <w:iCs/>
                <w:sz w:val="24"/>
                <w:szCs w:val="24"/>
              </w:rPr>
              <w:t>MPa</w:t>
            </w:r>
            <w:proofErr w:type="spellEnd"/>
            <w:r w:rsidRPr="00FC6CA5">
              <w:rPr>
                <w:rFonts w:eastAsia="Calibri"/>
                <w:bCs/>
                <w:iCs/>
                <w:sz w:val="24"/>
                <w:szCs w:val="24"/>
              </w:rPr>
              <w:t>; și</w:t>
            </w:r>
          </w:p>
          <w:p w14:paraId="0098D9BA"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d. o elongație ce depășește 8%.</w:t>
            </w:r>
          </w:p>
          <w:p w14:paraId="02E56A00"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6AD26EF0" w14:textId="77777777" w:rsidTr="00C26A32">
        <w:trPr>
          <w:trHeight w:val="1862"/>
        </w:trPr>
        <w:tc>
          <w:tcPr>
            <w:tcW w:w="553" w:type="pct"/>
          </w:tcPr>
          <w:p w14:paraId="09DEE6F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1C005</w:t>
            </w:r>
          </w:p>
        </w:tc>
        <w:tc>
          <w:tcPr>
            <w:tcW w:w="4447" w:type="pct"/>
          </w:tcPr>
          <w:p w14:paraId="474EEE4A"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Conductoare „compozite” „</w:t>
            </w:r>
            <w:proofErr w:type="spellStart"/>
            <w:r w:rsidRPr="00FC6CA5">
              <w:rPr>
                <w:rFonts w:eastAsia="Calibri"/>
                <w:bCs/>
                <w:iCs/>
                <w:sz w:val="24"/>
                <w:szCs w:val="24"/>
              </w:rPr>
              <w:t>superconductoare</w:t>
            </w:r>
            <w:proofErr w:type="spellEnd"/>
            <w:r w:rsidRPr="00FC6CA5">
              <w:rPr>
                <w:rFonts w:eastAsia="Calibri"/>
                <w:bCs/>
                <w:iCs/>
                <w:sz w:val="24"/>
                <w:szCs w:val="24"/>
              </w:rPr>
              <w:t>” cu lungimi ce depășesc 100 m sau cu mase ce depășesc 100 g, după cum urmează:</w:t>
            </w:r>
          </w:p>
          <w:p w14:paraId="3A1869F2" w14:textId="77777777" w:rsidR="00FC6CA5" w:rsidRPr="00FC6CA5" w:rsidRDefault="00FC6CA5" w:rsidP="00FC6CA5">
            <w:pPr>
              <w:autoSpaceDE w:val="0"/>
              <w:autoSpaceDN w:val="0"/>
              <w:adjustRightInd w:val="0"/>
              <w:rPr>
                <w:rFonts w:eastAsia="Calibri"/>
                <w:bCs/>
                <w:iCs/>
                <w:sz w:val="24"/>
                <w:szCs w:val="24"/>
              </w:rPr>
            </w:pPr>
          </w:p>
          <w:p w14:paraId="55A53351" w14:textId="77777777" w:rsidR="00FC6CA5" w:rsidRPr="00FC6CA5" w:rsidRDefault="00FC6CA5" w:rsidP="00FC6CA5">
            <w:pPr>
              <w:autoSpaceDE w:val="0"/>
              <w:autoSpaceDN w:val="0"/>
              <w:adjustRightInd w:val="0"/>
              <w:contextualSpacing/>
              <w:rPr>
                <w:rFonts w:eastAsia="Calibri"/>
                <w:bCs/>
                <w:iCs/>
                <w:sz w:val="24"/>
                <w:szCs w:val="24"/>
              </w:rPr>
            </w:pPr>
            <w:r w:rsidRPr="00FC6CA5">
              <w:rPr>
                <w:rFonts w:eastAsia="Calibri"/>
                <w:bCs/>
                <w:iCs/>
                <w:sz w:val="24"/>
                <w:szCs w:val="24"/>
              </w:rPr>
              <w:t>a. Conductoare „compozite” „</w:t>
            </w:r>
            <w:proofErr w:type="spellStart"/>
            <w:r w:rsidRPr="00FC6CA5">
              <w:rPr>
                <w:rFonts w:eastAsia="Calibri"/>
                <w:bCs/>
                <w:iCs/>
                <w:sz w:val="24"/>
                <w:szCs w:val="24"/>
              </w:rPr>
              <w:t>superconductoare</w:t>
            </w:r>
            <w:proofErr w:type="spellEnd"/>
            <w:r w:rsidRPr="00FC6CA5">
              <w:rPr>
                <w:rFonts w:eastAsia="Calibri"/>
                <w:bCs/>
                <w:iCs/>
                <w:sz w:val="24"/>
                <w:szCs w:val="24"/>
              </w:rPr>
              <w:t>” care conțin unul sau mai multe ‘filamente’ de niobiu-titan, având toate caracteristicile următoare:</w:t>
            </w:r>
          </w:p>
          <w:p w14:paraId="3DAE926D" w14:textId="77777777" w:rsidR="00FC6CA5" w:rsidRPr="00FC6CA5" w:rsidRDefault="00FC6CA5" w:rsidP="00FC6CA5">
            <w:pPr>
              <w:autoSpaceDE w:val="0"/>
              <w:autoSpaceDN w:val="0"/>
              <w:adjustRightInd w:val="0"/>
              <w:rPr>
                <w:rFonts w:eastAsia="Calibri"/>
                <w:bCs/>
                <w:iCs/>
                <w:sz w:val="24"/>
                <w:szCs w:val="24"/>
              </w:rPr>
            </w:pPr>
          </w:p>
          <w:p w14:paraId="6D343DEE"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1. încorporate într-o „matrice”, alta decât o „matrice” de cupru sau o „matrice” mixtă pe bază de cupru; și</w:t>
            </w:r>
          </w:p>
          <w:p w14:paraId="0838C79B" w14:textId="77777777" w:rsidR="00FC6CA5" w:rsidRPr="00FC6CA5" w:rsidRDefault="00FC6CA5" w:rsidP="00FC6CA5">
            <w:pPr>
              <w:autoSpaceDE w:val="0"/>
              <w:autoSpaceDN w:val="0"/>
              <w:adjustRightInd w:val="0"/>
              <w:rPr>
                <w:rFonts w:eastAsia="Calibri"/>
                <w:bCs/>
                <w:iCs/>
                <w:sz w:val="24"/>
                <w:szCs w:val="24"/>
              </w:rPr>
            </w:pPr>
          </w:p>
          <w:p w14:paraId="054E2768"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2. având o arie a secțiunii transversale mai mică de 0,28 x 10</w:t>
            </w:r>
            <w:r w:rsidRPr="00FC6CA5">
              <w:rPr>
                <w:rFonts w:eastAsia="Calibri"/>
                <w:bCs/>
                <w:iCs/>
                <w:sz w:val="24"/>
                <w:szCs w:val="24"/>
                <w:vertAlign w:val="superscript"/>
              </w:rPr>
              <w:t>-4</w:t>
            </w:r>
            <w:r w:rsidRPr="00FC6CA5">
              <w:rPr>
                <w:rFonts w:eastAsia="Calibri"/>
                <w:bCs/>
                <w:iCs/>
                <w:sz w:val="24"/>
                <w:szCs w:val="24"/>
              </w:rPr>
              <w:t xml:space="preserve"> mm</w:t>
            </w:r>
            <w:r w:rsidRPr="00FC6CA5">
              <w:rPr>
                <w:rFonts w:eastAsia="Calibri"/>
                <w:bCs/>
                <w:iCs/>
                <w:sz w:val="24"/>
                <w:szCs w:val="24"/>
                <w:vertAlign w:val="superscript"/>
              </w:rPr>
              <w:t>2</w:t>
            </w:r>
            <w:r w:rsidRPr="00FC6CA5">
              <w:rPr>
                <w:rFonts w:eastAsia="Calibri"/>
                <w:bCs/>
                <w:iCs/>
                <w:sz w:val="24"/>
                <w:szCs w:val="24"/>
              </w:rPr>
              <w:t xml:space="preserve"> (6 </w:t>
            </w:r>
            <w:proofErr w:type="spellStart"/>
            <w:r w:rsidRPr="00FC6CA5">
              <w:rPr>
                <w:rFonts w:eastAsia="Calibri"/>
                <w:bCs/>
                <w:iCs/>
                <w:sz w:val="24"/>
                <w:szCs w:val="24"/>
              </w:rPr>
              <w:t>μm</w:t>
            </w:r>
            <w:proofErr w:type="spellEnd"/>
            <w:r w:rsidRPr="00FC6CA5">
              <w:rPr>
                <w:rFonts w:eastAsia="Calibri"/>
                <w:bCs/>
                <w:iCs/>
                <w:sz w:val="24"/>
                <w:szCs w:val="24"/>
              </w:rPr>
              <w:t xml:space="preserve"> în diametru pentru ‘filamentele’ circulare);</w:t>
            </w:r>
          </w:p>
          <w:p w14:paraId="224A66B2" w14:textId="77777777" w:rsidR="00FC6CA5" w:rsidRPr="00FC6CA5" w:rsidRDefault="00FC6CA5" w:rsidP="00FC6CA5">
            <w:pPr>
              <w:autoSpaceDE w:val="0"/>
              <w:autoSpaceDN w:val="0"/>
              <w:adjustRightInd w:val="0"/>
              <w:rPr>
                <w:rFonts w:eastAsia="Calibri"/>
                <w:bCs/>
                <w:iCs/>
                <w:sz w:val="24"/>
                <w:szCs w:val="24"/>
              </w:rPr>
            </w:pPr>
          </w:p>
          <w:p w14:paraId="1B52910F"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b. Conductoare „compozite” „</w:t>
            </w:r>
            <w:proofErr w:type="spellStart"/>
            <w:r w:rsidRPr="00FC6CA5">
              <w:rPr>
                <w:rFonts w:eastAsia="Calibri"/>
                <w:bCs/>
                <w:iCs/>
                <w:sz w:val="24"/>
                <w:szCs w:val="24"/>
              </w:rPr>
              <w:t>superconductoare</w:t>
            </w:r>
            <w:proofErr w:type="spellEnd"/>
            <w:r w:rsidRPr="00FC6CA5">
              <w:rPr>
                <w:rFonts w:eastAsia="Calibri"/>
                <w:bCs/>
                <w:iCs/>
                <w:sz w:val="24"/>
                <w:szCs w:val="24"/>
              </w:rPr>
              <w:t>” care constau din unul sau mai multe ‘filamente’ „</w:t>
            </w:r>
            <w:proofErr w:type="spellStart"/>
            <w:r w:rsidRPr="00FC6CA5">
              <w:rPr>
                <w:rFonts w:eastAsia="Calibri"/>
                <w:bCs/>
                <w:iCs/>
                <w:sz w:val="24"/>
                <w:szCs w:val="24"/>
              </w:rPr>
              <w:t>superconductoare</w:t>
            </w:r>
            <w:proofErr w:type="spellEnd"/>
            <w:r w:rsidRPr="00FC6CA5">
              <w:rPr>
                <w:rFonts w:eastAsia="Calibri"/>
                <w:bCs/>
                <w:iCs/>
                <w:sz w:val="24"/>
                <w:szCs w:val="24"/>
              </w:rPr>
              <w:t>”, altele decât cele de niobiu-titan, având toate caracteristicile următoare:</w:t>
            </w:r>
          </w:p>
          <w:p w14:paraId="4993B07C" w14:textId="77777777" w:rsidR="00FC6CA5" w:rsidRPr="00FC6CA5" w:rsidRDefault="00FC6CA5" w:rsidP="00FC6CA5">
            <w:pPr>
              <w:autoSpaceDE w:val="0"/>
              <w:autoSpaceDN w:val="0"/>
              <w:adjustRightInd w:val="0"/>
              <w:rPr>
                <w:rFonts w:eastAsia="Calibri"/>
                <w:bCs/>
                <w:iCs/>
                <w:sz w:val="24"/>
                <w:szCs w:val="24"/>
              </w:rPr>
            </w:pPr>
          </w:p>
          <w:p w14:paraId="41E65C30"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1. o „temperatură critică” la inducție magnetică zero ce depășește 9,85 K (-263,31 °C); și</w:t>
            </w:r>
          </w:p>
          <w:p w14:paraId="3D6B80CB" w14:textId="77777777" w:rsidR="00FC6CA5" w:rsidRPr="00FC6CA5" w:rsidRDefault="00FC6CA5" w:rsidP="00FC6CA5">
            <w:pPr>
              <w:autoSpaceDE w:val="0"/>
              <w:autoSpaceDN w:val="0"/>
              <w:adjustRightInd w:val="0"/>
              <w:rPr>
                <w:rFonts w:eastAsia="Calibri"/>
                <w:bCs/>
                <w:iCs/>
                <w:sz w:val="24"/>
                <w:szCs w:val="24"/>
              </w:rPr>
            </w:pPr>
          </w:p>
          <w:p w14:paraId="6038C00A"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2. rămân în stare „</w:t>
            </w:r>
            <w:proofErr w:type="spellStart"/>
            <w:r w:rsidRPr="00FC6CA5">
              <w:rPr>
                <w:rFonts w:eastAsia="Calibri"/>
                <w:bCs/>
                <w:iCs/>
                <w:sz w:val="24"/>
                <w:szCs w:val="24"/>
              </w:rPr>
              <w:t>superconductoare</w:t>
            </w:r>
            <w:proofErr w:type="spellEnd"/>
            <w:r w:rsidRPr="00FC6CA5">
              <w:rPr>
                <w:rFonts w:eastAsia="Calibri"/>
                <w:bCs/>
                <w:iCs/>
                <w:sz w:val="24"/>
                <w:szCs w:val="24"/>
              </w:rPr>
              <w:t>” la o temperatură de 4,2 K (-268,96 °C) atunci când sunt expuse la un câmp magnetic orientat în orice direcție perpendiculară pe axa longitudinală a conductorului și corespunzător unei inducții magnetice de 12 T cu o densitate critică a curentului care depășește 1750 A/mm</w:t>
            </w:r>
            <w:r w:rsidRPr="00FC6CA5">
              <w:rPr>
                <w:rFonts w:eastAsia="Calibri"/>
                <w:bCs/>
                <w:iCs/>
                <w:sz w:val="24"/>
                <w:szCs w:val="24"/>
                <w:vertAlign w:val="superscript"/>
              </w:rPr>
              <w:t>2</w:t>
            </w:r>
            <w:r w:rsidRPr="00FC6CA5">
              <w:rPr>
                <w:rFonts w:eastAsia="Calibri"/>
                <w:bCs/>
                <w:iCs/>
                <w:sz w:val="24"/>
                <w:szCs w:val="24"/>
              </w:rPr>
              <w:t xml:space="preserve"> pe secțiunea transversală globală a conductorului;</w:t>
            </w:r>
          </w:p>
          <w:p w14:paraId="7C2C26BB" w14:textId="77777777" w:rsidR="00FC6CA5" w:rsidRPr="00FC6CA5" w:rsidRDefault="00FC6CA5" w:rsidP="00FC6CA5">
            <w:pPr>
              <w:autoSpaceDE w:val="0"/>
              <w:autoSpaceDN w:val="0"/>
              <w:adjustRightInd w:val="0"/>
              <w:rPr>
                <w:rFonts w:eastAsia="Calibri"/>
                <w:bCs/>
                <w:iCs/>
                <w:sz w:val="24"/>
                <w:szCs w:val="24"/>
              </w:rPr>
            </w:pPr>
          </w:p>
          <w:p w14:paraId="44D6D1BD"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c. Conductoare „compozite” „</w:t>
            </w:r>
            <w:proofErr w:type="spellStart"/>
            <w:r w:rsidRPr="00FC6CA5">
              <w:rPr>
                <w:rFonts w:eastAsia="Calibri"/>
                <w:bCs/>
                <w:iCs/>
                <w:sz w:val="24"/>
                <w:szCs w:val="24"/>
              </w:rPr>
              <w:t>superconductoare</w:t>
            </w:r>
            <w:proofErr w:type="spellEnd"/>
            <w:r w:rsidRPr="00FC6CA5">
              <w:rPr>
                <w:rFonts w:eastAsia="Calibri"/>
                <w:bCs/>
                <w:iCs/>
                <w:sz w:val="24"/>
                <w:szCs w:val="24"/>
              </w:rPr>
              <w:t>” care constau din unul sau mai multe ‘filamente’ „</w:t>
            </w:r>
            <w:proofErr w:type="spellStart"/>
            <w:r w:rsidRPr="00FC6CA5">
              <w:rPr>
                <w:rFonts w:eastAsia="Calibri"/>
                <w:bCs/>
                <w:iCs/>
                <w:sz w:val="24"/>
                <w:szCs w:val="24"/>
              </w:rPr>
              <w:t>superconductoare</w:t>
            </w:r>
            <w:proofErr w:type="spellEnd"/>
            <w:r w:rsidRPr="00FC6CA5">
              <w:rPr>
                <w:rFonts w:eastAsia="Calibri"/>
                <w:bCs/>
                <w:iCs/>
                <w:sz w:val="24"/>
                <w:szCs w:val="24"/>
              </w:rPr>
              <w:t>” care rămân „</w:t>
            </w:r>
            <w:proofErr w:type="spellStart"/>
            <w:r w:rsidRPr="00FC6CA5">
              <w:rPr>
                <w:rFonts w:eastAsia="Calibri"/>
                <w:bCs/>
                <w:iCs/>
                <w:sz w:val="24"/>
                <w:szCs w:val="24"/>
              </w:rPr>
              <w:t>superconductoare</w:t>
            </w:r>
            <w:proofErr w:type="spellEnd"/>
            <w:r w:rsidRPr="00FC6CA5">
              <w:rPr>
                <w:rFonts w:eastAsia="Calibri"/>
                <w:bCs/>
                <w:iCs/>
                <w:sz w:val="24"/>
                <w:szCs w:val="24"/>
              </w:rPr>
              <w:t>” la peste 115 K (-158,16 °C).</w:t>
            </w:r>
          </w:p>
          <w:p w14:paraId="0039189B" w14:textId="77777777" w:rsidR="00FC6CA5" w:rsidRPr="00FC6CA5" w:rsidRDefault="00FC6CA5" w:rsidP="00FC6CA5">
            <w:pPr>
              <w:autoSpaceDE w:val="0"/>
              <w:autoSpaceDN w:val="0"/>
              <w:adjustRightInd w:val="0"/>
              <w:rPr>
                <w:rFonts w:eastAsia="Calibri"/>
                <w:bCs/>
                <w:i/>
                <w:sz w:val="24"/>
                <w:szCs w:val="24"/>
                <w:u w:val="single"/>
              </w:rPr>
            </w:pPr>
          </w:p>
          <w:p w14:paraId="297196BA"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05B01BB1"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lastRenderedPageBreak/>
              <w:t>În sensul 1C005, ‘filamentele’ pot fi sub formă de fir, cilindru, film, bandă sau panglică.</w:t>
            </w:r>
          </w:p>
          <w:p w14:paraId="5023070D"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63BA5D12" w14:textId="77777777" w:rsidTr="00C26A32">
        <w:trPr>
          <w:trHeight w:val="2774"/>
        </w:trPr>
        <w:tc>
          <w:tcPr>
            <w:tcW w:w="553" w:type="pct"/>
          </w:tcPr>
          <w:p w14:paraId="25F6D8A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1C006</w:t>
            </w:r>
          </w:p>
        </w:tc>
        <w:tc>
          <w:tcPr>
            <w:tcW w:w="4447" w:type="pct"/>
          </w:tcPr>
          <w:p w14:paraId="09E1AAFA"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Fluide și materiale de lubrifiere, după cum urmează:</w:t>
            </w:r>
          </w:p>
          <w:p w14:paraId="3168F06B" w14:textId="77777777" w:rsidR="00FC6CA5" w:rsidRPr="00FC6CA5" w:rsidRDefault="00FC6CA5" w:rsidP="00FC6CA5">
            <w:pPr>
              <w:autoSpaceDE w:val="0"/>
              <w:autoSpaceDN w:val="0"/>
              <w:adjustRightInd w:val="0"/>
              <w:rPr>
                <w:rFonts w:eastAsia="Calibri"/>
                <w:bCs/>
                <w:iCs/>
                <w:sz w:val="24"/>
                <w:szCs w:val="24"/>
              </w:rPr>
            </w:pPr>
          </w:p>
          <w:p w14:paraId="21DC0A2C"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a. Neutilizat;</w:t>
            </w:r>
          </w:p>
          <w:p w14:paraId="117EF089" w14:textId="77777777" w:rsidR="00FC6CA5" w:rsidRPr="00FC6CA5" w:rsidRDefault="00FC6CA5" w:rsidP="00FC6CA5">
            <w:pPr>
              <w:autoSpaceDE w:val="0"/>
              <w:autoSpaceDN w:val="0"/>
              <w:adjustRightInd w:val="0"/>
              <w:rPr>
                <w:rFonts w:eastAsia="Calibri"/>
                <w:bCs/>
                <w:iCs/>
                <w:sz w:val="24"/>
                <w:szCs w:val="24"/>
              </w:rPr>
            </w:pPr>
          </w:p>
          <w:p w14:paraId="4DDE743C"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b. Materiale de lubrifiere care conțin, ca ingrediente principale, eteri sau </w:t>
            </w:r>
            <w:proofErr w:type="spellStart"/>
            <w:r w:rsidRPr="00FC6CA5">
              <w:rPr>
                <w:rFonts w:eastAsia="Calibri"/>
                <w:bCs/>
                <w:iCs/>
                <w:sz w:val="24"/>
                <w:szCs w:val="24"/>
              </w:rPr>
              <w:t>tioeteri</w:t>
            </w:r>
            <w:proofErr w:type="spellEnd"/>
            <w:r w:rsidRPr="00FC6CA5">
              <w:rPr>
                <w:rFonts w:eastAsia="Calibri"/>
                <w:bCs/>
                <w:iCs/>
                <w:sz w:val="24"/>
                <w:szCs w:val="24"/>
              </w:rPr>
              <w:t xml:space="preserve"> de fenilen sau </w:t>
            </w:r>
            <w:proofErr w:type="spellStart"/>
            <w:r w:rsidRPr="00FC6CA5">
              <w:rPr>
                <w:rFonts w:eastAsia="Calibri"/>
                <w:bCs/>
                <w:iCs/>
                <w:sz w:val="24"/>
                <w:szCs w:val="24"/>
              </w:rPr>
              <w:t>alchilfenilen</w:t>
            </w:r>
            <w:proofErr w:type="spellEnd"/>
            <w:r w:rsidRPr="00FC6CA5">
              <w:rPr>
                <w:rFonts w:eastAsia="Calibri"/>
                <w:bCs/>
                <w:iCs/>
                <w:sz w:val="24"/>
                <w:szCs w:val="24"/>
              </w:rPr>
              <w:t xml:space="preserve"> sau amestecurile lor care conțin mai mult de două funcțiuni eter sau </w:t>
            </w:r>
            <w:proofErr w:type="spellStart"/>
            <w:r w:rsidRPr="00FC6CA5">
              <w:rPr>
                <w:rFonts w:eastAsia="Calibri"/>
                <w:bCs/>
                <w:iCs/>
                <w:sz w:val="24"/>
                <w:szCs w:val="24"/>
              </w:rPr>
              <w:t>tioeter</w:t>
            </w:r>
            <w:proofErr w:type="spellEnd"/>
            <w:r w:rsidRPr="00FC6CA5">
              <w:rPr>
                <w:rFonts w:eastAsia="Calibri"/>
                <w:bCs/>
                <w:iCs/>
                <w:sz w:val="24"/>
                <w:szCs w:val="24"/>
              </w:rPr>
              <w:t xml:space="preserve"> sau amestecuri ale acestora;</w:t>
            </w:r>
          </w:p>
          <w:p w14:paraId="6A1E120A" w14:textId="77777777" w:rsidR="00FC6CA5" w:rsidRPr="00FC6CA5" w:rsidRDefault="00FC6CA5" w:rsidP="00FC6CA5">
            <w:pPr>
              <w:autoSpaceDE w:val="0"/>
              <w:autoSpaceDN w:val="0"/>
              <w:adjustRightInd w:val="0"/>
              <w:rPr>
                <w:rFonts w:eastAsia="Calibri"/>
                <w:bCs/>
                <w:iCs/>
                <w:sz w:val="24"/>
                <w:szCs w:val="24"/>
              </w:rPr>
            </w:pPr>
          </w:p>
          <w:p w14:paraId="1EA6E738"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c. Fluide de amortizare sau de flotație, având toate caracteristicile următoare:</w:t>
            </w:r>
          </w:p>
          <w:p w14:paraId="0401242B" w14:textId="77777777" w:rsidR="00FC6CA5" w:rsidRPr="00FC6CA5" w:rsidRDefault="00FC6CA5" w:rsidP="00FC6CA5">
            <w:pPr>
              <w:autoSpaceDE w:val="0"/>
              <w:autoSpaceDN w:val="0"/>
              <w:adjustRightInd w:val="0"/>
              <w:rPr>
                <w:rFonts w:eastAsia="Calibri"/>
                <w:bCs/>
                <w:iCs/>
                <w:sz w:val="24"/>
                <w:szCs w:val="24"/>
              </w:rPr>
            </w:pPr>
          </w:p>
          <w:p w14:paraId="3AD52A69"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1. o puritate ce depășește 99,8%;</w:t>
            </w:r>
          </w:p>
          <w:p w14:paraId="1EC8DF1B" w14:textId="77777777" w:rsidR="00FC6CA5" w:rsidRPr="00FC6CA5" w:rsidRDefault="00FC6CA5" w:rsidP="00FC6CA5">
            <w:pPr>
              <w:autoSpaceDE w:val="0"/>
              <w:autoSpaceDN w:val="0"/>
              <w:adjustRightInd w:val="0"/>
              <w:rPr>
                <w:rFonts w:eastAsia="Calibri"/>
                <w:bCs/>
                <w:iCs/>
                <w:sz w:val="24"/>
                <w:szCs w:val="24"/>
              </w:rPr>
            </w:pPr>
          </w:p>
          <w:p w14:paraId="1B23C3EF"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2. un conținut mai mic de 25 de particule cu dimensiuni de 200 </w:t>
            </w:r>
            <w:proofErr w:type="spellStart"/>
            <w:r w:rsidRPr="00FC6CA5">
              <w:rPr>
                <w:rFonts w:eastAsia="Calibri"/>
                <w:bCs/>
                <w:iCs/>
                <w:sz w:val="24"/>
                <w:szCs w:val="24"/>
              </w:rPr>
              <w:t>μm</w:t>
            </w:r>
            <w:proofErr w:type="spellEnd"/>
            <w:r w:rsidRPr="00FC6CA5">
              <w:rPr>
                <w:rFonts w:eastAsia="Calibri"/>
                <w:bCs/>
                <w:iCs/>
                <w:sz w:val="24"/>
                <w:szCs w:val="24"/>
              </w:rPr>
              <w:t xml:space="preserve"> sau mai mari la 100 ml;</w:t>
            </w:r>
          </w:p>
          <w:p w14:paraId="46207959" w14:textId="77777777" w:rsidR="00FC6CA5" w:rsidRPr="00FC6CA5" w:rsidRDefault="00FC6CA5" w:rsidP="00FC6CA5">
            <w:pPr>
              <w:autoSpaceDE w:val="0"/>
              <w:autoSpaceDN w:val="0"/>
              <w:adjustRightInd w:val="0"/>
              <w:rPr>
                <w:rFonts w:eastAsia="Calibri"/>
                <w:bCs/>
                <w:iCs/>
                <w:sz w:val="24"/>
                <w:szCs w:val="24"/>
              </w:rPr>
            </w:pPr>
          </w:p>
          <w:p w14:paraId="66DC16C8"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3. fabricate în proporție de minimum 85% din oricare dintre următorii compuși:</w:t>
            </w:r>
          </w:p>
          <w:p w14:paraId="2462F37D" w14:textId="77777777" w:rsidR="00FC6CA5" w:rsidRPr="00FC6CA5" w:rsidRDefault="00FC6CA5" w:rsidP="00FC6CA5">
            <w:pPr>
              <w:autoSpaceDE w:val="0"/>
              <w:autoSpaceDN w:val="0"/>
              <w:adjustRightInd w:val="0"/>
              <w:rPr>
                <w:rFonts w:eastAsia="Calibri"/>
                <w:bCs/>
                <w:iCs/>
                <w:sz w:val="24"/>
                <w:szCs w:val="24"/>
              </w:rPr>
            </w:pPr>
          </w:p>
          <w:p w14:paraId="0323CD6B"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a. </w:t>
            </w:r>
            <w:proofErr w:type="spellStart"/>
            <w:r w:rsidRPr="00FC6CA5">
              <w:rPr>
                <w:rFonts w:eastAsia="Calibri"/>
                <w:bCs/>
                <w:iCs/>
                <w:sz w:val="24"/>
                <w:szCs w:val="24"/>
              </w:rPr>
              <w:t>dibromtetrafluoroetan</w:t>
            </w:r>
            <w:proofErr w:type="spellEnd"/>
            <w:r w:rsidRPr="00FC6CA5">
              <w:rPr>
                <w:rFonts w:eastAsia="Calibri"/>
                <w:bCs/>
                <w:iCs/>
                <w:sz w:val="24"/>
                <w:szCs w:val="24"/>
              </w:rPr>
              <w:t xml:space="preserve"> (CAS 25497-30-7, 124-73-2, 27336-23-8);</w:t>
            </w:r>
          </w:p>
          <w:p w14:paraId="0F8C2E88" w14:textId="77777777" w:rsidR="00FC6CA5" w:rsidRPr="00FC6CA5" w:rsidRDefault="00FC6CA5" w:rsidP="00FC6CA5">
            <w:pPr>
              <w:autoSpaceDE w:val="0"/>
              <w:autoSpaceDN w:val="0"/>
              <w:adjustRightInd w:val="0"/>
              <w:rPr>
                <w:rFonts w:eastAsia="Calibri"/>
                <w:bCs/>
                <w:iCs/>
                <w:sz w:val="24"/>
                <w:szCs w:val="24"/>
              </w:rPr>
            </w:pPr>
          </w:p>
          <w:p w14:paraId="0FE1D4C7"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b. </w:t>
            </w:r>
            <w:proofErr w:type="spellStart"/>
            <w:r w:rsidRPr="00FC6CA5">
              <w:rPr>
                <w:rFonts w:eastAsia="Calibri"/>
                <w:bCs/>
                <w:iCs/>
                <w:sz w:val="24"/>
                <w:szCs w:val="24"/>
              </w:rPr>
              <w:t>policlorotrifluoroetilenă</w:t>
            </w:r>
            <w:proofErr w:type="spellEnd"/>
            <w:r w:rsidRPr="00FC6CA5">
              <w:rPr>
                <w:rFonts w:eastAsia="Calibri"/>
                <w:bCs/>
                <w:iCs/>
                <w:sz w:val="24"/>
                <w:szCs w:val="24"/>
              </w:rPr>
              <w:t xml:space="preserve"> (numai varietățile uleioase și ceroase); sau</w:t>
            </w:r>
          </w:p>
          <w:p w14:paraId="65AC97B4" w14:textId="77777777" w:rsidR="00FC6CA5" w:rsidRPr="00FC6CA5" w:rsidRDefault="00FC6CA5" w:rsidP="00FC6CA5">
            <w:pPr>
              <w:autoSpaceDE w:val="0"/>
              <w:autoSpaceDN w:val="0"/>
              <w:adjustRightInd w:val="0"/>
              <w:rPr>
                <w:rFonts w:eastAsia="Calibri"/>
                <w:bCs/>
                <w:iCs/>
                <w:sz w:val="24"/>
                <w:szCs w:val="24"/>
              </w:rPr>
            </w:pPr>
          </w:p>
          <w:p w14:paraId="2944C42F"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c. </w:t>
            </w:r>
            <w:proofErr w:type="spellStart"/>
            <w:r w:rsidRPr="00FC6CA5">
              <w:rPr>
                <w:rFonts w:eastAsia="Calibri"/>
                <w:bCs/>
                <w:iCs/>
                <w:sz w:val="24"/>
                <w:szCs w:val="24"/>
              </w:rPr>
              <w:t>polibromtrifluoroetilenă</w:t>
            </w:r>
            <w:proofErr w:type="spellEnd"/>
            <w:r w:rsidRPr="00FC6CA5">
              <w:rPr>
                <w:rFonts w:eastAsia="Calibri"/>
                <w:bCs/>
                <w:iCs/>
                <w:sz w:val="24"/>
                <w:szCs w:val="24"/>
              </w:rPr>
              <w:t>;</w:t>
            </w:r>
          </w:p>
          <w:p w14:paraId="4E271936" w14:textId="77777777" w:rsidR="00FC6CA5" w:rsidRPr="00FC6CA5" w:rsidRDefault="00FC6CA5" w:rsidP="00FC6CA5">
            <w:pPr>
              <w:autoSpaceDE w:val="0"/>
              <w:autoSpaceDN w:val="0"/>
              <w:adjustRightInd w:val="0"/>
              <w:rPr>
                <w:rFonts w:eastAsia="Calibri"/>
                <w:bCs/>
                <w:iCs/>
                <w:sz w:val="24"/>
                <w:szCs w:val="24"/>
              </w:rPr>
            </w:pPr>
          </w:p>
          <w:p w14:paraId="4CFF1A29"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d. lichide </w:t>
            </w:r>
            <w:proofErr w:type="spellStart"/>
            <w:r w:rsidRPr="00FC6CA5">
              <w:rPr>
                <w:rFonts w:eastAsia="Calibri"/>
                <w:bCs/>
                <w:iCs/>
                <w:sz w:val="24"/>
                <w:szCs w:val="24"/>
              </w:rPr>
              <w:t>fluorocarbonate</w:t>
            </w:r>
            <w:proofErr w:type="spellEnd"/>
            <w:r w:rsidRPr="00FC6CA5">
              <w:rPr>
                <w:rFonts w:eastAsia="Calibri"/>
                <w:bCs/>
                <w:iCs/>
                <w:sz w:val="24"/>
                <w:szCs w:val="24"/>
              </w:rPr>
              <w:t xml:space="preserve"> concepute pentru răcirea electronică și având toate caracteristicile următoare:</w:t>
            </w:r>
          </w:p>
          <w:p w14:paraId="719B8629"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1. conținând minimum 85% în greutate din oricare dintre următorii compuși sau amestecuri ale acestora:</w:t>
            </w:r>
          </w:p>
          <w:p w14:paraId="7676C8FB"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a. forme </w:t>
            </w:r>
            <w:proofErr w:type="spellStart"/>
            <w:r w:rsidRPr="00FC6CA5">
              <w:rPr>
                <w:rFonts w:eastAsia="Calibri"/>
                <w:bCs/>
                <w:iCs/>
                <w:sz w:val="24"/>
                <w:szCs w:val="24"/>
              </w:rPr>
              <w:t>monomerice</w:t>
            </w:r>
            <w:proofErr w:type="spellEnd"/>
            <w:r w:rsidRPr="00FC6CA5">
              <w:rPr>
                <w:rFonts w:eastAsia="Calibri"/>
                <w:bCs/>
                <w:iCs/>
                <w:sz w:val="24"/>
                <w:szCs w:val="24"/>
              </w:rPr>
              <w:t xml:space="preserve"> de </w:t>
            </w:r>
            <w:proofErr w:type="spellStart"/>
            <w:r w:rsidRPr="00FC6CA5">
              <w:rPr>
                <w:rFonts w:eastAsia="Calibri"/>
                <w:bCs/>
                <w:iCs/>
                <w:sz w:val="24"/>
                <w:szCs w:val="24"/>
              </w:rPr>
              <w:t>perfluoropolialchileter-triazine</w:t>
            </w:r>
            <w:proofErr w:type="spellEnd"/>
            <w:r w:rsidRPr="00FC6CA5">
              <w:rPr>
                <w:rFonts w:eastAsia="Calibri"/>
                <w:bCs/>
                <w:iCs/>
                <w:sz w:val="24"/>
                <w:szCs w:val="24"/>
              </w:rPr>
              <w:t xml:space="preserve"> sau eteri </w:t>
            </w:r>
            <w:proofErr w:type="spellStart"/>
            <w:r w:rsidRPr="00FC6CA5">
              <w:rPr>
                <w:rFonts w:eastAsia="Calibri"/>
                <w:bCs/>
                <w:iCs/>
                <w:sz w:val="24"/>
                <w:szCs w:val="24"/>
              </w:rPr>
              <w:t>perfluoroalifatici</w:t>
            </w:r>
            <w:proofErr w:type="spellEnd"/>
            <w:r w:rsidRPr="00FC6CA5">
              <w:rPr>
                <w:rFonts w:eastAsia="Calibri"/>
                <w:bCs/>
                <w:iCs/>
                <w:sz w:val="24"/>
                <w:szCs w:val="24"/>
              </w:rPr>
              <w:t>;</w:t>
            </w:r>
          </w:p>
          <w:p w14:paraId="46092936"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b. </w:t>
            </w:r>
            <w:proofErr w:type="spellStart"/>
            <w:r w:rsidRPr="00FC6CA5">
              <w:rPr>
                <w:rFonts w:eastAsia="Calibri"/>
                <w:bCs/>
                <w:iCs/>
                <w:sz w:val="24"/>
                <w:szCs w:val="24"/>
              </w:rPr>
              <w:t>perfluoroalchilamine</w:t>
            </w:r>
            <w:proofErr w:type="spellEnd"/>
            <w:r w:rsidRPr="00FC6CA5">
              <w:rPr>
                <w:rFonts w:eastAsia="Calibri"/>
                <w:bCs/>
                <w:iCs/>
                <w:sz w:val="24"/>
                <w:szCs w:val="24"/>
              </w:rPr>
              <w:t>;</w:t>
            </w:r>
          </w:p>
          <w:p w14:paraId="687EE956"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c. </w:t>
            </w:r>
            <w:proofErr w:type="spellStart"/>
            <w:r w:rsidRPr="00FC6CA5">
              <w:rPr>
                <w:rFonts w:eastAsia="Calibri"/>
                <w:bCs/>
                <w:iCs/>
                <w:sz w:val="24"/>
                <w:szCs w:val="24"/>
              </w:rPr>
              <w:t>perfluorocicloalcani</w:t>
            </w:r>
            <w:proofErr w:type="spellEnd"/>
            <w:r w:rsidRPr="00FC6CA5">
              <w:rPr>
                <w:rFonts w:eastAsia="Calibri"/>
                <w:bCs/>
                <w:iCs/>
                <w:sz w:val="24"/>
                <w:szCs w:val="24"/>
              </w:rPr>
              <w:t>; sau</w:t>
            </w:r>
          </w:p>
          <w:p w14:paraId="67CA7795"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d. </w:t>
            </w:r>
            <w:proofErr w:type="spellStart"/>
            <w:r w:rsidRPr="00FC6CA5">
              <w:rPr>
                <w:rFonts w:eastAsia="Calibri"/>
                <w:bCs/>
                <w:iCs/>
                <w:sz w:val="24"/>
                <w:szCs w:val="24"/>
              </w:rPr>
              <w:t>perfluoroalcani</w:t>
            </w:r>
            <w:proofErr w:type="spellEnd"/>
            <w:r w:rsidRPr="00FC6CA5">
              <w:rPr>
                <w:rFonts w:eastAsia="Calibri"/>
                <w:bCs/>
                <w:iCs/>
                <w:sz w:val="24"/>
                <w:szCs w:val="24"/>
              </w:rPr>
              <w:t>;</w:t>
            </w:r>
          </w:p>
          <w:p w14:paraId="5D5A8C2F" w14:textId="77777777" w:rsidR="00FC6CA5" w:rsidRPr="00FC6CA5" w:rsidRDefault="00FC6CA5" w:rsidP="00FC6CA5">
            <w:pPr>
              <w:autoSpaceDE w:val="0"/>
              <w:autoSpaceDN w:val="0"/>
              <w:adjustRightInd w:val="0"/>
              <w:rPr>
                <w:rFonts w:eastAsia="Calibri"/>
                <w:bCs/>
                <w:iCs/>
                <w:sz w:val="24"/>
                <w:szCs w:val="24"/>
              </w:rPr>
            </w:pPr>
          </w:p>
          <w:p w14:paraId="75C0C6FB"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2. având o densitate de minimum 1,5 g/ml, la 298 K (25 °C);</w:t>
            </w:r>
          </w:p>
          <w:p w14:paraId="7F9E7833"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3. în stare lichidă la 273 K (0 °C); și</w:t>
            </w:r>
          </w:p>
          <w:p w14:paraId="7D7647D1"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4. cu un conținut de fluor de minimum 60% în greutate.</w:t>
            </w:r>
          </w:p>
          <w:p w14:paraId="3DAE108A" w14:textId="77777777" w:rsidR="00FC6CA5" w:rsidRPr="00FC6CA5" w:rsidRDefault="00FC6CA5" w:rsidP="00FC6CA5">
            <w:pPr>
              <w:autoSpaceDE w:val="0"/>
              <w:autoSpaceDN w:val="0"/>
              <w:adjustRightInd w:val="0"/>
              <w:rPr>
                <w:rFonts w:eastAsia="Calibri"/>
                <w:bCs/>
                <w:iCs/>
                <w:sz w:val="24"/>
                <w:szCs w:val="24"/>
              </w:rPr>
            </w:pPr>
          </w:p>
          <w:p w14:paraId="59BD6276"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 xml:space="preserve">Notă: 1C006.d nu supune controlului materialele specificate și ambalate ca produse medicale. </w:t>
            </w:r>
          </w:p>
          <w:p w14:paraId="51772B06"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38E7B8A2" w14:textId="77777777" w:rsidTr="00C26A32">
        <w:trPr>
          <w:trHeight w:val="2492"/>
        </w:trPr>
        <w:tc>
          <w:tcPr>
            <w:tcW w:w="553" w:type="pct"/>
          </w:tcPr>
          <w:p w14:paraId="7F9157D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1C007</w:t>
            </w:r>
          </w:p>
        </w:tc>
        <w:tc>
          <w:tcPr>
            <w:tcW w:w="4447" w:type="pct"/>
          </w:tcPr>
          <w:p w14:paraId="05E417A5"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Pudre ceramice, materiale „compozite” cu „matrice” ceramică și ‘materiale precursoare’, după cum urmează:</w:t>
            </w:r>
          </w:p>
          <w:p w14:paraId="1A6BD981" w14:textId="77777777" w:rsidR="00FC6CA5" w:rsidRPr="00FC6CA5" w:rsidRDefault="00FC6CA5" w:rsidP="00FC6CA5">
            <w:pPr>
              <w:autoSpaceDE w:val="0"/>
              <w:autoSpaceDN w:val="0"/>
              <w:adjustRightInd w:val="0"/>
              <w:rPr>
                <w:rFonts w:eastAsia="Calibri"/>
                <w:bCs/>
                <w:iCs/>
                <w:sz w:val="24"/>
                <w:szCs w:val="24"/>
              </w:rPr>
            </w:pPr>
          </w:p>
          <w:p w14:paraId="3683E50F"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N.B. A se vedea și 1C107.</w:t>
            </w:r>
          </w:p>
          <w:p w14:paraId="7CF736F4" w14:textId="77777777" w:rsidR="00FC6CA5" w:rsidRPr="00FC6CA5" w:rsidRDefault="00FC6CA5" w:rsidP="00FC6CA5">
            <w:pPr>
              <w:autoSpaceDE w:val="0"/>
              <w:autoSpaceDN w:val="0"/>
              <w:adjustRightInd w:val="0"/>
              <w:rPr>
                <w:rFonts w:eastAsia="Calibri"/>
                <w:bCs/>
                <w:i/>
                <w:iCs/>
                <w:sz w:val="24"/>
                <w:szCs w:val="24"/>
              </w:rPr>
            </w:pPr>
          </w:p>
          <w:p w14:paraId="33042BEC"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a. Pudre ceramice din </w:t>
            </w:r>
            <w:proofErr w:type="spellStart"/>
            <w:r w:rsidRPr="00FC6CA5">
              <w:rPr>
                <w:rFonts w:eastAsia="Calibri"/>
                <w:bCs/>
                <w:iCs/>
                <w:sz w:val="24"/>
                <w:szCs w:val="24"/>
              </w:rPr>
              <w:t>diborură</w:t>
            </w:r>
            <w:proofErr w:type="spellEnd"/>
            <w:r w:rsidRPr="00FC6CA5">
              <w:rPr>
                <w:rFonts w:eastAsia="Calibri"/>
                <w:bCs/>
                <w:iCs/>
                <w:sz w:val="24"/>
                <w:szCs w:val="24"/>
              </w:rPr>
              <w:t xml:space="preserve"> de titan (TiB</w:t>
            </w:r>
            <w:r w:rsidRPr="00FC6CA5">
              <w:rPr>
                <w:rFonts w:eastAsia="Calibri"/>
                <w:bCs/>
                <w:iCs/>
                <w:sz w:val="24"/>
                <w:szCs w:val="24"/>
                <w:vertAlign w:val="subscript"/>
              </w:rPr>
              <w:t>2</w:t>
            </w:r>
            <w:r w:rsidRPr="00FC6CA5">
              <w:rPr>
                <w:rFonts w:eastAsia="Calibri"/>
                <w:bCs/>
                <w:iCs/>
                <w:sz w:val="24"/>
                <w:szCs w:val="24"/>
              </w:rPr>
              <w:t xml:space="preserve">) (CAS 12045-63-5), având impurități metalice totale, excluzând adaosurile intenționate, mai mici de 5000 </w:t>
            </w:r>
            <w:proofErr w:type="spellStart"/>
            <w:r w:rsidRPr="00FC6CA5">
              <w:rPr>
                <w:rFonts w:eastAsia="Calibri"/>
                <w:bCs/>
                <w:iCs/>
                <w:sz w:val="24"/>
                <w:szCs w:val="24"/>
              </w:rPr>
              <w:t>ppm</w:t>
            </w:r>
            <w:proofErr w:type="spellEnd"/>
            <w:r w:rsidRPr="00FC6CA5">
              <w:rPr>
                <w:rFonts w:eastAsia="Calibri"/>
                <w:bCs/>
                <w:iCs/>
                <w:sz w:val="24"/>
                <w:szCs w:val="24"/>
              </w:rPr>
              <w:t xml:space="preserve">, dimensiunea medie a particulelor egală sau mai mică de 5 </w:t>
            </w:r>
            <w:proofErr w:type="spellStart"/>
            <w:r w:rsidRPr="00FC6CA5">
              <w:rPr>
                <w:rFonts w:eastAsia="Calibri"/>
                <w:bCs/>
                <w:iCs/>
                <w:sz w:val="24"/>
                <w:szCs w:val="24"/>
              </w:rPr>
              <w:t>μm</w:t>
            </w:r>
            <w:proofErr w:type="spellEnd"/>
            <w:r w:rsidRPr="00FC6CA5">
              <w:rPr>
                <w:rFonts w:eastAsia="Calibri"/>
                <w:bCs/>
                <w:iCs/>
                <w:sz w:val="24"/>
                <w:szCs w:val="24"/>
              </w:rPr>
              <w:t xml:space="preserve"> și maximum 10% din particule mai mari de 10 </w:t>
            </w:r>
            <w:proofErr w:type="spellStart"/>
            <w:r w:rsidRPr="00FC6CA5">
              <w:rPr>
                <w:rFonts w:eastAsia="Calibri"/>
                <w:bCs/>
                <w:iCs/>
                <w:sz w:val="24"/>
                <w:szCs w:val="24"/>
              </w:rPr>
              <w:t>μm</w:t>
            </w:r>
            <w:proofErr w:type="spellEnd"/>
            <w:r w:rsidRPr="00FC6CA5">
              <w:rPr>
                <w:rFonts w:eastAsia="Calibri"/>
                <w:bCs/>
                <w:iCs/>
                <w:sz w:val="24"/>
                <w:szCs w:val="24"/>
              </w:rPr>
              <w:t>;</w:t>
            </w:r>
          </w:p>
          <w:p w14:paraId="4215CB2F" w14:textId="77777777" w:rsidR="00FC6CA5" w:rsidRPr="00FC6CA5" w:rsidRDefault="00FC6CA5" w:rsidP="00FC6CA5">
            <w:pPr>
              <w:autoSpaceDE w:val="0"/>
              <w:autoSpaceDN w:val="0"/>
              <w:adjustRightInd w:val="0"/>
              <w:rPr>
                <w:rFonts w:eastAsia="Calibri"/>
                <w:bCs/>
                <w:iCs/>
                <w:sz w:val="24"/>
                <w:szCs w:val="24"/>
              </w:rPr>
            </w:pPr>
          </w:p>
          <w:p w14:paraId="5920AABB"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b. Neutilizat;</w:t>
            </w:r>
          </w:p>
          <w:p w14:paraId="5542ADE9" w14:textId="77777777" w:rsidR="00FC6CA5" w:rsidRPr="00FC6CA5" w:rsidRDefault="00FC6CA5" w:rsidP="00FC6CA5">
            <w:pPr>
              <w:autoSpaceDE w:val="0"/>
              <w:autoSpaceDN w:val="0"/>
              <w:adjustRightInd w:val="0"/>
              <w:rPr>
                <w:rFonts w:eastAsia="Calibri"/>
                <w:bCs/>
                <w:iCs/>
                <w:sz w:val="24"/>
                <w:szCs w:val="24"/>
              </w:rPr>
            </w:pPr>
          </w:p>
          <w:p w14:paraId="7A16A5A6"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c. Materiale „compozite” cu „matrice” ceramică, după cum urmează:</w:t>
            </w:r>
          </w:p>
          <w:p w14:paraId="51DDC19F" w14:textId="77777777" w:rsidR="00FC6CA5" w:rsidRPr="00FC6CA5" w:rsidRDefault="00FC6CA5" w:rsidP="00FC6CA5">
            <w:pPr>
              <w:autoSpaceDE w:val="0"/>
              <w:autoSpaceDN w:val="0"/>
              <w:adjustRightInd w:val="0"/>
              <w:rPr>
                <w:rFonts w:eastAsia="Calibri"/>
                <w:bCs/>
                <w:iCs/>
                <w:sz w:val="24"/>
                <w:szCs w:val="24"/>
              </w:rPr>
            </w:pPr>
          </w:p>
          <w:p w14:paraId="4359D564"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1. materiale „compozite” ceramică-ceramică cu „matrice” din sticlă sau oxid și armate cu oricare dintre următoarele materiale:</w:t>
            </w:r>
          </w:p>
          <w:p w14:paraId="685C34FE" w14:textId="77777777" w:rsidR="00FC6CA5" w:rsidRPr="00FC6CA5" w:rsidRDefault="00FC6CA5" w:rsidP="00FC6CA5">
            <w:pPr>
              <w:autoSpaceDE w:val="0"/>
              <w:autoSpaceDN w:val="0"/>
              <w:adjustRightInd w:val="0"/>
              <w:rPr>
                <w:rFonts w:eastAsia="Calibri"/>
                <w:bCs/>
                <w:iCs/>
                <w:sz w:val="24"/>
                <w:szCs w:val="24"/>
              </w:rPr>
            </w:pPr>
          </w:p>
          <w:p w14:paraId="3469E20B"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a. fibre continue fabricate din oricare dintre următoarele materiale:</w:t>
            </w:r>
          </w:p>
          <w:p w14:paraId="5D119DCE"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1. Al</w:t>
            </w:r>
            <w:r w:rsidRPr="00FC6CA5">
              <w:rPr>
                <w:rFonts w:eastAsia="Calibri"/>
                <w:bCs/>
                <w:iCs/>
                <w:sz w:val="24"/>
                <w:szCs w:val="24"/>
                <w:vertAlign w:val="subscript"/>
              </w:rPr>
              <w:t>2</w:t>
            </w:r>
            <w:r w:rsidRPr="00FC6CA5">
              <w:rPr>
                <w:rFonts w:eastAsia="Calibri"/>
                <w:bCs/>
                <w:iCs/>
                <w:sz w:val="24"/>
                <w:szCs w:val="24"/>
              </w:rPr>
              <w:t>O</w:t>
            </w:r>
            <w:r w:rsidRPr="00FC6CA5">
              <w:rPr>
                <w:rFonts w:eastAsia="Calibri"/>
                <w:bCs/>
                <w:iCs/>
                <w:sz w:val="24"/>
                <w:szCs w:val="24"/>
                <w:vertAlign w:val="subscript"/>
              </w:rPr>
              <w:t>3</w:t>
            </w:r>
            <w:r w:rsidRPr="00FC6CA5">
              <w:rPr>
                <w:rFonts w:eastAsia="Calibri"/>
                <w:bCs/>
                <w:iCs/>
                <w:sz w:val="24"/>
                <w:szCs w:val="24"/>
              </w:rPr>
              <w:t xml:space="preserve"> (CAS 1344-28-1); sau</w:t>
            </w:r>
          </w:p>
          <w:p w14:paraId="07DFD190"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2. Si-C-N; sau</w:t>
            </w:r>
          </w:p>
          <w:p w14:paraId="3077401B" w14:textId="77777777" w:rsidR="00FC6CA5" w:rsidRPr="00FC6CA5" w:rsidRDefault="00FC6CA5" w:rsidP="00FC6CA5">
            <w:pPr>
              <w:autoSpaceDE w:val="0"/>
              <w:autoSpaceDN w:val="0"/>
              <w:adjustRightInd w:val="0"/>
              <w:rPr>
                <w:rFonts w:eastAsia="Calibri"/>
                <w:bCs/>
                <w:i/>
                <w:sz w:val="24"/>
                <w:szCs w:val="24"/>
                <w:u w:val="single"/>
              </w:rPr>
            </w:pPr>
          </w:p>
          <w:p w14:paraId="69E30786"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 xml:space="preserve">Notă. 1C007.c.1.a nu supune controlului „compozitele” care conțin fibre cu o rezistență la tracțiune mai mică de 700 </w:t>
            </w:r>
            <w:proofErr w:type="spellStart"/>
            <w:r w:rsidRPr="00FC6CA5">
              <w:rPr>
                <w:rFonts w:eastAsia="Calibri"/>
                <w:bCs/>
                <w:i/>
                <w:sz w:val="24"/>
                <w:szCs w:val="24"/>
              </w:rPr>
              <w:t>MPa</w:t>
            </w:r>
            <w:proofErr w:type="spellEnd"/>
            <w:r w:rsidRPr="00FC6CA5">
              <w:rPr>
                <w:rFonts w:eastAsia="Calibri"/>
                <w:bCs/>
                <w:i/>
                <w:sz w:val="24"/>
                <w:szCs w:val="24"/>
              </w:rPr>
              <w:t xml:space="preserve"> la 1273 K (1000 °C) sau cu rezistența la fluaj mai mare de 1% deformare la fluaj la o sarcină de 100 </w:t>
            </w:r>
            <w:proofErr w:type="spellStart"/>
            <w:r w:rsidRPr="00FC6CA5">
              <w:rPr>
                <w:rFonts w:eastAsia="Calibri"/>
                <w:bCs/>
                <w:i/>
                <w:sz w:val="24"/>
                <w:szCs w:val="24"/>
              </w:rPr>
              <w:t>MPa</w:t>
            </w:r>
            <w:proofErr w:type="spellEnd"/>
            <w:r w:rsidRPr="00FC6CA5">
              <w:rPr>
                <w:rFonts w:eastAsia="Calibri"/>
                <w:bCs/>
                <w:i/>
                <w:sz w:val="24"/>
                <w:szCs w:val="24"/>
              </w:rPr>
              <w:t xml:space="preserve"> și 1273 K (1000 °C) pentru 100 de ore.</w:t>
            </w:r>
          </w:p>
          <w:p w14:paraId="45A496F7" w14:textId="77777777" w:rsidR="00FC6CA5" w:rsidRPr="00FC6CA5" w:rsidRDefault="00FC6CA5" w:rsidP="00FC6CA5">
            <w:pPr>
              <w:autoSpaceDE w:val="0"/>
              <w:autoSpaceDN w:val="0"/>
              <w:adjustRightInd w:val="0"/>
              <w:rPr>
                <w:rFonts w:eastAsia="Calibri"/>
                <w:bCs/>
                <w:i/>
                <w:sz w:val="24"/>
                <w:szCs w:val="24"/>
              </w:rPr>
            </w:pPr>
          </w:p>
          <w:p w14:paraId="5640622A"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b. fibre care prezintă toate caracteristicile următoare:</w:t>
            </w:r>
          </w:p>
          <w:p w14:paraId="7F02B654"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1. fabricate din oricare dintre următoarele materiale:</w:t>
            </w:r>
          </w:p>
          <w:p w14:paraId="2619A2E3"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a. Si-N;</w:t>
            </w:r>
          </w:p>
          <w:p w14:paraId="408AA75F"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b. Si-C;</w:t>
            </w:r>
          </w:p>
          <w:p w14:paraId="2243B73D"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c. Si-Al-O-N; sau</w:t>
            </w:r>
          </w:p>
          <w:p w14:paraId="1AD95CD4"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d. Si-O-N; și</w:t>
            </w:r>
          </w:p>
          <w:p w14:paraId="1FCAF74D"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2. având o „rezistență specifică la tracțiune” care depășește 12,7 x 10</w:t>
            </w:r>
            <w:r w:rsidRPr="00FC6CA5">
              <w:rPr>
                <w:rFonts w:eastAsia="Calibri"/>
                <w:bCs/>
                <w:iCs/>
                <w:sz w:val="24"/>
                <w:szCs w:val="24"/>
                <w:vertAlign w:val="superscript"/>
              </w:rPr>
              <w:t>3</w:t>
            </w:r>
            <w:r w:rsidRPr="00FC6CA5">
              <w:rPr>
                <w:rFonts w:eastAsia="Calibri"/>
                <w:bCs/>
                <w:iCs/>
                <w:sz w:val="24"/>
                <w:szCs w:val="24"/>
              </w:rPr>
              <w:t xml:space="preserve"> m;</w:t>
            </w:r>
          </w:p>
          <w:p w14:paraId="487E06FC" w14:textId="77777777" w:rsidR="00FC6CA5" w:rsidRPr="00FC6CA5" w:rsidRDefault="00FC6CA5" w:rsidP="00FC6CA5">
            <w:pPr>
              <w:autoSpaceDE w:val="0"/>
              <w:autoSpaceDN w:val="0"/>
              <w:adjustRightInd w:val="0"/>
              <w:rPr>
                <w:rFonts w:eastAsia="Calibri"/>
                <w:bCs/>
                <w:iCs/>
                <w:sz w:val="24"/>
                <w:szCs w:val="24"/>
              </w:rPr>
            </w:pPr>
          </w:p>
          <w:p w14:paraId="25DECC5D"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2. materiale „compozite” cu „matrice” ceramică, cu o „matrice” formată din carburi sau nitruri de siliciu, zirconiu sau bor;</w:t>
            </w:r>
          </w:p>
          <w:p w14:paraId="6F52C4F4" w14:textId="77777777" w:rsidR="00FC6CA5" w:rsidRPr="00FC6CA5" w:rsidRDefault="00FC6CA5" w:rsidP="00FC6CA5">
            <w:pPr>
              <w:autoSpaceDE w:val="0"/>
              <w:autoSpaceDN w:val="0"/>
              <w:adjustRightInd w:val="0"/>
              <w:rPr>
                <w:rFonts w:eastAsia="Calibri"/>
                <w:bCs/>
                <w:iCs/>
                <w:sz w:val="24"/>
                <w:szCs w:val="24"/>
              </w:rPr>
            </w:pPr>
          </w:p>
          <w:p w14:paraId="555AB52F"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d. Neutilizat;</w:t>
            </w:r>
          </w:p>
          <w:p w14:paraId="13E59F53" w14:textId="77777777" w:rsidR="00FC6CA5" w:rsidRPr="00FC6CA5" w:rsidRDefault="00FC6CA5" w:rsidP="00FC6CA5">
            <w:pPr>
              <w:autoSpaceDE w:val="0"/>
              <w:autoSpaceDN w:val="0"/>
              <w:adjustRightInd w:val="0"/>
              <w:rPr>
                <w:rFonts w:eastAsia="Calibri"/>
                <w:bCs/>
                <w:iCs/>
                <w:sz w:val="24"/>
                <w:szCs w:val="24"/>
              </w:rPr>
            </w:pPr>
          </w:p>
          <w:p w14:paraId="6B1DDF0F"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e. ‘Materiale precursoare’ concepute special pentru „producția” materialelor menționate la 1C007.c, după cum urmează:</w:t>
            </w:r>
          </w:p>
          <w:p w14:paraId="74032D38"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1. </w:t>
            </w:r>
            <w:proofErr w:type="spellStart"/>
            <w:r w:rsidRPr="00FC6CA5">
              <w:rPr>
                <w:rFonts w:eastAsia="Calibri"/>
                <w:bCs/>
                <w:iCs/>
                <w:sz w:val="24"/>
                <w:szCs w:val="24"/>
              </w:rPr>
              <w:t>polidiorganosilani</w:t>
            </w:r>
            <w:proofErr w:type="spellEnd"/>
            <w:r w:rsidRPr="00FC6CA5">
              <w:rPr>
                <w:rFonts w:eastAsia="Calibri"/>
                <w:bCs/>
                <w:iCs/>
                <w:sz w:val="24"/>
                <w:szCs w:val="24"/>
              </w:rPr>
              <w:t>;</w:t>
            </w:r>
          </w:p>
          <w:p w14:paraId="38EAB767"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2. </w:t>
            </w:r>
            <w:proofErr w:type="spellStart"/>
            <w:r w:rsidRPr="00FC6CA5">
              <w:rPr>
                <w:rFonts w:eastAsia="Calibri"/>
                <w:bCs/>
                <w:iCs/>
                <w:sz w:val="24"/>
                <w:szCs w:val="24"/>
              </w:rPr>
              <w:t>polisilazani</w:t>
            </w:r>
            <w:proofErr w:type="spellEnd"/>
            <w:r w:rsidRPr="00FC6CA5">
              <w:rPr>
                <w:rFonts w:eastAsia="Calibri"/>
                <w:bCs/>
                <w:iCs/>
                <w:sz w:val="24"/>
                <w:szCs w:val="24"/>
              </w:rPr>
              <w:t>;</w:t>
            </w:r>
          </w:p>
          <w:p w14:paraId="1F8AC037"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3. </w:t>
            </w:r>
            <w:proofErr w:type="spellStart"/>
            <w:r w:rsidRPr="00FC6CA5">
              <w:rPr>
                <w:rFonts w:eastAsia="Calibri"/>
                <w:bCs/>
                <w:iCs/>
                <w:sz w:val="24"/>
                <w:szCs w:val="24"/>
              </w:rPr>
              <w:t>policarbosilazani</w:t>
            </w:r>
            <w:proofErr w:type="spellEnd"/>
            <w:r w:rsidRPr="00FC6CA5">
              <w:rPr>
                <w:rFonts w:eastAsia="Calibri"/>
                <w:bCs/>
                <w:iCs/>
                <w:sz w:val="24"/>
                <w:szCs w:val="24"/>
              </w:rPr>
              <w:t>;</w:t>
            </w:r>
          </w:p>
          <w:p w14:paraId="28FCB0A2" w14:textId="77777777" w:rsidR="00FC6CA5" w:rsidRPr="00FC6CA5" w:rsidRDefault="00FC6CA5" w:rsidP="00FC6CA5">
            <w:pPr>
              <w:autoSpaceDE w:val="0"/>
              <w:autoSpaceDN w:val="0"/>
              <w:adjustRightInd w:val="0"/>
              <w:rPr>
                <w:rFonts w:eastAsia="Calibri"/>
                <w:bCs/>
                <w:iCs/>
                <w:sz w:val="24"/>
                <w:szCs w:val="24"/>
              </w:rPr>
            </w:pPr>
          </w:p>
          <w:p w14:paraId="0111089A"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f. Neutilizat.</w:t>
            </w:r>
          </w:p>
          <w:p w14:paraId="0583B5F2" w14:textId="77777777" w:rsidR="00FC6CA5" w:rsidRPr="00FC6CA5" w:rsidRDefault="00FC6CA5" w:rsidP="00FC6CA5">
            <w:pPr>
              <w:autoSpaceDE w:val="0"/>
              <w:autoSpaceDN w:val="0"/>
              <w:adjustRightInd w:val="0"/>
              <w:rPr>
                <w:rFonts w:eastAsia="Calibri"/>
                <w:bCs/>
                <w:iCs/>
                <w:sz w:val="24"/>
                <w:szCs w:val="24"/>
              </w:rPr>
            </w:pPr>
          </w:p>
          <w:p w14:paraId="28E7A8A8"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5A3E0CA7"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 xml:space="preserve">În sensul 1C007, ‘materialele precursoare’ sunt materiale </w:t>
            </w:r>
            <w:proofErr w:type="spellStart"/>
            <w:r w:rsidRPr="00FC6CA5">
              <w:rPr>
                <w:rFonts w:eastAsia="Calibri"/>
                <w:bCs/>
                <w:i/>
                <w:sz w:val="24"/>
                <w:szCs w:val="24"/>
              </w:rPr>
              <w:t>polimerice</w:t>
            </w:r>
            <w:proofErr w:type="spellEnd"/>
            <w:r w:rsidRPr="00FC6CA5">
              <w:rPr>
                <w:rFonts w:eastAsia="Calibri"/>
                <w:bCs/>
                <w:i/>
                <w:sz w:val="24"/>
                <w:szCs w:val="24"/>
              </w:rPr>
              <w:t xml:space="preserve"> sau </w:t>
            </w:r>
            <w:proofErr w:type="spellStart"/>
            <w:r w:rsidRPr="00FC6CA5">
              <w:rPr>
                <w:rFonts w:eastAsia="Calibri"/>
                <w:bCs/>
                <w:i/>
                <w:sz w:val="24"/>
                <w:szCs w:val="24"/>
              </w:rPr>
              <w:t>metalo</w:t>
            </w:r>
            <w:proofErr w:type="spellEnd"/>
            <w:r w:rsidRPr="00FC6CA5">
              <w:rPr>
                <w:rFonts w:eastAsia="Calibri"/>
                <w:bCs/>
                <w:i/>
                <w:sz w:val="24"/>
                <w:szCs w:val="24"/>
              </w:rPr>
              <w:t>-organice cu scopuri speciale, utilizate pentru „producția” de carbură de siliciu, nitrură de siliciu sau ceramici cu siliciu, carbon și azot.</w:t>
            </w:r>
          </w:p>
          <w:p w14:paraId="1978587F"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1AB346B7" w14:textId="77777777" w:rsidTr="00C26A32">
        <w:trPr>
          <w:trHeight w:val="354"/>
        </w:trPr>
        <w:tc>
          <w:tcPr>
            <w:tcW w:w="553" w:type="pct"/>
          </w:tcPr>
          <w:p w14:paraId="2CA2F70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1C008</w:t>
            </w:r>
          </w:p>
        </w:tc>
        <w:tc>
          <w:tcPr>
            <w:tcW w:w="4447" w:type="pct"/>
          </w:tcPr>
          <w:p w14:paraId="02EC32D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Substanțe </w:t>
            </w:r>
            <w:proofErr w:type="spellStart"/>
            <w:r w:rsidRPr="00FC6CA5">
              <w:rPr>
                <w:rFonts w:eastAsia="Calibri"/>
                <w:bCs/>
                <w:sz w:val="24"/>
                <w:szCs w:val="24"/>
              </w:rPr>
              <w:t>polimerice</w:t>
            </w:r>
            <w:proofErr w:type="spellEnd"/>
            <w:r w:rsidRPr="00FC6CA5">
              <w:rPr>
                <w:rFonts w:eastAsia="Calibri"/>
                <w:bCs/>
                <w:sz w:val="24"/>
                <w:szCs w:val="24"/>
              </w:rPr>
              <w:t xml:space="preserve"> </w:t>
            </w:r>
            <w:proofErr w:type="spellStart"/>
            <w:r w:rsidRPr="00FC6CA5">
              <w:rPr>
                <w:rFonts w:eastAsia="Calibri"/>
                <w:bCs/>
                <w:sz w:val="24"/>
                <w:szCs w:val="24"/>
              </w:rPr>
              <w:t>nefluorutate</w:t>
            </w:r>
            <w:proofErr w:type="spellEnd"/>
            <w:r w:rsidRPr="00FC6CA5">
              <w:rPr>
                <w:rFonts w:eastAsia="Calibri"/>
                <w:bCs/>
                <w:sz w:val="24"/>
                <w:szCs w:val="24"/>
              </w:rPr>
              <w:t>, după cum urmează:</w:t>
            </w:r>
          </w:p>
          <w:p w14:paraId="3A666341" w14:textId="77777777" w:rsidR="00FC6CA5" w:rsidRPr="00FC6CA5" w:rsidRDefault="00FC6CA5" w:rsidP="00FC6CA5">
            <w:pPr>
              <w:autoSpaceDE w:val="0"/>
              <w:autoSpaceDN w:val="0"/>
              <w:adjustRightInd w:val="0"/>
              <w:rPr>
                <w:rFonts w:eastAsia="Calibri"/>
                <w:bCs/>
                <w:sz w:val="24"/>
                <w:szCs w:val="24"/>
              </w:rPr>
            </w:pPr>
          </w:p>
          <w:p w14:paraId="04FA7A9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a. </w:t>
            </w:r>
            <w:proofErr w:type="spellStart"/>
            <w:r w:rsidRPr="00FC6CA5">
              <w:rPr>
                <w:rFonts w:eastAsia="Calibri"/>
                <w:bCs/>
                <w:sz w:val="24"/>
                <w:szCs w:val="24"/>
              </w:rPr>
              <w:t>Imide</w:t>
            </w:r>
            <w:proofErr w:type="spellEnd"/>
            <w:r w:rsidRPr="00FC6CA5">
              <w:rPr>
                <w:rFonts w:eastAsia="Calibri"/>
                <w:bCs/>
                <w:sz w:val="24"/>
                <w:szCs w:val="24"/>
              </w:rPr>
              <w:t>, după cum urmează:</w:t>
            </w:r>
          </w:p>
          <w:p w14:paraId="183E2317" w14:textId="77777777" w:rsidR="00FC6CA5" w:rsidRPr="00FC6CA5" w:rsidRDefault="00FC6CA5" w:rsidP="00FC6CA5">
            <w:pPr>
              <w:autoSpaceDE w:val="0"/>
              <w:autoSpaceDN w:val="0"/>
              <w:adjustRightInd w:val="0"/>
              <w:rPr>
                <w:rFonts w:eastAsia="Calibri"/>
                <w:bCs/>
                <w:sz w:val="24"/>
                <w:szCs w:val="24"/>
              </w:rPr>
            </w:pPr>
          </w:p>
          <w:p w14:paraId="22D4E53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1. </w:t>
            </w:r>
            <w:proofErr w:type="spellStart"/>
            <w:r w:rsidRPr="00FC6CA5">
              <w:rPr>
                <w:rFonts w:eastAsia="Calibri"/>
                <w:bCs/>
                <w:sz w:val="24"/>
                <w:szCs w:val="24"/>
              </w:rPr>
              <w:t>bismaleimide</w:t>
            </w:r>
            <w:proofErr w:type="spellEnd"/>
            <w:r w:rsidRPr="00FC6CA5">
              <w:rPr>
                <w:rFonts w:eastAsia="Calibri"/>
                <w:bCs/>
                <w:sz w:val="24"/>
                <w:szCs w:val="24"/>
              </w:rPr>
              <w:t>;</w:t>
            </w:r>
          </w:p>
          <w:p w14:paraId="5C6A9A91" w14:textId="77777777" w:rsidR="00FC6CA5" w:rsidRPr="00FC6CA5" w:rsidRDefault="00FC6CA5" w:rsidP="00FC6CA5">
            <w:pPr>
              <w:rPr>
                <w:rFonts w:eastAsia="Calibri"/>
                <w:bCs/>
                <w:sz w:val="24"/>
                <w:szCs w:val="24"/>
              </w:rPr>
            </w:pPr>
          </w:p>
          <w:p w14:paraId="00B884DF" w14:textId="77777777" w:rsidR="00FC6CA5" w:rsidRPr="00FC6CA5" w:rsidRDefault="00FC6CA5" w:rsidP="00FC6CA5">
            <w:pPr>
              <w:rPr>
                <w:rFonts w:eastAsia="Calibri"/>
                <w:bCs/>
                <w:sz w:val="24"/>
                <w:szCs w:val="24"/>
              </w:rPr>
            </w:pPr>
            <w:r w:rsidRPr="00FC6CA5">
              <w:rPr>
                <w:rFonts w:eastAsia="Calibri"/>
                <w:bCs/>
                <w:sz w:val="24"/>
                <w:szCs w:val="24"/>
              </w:rPr>
              <w:t>2. poliamide-</w:t>
            </w:r>
            <w:proofErr w:type="spellStart"/>
            <w:r w:rsidRPr="00FC6CA5">
              <w:rPr>
                <w:rFonts w:eastAsia="Calibri"/>
                <w:bCs/>
                <w:sz w:val="24"/>
                <w:szCs w:val="24"/>
              </w:rPr>
              <w:t>imide</w:t>
            </w:r>
            <w:proofErr w:type="spellEnd"/>
            <w:r w:rsidRPr="00FC6CA5">
              <w:rPr>
                <w:rFonts w:eastAsia="Calibri"/>
                <w:bCs/>
                <w:sz w:val="24"/>
                <w:szCs w:val="24"/>
              </w:rPr>
              <w:t xml:space="preserve"> aromatice (PAI) având o ‘temperatură de tranziție vitroasă (T</w:t>
            </w:r>
            <w:r w:rsidRPr="00FC6CA5">
              <w:rPr>
                <w:rFonts w:eastAsia="Calibri"/>
                <w:bCs/>
                <w:sz w:val="24"/>
                <w:szCs w:val="24"/>
                <w:vertAlign w:val="subscript"/>
              </w:rPr>
              <w:t>g</w:t>
            </w:r>
            <w:r w:rsidRPr="00FC6CA5">
              <w:rPr>
                <w:rFonts w:eastAsia="Calibri"/>
                <w:bCs/>
                <w:sz w:val="24"/>
                <w:szCs w:val="24"/>
              </w:rPr>
              <w:t>)’ ce depășește 563 K (290 °C);</w:t>
            </w:r>
          </w:p>
          <w:p w14:paraId="41CE0A78" w14:textId="77777777" w:rsidR="00FC6CA5" w:rsidRPr="00FC6CA5" w:rsidRDefault="00FC6CA5" w:rsidP="00FC6CA5">
            <w:pPr>
              <w:autoSpaceDE w:val="0"/>
              <w:autoSpaceDN w:val="0"/>
              <w:adjustRightInd w:val="0"/>
              <w:rPr>
                <w:rFonts w:eastAsia="Calibri"/>
                <w:bCs/>
                <w:sz w:val="24"/>
                <w:szCs w:val="24"/>
              </w:rPr>
            </w:pPr>
          </w:p>
          <w:p w14:paraId="187484E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3. </w:t>
            </w:r>
            <w:proofErr w:type="spellStart"/>
            <w:r w:rsidRPr="00FC6CA5">
              <w:rPr>
                <w:rFonts w:eastAsia="Calibri"/>
                <w:bCs/>
                <w:sz w:val="24"/>
                <w:szCs w:val="24"/>
              </w:rPr>
              <w:t>poliimide</w:t>
            </w:r>
            <w:proofErr w:type="spellEnd"/>
            <w:r w:rsidRPr="00FC6CA5">
              <w:rPr>
                <w:rFonts w:eastAsia="Calibri"/>
                <w:bCs/>
                <w:sz w:val="24"/>
                <w:szCs w:val="24"/>
              </w:rPr>
              <w:t xml:space="preserve"> aromatice având ‘temperatură de tranziție vitroasă (T</w:t>
            </w:r>
            <w:r w:rsidRPr="00FC6CA5">
              <w:rPr>
                <w:rFonts w:eastAsia="Calibri"/>
                <w:bCs/>
                <w:sz w:val="24"/>
                <w:szCs w:val="24"/>
                <w:vertAlign w:val="subscript"/>
              </w:rPr>
              <w:t>g</w:t>
            </w:r>
            <w:r w:rsidRPr="00FC6CA5">
              <w:rPr>
                <w:rFonts w:eastAsia="Calibri"/>
                <w:bCs/>
                <w:sz w:val="24"/>
                <w:szCs w:val="24"/>
              </w:rPr>
              <w:t>)’ce depășește 505 K (232 °C);</w:t>
            </w:r>
          </w:p>
          <w:p w14:paraId="491C232E" w14:textId="77777777" w:rsidR="00FC6CA5" w:rsidRPr="00FC6CA5" w:rsidRDefault="00FC6CA5" w:rsidP="00FC6CA5">
            <w:pPr>
              <w:autoSpaceDE w:val="0"/>
              <w:autoSpaceDN w:val="0"/>
              <w:adjustRightInd w:val="0"/>
              <w:rPr>
                <w:rFonts w:eastAsia="Calibri"/>
                <w:bCs/>
                <w:sz w:val="24"/>
                <w:szCs w:val="24"/>
              </w:rPr>
            </w:pPr>
          </w:p>
          <w:p w14:paraId="577E868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4. </w:t>
            </w:r>
            <w:proofErr w:type="spellStart"/>
            <w:r w:rsidRPr="00FC6CA5">
              <w:rPr>
                <w:rFonts w:eastAsia="Calibri"/>
                <w:bCs/>
                <w:sz w:val="24"/>
                <w:szCs w:val="24"/>
              </w:rPr>
              <w:t>polieterimide</w:t>
            </w:r>
            <w:proofErr w:type="spellEnd"/>
            <w:r w:rsidRPr="00FC6CA5">
              <w:rPr>
                <w:rFonts w:eastAsia="Calibri"/>
                <w:bCs/>
                <w:sz w:val="24"/>
                <w:szCs w:val="24"/>
              </w:rPr>
              <w:t xml:space="preserve"> aromatice având o ‘temperatură de tranziție vitroasă (T</w:t>
            </w:r>
            <w:r w:rsidRPr="00FC6CA5">
              <w:rPr>
                <w:rFonts w:eastAsia="Calibri"/>
                <w:bCs/>
                <w:sz w:val="24"/>
                <w:szCs w:val="24"/>
                <w:vertAlign w:val="subscript"/>
              </w:rPr>
              <w:t>g</w:t>
            </w:r>
            <w:r w:rsidRPr="00FC6CA5">
              <w:rPr>
                <w:rFonts w:eastAsia="Calibri"/>
                <w:bCs/>
                <w:sz w:val="24"/>
                <w:szCs w:val="24"/>
              </w:rPr>
              <w:t>)’ ce depășește 563 K (290 °C);</w:t>
            </w:r>
          </w:p>
          <w:p w14:paraId="2BFCF68A" w14:textId="77777777" w:rsidR="00FC6CA5" w:rsidRPr="00FC6CA5" w:rsidRDefault="00FC6CA5" w:rsidP="00FC6CA5">
            <w:pPr>
              <w:autoSpaceDE w:val="0"/>
              <w:autoSpaceDN w:val="0"/>
              <w:adjustRightInd w:val="0"/>
              <w:rPr>
                <w:rFonts w:eastAsia="Calibri"/>
                <w:bCs/>
                <w:sz w:val="24"/>
                <w:szCs w:val="24"/>
              </w:rPr>
            </w:pPr>
          </w:p>
          <w:p w14:paraId="228AD6C3"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1C008.a supune controlului substanțe „fuzibile” în stare lichidă sau solidă, inclusiv rășinile, pulberile, peletele, filmul, foliile, benzile sau panglicile.</w:t>
            </w:r>
          </w:p>
          <w:p w14:paraId="435DCD62" w14:textId="77777777" w:rsidR="00FC6CA5" w:rsidRPr="00FC6CA5" w:rsidRDefault="00FC6CA5" w:rsidP="00FC6CA5">
            <w:pPr>
              <w:autoSpaceDE w:val="0"/>
              <w:autoSpaceDN w:val="0"/>
              <w:adjustRightInd w:val="0"/>
              <w:rPr>
                <w:rFonts w:eastAsia="Calibri"/>
                <w:bCs/>
                <w:i/>
                <w:iCs/>
                <w:sz w:val="24"/>
                <w:szCs w:val="24"/>
                <w:u w:val="single"/>
              </w:rPr>
            </w:pPr>
          </w:p>
          <w:p w14:paraId="009CFA94"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N.B. Pentru </w:t>
            </w:r>
            <w:proofErr w:type="spellStart"/>
            <w:r w:rsidRPr="00FC6CA5">
              <w:rPr>
                <w:rFonts w:eastAsia="Calibri"/>
                <w:bCs/>
                <w:i/>
                <w:iCs/>
                <w:sz w:val="24"/>
                <w:szCs w:val="24"/>
              </w:rPr>
              <w:t>poliimidele</w:t>
            </w:r>
            <w:proofErr w:type="spellEnd"/>
            <w:r w:rsidRPr="00FC6CA5">
              <w:rPr>
                <w:rFonts w:eastAsia="Calibri"/>
                <w:bCs/>
                <w:i/>
                <w:iCs/>
                <w:sz w:val="24"/>
                <w:szCs w:val="24"/>
              </w:rPr>
              <w:t xml:space="preserve"> aromatice „</w:t>
            </w:r>
            <w:proofErr w:type="spellStart"/>
            <w:r w:rsidRPr="00FC6CA5">
              <w:rPr>
                <w:rFonts w:eastAsia="Calibri"/>
                <w:bCs/>
                <w:i/>
                <w:iCs/>
                <w:sz w:val="24"/>
                <w:szCs w:val="24"/>
              </w:rPr>
              <w:t>nefuzibile</w:t>
            </w:r>
            <w:proofErr w:type="spellEnd"/>
            <w:r w:rsidRPr="00FC6CA5">
              <w:rPr>
                <w:rFonts w:eastAsia="Calibri"/>
                <w:bCs/>
                <w:i/>
                <w:iCs/>
                <w:sz w:val="24"/>
                <w:szCs w:val="24"/>
              </w:rPr>
              <w:t>” sub formă de film, folie, bandă sau panglică, a se vedea 1A003.</w:t>
            </w:r>
          </w:p>
          <w:p w14:paraId="2145A84E" w14:textId="77777777" w:rsidR="00FC6CA5" w:rsidRPr="00FC6CA5" w:rsidRDefault="00FC6CA5" w:rsidP="00FC6CA5">
            <w:pPr>
              <w:autoSpaceDE w:val="0"/>
              <w:autoSpaceDN w:val="0"/>
              <w:adjustRightInd w:val="0"/>
              <w:rPr>
                <w:rFonts w:eastAsia="Calibri"/>
                <w:bCs/>
                <w:i/>
                <w:iCs/>
                <w:sz w:val="24"/>
                <w:szCs w:val="24"/>
              </w:rPr>
            </w:pPr>
          </w:p>
          <w:p w14:paraId="0856761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b. Neutilizat;</w:t>
            </w:r>
          </w:p>
          <w:p w14:paraId="77FCB604" w14:textId="77777777" w:rsidR="00FC6CA5" w:rsidRPr="00FC6CA5" w:rsidRDefault="00FC6CA5" w:rsidP="00FC6CA5">
            <w:pPr>
              <w:autoSpaceDE w:val="0"/>
              <w:autoSpaceDN w:val="0"/>
              <w:adjustRightInd w:val="0"/>
              <w:rPr>
                <w:rFonts w:eastAsia="Calibri"/>
                <w:bCs/>
                <w:sz w:val="24"/>
                <w:szCs w:val="24"/>
              </w:rPr>
            </w:pPr>
          </w:p>
          <w:p w14:paraId="34DFAA5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c. Neutilizat;</w:t>
            </w:r>
          </w:p>
          <w:p w14:paraId="039740B3" w14:textId="77777777" w:rsidR="00FC6CA5" w:rsidRPr="00FC6CA5" w:rsidRDefault="00FC6CA5" w:rsidP="00FC6CA5">
            <w:pPr>
              <w:autoSpaceDE w:val="0"/>
              <w:autoSpaceDN w:val="0"/>
              <w:adjustRightInd w:val="0"/>
              <w:rPr>
                <w:rFonts w:eastAsia="Calibri"/>
                <w:bCs/>
                <w:sz w:val="24"/>
                <w:szCs w:val="24"/>
              </w:rPr>
            </w:pPr>
          </w:p>
          <w:p w14:paraId="5C99CC1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d. </w:t>
            </w:r>
            <w:proofErr w:type="spellStart"/>
            <w:r w:rsidRPr="00FC6CA5">
              <w:rPr>
                <w:rFonts w:eastAsia="Calibri"/>
                <w:bCs/>
                <w:sz w:val="24"/>
                <w:szCs w:val="24"/>
              </w:rPr>
              <w:t>Poliarilen</w:t>
            </w:r>
            <w:proofErr w:type="spellEnd"/>
            <w:r w:rsidRPr="00FC6CA5">
              <w:rPr>
                <w:rFonts w:eastAsia="Calibri"/>
                <w:bCs/>
                <w:sz w:val="24"/>
                <w:szCs w:val="24"/>
              </w:rPr>
              <w:t xml:space="preserve"> cetone;</w:t>
            </w:r>
          </w:p>
          <w:p w14:paraId="1338AAD7" w14:textId="77777777" w:rsidR="00FC6CA5" w:rsidRPr="00FC6CA5" w:rsidRDefault="00FC6CA5" w:rsidP="00FC6CA5">
            <w:pPr>
              <w:autoSpaceDE w:val="0"/>
              <w:autoSpaceDN w:val="0"/>
              <w:adjustRightInd w:val="0"/>
              <w:rPr>
                <w:rFonts w:eastAsia="Calibri"/>
                <w:bCs/>
                <w:sz w:val="24"/>
                <w:szCs w:val="24"/>
              </w:rPr>
            </w:pPr>
          </w:p>
          <w:p w14:paraId="7FFEAAF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e. Sulfuri de </w:t>
            </w:r>
            <w:proofErr w:type="spellStart"/>
            <w:r w:rsidRPr="00FC6CA5">
              <w:rPr>
                <w:rFonts w:eastAsia="Calibri"/>
                <w:bCs/>
                <w:sz w:val="24"/>
                <w:szCs w:val="24"/>
              </w:rPr>
              <w:t>poliarilen</w:t>
            </w:r>
            <w:proofErr w:type="spellEnd"/>
            <w:r w:rsidRPr="00FC6CA5">
              <w:rPr>
                <w:rFonts w:eastAsia="Calibri"/>
                <w:bCs/>
                <w:sz w:val="24"/>
                <w:szCs w:val="24"/>
              </w:rPr>
              <w:t xml:space="preserve">, în care gruparea </w:t>
            </w:r>
            <w:proofErr w:type="spellStart"/>
            <w:r w:rsidRPr="00FC6CA5">
              <w:rPr>
                <w:rFonts w:eastAsia="Calibri"/>
                <w:bCs/>
                <w:sz w:val="24"/>
                <w:szCs w:val="24"/>
              </w:rPr>
              <w:t>arilen</w:t>
            </w:r>
            <w:proofErr w:type="spellEnd"/>
            <w:r w:rsidRPr="00FC6CA5">
              <w:rPr>
                <w:rFonts w:eastAsia="Calibri"/>
                <w:bCs/>
                <w:sz w:val="24"/>
                <w:szCs w:val="24"/>
              </w:rPr>
              <w:t xml:space="preserve"> este </w:t>
            </w:r>
            <w:proofErr w:type="spellStart"/>
            <w:r w:rsidRPr="00FC6CA5">
              <w:rPr>
                <w:rFonts w:eastAsia="Calibri"/>
                <w:bCs/>
                <w:sz w:val="24"/>
                <w:szCs w:val="24"/>
              </w:rPr>
              <w:t>bifenilen</w:t>
            </w:r>
            <w:proofErr w:type="spellEnd"/>
            <w:r w:rsidRPr="00FC6CA5">
              <w:rPr>
                <w:rFonts w:eastAsia="Calibri"/>
                <w:bCs/>
                <w:sz w:val="24"/>
                <w:szCs w:val="24"/>
              </w:rPr>
              <w:t xml:space="preserve">, </w:t>
            </w:r>
            <w:proofErr w:type="spellStart"/>
            <w:r w:rsidRPr="00FC6CA5">
              <w:rPr>
                <w:rFonts w:eastAsia="Calibri"/>
                <w:bCs/>
                <w:sz w:val="24"/>
                <w:szCs w:val="24"/>
              </w:rPr>
              <w:t>trifenilen</w:t>
            </w:r>
            <w:proofErr w:type="spellEnd"/>
            <w:r w:rsidRPr="00FC6CA5">
              <w:rPr>
                <w:rFonts w:eastAsia="Calibri"/>
                <w:bCs/>
                <w:sz w:val="24"/>
                <w:szCs w:val="24"/>
              </w:rPr>
              <w:t xml:space="preserve"> sau combinații ale acestora;</w:t>
            </w:r>
          </w:p>
          <w:p w14:paraId="67F16353" w14:textId="77777777" w:rsidR="00FC6CA5" w:rsidRPr="00FC6CA5" w:rsidRDefault="00FC6CA5" w:rsidP="00FC6CA5">
            <w:pPr>
              <w:autoSpaceDE w:val="0"/>
              <w:autoSpaceDN w:val="0"/>
              <w:adjustRightInd w:val="0"/>
              <w:rPr>
                <w:rFonts w:eastAsia="Calibri"/>
                <w:bCs/>
                <w:sz w:val="24"/>
                <w:szCs w:val="24"/>
              </w:rPr>
            </w:pPr>
          </w:p>
          <w:p w14:paraId="327C5DC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f. </w:t>
            </w:r>
            <w:proofErr w:type="spellStart"/>
            <w:r w:rsidRPr="00FC6CA5">
              <w:rPr>
                <w:rFonts w:eastAsia="Calibri"/>
                <w:bCs/>
                <w:sz w:val="24"/>
                <w:szCs w:val="24"/>
              </w:rPr>
              <w:t>Polibifenilenetersulfonă</w:t>
            </w:r>
            <w:proofErr w:type="spellEnd"/>
            <w:r w:rsidRPr="00FC6CA5">
              <w:rPr>
                <w:rFonts w:eastAsia="Calibri"/>
                <w:bCs/>
                <w:sz w:val="24"/>
                <w:szCs w:val="24"/>
              </w:rPr>
              <w:t xml:space="preserve"> care are o ‘temperatură de tranziție vitroasă (T</w:t>
            </w:r>
            <w:r w:rsidRPr="00FC6CA5">
              <w:rPr>
                <w:rFonts w:eastAsia="Calibri"/>
                <w:bCs/>
                <w:sz w:val="24"/>
                <w:szCs w:val="24"/>
                <w:vertAlign w:val="subscript"/>
              </w:rPr>
              <w:t>g</w:t>
            </w:r>
            <w:r w:rsidRPr="00FC6CA5">
              <w:rPr>
                <w:rFonts w:eastAsia="Calibri"/>
                <w:bCs/>
                <w:sz w:val="24"/>
                <w:szCs w:val="24"/>
              </w:rPr>
              <w:t>)’ ce depășește 563 K (290°C).</w:t>
            </w:r>
          </w:p>
          <w:p w14:paraId="6825F048" w14:textId="77777777" w:rsidR="00FC6CA5" w:rsidRPr="00FC6CA5" w:rsidRDefault="00FC6CA5" w:rsidP="00FC6CA5">
            <w:pPr>
              <w:autoSpaceDE w:val="0"/>
              <w:autoSpaceDN w:val="0"/>
              <w:adjustRightInd w:val="0"/>
              <w:rPr>
                <w:rFonts w:eastAsia="Calibri"/>
                <w:bCs/>
                <w:i/>
                <w:iCs/>
                <w:sz w:val="24"/>
                <w:szCs w:val="24"/>
              </w:rPr>
            </w:pPr>
          </w:p>
          <w:p w14:paraId="127FF052"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Note tehnice.</w:t>
            </w:r>
          </w:p>
          <w:p w14:paraId="51333E6C" w14:textId="77777777" w:rsidR="00FC6CA5" w:rsidRPr="00FC6CA5" w:rsidRDefault="00FC6CA5" w:rsidP="00FC6CA5">
            <w:pPr>
              <w:autoSpaceDE w:val="0"/>
              <w:autoSpaceDN w:val="0"/>
              <w:adjustRightInd w:val="0"/>
              <w:contextualSpacing/>
              <w:rPr>
                <w:rFonts w:eastAsia="Calibri"/>
                <w:bCs/>
                <w:i/>
                <w:iCs/>
                <w:sz w:val="24"/>
                <w:szCs w:val="24"/>
              </w:rPr>
            </w:pPr>
            <w:r w:rsidRPr="00FC6CA5">
              <w:rPr>
                <w:rFonts w:eastAsia="Calibri"/>
                <w:bCs/>
                <w:i/>
                <w:iCs/>
                <w:sz w:val="24"/>
                <w:szCs w:val="24"/>
              </w:rPr>
              <w:t>1. În sensul materialelor termoplastice de la 1C008.a.2, al materialelor de la 1C008.a.4 și al materialelor de la 1C008.f, ‘temperatura de tranziție vitroasă (T</w:t>
            </w:r>
            <w:r w:rsidRPr="00FC6CA5">
              <w:rPr>
                <w:rFonts w:eastAsia="Calibri"/>
                <w:bCs/>
                <w:i/>
                <w:iCs/>
                <w:sz w:val="24"/>
                <w:szCs w:val="24"/>
                <w:vertAlign w:val="subscript"/>
              </w:rPr>
              <w:t>g</w:t>
            </w:r>
            <w:r w:rsidRPr="00FC6CA5">
              <w:rPr>
                <w:rFonts w:eastAsia="Calibri"/>
                <w:bCs/>
                <w:i/>
                <w:iCs/>
                <w:sz w:val="24"/>
                <w:szCs w:val="24"/>
              </w:rPr>
              <w:t xml:space="preserve">)’ este determinată utilizând metoda descrisă în ISO 11357-2:1999 sau standardele naționale echivalente. </w:t>
            </w:r>
          </w:p>
          <w:p w14:paraId="35EE9DC3" w14:textId="77777777" w:rsidR="00FC6CA5" w:rsidRPr="00FC6CA5" w:rsidRDefault="00FC6CA5" w:rsidP="00FC6CA5">
            <w:pPr>
              <w:autoSpaceDE w:val="0"/>
              <w:autoSpaceDN w:val="0"/>
              <w:adjustRightInd w:val="0"/>
              <w:rPr>
                <w:rFonts w:eastAsia="Calibri"/>
                <w:bCs/>
                <w:i/>
                <w:iCs/>
                <w:sz w:val="24"/>
                <w:szCs w:val="24"/>
              </w:rPr>
            </w:pPr>
          </w:p>
          <w:p w14:paraId="1E27043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2. În sensul materialelor termorigide de la 1C008.a.2 și al materialelor de la 1C008.a.3, ‘temperatura de tranziție vitroasă (T</w:t>
            </w:r>
            <w:r w:rsidRPr="00FC6CA5">
              <w:rPr>
                <w:rFonts w:eastAsia="Calibri"/>
                <w:bCs/>
                <w:i/>
                <w:iCs/>
                <w:sz w:val="24"/>
                <w:szCs w:val="24"/>
                <w:vertAlign w:val="subscript"/>
              </w:rPr>
              <w:t>g</w:t>
            </w:r>
            <w:r w:rsidRPr="00FC6CA5">
              <w:rPr>
                <w:rFonts w:eastAsia="Calibri"/>
                <w:bCs/>
                <w:i/>
                <w:iCs/>
                <w:sz w:val="24"/>
                <w:szCs w:val="24"/>
              </w:rPr>
              <w:t>)’ este determinată utilizând metoda de îndoire în trei puncte descrisă în ASTM D 7028-07 sau în standarde naționale echivalente. Testul trebuie să fie efectuat utilizând un specimen de test uscat care a atins un grad minim de întărire de 90%, astfel cum este specificat de ASTM E 2160-04 sau de standardele naționale echivalente, și care a fost tratat termic utilizând combinația proceselor standard și post-uscare care asigură cea mai ridicată T</w:t>
            </w:r>
            <w:r w:rsidRPr="00FC6CA5">
              <w:rPr>
                <w:rFonts w:eastAsia="Calibri"/>
                <w:bCs/>
                <w:i/>
                <w:iCs/>
                <w:sz w:val="24"/>
                <w:szCs w:val="24"/>
                <w:vertAlign w:val="subscript"/>
              </w:rPr>
              <w:t>g.</w:t>
            </w:r>
          </w:p>
          <w:p w14:paraId="59D9FC5C" w14:textId="77777777" w:rsidR="00FC6CA5" w:rsidRPr="00FC6CA5" w:rsidRDefault="00FC6CA5" w:rsidP="00FC6CA5">
            <w:pPr>
              <w:autoSpaceDE w:val="0"/>
              <w:autoSpaceDN w:val="0"/>
              <w:adjustRightInd w:val="0"/>
              <w:contextualSpacing/>
              <w:rPr>
                <w:rFonts w:eastAsia="Calibri"/>
                <w:bCs/>
                <w:sz w:val="24"/>
                <w:szCs w:val="24"/>
              </w:rPr>
            </w:pPr>
          </w:p>
        </w:tc>
      </w:tr>
      <w:tr w:rsidR="00FC6CA5" w:rsidRPr="00FC6CA5" w14:paraId="12A9F3AC" w14:textId="77777777" w:rsidTr="00C26A32">
        <w:trPr>
          <w:trHeight w:val="647"/>
        </w:trPr>
        <w:tc>
          <w:tcPr>
            <w:tcW w:w="553" w:type="pct"/>
          </w:tcPr>
          <w:p w14:paraId="6AACA68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1C009</w:t>
            </w:r>
          </w:p>
        </w:tc>
        <w:tc>
          <w:tcPr>
            <w:tcW w:w="4447" w:type="pct"/>
          </w:tcPr>
          <w:p w14:paraId="7C7D974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Compuși fluorurați neprelucrați, după cum urmează:</w:t>
            </w:r>
          </w:p>
          <w:p w14:paraId="79208F5F" w14:textId="77777777" w:rsidR="00FC6CA5" w:rsidRPr="00FC6CA5" w:rsidRDefault="00FC6CA5" w:rsidP="00FC6CA5">
            <w:pPr>
              <w:autoSpaceDE w:val="0"/>
              <w:autoSpaceDN w:val="0"/>
              <w:adjustRightInd w:val="0"/>
              <w:rPr>
                <w:rFonts w:eastAsia="Calibri"/>
                <w:bCs/>
                <w:sz w:val="24"/>
                <w:szCs w:val="24"/>
              </w:rPr>
            </w:pPr>
          </w:p>
          <w:p w14:paraId="71292BF7" w14:textId="77777777" w:rsidR="00FC6CA5" w:rsidRPr="00FC6CA5" w:rsidRDefault="00FC6CA5" w:rsidP="00FC6CA5">
            <w:pPr>
              <w:autoSpaceDE w:val="0"/>
              <w:autoSpaceDN w:val="0"/>
              <w:adjustRightInd w:val="0"/>
              <w:contextualSpacing/>
              <w:rPr>
                <w:rFonts w:eastAsia="Calibri"/>
                <w:bCs/>
                <w:sz w:val="24"/>
                <w:szCs w:val="24"/>
              </w:rPr>
            </w:pPr>
            <w:r w:rsidRPr="00FC6CA5">
              <w:rPr>
                <w:rFonts w:eastAsia="Calibri"/>
                <w:bCs/>
                <w:sz w:val="24"/>
                <w:szCs w:val="24"/>
              </w:rPr>
              <w:t>a. Neutilizat;</w:t>
            </w:r>
          </w:p>
          <w:p w14:paraId="538897B1" w14:textId="77777777" w:rsidR="00FC6CA5" w:rsidRPr="00FC6CA5" w:rsidRDefault="00FC6CA5" w:rsidP="00FC6CA5">
            <w:pPr>
              <w:autoSpaceDE w:val="0"/>
              <w:autoSpaceDN w:val="0"/>
              <w:adjustRightInd w:val="0"/>
              <w:contextualSpacing/>
              <w:rPr>
                <w:rFonts w:eastAsia="Calibri"/>
                <w:bCs/>
                <w:sz w:val="24"/>
                <w:szCs w:val="24"/>
              </w:rPr>
            </w:pPr>
          </w:p>
          <w:p w14:paraId="3A304FF8" w14:textId="77777777" w:rsidR="00FC6CA5" w:rsidRPr="00FC6CA5" w:rsidRDefault="00FC6CA5" w:rsidP="00FC6CA5">
            <w:pPr>
              <w:autoSpaceDE w:val="0"/>
              <w:autoSpaceDN w:val="0"/>
              <w:adjustRightInd w:val="0"/>
              <w:contextualSpacing/>
              <w:rPr>
                <w:rFonts w:eastAsia="Calibri"/>
                <w:bCs/>
                <w:sz w:val="24"/>
                <w:szCs w:val="24"/>
              </w:rPr>
            </w:pPr>
            <w:r w:rsidRPr="00FC6CA5">
              <w:rPr>
                <w:rFonts w:eastAsia="Calibri"/>
                <w:bCs/>
                <w:sz w:val="24"/>
                <w:szCs w:val="24"/>
              </w:rPr>
              <w:t xml:space="preserve">b. </w:t>
            </w:r>
            <w:proofErr w:type="spellStart"/>
            <w:r w:rsidRPr="00FC6CA5">
              <w:rPr>
                <w:rFonts w:eastAsia="Calibri"/>
                <w:bCs/>
                <w:sz w:val="24"/>
                <w:szCs w:val="24"/>
              </w:rPr>
              <w:t>Poliimide</w:t>
            </w:r>
            <w:proofErr w:type="spellEnd"/>
            <w:r w:rsidRPr="00FC6CA5">
              <w:rPr>
                <w:rFonts w:eastAsia="Calibri"/>
                <w:bCs/>
                <w:sz w:val="24"/>
                <w:szCs w:val="24"/>
              </w:rPr>
              <w:t xml:space="preserve"> fluorurate, cu un conținut de fluor combinat mai mare sau egal cu 10% în greutate;</w:t>
            </w:r>
          </w:p>
          <w:p w14:paraId="6A78C1CC" w14:textId="77777777" w:rsidR="00FC6CA5" w:rsidRPr="00FC6CA5" w:rsidRDefault="00FC6CA5" w:rsidP="00FC6CA5">
            <w:pPr>
              <w:autoSpaceDE w:val="0"/>
              <w:autoSpaceDN w:val="0"/>
              <w:adjustRightInd w:val="0"/>
              <w:rPr>
                <w:rFonts w:eastAsia="Calibri"/>
                <w:bCs/>
                <w:sz w:val="24"/>
                <w:szCs w:val="24"/>
              </w:rPr>
            </w:pPr>
          </w:p>
          <w:p w14:paraId="35AF8DB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 xml:space="preserve">c. elastomeri de </w:t>
            </w:r>
            <w:proofErr w:type="spellStart"/>
            <w:r w:rsidRPr="00FC6CA5">
              <w:rPr>
                <w:rFonts w:eastAsia="Calibri"/>
                <w:bCs/>
                <w:sz w:val="24"/>
                <w:szCs w:val="24"/>
              </w:rPr>
              <w:t>fosfazen</w:t>
            </w:r>
            <w:proofErr w:type="spellEnd"/>
            <w:r w:rsidRPr="00FC6CA5">
              <w:rPr>
                <w:rFonts w:eastAsia="Calibri"/>
                <w:bCs/>
                <w:sz w:val="24"/>
                <w:szCs w:val="24"/>
              </w:rPr>
              <w:t xml:space="preserve"> fluorurat, cu un conținut de fluor combinat mai mare sau egal cu 30% în greutate.</w:t>
            </w:r>
          </w:p>
          <w:p w14:paraId="2ADD9BAD" w14:textId="77777777" w:rsidR="00FC6CA5" w:rsidRPr="00FC6CA5" w:rsidRDefault="00FC6CA5" w:rsidP="00FC6CA5">
            <w:pPr>
              <w:autoSpaceDE w:val="0"/>
              <w:autoSpaceDN w:val="0"/>
              <w:adjustRightInd w:val="0"/>
              <w:rPr>
                <w:rFonts w:eastAsia="Calibri"/>
                <w:bCs/>
                <w:sz w:val="24"/>
                <w:szCs w:val="24"/>
              </w:rPr>
            </w:pPr>
          </w:p>
        </w:tc>
      </w:tr>
      <w:tr w:rsidR="00FC6CA5" w:rsidRPr="00FC6CA5" w14:paraId="7C4FDB2B" w14:textId="77777777" w:rsidTr="00C26A32">
        <w:trPr>
          <w:trHeight w:val="70"/>
        </w:trPr>
        <w:tc>
          <w:tcPr>
            <w:tcW w:w="553" w:type="pct"/>
          </w:tcPr>
          <w:p w14:paraId="1CF5CD5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1C010</w:t>
            </w:r>
          </w:p>
        </w:tc>
        <w:tc>
          <w:tcPr>
            <w:tcW w:w="4447" w:type="pct"/>
          </w:tcPr>
          <w:p w14:paraId="1CD2B9B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„Materiale fibroase sau </w:t>
            </w:r>
            <w:proofErr w:type="spellStart"/>
            <w:r w:rsidRPr="00FC6CA5">
              <w:rPr>
                <w:rFonts w:eastAsia="Calibri"/>
                <w:bCs/>
                <w:sz w:val="24"/>
                <w:szCs w:val="24"/>
              </w:rPr>
              <w:t>filamentare</w:t>
            </w:r>
            <w:proofErr w:type="spellEnd"/>
            <w:r w:rsidRPr="00FC6CA5">
              <w:rPr>
                <w:rFonts w:eastAsia="Calibri"/>
                <w:bCs/>
                <w:sz w:val="24"/>
                <w:szCs w:val="24"/>
              </w:rPr>
              <w:t>”, după cum urmează:</w:t>
            </w:r>
          </w:p>
          <w:p w14:paraId="5B2AEBFB" w14:textId="77777777" w:rsidR="00FC6CA5" w:rsidRPr="00FC6CA5" w:rsidRDefault="00FC6CA5" w:rsidP="00FC6CA5">
            <w:pPr>
              <w:autoSpaceDE w:val="0"/>
              <w:autoSpaceDN w:val="0"/>
              <w:adjustRightInd w:val="0"/>
              <w:rPr>
                <w:rFonts w:eastAsia="Calibri"/>
                <w:bCs/>
                <w:sz w:val="24"/>
                <w:szCs w:val="24"/>
              </w:rPr>
            </w:pPr>
          </w:p>
          <w:p w14:paraId="18ABE1DD"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N.B. A se vedea, de asemenea, 1C210 și 9C110.</w:t>
            </w:r>
          </w:p>
          <w:p w14:paraId="1504A16C" w14:textId="77777777" w:rsidR="00FC6CA5" w:rsidRPr="00FC6CA5" w:rsidRDefault="00FC6CA5" w:rsidP="00FC6CA5">
            <w:pPr>
              <w:autoSpaceDE w:val="0"/>
              <w:autoSpaceDN w:val="0"/>
              <w:adjustRightInd w:val="0"/>
              <w:rPr>
                <w:rFonts w:eastAsia="Calibri"/>
                <w:bCs/>
                <w:i/>
                <w:sz w:val="24"/>
                <w:szCs w:val="24"/>
                <w:u w:val="single"/>
              </w:rPr>
            </w:pPr>
          </w:p>
          <w:p w14:paraId="6DB1604F"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Note tehnice.</w:t>
            </w:r>
          </w:p>
          <w:p w14:paraId="48C899C1"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1. În scopul calculării „rezistenței specifice la tracțiune”, a „modulului specific” sau a greutății specifice a „materialelor fibroase sau </w:t>
            </w:r>
            <w:proofErr w:type="spellStart"/>
            <w:r w:rsidRPr="00FC6CA5">
              <w:rPr>
                <w:rFonts w:eastAsia="Calibri"/>
                <w:bCs/>
                <w:i/>
                <w:iCs/>
                <w:sz w:val="24"/>
                <w:szCs w:val="24"/>
              </w:rPr>
              <w:t>filamentare</w:t>
            </w:r>
            <w:proofErr w:type="spellEnd"/>
            <w:r w:rsidRPr="00FC6CA5">
              <w:rPr>
                <w:rFonts w:eastAsia="Calibri"/>
                <w:bCs/>
                <w:i/>
                <w:iCs/>
                <w:sz w:val="24"/>
                <w:szCs w:val="24"/>
              </w:rPr>
              <w:t>” de la 1C010.a, 1C010.b, 1C010.c sau 1C010.e.1.b, rezistența la tracțiune și modulul trebuie să fie determinate utilizându-se metoda A, descrisă în ISO 10618:2004 sau în standarde naționale echivalente.</w:t>
            </w:r>
          </w:p>
          <w:p w14:paraId="52BF600C" w14:textId="77777777" w:rsidR="00FC6CA5" w:rsidRPr="00FC6CA5" w:rsidRDefault="00FC6CA5" w:rsidP="00FC6CA5">
            <w:pPr>
              <w:autoSpaceDE w:val="0"/>
              <w:autoSpaceDN w:val="0"/>
              <w:adjustRightInd w:val="0"/>
              <w:rPr>
                <w:rFonts w:eastAsia="Calibri"/>
                <w:bCs/>
                <w:i/>
                <w:iCs/>
                <w:sz w:val="24"/>
                <w:szCs w:val="24"/>
              </w:rPr>
            </w:pPr>
          </w:p>
          <w:p w14:paraId="12D48B85"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2. În scopul evaluării „rezistenței specifice la tracțiune”, a „modulului specific” sau a greutății specifice a „materialelor fibroase sau </w:t>
            </w:r>
            <w:proofErr w:type="spellStart"/>
            <w:r w:rsidRPr="00FC6CA5">
              <w:rPr>
                <w:rFonts w:eastAsia="Calibri"/>
                <w:bCs/>
                <w:i/>
                <w:iCs/>
                <w:sz w:val="24"/>
                <w:szCs w:val="24"/>
              </w:rPr>
              <w:t>filamentare</w:t>
            </w:r>
            <w:proofErr w:type="spellEnd"/>
            <w:r w:rsidRPr="00FC6CA5">
              <w:rPr>
                <w:rFonts w:eastAsia="Calibri"/>
                <w:bCs/>
                <w:i/>
                <w:iCs/>
                <w:sz w:val="24"/>
                <w:szCs w:val="24"/>
              </w:rPr>
              <w:t xml:space="preserve">” care nu sunt unidirecționale (de exemplu, țesături, pâsle sau împletituri) de la 1C010, acestea trebuie să se bazeze pe proprietățile mecanice ale </w:t>
            </w:r>
            <w:proofErr w:type="spellStart"/>
            <w:r w:rsidRPr="00FC6CA5">
              <w:rPr>
                <w:rFonts w:eastAsia="Calibri"/>
                <w:bCs/>
                <w:i/>
                <w:iCs/>
                <w:sz w:val="24"/>
                <w:szCs w:val="24"/>
              </w:rPr>
              <w:t>monofilamentelor</w:t>
            </w:r>
            <w:proofErr w:type="spellEnd"/>
            <w:r w:rsidRPr="00FC6CA5">
              <w:rPr>
                <w:rFonts w:eastAsia="Calibri"/>
                <w:bCs/>
                <w:i/>
                <w:iCs/>
                <w:sz w:val="24"/>
                <w:szCs w:val="24"/>
              </w:rPr>
              <w:t xml:space="preserve"> unidirecționale constituente (de exemplu, </w:t>
            </w:r>
            <w:proofErr w:type="spellStart"/>
            <w:r w:rsidRPr="00FC6CA5">
              <w:rPr>
                <w:rFonts w:eastAsia="Calibri"/>
                <w:bCs/>
                <w:i/>
                <w:iCs/>
                <w:sz w:val="24"/>
                <w:szCs w:val="24"/>
              </w:rPr>
              <w:t>monofilamente</w:t>
            </w:r>
            <w:proofErr w:type="spellEnd"/>
            <w:r w:rsidRPr="00FC6CA5">
              <w:rPr>
                <w:rFonts w:eastAsia="Calibri"/>
                <w:bCs/>
                <w:i/>
                <w:iCs/>
                <w:sz w:val="24"/>
                <w:szCs w:val="24"/>
              </w:rPr>
              <w:t xml:space="preserve">, toroane, mănunchiuri, meșe) înainte de transformarea în „materiale fibroase sau </w:t>
            </w:r>
            <w:proofErr w:type="spellStart"/>
            <w:r w:rsidRPr="00FC6CA5">
              <w:rPr>
                <w:rFonts w:eastAsia="Calibri"/>
                <w:bCs/>
                <w:i/>
                <w:iCs/>
                <w:sz w:val="24"/>
                <w:szCs w:val="24"/>
              </w:rPr>
              <w:t>filamentare</w:t>
            </w:r>
            <w:proofErr w:type="spellEnd"/>
            <w:r w:rsidRPr="00FC6CA5">
              <w:rPr>
                <w:rFonts w:eastAsia="Calibri"/>
                <w:bCs/>
                <w:i/>
                <w:iCs/>
                <w:sz w:val="24"/>
                <w:szCs w:val="24"/>
              </w:rPr>
              <w:t>” care nu sunt unidirecționale.</w:t>
            </w:r>
          </w:p>
          <w:p w14:paraId="7EF93B03" w14:textId="77777777" w:rsidR="00FC6CA5" w:rsidRPr="00FC6CA5" w:rsidRDefault="00FC6CA5" w:rsidP="00FC6CA5">
            <w:pPr>
              <w:autoSpaceDE w:val="0"/>
              <w:autoSpaceDN w:val="0"/>
              <w:adjustRightInd w:val="0"/>
              <w:rPr>
                <w:rFonts w:eastAsia="Calibri"/>
                <w:bCs/>
                <w:i/>
                <w:iCs/>
                <w:sz w:val="24"/>
                <w:szCs w:val="24"/>
              </w:rPr>
            </w:pPr>
          </w:p>
          <w:p w14:paraId="3A59F028"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sz w:val="24"/>
                <w:szCs w:val="24"/>
              </w:rPr>
              <w:t xml:space="preserve">a. „Materiale fibroase sau </w:t>
            </w:r>
            <w:proofErr w:type="spellStart"/>
            <w:r w:rsidRPr="00FC6CA5">
              <w:rPr>
                <w:rFonts w:eastAsia="Calibri"/>
                <w:bCs/>
                <w:sz w:val="24"/>
                <w:szCs w:val="24"/>
              </w:rPr>
              <w:t>filamentare</w:t>
            </w:r>
            <w:proofErr w:type="spellEnd"/>
            <w:r w:rsidRPr="00FC6CA5">
              <w:rPr>
                <w:rFonts w:eastAsia="Calibri"/>
                <w:bCs/>
                <w:sz w:val="24"/>
                <w:szCs w:val="24"/>
              </w:rPr>
              <w:t>” organice, având toate caracteristicile următoare:</w:t>
            </w:r>
          </w:p>
          <w:p w14:paraId="275EF0F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 un „modul specific” care depășește 12,7 x 10</w:t>
            </w:r>
            <w:r w:rsidRPr="00FC6CA5">
              <w:rPr>
                <w:rFonts w:eastAsia="Calibri"/>
                <w:bCs/>
                <w:sz w:val="24"/>
                <w:szCs w:val="24"/>
                <w:vertAlign w:val="superscript"/>
              </w:rPr>
              <w:t>6</w:t>
            </w:r>
            <w:r w:rsidRPr="00FC6CA5">
              <w:rPr>
                <w:rFonts w:eastAsia="Calibri"/>
                <w:bCs/>
                <w:sz w:val="24"/>
                <w:szCs w:val="24"/>
              </w:rPr>
              <w:t xml:space="preserve"> m; și</w:t>
            </w:r>
          </w:p>
          <w:p w14:paraId="00501E8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 o „rezistență specifică la tracțiune” care depășește 23,5 x 10</w:t>
            </w:r>
            <w:r w:rsidRPr="00FC6CA5">
              <w:rPr>
                <w:rFonts w:eastAsia="Calibri"/>
                <w:bCs/>
                <w:sz w:val="24"/>
                <w:szCs w:val="24"/>
                <w:vertAlign w:val="superscript"/>
              </w:rPr>
              <w:t>4</w:t>
            </w:r>
            <w:r w:rsidRPr="00FC6CA5">
              <w:rPr>
                <w:rFonts w:eastAsia="Calibri"/>
                <w:bCs/>
                <w:sz w:val="24"/>
                <w:szCs w:val="24"/>
              </w:rPr>
              <w:t xml:space="preserve"> m.</w:t>
            </w:r>
          </w:p>
          <w:p w14:paraId="1CB03494" w14:textId="77777777" w:rsidR="00FC6CA5" w:rsidRPr="00FC6CA5" w:rsidRDefault="00FC6CA5" w:rsidP="00FC6CA5">
            <w:pPr>
              <w:autoSpaceDE w:val="0"/>
              <w:autoSpaceDN w:val="0"/>
              <w:adjustRightInd w:val="0"/>
              <w:rPr>
                <w:rFonts w:eastAsia="Calibri"/>
                <w:bCs/>
                <w:sz w:val="24"/>
                <w:szCs w:val="24"/>
              </w:rPr>
            </w:pPr>
          </w:p>
          <w:p w14:paraId="2EDDDE32"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1C010.a nu supune controlului polietilena.</w:t>
            </w:r>
          </w:p>
          <w:p w14:paraId="10A1F085" w14:textId="77777777" w:rsidR="00FC6CA5" w:rsidRPr="00FC6CA5" w:rsidRDefault="00FC6CA5" w:rsidP="00FC6CA5">
            <w:pPr>
              <w:autoSpaceDE w:val="0"/>
              <w:autoSpaceDN w:val="0"/>
              <w:adjustRightInd w:val="0"/>
              <w:rPr>
                <w:rFonts w:eastAsia="Calibri"/>
                <w:bCs/>
                <w:i/>
                <w:iCs/>
                <w:sz w:val="24"/>
                <w:szCs w:val="24"/>
              </w:rPr>
            </w:pPr>
          </w:p>
          <w:p w14:paraId="2F94D55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b. „Materiale fibroase sau </w:t>
            </w:r>
            <w:proofErr w:type="spellStart"/>
            <w:r w:rsidRPr="00FC6CA5">
              <w:rPr>
                <w:rFonts w:eastAsia="Calibri"/>
                <w:bCs/>
                <w:sz w:val="24"/>
                <w:szCs w:val="24"/>
              </w:rPr>
              <w:t>filamentare</w:t>
            </w:r>
            <w:proofErr w:type="spellEnd"/>
            <w:r w:rsidRPr="00FC6CA5">
              <w:rPr>
                <w:rFonts w:eastAsia="Calibri"/>
                <w:bCs/>
                <w:sz w:val="24"/>
                <w:szCs w:val="24"/>
              </w:rPr>
              <w:t>” pe bază de carbon, având toate caracteristicile următoare:</w:t>
            </w:r>
          </w:p>
          <w:p w14:paraId="7BC8445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 un „modul specific” care depășește 14,65 x 10</w:t>
            </w:r>
            <w:r w:rsidRPr="00FC6CA5">
              <w:rPr>
                <w:rFonts w:eastAsia="Calibri"/>
                <w:bCs/>
                <w:sz w:val="24"/>
                <w:szCs w:val="24"/>
                <w:vertAlign w:val="superscript"/>
              </w:rPr>
              <w:t>6</w:t>
            </w:r>
            <w:r w:rsidRPr="00FC6CA5">
              <w:rPr>
                <w:rFonts w:eastAsia="Calibri"/>
                <w:bCs/>
                <w:sz w:val="24"/>
                <w:szCs w:val="24"/>
              </w:rPr>
              <w:t xml:space="preserve"> m; și</w:t>
            </w:r>
          </w:p>
          <w:p w14:paraId="4CF2951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 o „rezistență specifică la tracțiune” care depășește 26,82 x 10</w:t>
            </w:r>
            <w:r w:rsidRPr="00FC6CA5">
              <w:rPr>
                <w:rFonts w:eastAsia="Calibri"/>
                <w:bCs/>
                <w:sz w:val="24"/>
                <w:szCs w:val="24"/>
                <w:vertAlign w:val="superscript"/>
              </w:rPr>
              <w:t>4</w:t>
            </w:r>
            <w:r w:rsidRPr="00FC6CA5">
              <w:rPr>
                <w:rFonts w:eastAsia="Calibri"/>
                <w:bCs/>
                <w:sz w:val="24"/>
                <w:szCs w:val="24"/>
              </w:rPr>
              <w:t xml:space="preserve"> m.</w:t>
            </w:r>
          </w:p>
          <w:p w14:paraId="114FA619" w14:textId="77777777" w:rsidR="00FC6CA5" w:rsidRPr="00FC6CA5" w:rsidRDefault="00FC6CA5" w:rsidP="00FC6CA5">
            <w:pPr>
              <w:autoSpaceDE w:val="0"/>
              <w:autoSpaceDN w:val="0"/>
              <w:adjustRightInd w:val="0"/>
              <w:rPr>
                <w:rFonts w:eastAsia="Calibri"/>
                <w:bCs/>
                <w:sz w:val="24"/>
                <w:szCs w:val="24"/>
              </w:rPr>
            </w:pPr>
          </w:p>
          <w:p w14:paraId="37A3CCC6"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1C010.b nu supune controlului:</w:t>
            </w:r>
          </w:p>
          <w:p w14:paraId="21F38A8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a. „materialele fibroase sau </w:t>
            </w:r>
            <w:proofErr w:type="spellStart"/>
            <w:r w:rsidRPr="00FC6CA5">
              <w:rPr>
                <w:rFonts w:eastAsia="Calibri"/>
                <w:bCs/>
                <w:i/>
                <w:iCs/>
                <w:sz w:val="24"/>
                <w:szCs w:val="24"/>
              </w:rPr>
              <w:t>filamentare</w:t>
            </w:r>
            <w:proofErr w:type="spellEnd"/>
            <w:r w:rsidRPr="00FC6CA5">
              <w:rPr>
                <w:rFonts w:eastAsia="Calibri"/>
                <w:bCs/>
                <w:i/>
                <w:iCs/>
                <w:sz w:val="24"/>
                <w:szCs w:val="24"/>
              </w:rPr>
              <w:t>” pentru repararea structurilor sau laminatelor pentru „aeronave civile”, având toate caracteristicile următoare:</w:t>
            </w:r>
          </w:p>
          <w:p w14:paraId="1716BC55"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1. o suprafață care nu depășește 1 m</w:t>
            </w:r>
            <w:r w:rsidRPr="00FC6CA5">
              <w:rPr>
                <w:rFonts w:eastAsia="Calibri"/>
                <w:bCs/>
                <w:i/>
                <w:iCs/>
                <w:sz w:val="24"/>
                <w:szCs w:val="24"/>
                <w:vertAlign w:val="superscript"/>
              </w:rPr>
              <w:t>2</w:t>
            </w:r>
            <w:r w:rsidRPr="00FC6CA5">
              <w:rPr>
                <w:rFonts w:eastAsia="Calibri"/>
                <w:bCs/>
                <w:i/>
                <w:iCs/>
                <w:sz w:val="24"/>
                <w:szCs w:val="24"/>
              </w:rPr>
              <w:t>;</w:t>
            </w:r>
          </w:p>
          <w:p w14:paraId="5E43C771"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2. o lungime care nu depășește 2,5 m; și</w:t>
            </w:r>
          </w:p>
          <w:p w14:paraId="69472D97"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3. o lățime care depășește 15 mm;</w:t>
            </w:r>
          </w:p>
          <w:p w14:paraId="6AACD724"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b. „materiale fibroase sau </w:t>
            </w:r>
            <w:proofErr w:type="spellStart"/>
            <w:r w:rsidRPr="00FC6CA5">
              <w:rPr>
                <w:rFonts w:eastAsia="Calibri"/>
                <w:bCs/>
                <w:i/>
                <w:iCs/>
                <w:sz w:val="24"/>
                <w:szCs w:val="24"/>
              </w:rPr>
              <w:t>filamentare</w:t>
            </w:r>
            <w:proofErr w:type="spellEnd"/>
            <w:r w:rsidRPr="00FC6CA5">
              <w:rPr>
                <w:rFonts w:eastAsia="Calibri"/>
                <w:bCs/>
                <w:i/>
                <w:iCs/>
                <w:sz w:val="24"/>
                <w:szCs w:val="24"/>
              </w:rPr>
              <w:t>” pe bază de carbon debitate, sfărâmate sau tăiate în mod mecanic cu o lungime de 25,0 mm sau mai mică.</w:t>
            </w:r>
          </w:p>
          <w:p w14:paraId="03C65F64" w14:textId="77777777" w:rsidR="00FC6CA5" w:rsidRPr="00FC6CA5" w:rsidRDefault="00FC6CA5" w:rsidP="00FC6CA5">
            <w:pPr>
              <w:autoSpaceDE w:val="0"/>
              <w:autoSpaceDN w:val="0"/>
              <w:adjustRightInd w:val="0"/>
              <w:rPr>
                <w:rFonts w:eastAsia="Calibri"/>
                <w:bCs/>
                <w:i/>
                <w:iCs/>
                <w:sz w:val="24"/>
                <w:szCs w:val="24"/>
              </w:rPr>
            </w:pPr>
          </w:p>
          <w:p w14:paraId="6C46349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c. „Materiale fibroase sau </w:t>
            </w:r>
            <w:proofErr w:type="spellStart"/>
            <w:r w:rsidRPr="00FC6CA5">
              <w:rPr>
                <w:rFonts w:eastAsia="Calibri"/>
                <w:bCs/>
                <w:sz w:val="24"/>
                <w:szCs w:val="24"/>
              </w:rPr>
              <w:t>filamentare</w:t>
            </w:r>
            <w:proofErr w:type="spellEnd"/>
            <w:r w:rsidRPr="00FC6CA5">
              <w:rPr>
                <w:rFonts w:eastAsia="Calibri"/>
                <w:bCs/>
                <w:sz w:val="24"/>
                <w:szCs w:val="24"/>
              </w:rPr>
              <w:t>” anorganice, având toate caracteristicile următoare:</w:t>
            </w:r>
          </w:p>
          <w:p w14:paraId="5C5CD767" w14:textId="77777777" w:rsidR="00FC6CA5" w:rsidRPr="00FC6CA5" w:rsidRDefault="00FC6CA5" w:rsidP="00FC6CA5">
            <w:pPr>
              <w:autoSpaceDE w:val="0"/>
              <w:autoSpaceDN w:val="0"/>
              <w:adjustRightInd w:val="0"/>
              <w:rPr>
                <w:rFonts w:eastAsia="Calibri"/>
                <w:bCs/>
                <w:sz w:val="24"/>
                <w:szCs w:val="24"/>
              </w:rPr>
            </w:pPr>
          </w:p>
          <w:p w14:paraId="70C0742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 care prezintă oricare dintre următoarele caracteristici:</w:t>
            </w:r>
          </w:p>
          <w:p w14:paraId="22346E3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a. compuse din dioxid de siliciu în proporție de minimum 50% în greutate și având un „modul specific” care depășește 2,54 x 10</w:t>
            </w:r>
            <w:r w:rsidRPr="00FC6CA5">
              <w:rPr>
                <w:rFonts w:eastAsia="Calibri"/>
                <w:bCs/>
                <w:sz w:val="24"/>
                <w:szCs w:val="24"/>
                <w:vertAlign w:val="superscript"/>
              </w:rPr>
              <w:t>6</w:t>
            </w:r>
            <w:r w:rsidRPr="00FC6CA5">
              <w:rPr>
                <w:rFonts w:eastAsia="Calibri"/>
                <w:bCs/>
                <w:sz w:val="24"/>
                <w:szCs w:val="24"/>
              </w:rPr>
              <w:t xml:space="preserve"> m; sau</w:t>
            </w:r>
          </w:p>
          <w:p w14:paraId="5075AFAA" w14:textId="77777777" w:rsidR="00FC6CA5" w:rsidRPr="00FC6CA5" w:rsidRDefault="00FC6CA5" w:rsidP="00FC6CA5">
            <w:pPr>
              <w:rPr>
                <w:rFonts w:eastAsia="Calibri"/>
                <w:bCs/>
                <w:sz w:val="24"/>
                <w:szCs w:val="24"/>
              </w:rPr>
            </w:pPr>
            <w:r w:rsidRPr="00FC6CA5">
              <w:rPr>
                <w:rFonts w:eastAsia="Calibri"/>
                <w:bCs/>
                <w:sz w:val="24"/>
                <w:szCs w:val="24"/>
              </w:rPr>
              <w:t>b. care nu figurează în 1C010.c.1.a și au un „modul specific” care depășește 5,6 x 10</w:t>
            </w:r>
            <w:r w:rsidRPr="00FC6CA5">
              <w:rPr>
                <w:rFonts w:eastAsia="Calibri"/>
                <w:bCs/>
                <w:sz w:val="24"/>
                <w:szCs w:val="24"/>
                <w:vertAlign w:val="superscript"/>
              </w:rPr>
              <w:t>6</w:t>
            </w:r>
            <w:r w:rsidRPr="00FC6CA5">
              <w:rPr>
                <w:rFonts w:eastAsia="Calibri"/>
                <w:bCs/>
                <w:sz w:val="24"/>
                <w:szCs w:val="24"/>
              </w:rPr>
              <w:t xml:space="preserve"> m; și</w:t>
            </w:r>
          </w:p>
          <w:p w14:paraId="4DE0EB9E" w14:textId="77777777" w:rsidR="00FC6CA5" w:rsidRPr="00FC6CA5" w:rsidRDefault="00FC6CA5" w:rsidP="00FC6CA5">
            <w:pPr>
              <w:contextualSpacing/>
              <w:rPr>
                <w:rFonts w:eastAsia="Calibri"/>
                <w:bCs/>
                <w:sz w:val="24"/>
                <w:szCs w:val="24"/>
              </w:rPr>
            </w:pPr>
          </w:p>
          <w:p w14:paraId="48BBE497" w14:textId="77777777" w:rsidR="00FC6CA5" w:rsidRPr="00FC6CA5" w:rsidRDefault="00FC6CA5" w:rsidP="00FC6CA5">
            <w:pPr>
              <w:contextualSpacing/>
              <w:rPr>
                <w:rFonts w:eastAsia="Calibri"/>
                <w:bCs/>
                <w:sz w:val="24"/>
                <w:szCs w:val="24"/>
              </w:rPr>
            </w:pPr>
            <w:r w:rsidRPr="00FC6CA5">
              <w:rPr>
                <w:rFonts w:eastAsia="Calibri"/>
                <w:bCs/>
                <w:sz w:val="24"/>
                <w:szCs w:val="24"/>
              </w:rPr>
              <w:lastRenderedPageBreak/>
              <w:t>2. o temperatură de topire, înmuiere, descompunere sau sublimare ce depășește 1922 K (1649 °C) în mediu inert;</w:t>
            </w:r>
          </w:p>
          <w:p w14:paraId="6B3D46AD" w14:textId="77777777" w:rsidR="00FC6CA5" w:rsidRPr="00FC6CA5" w:rsidRDefault="00FC6CA5" w:rsidP="00FC6CA5">
            <w:pPr>
              <w:rPr>
                <w:rFonts w:eastAsia="Calibri"/>
                <w:bCs/>
                <w:i/>
                <w:iCs/>
                <w:sz w:val="24"/>
                <w:szCs w:val="24"/>
                <w:u w:val="single"/>
              </w:rPr>
            </w:pPr>
          </w:p>
          <w:p w14:paraId="28CD422D" w14:textId="77777777" w:rsidR="00FC6CA5" w:rsidRPr="00FC6CA5" w:rsidRDefault="00FC6CA5" w:rsidP="00FC6CA5">
            <w:pPr>
              <w:rPr>
                <w:rFonts w:eastAsia="Calibri"/>
                <w:bCs/>
                <w:i/>
                <w:iCs/>
                <w:sz w:val="24"/>
                <w:szCs w:val="24"/>
              </w:rPr>
            </w:pPr>
            <w:r w:rsidRPr="00FC6CA5">
              <w:rPr>
                <w:rFonts w:eastAsia="Calibri"/>
                <w:bCs/>
                <w:i/>
                <w:iCs/>
                <w:sz w:val="24"/>
                <w:szCs w:val="24"/>
              </w:rPr>
              <w:t>Notă. 1C010.c nu supune controlului:</w:t>
            </w:r>
          </w:p>
          <w:p w14:paraId="65707E67" w14:textId="77777777" w:rsidR="00FC6CA5" w:rsidRPr="00FC6CA5" w:rsidRDefault="00FC6CA5" w:rsidP="00FC6CA5">
            <w:pPr>
              <w:rPr>
                <w:rFonts w:eastAsia="Calibri"/>
                <w:bCs/>
                <w:i/>
                <w:iCs/>
                <w:sz w:val="24"/>
                <w:szCs w:val="24"/>
              </w:rPr>
            </w:pPr>
            <w:r w:rsidRPr="00FC6CA5">
              <w:rPr>
                <w:rFonts w:eastAsia="Calibri"/>
                <w:bCs/>
                <w:i/>
                <w:iCs/>
                <w:sz w:val="24"/>
                <w:szCs w:val="24"/>
              </w:rPr>
              <w:t>a. fibrele de alumină policristaline, discontinue, multifazice, sub formă de fibre tăiate sau cu matrice neregulată cu un conținut de siliciu mai mare sau egal cu 3% în greutate și având un „modul specific” mai mic de 10 x 10</w:t>
            </w:r>
            <w:r w:rsidRPr="00FC6CA5">
              <w:rPr>
                <w:rFonts w:eastAsia="Calibri"/>
                <w:bCs/>
                <w:i/>
                <w:iCs/>
                <w:sz w:val="24"/>
                <w:szCs w:val="24"/>
                <w:vertAlign w:val="superscript"/>
              </w:rPr>
              <w:t xml:space="preserve">6 </w:t>
            </w:r>
            <w:r w:rsidRPr="00FC6CA5">
              <w:rPr>
                <w:rFonts w:eastAsia="Calibri"/>
                <w:bCs/>
                <w:i/>
                <w:iCs/>
                <w:sz w:val="24"/>
                <w:szCs w:val="24"/>
              </w:rPr>
              <w:t>m;</w:t>
            </w:r>
          </w:p>
          <w:p w14:paraId="27AE2F41" w14:textId="77777777" w:rsidR="00FC6CA5" w:rsidRPr="00FC6CA5" w:rsidRDefault="00FC6CA5" w:rsidP="00FC6CA5">
            <w:pPr>
              <w:rPr>
                <w:rFonts w:eastAsia="Calibri"/>
                <w:bCs/>
                <w:i/>
                <w:iCs/>
                <w:sz w:val="24"/>
                <w:szCs w:val="24"/>
              </w:rPr>
            </w:pPr>
            <w:r w:rsidRPr="00FC6CA5">
              <w:rPr>
                <w:rFonts w:eastAsia="Calibri"/>
                <w:bCs/>
                <w:i/>
                <w:iCs/>
                <w:sz w:val="24"/>
                <w:szCs w:val="24"/>
              </w:rPr>
              <w:t>b. fibrele din molibden și aliaj de molibden;</w:t>
            </w:r>
          </w:p>
          <w:p w14:paraId="6057916D" w14:textId="77777777" w:rsidR="00FC6CA5" w:rsidRPr="00FC6CA5" w:rsidRDefault="00FC6CA5" w:rsidP="00FC6CA5">
            <w:pPr>
              <w:rPr>
                <w:rFonts w:eastAsia="Calibri"/>
                <w:bCs/>
                <w:i/>
                <w:iCs/>
                <w:sz w:val="24"/>
                <w:szCs w:val="24"/>
              </w:rPr>
            </w:pPr>
            <w:r w:rsidRPr="00FC6CA5">
              <w:rPr>
                <w:rFonts w:eastAsia="Calibri"/>
                <w:bCs/>
                <w:i/>
                <w:iCs/>
                <w:sz w:val="24"/>
                <w:szCs w:val="24"/>
              </w:rPr>
              <w:t>c. fibrele de bor;</w:t>
            </w:r>
          </w:p>
          <w:p w14:paraId="1A72E103" w14:textId="77777777" w:rsidR="00FC6CA5" w:rsidRPr="00FC6CA5" w:rsidRDefault="00FC6CA5" w:rsidP="00FC6CA5">
            <w:pPr>
              <w:rPr>
                <w:rFonts w:eastAsia="Calibri"/>
                <w:bCs/>
                <w:i/>
                <w:iCs/>
                <w:sz w:val="24"/>
                <w:szCs w:val="24"/>
              </w:rPr>
            </w:pPr>
            <w:r w:rsidRPr="00FC6CA5">
              <w:rPr>
                <w:rFonts w:eastAsia="Calibri"/>
                <w:bCs/>
                <w:i/>
                <w:iCs/>
                <w:sz w:val="24"/>
                <w:szCs w:val="24"/>
              </w:rPr>
              <w:t>d. fibrele ceramice discontinue care au temperatura de topire, înmuiere, descompunere sau sublimare mai mică de 2043 K (1770 °C) în mediu inert.</w:t>
            </w:r>
          </w:p>
          <w:p w14:paraId="442EDE78" w14:textId="77777777" w:rsidR="00FC6CA5" w:rsidRPr="00FC6CA5" w:rsidRDefault="00FC6CA5" w:rsidP="00FC6CA5">
            <w:pPr>
              <w:rPr>
                <w:rFonts w:eastAsia="Calibri"/>
                <w:bCs/>
                <w:i/>
                <w:iCs/>
                <w:sz w:val="24"/>
                <w:szCs w:val="24"/>
              </w:rPr>
            </w:pPr>
          </w:p>
          <w:p w14:paraId="55198C2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d. „Materiale fibroase sau </w:t>
            </w:r>
            <w:proofErr w:type="spellStart"/>
            <w:r w:rsidRPr="00FC6CA5">
              <w:rPr>
                <w:rFonts w:eastAsia="Calibri"/>
                <w:bCs/>
                <w:sz w:val="24"/>
                <w:szCs w:val="24"/>
              </w:rPr>
              <w:t>filamentare</w:t>
            </w:r>
            <w:proofErr w:type="spellEnd"/>
            <w:r w:rsidRPr="00FC6CA5">
              <w:rPr>
                <w:rFonts w:eastAsia="Calibri"/>
                <w:bCs/>
                <w:sz w:val="24"/>
                <w:szCs w:val="24"/>
              </w:rPr>
              <w:t>”, având oricare dintre următoarele caracteristici:</w:t>
            </w:r>
          </w:p>
          <w:p w14:paraId="50222628" w14:textId="77777777" w:rsidR="00FC6CA5" w:rsidRPr="00FC6CA5" w:rsidRDefault="00FC6CA5" w:rsidP="00FC6CA5">
            <w:pPr>
              <w:autoSpaceDE w:val="0"/>
              <w:autoSpaceDN w:val="0"/>
              <w:adjustRightInd w:val="0"/>
              <w:rPr>
                <w:rFonts w:eastAsia="Calibri"/>
                <w:bCs/>
                <w:sz w:val="24"/>
                <w:szCs w:val="24"/>
              </w:rPr>
            </w:pPr>
          </w:p>
          <w:p w14:paraId="491EA7A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1. compuse din oricare din următoarele: </w:t>
            </w:r>
          </w:p>
          <w:p w14:paraId="381239F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a. </w:t>
            </w:r>
            <w:proofErr w:type="spellStart"/>
            <w:r w:rsidRPr="00FC6CA5">
              <w:rPr>
                <w:rFonts w:eastAsia="Calibri"/>
                <w:bCs/>
                <w:sz w:val="24"/>
                <w:szCs w:val="24"/>
              </w:rPr>
              <w:t>polieterimide</w:t>
            </w:r>
            <w:proofErr w:type="spellEnd"/>
            <w:r w:rsidRPr="00FC6CA5">
              <w:rPr>
                <w:rFonts w:eastAsia="Calibri"/>
                <w:bCs/>
                <w:sz w:val="24"/>
                <w:szCs w:val="24"/>
              </w:rPr>
              <w:t xml:space="preserve"> menționate la 1C008.a; sau</w:t>
            </w:r>
          </w:p>
          <w:p w14:paraId="2E47589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b. materiale menționate de la 1C008.d la 1C008.f; sau</w:t>
            </w:r>
          </w:p>
          <w:p w14:paraId="021F06E8" w14:textId="77777777" w:rsidR="00FC6CA5" w:rsidRPr="00FC6CA5" w:rsidRDefault="00FC6CA5" w:rsidP="00FC6CA5">
            <w:pPr>
              <w:autoSpaceDE w:val="0"/>
              <w:autoSpaceDN w:val="0"/>
              <w:adjustRightInd w:val="0"/>
              <w:rPr>
                <w:rFonts w:eastAsia="Calibri"/>
                <w:bCs/>
                <w:sz w:val="24"/>
                <w:szCs w:val="24"/>
              </w:rPr>
            </w:pPr>
          </w:p>
          <w:p w14:paraId="7B58A88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 compuse din materiale menționate la 1C010.d.1.a sau 1C010.d.1.b și ‘amestecate’ cu alte fibre menționate la 1C010.a, 1C010.b sau 1C010.c.</w:t>
            </w:r>
          </w:p>
          <w:p w14:paraId="1346305E" w14:textId="77777777" w:rsidR="00FC6CA5" w:rsidRPr="00FC6CA5" w:rsidRDefault="00FC6CA5" w:rsidP="00FC6CA5">
            <w:pPr>
              <w:autoSpaceDE w:val="0"/>
              <w:autoSpaceDN w:val="0"/>
              <w:adjustRightInd w:val="0"/>
              <w:rPr>
                <w:rFonts w:eastAsia="Calibri"/>
                <w:bCs/>
                <w:i/>
                <w:iCs/>
                <w:sz w:val="24"/>
                <w:szCs w:val="24"/>
              </w:rPr>
            </w:pPr>
          </w:p>
          <w:p w14:paraId="06BA5128"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34C81831"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1C010.d.2, ‘amestecare’ înseamnă unirea, fibră cu fibră, a fibrelor termoplastice și a fibrelor de ranforsare pentru producerea unui amestec „matrice” fibros ranforsat în întregul formei fibroase.</w:t>
            </w:r>
          </w:p>
          <w:p w14:paraId="7B54CD2A" w14:textId="77777777" w:rsidR="00FC6CA5" w:rsidRPr="00FC6CA5" w:rsidRDefault="00FC6CA5" w:rsidP="00FC6CA5">
            <w:pPr>
              <w:autoSpaceDE w:val="0"/>
              <w:autoSpaceDN w:val="0"/>
              <w:adjustRightInd w:val="0"/>
              <w:rPr>
                <w:rFonts w:eastAsia="Calibri"/>
                <w:bCs/>
                <w:i/>
                <w:iCs/>
                <w:sz w:val="24"/>
                <w:szCs w:val="24"/>
              </w:rPr>
            </w:pPr>
          </w:p>
          <w:p w14:paraId="7F4FBB64" w14:textId="77777777" w:rsidR="00FC6CA5" w:rsidRPr="00FC6CA5" w:rsidRDefault="00FC6CA5" w:rsidP="00FC6CA5">
            <w:pPr>
              <w:autoSpaceDE w:val="0"/>
              <w:autoSpaceDN w:val="0"/>
              <w:adjustRightInd w:val="0"/>
              <w:contextualSpacing/>
              <w:rPr>
                <w:rFonts w:eastAsia="Calibri"/>
                <w:bCs/>
                <w:sz w:val="24"/>
                <w:szCs w:val="24"/>
              </w:rPr>
            </w:pPr>
            <w:r w:rsidRPr="00FC6CA5">
              <w:rPr>
                <w:rFonts w:eastAsia="Calibri"/>
                <w:bCs/>
                <w:sz w:val="24"/>
                <w:szCs w:val="24"/>
              </w:rPr>
              <w:t xml:space="preserve">e. „Materiale fibroase sau </w:t>
            </w:r>
            <w:proofErr w:type="spellStart"/>
            <w:r w:rsidRPr="00FC6CA5">
              <w:rPr>
                <w:rFonts w:eastAsia="Calibri"/>
                <w:bCs/>
                <w:sz w:val="24"/>
                <w:szCs w:val="24"/>
              </w:rPr>
              <w:t>filamentare</w:t>
            </w:r>
            <w:proofErr w:type="spellEnd"/>
            <w:r w:rsidRPr="00FC6CA5">
              <w:rPr>
                <w:rFonts w:eastAsia="Calibri"/>
                <w:bCs/>
                <w:sz w:val="24"/>
                <w:szCs w:val="24"/>
              </w:rPr>
              <w:t>” impregnate integral sau parțial cu rășină sau gudron (</w:t>
            </w:r>
            <w:proofErr w:type="spellStart"/>
            <w:r w:rsidRPr="00FC6CA5">
              <w:rPr>
                <w:rFonts w:eastAsia="Calibri"/>
                <w:bCs/>
                <w:sz w:val="24"/>
                <w:szCs w:val="24"/>
              </w:rPr>
              <w:t>preimpregnate</w:t>
            </w:r>
            <w:proofErr w:type="spellEnd"/>
            <w:r w:rsidRPr="00FC6CA5">
              <w:rPr>
                <w:rFonts w:eastAsia="Calibri"/>
                <w:bCs/>
                <w:sz w:val="24"/>
                <w:szCs w:val="24"/>
              </w:rPr>
              <w:t xml:space="preserve">), „materiale fibroase sau </w:t>
            </w:r>
            <w:proofErr w:type="spellStart"/>
            <w:r w:rsidRPr="00FC6CA5">
              <w:rPr>
                <w:rFonts w:eastAsia="Calibri"/>
                <w:bCs/>
                <w:sz w:val="24"/>
                <w:szCs w:val="24"/>
              </w:rPr>
              <w:t>filamentare</w:t>
            </w:r>
            <w:proofErr w:type="spellEnd"/>
            <w:r w:rsidRPr="00FC6CA5">
              <w:rPr>
                <w:rFonts w:eastAsia="Calibri"/>
                <w:bCs/>
                <w:sz w:val="24"/>
                <w:szCs w:val="24"/>
              </w:rPr>
              <w:t>” acoperite cu metal sau carbon (semifabricate) sau ‘semifabricate din fibre de carbon’ având toate caracteristicile următoare:</w:t>
            </w:r>
          </w:p>
          <w:p w14:paraId="30D4E457" w14:textId="77777777" w:rsidR="00FC6CA5" w:rsidRPr="00FC6CA5" w:rsidRDefault="00FC6CA5" w:rsidP="00FC6CA5">
            <w:pPr>
              <w:autoSpaceDE w:val="0"/>
              <w:autoSpaceDN w:val="0"/>
              <w:adjustRightInd w:val="0"/>
              <w:contextualSpacing/>
              <w:rPr>
                <w:rFonts w:eastAsia="Calibri"/>
                <w:bCs/>
                <w:sz w:val="24"/>
                <w:szCs w:val="24"/>
              </w:rPr>
            </w:pPr>
          </w:p>
          <w:p w14:paraId="72489E9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 care prezintă oricare dintre următoarele caracteristici:</w:t>
            </w:r>
          </w:p>
          <w:p w14:paraId="66F80D0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a. „materiale fibroase sau </w:t>
            </w:r>
            <w:proofErr w:type="spellStart"/>
            <w:r w:rsidRPr="00FC6CA5">
              <w:rPr>
                <w:rFonts w:eastAsia="Calibri"/>
                <w:bCs/>
                <w:sz w:val="24"/>
                <w:szCs w:val="24"/>
              </w:rPr>
              <w:t>filamentare</w:t>
            </w:r>
            <w:proofErr w:type="spellEnd"/>
            <w:r w:rsidRPr="00FC6CA5">
              <w:rPr>
                <w:rFonts w:eastAsia="Calibri"/>
                <w:bCs/>
                <w:sz w:val="24"/>
                <w:szCs w:val="24"/>
              </w:rPr>
              <w:t>” anorganice menționate la 1C010.c; sau</w:t>
            </w:r>
          </w:p>
          <w:p w14:paraId="55186BD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b. „materiale fibroase sau </w:t>
            </w:r>
            <w:proofErr w:type="spellStart"/>
            <w:r w:rsidRPr="00FC6CA5">
              <w:rPr>
                <w:rFonts w:eastAsia="Calibri"/>
                <w:bCs/>
                <w:sz w:val="24"/>
                <w:szCs w:val="24"/>
              </w:rPr>
              <w:t>filamentare</w:t>
            </w:r>
            <w:proofErr w:type="spellEnd"/>
            <w:r w:rsidRPr="00FC6CA5">
              <w:rPr>
                <w:rFonts w:eastAsia="Calibri"/>
                <w:bCs/>
                <w:sz w:val="24"/>
                <w:szCs w:val="24"/>
              </w:rPr>
              <w:t>” organice sau pe bază de carbon, având toate caracteristicile următoare:</w:t>
            </w:r>
          </w:p>
          <w:p w14:paraId="24ED9D4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 un „modul specific” care depășește 10,15 x 10</w:t>
            </w:r>
            <w:r w:rsidRPr="00FC6CA5">
              <w:rPr>
                <w:rFonts w:eastAsia="Calibri"/>
                <w:bCs/>
                <w:sz w:val="24"/>
                <w:szCs w:val="24"/>
                <w:vertAlign w:val="superscript"/>
              </w:rPr>
              <w:t>6</w:t>
            </w:r>
            <w:r w:rsidRPr="00FC6CA5">
              <w:rPr>
                <w:rFonts w:eastAsia="Calibri"/>
                <w:bCs/>
                <w:sz w:val="24"/>
                <w:szCs w:val="24"/>
              </w:rPr>
              <w:t xml:space="preserve"> m; și</w:t>
            </w:r>
          </w:p>
          <w:p w14:paraId="4AB6760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 o „rezistență specifică la tracțiune” care depășește 17,7 x 10</w:t>
            </w:r>
            <w:r w:rsidRPr="00FC6CA5">
              <w:rPr>
                <w:rFonts w:eastAsia="Calibri"/>
                <w:bCs/>
                <w:sz w:val="24"/>
                <w:szCs w:val="24"/>
                <w:vertAlign w:val="superscript"/>
              </w:rPr>
              <w:t>4</w:t>
            </w:r>
            <w:r w:rsidRPr="00FC6CA5">
              <w:rPr>
                <w:rFonts w:eastAsia="Calibri"/>
                <w:bCs/>
                <w:sz w:val="24"/>
                <w:szCs w:val="24"/>
              </w:rPr>
              <w:t xml:space="preserve"> m; și</w:t>
            </w:r>
          </w:p>
          <w:p w14:paraId="54DB5D03" w14:textId="77777777" w:rsidR="00FC6CA5" w:rsidRPr="00FC6CA5" w:rsidRDefault="00FC6CA5" w:rsidP="00FC6CA5">
            <w:pPr>
              <w:autoSpaceDE w:val="0"/>
              <w:autoSpaceDN w:val="0"/>
              <w:adjustRightInd w:val="0"/>
              <w:rPr>
                <w:rFonts w:eastAsia="Calibri"/>
                <w:bCs/>
                <w:sz w:val="24"/>
                <w:szCs w:val="24"/>
              </w:rPr>
            </w:pPr>
          </w:p>
          <w:p w14:paraId="7E8C0DD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 care prezintă oricare dintre următoarele caracteristici:</w:t>
            </w:r>
          </w:p>
          <w:p w14:paraId="5DFBAB1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a. rășina sau gudronul menționate la 1C008 sau 1C009.b;</w:t>
            </w:r>
          </w:p>
          <w:p w14:paraId="1ADFCEB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b. o ‘temperatură de tranziție vitroasă la analiză mecanică dinamică (DMA T</w:t>
            </w:r>
            <w:r w:rsidRPr="00FC6CA5">
              <w:rPr>
                <w:rFonts w:eastAsia="Calibri"/>
                <w:bCs/>
                <w:sz w:val="24"/>
                <w:szCs w:val="24"/>
                <w:vertAlign w:val="subscript"/>
              </w:rPr>
              <w:t>g</w:t>
            </w:r>
            <w:r w:rsidRPr="00FC6CA5">
              <w:rPr>
                <w:rFonts w:eastAsia="Calibri"/>
                <w:bCs/>
                <w:sz w:val="24"/>
                <w:szCs w:val="24"/>
              </w:rPr>
              <w:t>)’ egală cu 453 K (180 °C) sau mai mare și având o rășină fenolică; sau</w:t>
            </w:r>
          </w:p>
          <w:p w14:paraId="1709831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c. o ‘temperatură de tranziție vitroasă la analiză mecanică dinamică (DMA Tg)’ egală cu 505 K (232 °C) sau mai mare și având o rășină sau un gudron nemenționat la 1C008 sau 1C009.b, și care nu este o rășină fenolică.</w:t>
            </w:r>
          </w:p>
          <w:p w14:paraId="62F6EFEE" w14:textId="77777777" w:rsidR="00FC6CA5" w:rsidRPr="00FC6CA5" w:rsidRDefault="00FC6CA5" w:rsidP="00FC6CA5">
            <w:pPr>
              <w:autoSpaceDE w:val="0"/>
              <w:autoSpaceDN w:val="0"/>
              <w:adjustRightInd w:val="0"/>
              <w:rPr>
                <w:rFonts w:eastAsia="Calibri"/>
                <w:bCs/>
                <w:i/>
                <w:iCs/>
                <w:sz w:val="24"/>
                <w:szCs w:val="24"/>
                <w:u w:val="single"/>
              </w:rPr>
            </w:pPr>
          </w:p>
          <w:p w14:paraId="365F70DA"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Nota 1. „Materiale fibroase sau </w:t>
            </w:r>
            <w:proofErr w:type="spellStart"/>
            <w:r w:rsidRPr="00FC6CA5">
              <w:rPr>
                <w:rFonts w:eastAsia="Calibri"/>
                <w:bCs/>
                <w:i/>
                <w:iCs/>
                <w:sz w:val="24"/>
                <w:szCs w:val="24"/>
              </w:rPr>
              <w:t>filamentare</w:t>
            </w:r>
            <w:proofErr w:type="spellEnd"/>
            <w:r w:rsidRPr="00FC6CA5">
              <w:rPr>
                <w:rFonts w:eastAsia="Calibri"/>
                <w:bCs/>
                <w:i/>
                <w:iCs/>
                <w:sz w:val="24"/>
                <w:szCs w:val="24"/>
              </w:rPr>
              <w:t xml:space="preserve">” acoperite cu metal sau carbon (semifabricate) sau ‘semifabricatele din fibre de carbon’, </w:t>
            </w:r>
            <w:r w:rsidRPr="00FC6CA5">
              <w:rPr>
                <w:rFonts w:eastAsia="Calibri"/>
                <w:bCs/>
                <w:i/>
                <w:iCs/>
                <w:sz w:val="24"/>
                <w:szCs w:val="24"/>
              </w:rPr>
              <w:lastRenderedPageBreak/>
              <w:t xml:space="preserve">neimpregnate cu rășină sau gudron sunt desemnate prin „materialele fibroase sau </w:t>
            </w:r>
            <w:proofErr w:type="spellStart"/>
            <w:r w:rsidRPr="00FC6CA5">
              <w:rPr>
                <w:rFonts w:eastAsia="Calibri"/>
                <w:bCs/>
                <w:i/>
                <w:iCs/>
                <w:sz w:val="24"/>
                <w:szCs w:val="24"/>
              </w:rPr>
              <w:t>filamentare</w:t>
            </w:r>
            <w:proofErr w:type="spellEnd"/>
            <w:r w:rsidRPr="00FC6CA5">
              <w:rPr>
                <w:rFonts w:eastAsia="Calibri"/>
                <w:bCs/>
                <w:i/>
                <w:iCs/>
                <w:sz w:val="24"/>
                <w:szCs w:val="24"/>
              </w:rPr>
              <w:t>” de la 1C010.a, 1C010.b sau 1C010.c.</w:t>
            </w:r>
          </w:p>
          <w:p w14:paraId="06792A8C" w14:textId="77777777" w:rsidR="00FC6CA5" w:rsidRPr="00FC6CA5" w:rsidRDefault="00FC6CA5" w:rsidP="00FC6CA5">
            <w:pPr>
              <w:autoSpaceDE w:val="0"/>
              <w:autoSpaceDN w:val="0"/>
              <w:adjustRightInd w:val="0"/>
              <w:rPr>
                <w:rFonts w:eastAsia="Calibri"/>
                <w:bCs/>
                <w:i/>
                <w:iCs/>
                <w:sz w:val="24"/>
                <w:szCs w:val="24"/>
              </w:rPr>
            </w:pPr>
          </w:p>
          <w:p w14:paraId="7161FE0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2. 1C010.e nu supune controlului:</w:t>
            </w:r>
          </w:p>
          <w:p w14:paraId="575BED3F"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a. „Materialele fibroase sau </w:t>
            </w:r>
            <w:proofErr w:type="spellStart"/>
            <w:r w:rsidRPr="00FC6CA5">
              <w:rPr>
                <w:rFonts w:eastAsia="Calibri"/>
                <w:bCs/>
                <w:i/>
                <w:iCs/>
                <w:sz w:val="24"/>
                <w:szCs w:val="24"/>
              </w:rPr>
              <w:t>filamentare</w:t>
            </w:r>
            <w:proofErr w:type="spellEnd"/>
            <w:r w:rsidRPr="00FC6CA5">
              <w:rPr>
                <w:rFonts w:eastAsia="Calibri"/>
                <w:bCs/>
                <w:i/>
                <w:iCs/>
                <w:sz w:val="24"/>
                <w:szCs w:val="24"/>
              </w:rPr>
              <w:t xml:space="preserve">” pe bază de carbon, impregnate cu rășină </w:t>
            </w:r>
            <w:proofErr w:type="spellStart"/>
            <w:r w:rsidRPr="00FC6CA5">
              <w:rPr>
                <w:rFonts w:eastAsia="Calibri"/>
                <w:bCs/>
                <w:i/>
                <w:iCs/>
                <w:sz w:val="24"/>
                <w:szCs w:val="24"/>
              </w:rPr>
              <w:t>epoxidică</w:t>
            </w:r>
            <w:proofErr w:type="spellEnd"/>
            <w:r w:rsidRPr="00FC6CA5">
              <w:rPr>
                <w:rFonts w:eastAsia="Calibri"/>
                <w:bCs/>
                <w:i/>
                <w:iCs/>
                <w:sz w:val="24"/>
                <w:szCs w:val="24"/>
              </w:rPr>
              <w:t xml:space="preserve"> „matrice” (</w:t>
            </w:r>
            <w:proofErr w:type="spellStart"/>
            <w:r w:rsidRPr="00FC6CA5">
              <w:rPr>
                <w:rFonts w:eastAsia="Calibri"/>
                <w:bCs/>
                <w:i/>
                <w:iCs/>
                <w:sz w:val="24"/>
                <w:szCs w:val="24"/>
              </w:rPr>
              <w:t>preimpregnate</w:t>
            </w:r>
            <w:proofErr w:type="spellEnd"/>
            <w:r w:rsidRPr="00FC6CA5">
              <w:rPr>
                <w:rFonts w:eastAsia="Calibri"/>
                <w:bCs/>
                <w:i/>
                <w:iCs/>
                <w:sz w:val="24"/>
                <w:szCs w:val="24"/>
              </w:rPr>
              <w:t>) pentru repararea structurilor sau laminatelor pentru „aeronave civile”, având toate caracteristicile următoare:</w:t>
            </w:r>
          </w:p>
          <w:p w14:paraId="7CA97076"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1. o suprafață care nu depășește 1 m</w:t>
            </w:r>
            <w:r w:rsidRPr="00FC6CA5">
              <w:rPr>
                <w:rFonts w:eastAsia="Calibri"/>
                <w:bCs/>
                <w:i/>
                <w:iCs/>
                <w:sz w:val="24"/>
                <w:szCs w:val="24"/>
                <w:vertAlign w:val="superscript"/>
              </w:rPr>
              <w:t>2</w:t>
            </w:r>
            <w:r w:rsidRPr="00FC6CA5">
              <w:rPr>
                <w:rFonts w:eastAsia="Calibri"/>
                <w:bCs/>
                <w:i/>
                <w:iCs/>
                <w:sz w:val="24"/>
                <w:szCs w:val="24"/>
              </w:rPr>
              <w:t>;</w:t>
            </w:r>
          </w:p>
          <w:p w14:paraId="0B4C5243"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2. o lungime care nu depășește 2,5 m; și</w:t>
            </w:r>
          </w:p>
          <w:p w14:paraId="09FC7D54"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3. o lățime care depășește 15 mm;</w:t>
            </w:r>
          </w:p>
          <w:p w14:paraId="3660C0B4"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b. „Materiale fibroase sau </w:t>
            </w:r>
            <w:proofErr w:type="spellStart"/>
            <w:r w:rsidRPr="00FC6CA5">
              <w:rPr>
                <w:rFonts w:eastAsia="Calibri"/>
                <w:bCs/>
                <w:i/>
                <w:iCs/>
                <w:sz w:val="24"/>
                <w:szCs w:val="24"/>
              </w:rPr>
              <w:t>filamentare</w:t>
            </w:r>
            <w:proofErr w:type="spellEnd"/>
            <w:r w:rsidRPr="00FC6CA5">
              <w:rPr>
                <w:rFonts w:eastAsia="Calibri"/>
                <w:bCs/>
                <w:i/>
                <w:iCs/>
                <w:sz w:val="24"/>
                <w:szCs w:val="24"/>
              </w:rPr>
              <w:t>” pe bază de carbon, debitate, tocate sau tăiate în mod mecanic, impregnate integral sau parțial cu rășină sau gudron altele decât cele specificate la 1C008 sau 1C009.b, cu o lungime de 25,0 mm sau mai mică.</w:t>
            </w:r>
          </w:p>
          <w:p w14:paraId="38CD9448" w14:textId="77777777" w:rsidR="00FC6CA5" w:rsidRPr="00FC6CA5" w:rsidRDefault="00FC6CA5" w:rsidP="00FC6CA5">
            <w:pPr>
              <w:autoSpaceDE w:val="0"/>
              <w:autoSpaceDN w:val="0"/>
              <w:adjustRightInd w:val="0"/>
              <w:rPr>
                <w:rFonts w:eastAsia="Calibri"/>
                <w:bCs/>
                <w:i/>
                <w:iCs/>
                <w:sz w:val="24"/>
                <w:szCs w:val="24"/>
              </w:rPr>
            </w:pPr>
          </w:p>
          <w:p w14:paraId="41BE4E4C"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Note tehnice.</w:t>
            </w:r>
          </w:p>
          <w:p w14:paraId="3CCE7FA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1. În sensul 1C010.e și al notei 1, ‘semifabricate din fibre de carbon’ înseamnă un ansamblu ordonat de fibre, impregnate sau neimpregnate, menite să constituie cadrul unei piese, anterior introducerii „matricei” pentru formarea unui „compozit”.</w:t>
            </w:r>
          </w:p>
          <w:p w14:paraId="59049697" w14:textId="77777777" w:rsidR="00FC6CA5" w:rsidRPr="00FC6CA5" w:rsidRDefault="00FC6CA5" w:rsidP="00FC6CA5">
            <w:pPr>
              <w:autoSpaceDE w:val="0"/>
              <w:autoSpaceDN w:val="0"/>
              <w:adjustRightInd w:val="0"/>
              <w:rPr>
                <w:rFonts w:eastAsia="Calibri"/>
                <w:bCs/>
                <w:i/>
                <w:iCs/>
                <w:sz w:val="24"/>
                <w:szCs w:val="24"/>
              </w:rPr>
            </w:pPr>
          </w:p>
          <w:p w14:paraId="20120609"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2. În sensul materialelor de la 1C010.e.2, ‘temperatura de tranziție vitroasă la analiză mecanică dinamică (DMA Tg)’ se determină utilizând metoda descrisă în ASTM D 7028-07 sau standardele naționale echivalente, pe un specimen de test uscat. În cazul materialelor termorezistente, gradul de întărire a unui specimen de test uscat este de minimum 90%, astfel cum este definit de </w:t>
            </w:r>
            <w:r w:rsidRPr="00FC6CA5">
              <w:rPr>
                <w:rFonts w:eastAsia="Calibri"/>
                <w:bCs/>
                <w:i/>
                <w:iCs/>
                <w:sz w:val="24"/>
                <w:szCs w:val="24"/>
              </w:rPr>
              <w:br/>
              <w:t>ASTM E 2160-04 sau de standardele naționale echivalente.</w:t>
            </w:r>
          </w:p>
          <w:p w14:paraId="6E7E3F50" w14:textId="77777777" w:rsidR="00FC6CA5" w:rsidRPr="00FC6CA5" w:rsidRDefault="00FC6CA5" w:rsidP="00FC6CA5">
            <w:pPr>
              <w:autoSpaceDE w:val="0"/>
              <w:autoSpaceDN w:val="0"/>
              <w:adjustRightInd w:val="0"/>
              <w:rPr>
                <w:rFonts w:eastAsia="Calibri"/>
                <w:bCs/>
                <w:sz w:val="24"/>
                <w:szCs w:val="24"/>
              </w:rPr>
            </w:pPr>
          </w:p>
        </w:tc>
      </w:tr>
      <w:tr w:rsidR="00FC6CA5" w:rsidRPr="00FC6CA5" w14:paraId="45D2B2FF" w14:textId="77777777" w:rsidTr="00C26A32">
        <w:trPr>
          <w:trHeight w:val="624"/>
        </w:trPr>
        <w:tc>
          <w:tcPr>
            <w:tcW w:w="553" w:type="pct"/>
          </w:tcPr>
          <w:p w14:paraId="1E97EB3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1C011</w:t>
            </w:r>
          </w:p>
        </w:tc>
        <w:tc>
          <w:tcPr>
            <w:tcW w:w="4447" w:type="pct"/>
          </w:tcPr>
          <w:p w14:paraId="452895A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Metale și compuși, după cum urmează:</w:t>
            </w:r>
          </w:p>
          <w:p w14:paraId="4101B8E7" w14:textId="77777777" w:rsidR="00FC6CA5" w:rsidRPr="00FC6CA5" w:rsidRDefault="00FC6CA5" w:rsidP="00FC6CA5">
            <w:pPr>
              <w:autoSpaceDE w:val="0"/>
              <w:autoSpaceDN w:val="0"/>
              <w:adjustRightInd w:val="0"/>
              <w:rPr>
                <w:rFonts w:eastAsia="Calibri"/>
                <w:bCs/>
                <w:i/>
                <w:sz w:val="24"/>
                <w:szCs w:val="24"/>
                <w:u w:val="single"/>
              </w:rPr>
            </w:pPr>
          </w:p>
          <w:p w14:paraId="7A1F4736" w14:textId="77777777" w:rsidR="00FC6CA5" w:rsidRPr="00FC6CA5" w:rsidRDefault="00FC6CA5" w:rsidP="00FC6CA5">
            <w:pPr>
              <w:autoSpaceDE w:val="0"/>
              <w:autoSpaceDN w:val="0"/>
              <w:adjustRightInd w:val="0"/>
              <w:rPr>
                <w:rFonts w:eastAsia="Calibri"/>
                <w:bCs/>
                <w:sz w:val="24"/>
                <w:szCs w:val="24"/>
              </w:rPr>
            </w:pPr>
            <w:r w:rsidRPr="00FC6CA5">
              <w:rPr>
                <w:rFonts w:eastAsia="Calibri"/>
                <w:bCs/>
                <w:i/>
                <w:sz w:val="24"/>
                <w:szCs w:val="24"/>
              </w:rPr>
              <w:t>N.B. A se vedea, de asemenea, Lista de produse militare și 1C111</w:t>
            </w:r>
            <w:r w:rsidRPr="00FC6CA5">
              <w:rPr>
                <w:rFonts w:eastAsia="Calibri"/>
                <w:bCs/>
                <w:sz w:val="24"/>
                <w:szCs w:val="24"/>
              </w:rPr>
              <w:t>.</w:t>
            </w:r>
          </w:p>
          <w:p w14:paraId="1CFBE5E5" w14:textId="77777777" w:rsidR="00FC6CA5" w:rsidRPr="00FC6CA5" w:rsidRDefault="00FC6CA5" w:rsidP="00FC6CA5">
            <w:pPr>
              <w:autoSpaceDE w:val="0"/>
              <w:autoSpaceDN w:val="0"/>
              <w:adjustRightInd w:val="0"/>
              <w:rPr>
                <w:rFonts w:eastAsia="Calibri"/>
                <w:bCs/>
                <w:sz w:val="24"/>
                <w:szCs w:val="24"/>
              </w:rPr>
            </w:pPr>
          </w:p>
          <w:p w14:paraId="06AF3EAA" w14:textId="77777777" w:rsidR="00FC6CA5" w:rsidRPr="00FC6CA5" w:rsidRDefault="00FC6CA5" w:rsidP="00FC6CA5">
            <w:pPr>
              <w:autoSpaceDE w:val="0"/>
              <w:autoSpaceDN w:val="0"/>
              <w:adjustRightInd w:val="0"/>
              <w:contextualSpacing/>
              <w:rPr>
                <w:rFonts w:eastAsia="Calibri"/>
                <w:bCs/>
                <w:sz w:val="24"/>
                <w:szCs w:val="24"/>
              </w:rPr>
            </w:pPr>
            <w:r w:rsidRPr="00FC6CA5">
              <w:rPr>
                <w:rFonts w:eastAsia="Calibri"/>
                <w:bCs/>
                <w:sz w:val="24"/>
                <w:szCs w:val="24"/>
              </w:rPr>
              <w:t xml:space="preserve">a. Metale cu particule de dimensiuni mai mici de 60 </w:t>
            </w:r>
            <w:proofErr w:type="spellStart"/>
            <w:r w:rsidRPr="00FC6CA5">
              <w:rPr>
                <w:rFonts w:eastAsia="Calibri"/>
                <w:bCs/>
                <w:sz w:val="24"/>
                <w:szCs w:val="24"/>
              </w:rPr>
              <w:t>μm</w:t>
            </w:r>
            <w:proofErr w:type="spellEnd"/>
            <w:r w:rsidRPr="00FC6CA5">
              <w:rPr>
                <w:rFonts w:eastAsia="Calibri"/>
                <w:bCs/>
                <w:sz w:val="24"/>
                <w:szCs w:val="24"/>
              </w:rPr>
              <w:t xml:space="preserve"> sau sferice, atomizate, sferoidale, fulgi sau praf, fabricate din materiale care conțin 99% sau mai mult zirconiu, magneziu și aliaje ale acestora.</w:t>
            </w:r>
          </w:p>
          <w:p w14:paraId="0C03A347" w14:textId="77777777" w:rsidR="00FC6CA5" w:rsidRPr="00FC6CA5" w:rsidRDefault="00FC6CA5" w:rsidP="00FC6CA5">
            <w:pPr>
              <w:autoSpaceDE w:val="0"/>
              <w:autoSpaceDN w:val="0"/>
              <w:adjustRightInd w:val="0"/>
              <w:rPr>
                <w:rFonts w:eastAsia="Calibri"/>
                <w:bCs/>
                <w:i/>
                <w:sz w:val="24"/>
                <w:szCs w:val="24"/>
                <w:u w:val="single"/>
              </w:rPr>
            </w:pPr>
          </w:p>
          <w:p w14:paraId="029B9205"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253D7846"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În sensul 1C011.a, conținutul natural de hafniu din zirconiu (în general cuprins între 2% și 7%) se calculează drept conținut de zirconiu.</w:t>
            </w:r>
          </w:p>
          <w:p w14:paraId="423BE096" w14:textId="77777777" w:rsidR="00FC6CA5" w:rsidRPr="00FC6CA5" w:rsidRDefault="00FC6CA5" w:rsidP="00FC6CA5">
            <w:pPr>
              <w:autoSpaceDE w:val="0"/>
              <w:autoSpaceDN w:val="0"/>
              <w:adjustRightInd w:val="0"/>
              <w:rPr>
                <w:rFonts w:eastAsia="Calibri"/>
                <w:bCs/>
                <w:i/>
                <w:sz w:val="24"/>
                <w:szCs w:val="24"/>
              </w:rPr>
            </w:pPr>
          </w:p>
          <w:p w14:paraId="0E23AC18"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Metalele sau aliajele menționate la 1C011.a sunt supuse controlului chiar în cazul în care metalele sau aliajele sunt sau nu sunt capsulate în aluminiu, magneziu, zirconiu sau beriliu.</w:t>
            </w:r>
          </w:p>
          <w:p w14:paraId="098DC0C8" w14:textId="77777777" w:rsidR="00FC6CA5" w:rsidRPr="00FC6CA5" w:rsidRDefault="00FC6CA5" w:rsidP="00FC6CA5">
            <w:pPr>
              <w:autoSpaceDE w:val="0"/>
              <w:autoSpaceDN w:val="0"/>
              <w:adjustRightInd w:val="0"/>
              <w:rPr>
                <w:rFonts w:eastAsia="Calibri"/>
                <w:bCs/>
                <w:i/>
                <w:sz w:val="24"/>
                <w:szCs w:val="24"/>
              </w:rPr>
            </w:pPr>
          </w:p>
          <w:p w14:paraId="1E2964A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b. Bor sau aliaje de bor, cu o dimensiune a particulei de 60 </w:t>
            </w:r>
            <w:proofErr w:type="spellStart"/>
            <w:r w:rsidRPr="00FC6CA5">
              <w:rPr>
                <w:rFonts w:eastAsia="Calibri"/>
                <w:bCs/>
                <w:sz w:val="24"/>
                <w:szCs w:val="24"/>
              </w:rPr>
              <w:t>μm</w:t>
            </w:r>
            <w:proofErr w:type="spellEnd"/>
            <w:r w:rsidRPr="00FC6CA5">
              <w:rPr>
                <w:rFonts w:eastAsia="Calibri"/>
                <w:bCs/>
                <w:sz w:val="24"/>
                <w:szCs w:val="24"/>
              </w:rPr>
              <w:t xml:space="preserve"> sau mai mică, după cum urmează:</w:t>
            </w:r>
          </w:p>
          <w:p w14:paraId="3506B2F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 bor cu o puritate de 85% în greutate sau mai mare;</w:t>
            </w:r>
          </w:p>
          <w:p w14:paraId="5D0C308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 aliaje de bor cu un conținut de bor de 85% în greutate sau mai mare.</w:t>
            </w:r>
          </w:p>
          <w:p w14:paraId="37AD93FD" w14:textId="77777777" w:rsidR="00FC6CA5" w:rsidRPr="00FC6CA5" w:rsidRDefault="00FC6CA5" w:rsidP="00FC6CA5">
            <w:pPr>
              <w:autoSpaceDE w:val="0"/>
              <w:autoSpaceDN w:val="0"/>
              <w:adjustRightInd w:val="0"/>
              <w:rPr>
                <w:rFonts w:eastAsia="Calibri"/>
                <w:bCs/>
                <w:i/>
                <w:iCs/>
                <w:sz w:val="24"/>
                <w:szCs w:val="24"/>
                <w:u w:val="single"/>
              </w:rPr>
            </w:pPr>
          </w:p>
          <w:p w14:paraId="1913238F"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Metalele sau aliajele menționate la 1C011.b sunt supuse controlului chiar în cazul în care sunt sau nu sunt capsulate în aluminiu, magneziu, zirconiu sau beriliu.</w:t>
            </w:r>
          </w:p>
          <w:p w14:paraId="0E47E5D7" w14:textId="77777777" w:rsidR="00FC6CA5" w:rsidRPr="00FC6CA5" w:rsidRDefault="00FC6CA5" w:rsidP="00FC6CA5">
            <w:pPr>
              <w:autoSpaceDE w:val="0"/>
              <w:autoSpaceDN w:val="0"/>
              <w:adjustRightInd w:val="0"/>
              <w:rPr>
                <w:rFonts w:eastAsia="Calibri"/>
                <w:bCs/>
                <w:i/>
                <w:iCs/>
                <w:sz w:val="24"/>
                <w:szCs w:val="24"/>
              </w:rPr>
            </w:pPr>
          </w:p>
          <w:p w14:paraId="7749281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c. Azotat de guanidină (CAS 506-93-4);</w:t>
            </w:r>
          </w:p>
          <w:p w14:paraId="4C94FDE2" w14:textId="77777777" w:rsidR="00FC6CA5" w:rsidRPr="00FC6CA5" w:rsidRDefault="00FC6CA5" w:rsidP="00FC6CA5">
            <w:pPr>
              <w:autoSpaceDE w:val="0"/>
              <w:autoSpaceDN w:val="0"/>
              <w:adjustRightInd w:val="0"/>
              <w:rPr>
                <w:rFonts w:eastAsia="Calibri"/>
                <w:bCs/>
                <w:sz w:val="24"/>
                <w:szCs w:val="24"/>
              </w:rPr>
            </w:pPr>
          </w:p>
          <w:p w14:paraId="0ADCB20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d. </w:t>
            </w:r>
            <w:proofErr w:type="spellStart"/>
            <w:r w:rsidRPr="00FC6CA5">
              <w:rPr>
                <w:rFonts w:eastAsia="Calibri"/>
                <w:bCs/>
                <w:sz w:val="24"/>
                <w:szCs w:val="24"/>
              </w:rPr>
              <w:t>Nitroguanidină</w:t>
            </w:r>
            <w:proofErr w:type="spellEnd"/>
            <w:r w:rsidRPr="00FC6CA5">
              <w:rPr>
                <w:rFonts w:eastAsia="Calibri"/>
                <w:bCs/>
                <w:sz w:val="24"/>
                <w:szCs w:val="24"/>
              </w:rPr>
              <w:t xml:space="preserve"> (NQ) (CAS 556-88-7);</w:t>
            </w:r>
          </w:p>
          <w:p w14:paraId="4FA671BC" w14:textId="77777777" w:rsidR="00FC6CA5" w:rsidRPr="00FC6CA5" w:rsidRDefault="00FC6CA5" w:rsidP="00FC6CA5">
            <w:pPr>
              <w:autoSpaceDE w:val="0"/>
              <w:autoSpaceDN w:val="0"/>
              <w:adjustRightInd w:val="0"/>
              <w:rPr>
                <w:rFonts w:eastAsia="Calibri"/>
                <w:bCs/>
                <w:sz w:val="24"/>
                <w:szCs w:val="24"/>
              </w:rPr>
            </w:pPr>
          </w:p>
          <w:p w14:paraId="3F66262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e. </w:t>
            </w:r>
            <w:proofErr w:type="spellStart"/>
            <w:r w:rsidRPr="00FC6CA5">
              <w:rPr>
                <w:rFonts w:eastAsia="Calibri"/>
                <w:bCs/>
                <w:sz w:val="24"/>
                <w:szCs w:val="24"/>
              </w:rPr>
              <w:t>pentafluorură</w:t>
            </w:r>
            <w:proofErr w:type="spellEnd"/>
            <w:r w:rsidRPr="00FC6CA5">
              <w:rPr>
                <w:rFonts w:eastAsia="Calibri"/>
                <w:bCs/>
                <w:sz w:val="24"/>
                <w:szCs w:val="24"/>
              </w:rPr>
              <w:t xml:space="preserve"> de iod (CAS 7783-66-6).</w:t>
            </w:r>
          </w:p>
          <w:p w14:paraId="4CD3168A" w14:textId="77777777" w:rsidR="00FC6CA5" w:rsidRPr="00FC6CA5" w:rsidRDefault="00FC6CA5" w:rsidP="00FC6CA5">
            <w:pPr>
              <w:autoSpaceDE w:val="0"/>
              <w:autoSpaceDN w:val="0"/>
              <w:adjustRightInd w:val="0"/>
              <w:rPr>
                <w:rFonts w:eastAsia="Calibri"/>
                <w:bCs/>
                <w:sz w:val="24"/>
                <w:szCs w:val="24"/>
              </w:rPr>
            </w:pPr>
          </w:p>
          <w:p w14:paraId="59147A95" w14:textId="77777777" w:rsidR="00FC6CA5" w:rsidRPr="00FC6CA5" w:rsidRDefault="00FC6CA5" w:rsidP="00FC6CA5">
            <w:pPr>
              <w:autoSpaceDE w:val="0"/>
              <w:autoSpaceDN w:val="0"/>
              <w:adjustRightInd w:val="0"/>
              <w:rPr>
                <w:rFonts w:eastAsia="Calibri"/>
                <w:bCs/>
                <w:sz w:val="24"/>
                <w:szCs w:val="24"/>
              </w:rPr>
            </w:pPr>
            <w:r w:rsidRPr="00FC6CA5">
              <w:rPr>
                <w:rFonts w:eastAsia="Calibri"/>
                <w:bCs/>
                <w:i/>
                <w:iCs/>
                <w:sz w:val="24"/>
                <w:szCs w:val="24"/>
              </w:rPr>
              <w:t>N.B. A se vedea, de asemenea, Lista de produse militare pentru pulberi metalice amestecate cu alte substanțe pentru a forma un amestec formulat în scopuri militare.</w:t>
            </w:r>
          </w:p>
          <w:p w14:paraId="01AF86CA" w14:textId="77777777" w:rsidR="00FC6CA5" w:rsidRPr="00FC6CA5" w:rsidRDefault="00FC6CA5" w:rsidP="00FC6CA5">
            <w:pPr>
              <w:autoSpaceDE w:val="0"/>
              <w:autoSpaceDN w:val="0"/>
              <w:adjustRightInd w:val="0"/>
              <w:rPr>
                <w:rFonts w:eastAsia="Calibri"/>
                <w:bCs/>
                <w:sz w:val="24"/>
                <w:szCs w:val="24"/>
              </w:rPr>
            </w:pPr>
          </w:p>
        </w:tc>
      </w:tr>
      <w:tr w:rsidR="00FC6CA5" w:rsidRPr="00FC6CA5" w14:paraId="3DFDE995" w14:textId="77777777" w:rsidTr="00C26A32">
        <w:trPr>
          <w:trHeight w:val="225"/>
        </w:trPr>
        <w:tc>
          <w:tcPr>
            <w:tcW w:w="553" w:type="pct"/>
          </w:tcPr>
          <w:p w14:paraId="3F29C2A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1C012</w:t>
            </w:r>
          </w:p>
        </w:tc>
        <w:tc>
          <w:tcPr>
            <w:tcW w:w="4447" w:type="pct"/>
          </w:tcPr>
          <w:p w14:paraId="401D14E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Materiale, după cum urmează:</w:t>
            </w:r>
          </w:p>
          <w:p w14:paraId="36B7970B" w14:textId="77777777" w:rsidR="00FC6CA5" w:rsidRPr="00FC6CA5" w:rsidRDefault="00FC6CA5" w:rsidP="00FC6CA5">
            <w:pPr>
              <w:autoSpaceDE w:val="0"/>
              <w:autoSpaceDN w:val="0"/>
              <w:adjustRightInd w:val="0"/>
              <w:rPr>
                <w:rFonts w:eastAsia="Calibri"/>
                <w:bCs/>
                <w:sz w:val="24"/>
                <w:szCs w:val="24"/>
              </w:rPr>
            </w:pPr>
          </w:p>
          <w:p w14:paraId="3C2A5285"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3EAC83C5"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1C012, aceste materiale sunt folosite în general pentru surse de încălzire nucleară.</w:t>
            </w:r>
          </w:p>
          <w:p w14:paraId="7B47F308" w14:textId="77777777" w:rsidR="00FC6CA5" w:rsidRPr="00FC6CA5" w:rsidRDefault="00FC6CA5" w:rsidP="00FC6CA5">
            <w:pPr>
              <w:autoSpaceDE w:val="0"/>
              <w:autoSpaceDN w:val="0"/>
              <w:adjustRightInd w:val="0"/>
              <w:rPr>
                <w:rFonts w:eastAsia="Calibri"/>
                <w:bCs/>
                <w:i/>
                <w:iCs/>
                <w:sz w:val="24"/>
                <w:szCs w:val="24"/>
              </w:rPr>
            </w:pPr>
          </w:p>
          <w:p w14:paraId="12436B4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a. Plutoniu în orice formă, cu un conținut </w:t>
            </w:r>
            <w:proofErr w:type="spellStart"/>
            <w:r w:rsidRPr="00FC6CA5">
              <w:rPr>
                <w:rFonts w:eastAsia="Calibri"/>
                <w:bCs/>
                <w:sz w:val="24"/>
                <w:szCs w:val="24"/>
              </w:rPr>
              <w:t>izotopic</w:t>
            </w:r>
            <w:proofErr w:type="spellEnd"/>
            <w:r w:rsidRPr="00FC6CA5">
              <w:rPr>
                <w:rFonts w:eastAsia="Calibri"/>
                <w:bCs/>
                <w:sz w:val="24"/>
                <w:szCs w:val="24"/>
              </w:rPr>
              <w:t xml:space="preserve"> de plutoniu-238 mai mare de 50% în greutate;</w:t>
            </w:r>
          </w:p>
          <w:p w14:paraId="3F772F87" w14:textId="77777777" w:rsidR="00FC6CA5" w:rsidRPr="00FC6CA5" w:rsidRDefault="00FC6CA5" w:rsidP="00FC6CA5">
            <w:pPr>
              <w:autoSpaceDE w:val="0"/>
              <w:autoSpaceDN w:val="0"/>
              <w:adjustRightInd w:val="0"/>
              <w:rPr>
                <w:rFonts w:eastAsia="Calibri"/>
                <w:bCs/>
                <w:i/>
                <w:iCs/>
                <w:sz w:val="24"/>
                <w:szCs w:val="24"/>
                <w:u w:val="single"/>
              </w:rPr>
            </w:pPr>
          </w:p>
          <w:p w14:paraId="5A671260"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1C012.a nu supune controlului:</w:t>
            </w:r>
          </w:p>
          <w:p w14:paraId="3F38DFE4"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a. încărcăturile cu un conținut de plutoniu mai mic sau egal cu 1 g;</w:t>
            </w:r>
          </w:p>
          <w:p w14:paraId="03F200B4"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b. încărcăturile de 3 „grame efective” sau mai puțin atunci când sunt conținute într-o componentă de detecție în instrumente.</w:t>
            </w:r>
          </w:p>
          <w:p w14:paraId="7611A8D1" w14:textId="77777777" w:rsidR="00FC6CA5" w:rsidRPr="00FC6CA5" w:rsidRDefault="00FC6CA5" w:rsidP="00FC6CA5">
            <w:pPr>
              <w:autoSpaceDE w:val="0"/>
              <w:autoSpaceDN w:val="0"/>
              <w:adjustRightInd w:val="0"/>
              <w:rPr>
                <w:rFonts w:eastAsia="Calibri"/>
                <w:bCs/>
                <w:i/>
                <w:iCs/>
                <w:sz w:val="24"/>
                <w:szCs w:val="24"/>
              </w:rPr>
            </w:pPr>
          </w:p>
          <w:p w14:paraId="1E86594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b. Neptuniu-237 „separat anterior”, în orice formă.</w:t>
            </w:r>
          </w:p>
          <w:p w14:paraId="231CD716" w14:textId="77777777" w:rsidR="00FC6CA5" w:rsidRPr="00FC6CA5" w:rsidRDefault="00FC6CA5" w:rsidP="00FC6CA5">
            <w:pPr>
              <w:autoSpaceDE w:val="0"/>
              <w:autoSpaceDN w:val="0"/>
              <w:adjustRightInd w:val="0"/>
              <w:rPr>
                <w:rFonts w:eastAsia="Calibri"/>
                <w:bCs/>
                <w:sz w:val="24"/>
                <w:szCs w:val="24"/>
              </w:rPr>
            </w:pPr>
          </w:p>
          <w:p w14:paraId="247420FD" w14:textId="77777777" w:rsidR="00FC6CA5" w:rsidRPr="00FC6CA5" w:rsidRDefault="00FC6CA5" w:rsidP="00FC6CA5">
            <w:pPr>
              <w:autoSpaceDE w:val="0"/>
              <w:autoSpaceDN w:val="0"/>
              <w:adjustRightInd w:val="0"/>
              <w:rPr>
                <w:rFonts w:eastAsia="Calibri"/>
                <w:bCs/>
                <w:sz w:val="24"/>
                <w:szCs w:val="24"/>
              </w:rPr>
            </w:pPr>
            <w:r w:rsidRPr="00FC6CA5">
              <w:rPr>
                <w:rFonts w:eastAsia="Calibri"/>
                <w:bCs/>
                <w:i/>
                <w:iCs/>
                <w:sz w:val="24"/>
                <w:szCs w:val="24"/>
              </w:rPr>
              <w:t>Notă. 1C012.b nu supune controlului încărcăturile cu un conținut de neptuniu-237 mai mic sau egal cu 1 g.</w:t>
            </w:r>
          </w:p>
          <w:p w14:paraId="16225404" w14:textId="77777777" w:rsidR="00FC6CA5" w:rsidRPr="00FC6CA5" w:rsidRDefault="00FC6CA5" w:rsidP="00FC6CA5">
            <w:pPr>
              <w:autoSpaceDE w:val="0"/>
              <w:autoSpaceDN w:val="0"/>
              <w:adjustRightInd w:val="0"/>
              <w:rPr>
                <w:rFonts w:eastAsia="Calibri"/>
                <w:bCs/>
                <w:sz w:val="24"/>
                <w:szCs w:val="24"/>
              </w:rPr>
            </w:pPr>
          </w:p>
        </w:tc>
      </w:tr>
      <w:tr w:rsidR="00FC6CA5" w:rsidRPr="00FC6CA5" w14:paraId="33127536" w14:textId="77777777" w:rsidTr="00C26A32">
        <w:trPr>
          <w:trHeight w:val="768"/>
        </w:trPr>
        <w:tc>
          <w:tcPr>
            <w:tcW w:w="553" w:type="pct"/>
          </w:tcPr>
          <w:p w14:paraId="50F6C19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1C101</w:t>
            </w:r>
          </w:p>
        </w:tc>
        <w:tc>
          <w:tcPr>
            <w:tcW w:w="4447" w:type="pct"/>
          </w:tcPr>
          <w:p w14:paraId="256D63C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Materiale și dispozitive care servesc la reducerea elementelor observabile, de exemplu, a reflectivității radar, a semnalelor ultraviolete/infraroșii și acustice, altele decât cele menționate la 1C001, utilizabile la ‘rachete’, subsisteme de „rachete” sau vehicule aeriene fără pilot menționate la 9A012.a sau 9A112.a.</w:t>
            </w:r>
          </w:p>
          <w:p w14:paraId="709952F5" w14:textId="77777777" w:rsidR="00FC6CA5" w:rsidRPr="00FC6CA5" w:rsidRDefault="00FC6CA5" w:rsidP="00FC6CA5">
            <w:pPr>
              <w:autoSpaceDE w:val="0"/>
              <w:autoSpaceDN w:val="0"/>
              <w:adjustRightInd w:val="0"/>
              <w:rPr>
                <w:rFonts w:eastAsia="Calibri"/>
                <w:bCs/>
                <w:sz w:val="24"/>
                <w:szCs w:val="24"/>
              </w:rPr>
            </w:pPr>
          </w:p>
          <w:p w14:paraId="45106B67"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1. 1C101 include:</w:t>
            </w:r>
          </w:p>
          <w:p w14:paraId="21F52590"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a. materiale de structură și acoperiri special concepute pentru reducerea reflectivității radar;</w:t>
            </w:r>
          </w:p>
          <w:p w14:paraId="54AEC24E"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b. acoperiri, inclusiv vopsele de acoperire, special concepute pentru a reduce sau a adapta reflectivitatea sau emisia în benzile de microunde, în infraroșu sau în ultraviolet ale spectrului electromagnetic. </w:t>
            </w:r>
          </w:p>
          <w:p w14:paraId="4F60FEA1" w14:textId="77777777" w:rsidR="00FC6CA5" w:rsidRPr="00FC6CA5" w:rsidRDefault="00FC6CA5" w:rsidP="00FC6CA5">
            <w:pPr>
              <w:autoSpaceDE w:val="0"/>
              <w:autoSpaceDN w:val="0"/>
              <w:adjustRightInd w:val="0"/>
              <w:rPr>
                <w:rFonts w:eastAsia="Calibri"/>
                <w:bCs/>
                <w:i/>
                <w:iCs/>
                <w:sz w:val="24"/>
                <w:szCs w:val="24"/>
              </w:rPr>
            </w:pPr>
          </w:p>
          <w:p w14:paraId="57154D97"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2. 1C101 nu include acoperirile special utilizate pentru izolația termică a sateliților.</w:t>
            </w:r>
          </w:p>
          <w:p w14:paraId="674E714B" w14:textId="77777777" w:rsidR="00FC6CA5" w:rsidRPr="00FC6CA5" w:rsidRDefault="00FC6CA5" w:rsidP="00FC6CA5">
            <w:pPr>
              <w:autoSpaceDE w:val="0"/>
              <w:autoSpaceDN w:val="0"/>
              <w:adjustRightInd w:val="0"/>
              <w:rPr>
                <w:rFonts w:eastAsia="Calibri"/>
                <w:bCs/>
                <w:i/>
                <w:iCs/>
                <w:sz w:val="24"/>
                <w:szCs w:val="24"/>
                <w:u w:val="single"/>
              </w:rPr>
            </w:pPr>
          </w:p>
          <w:p w14:paraId="475D4979"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60D89121"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1C101, ‘rachete’ înseamnă sisteme complete de rachete, precum și sisteme de vehicule aeriene fără pilot, cu o rază de acțiune care depășește 300 km.</w:t>
            </w:r>
          </w:p>
          <w:p w14:paraId="6F448796" w14:textId="77777777" w:rsidR="00FC6CA5" w:rsidRPr="00FC6CA5" w:rsidRDefault="00FC6CA5" w:rsidP="00FC6CA5">
            <w:pPr>
              <w:autoSpaceDE w:val="0"/>
              <w:autoSpaceDN w:val="0"/>
              <w:adjustRightInd w:val="0"/>
              <w:rPr>
                <w:rFonts w:eastAsia="Calibri"/>
                <w:bCs/>
                <w:sz w:val="24"/>
                <w:szCs w:val="24"/>
              </w:rPr>
            </w:pPr>
          </w:p>
        </w:tc>
      </w:tr>
      <w:tr w:rsidR="00FC6CA5" w:rsidRPr="00FC6CA5" w14:paraId="56914E0A" w14:textId="77777777" w:rsidTr="00C26A32">
        <w:tc>
          <w:tcPr>
            <w:tcW w:w="553" w:type="pct"/>
          </w:tcPr>
          <w:p w14:paraId="66276BD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1C102</w:t>
            </w:r>
          </w:p>
        </w:tc>
        <w:tc>
          <w:tcPr>
            <w:tcW w:w="4447" w:type="pct"/>
          </w:tcPr>
          <w:p w14:paraId="1161CF8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Materiale carbon-carbon reimpregnate și </w:t>
            </w:r>
            <w:proofErr w:type="spellStart"/>
            <w:r w:rsidRPr="00FC6CA5">
              <w:rPr>
                <w:rFonts w:eastAsia="Calibri"/>
                <w:bCs/>
                <w:sz w:val="24"/>
                <w:szCs w:val="24"/>
              </w:rPr>
              <w:t>pirolizate</w:t>
            </w:r>
            <w:proofErr w:type="spellEnd"/>
            <w:r w:rsidRPr="00FC6CA5">
              <w:rPr>
                <w:rFonts w:eastAsia="Calibri"/>
                <w:bCs/>
                <w:sz w:val="24"/>
                <w:szCs w:val="24"/>
              </w:rPr>
              <w:t xml:space="preserve"> concepute pentru lansatoarele de vehicule spațiale menționate la 9A004 sau pentru rachete de sondare menționate la 9A104.</w:t>
            </w:r>
          </w:p>
          <w:p w14:paraId="7064655B" w14:textId="77777777" w:rsidR="00FC6CA5" w:rsidRPr="00FC6CA5" w:rsidRDefault="00FC6CA5" w:rsidP="00FC6CA5">
            <w:pPr>
              <w:autoSpaceDE w:val="0"/>
              <w:autoSpaceDN w:val="0"/>
              <w:adjustRightInd w:val="0"/>
              <w:rPr>
                <w:rFonts w:eastAsia="Calibri"/>
                <w:bCs/>
                <w:sz w:val="24"/>
                <w:szCs w:val="24"/>
              </w:rPr>
            </w:pPr>
          </w:p>
        </w:tc>
      </w:tr>
      <w:tr w:rsidR="00FC6CA5" w:rsidRPr="00FC6CA5" w14:paraId="6D09CCAE" w14:textId="77777777" w:rsidTr="00C26A32">
        <w:trPr>
          <w:trHeight w:val="702"/>
        </w:trPr>
        <w:tc>
          <w:tcPr>
            <w:tcW w:w="553" w:type="pct"/>
          </w:tcPr>
          <w:p w14:paraId="1F6BCAB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1C107</w:t>
            </w:r>
          </w:p>
        </w:tc>
        <w:tc>
          <w:tcPr>
            <w:tcW w:w="4447" w:type="pct"/>
          </w:tcPr>
          <w:p w14:paraId="054DD78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Grafit și materiale ceramice, altele decât cele menționate la 1C007, după cum urmează:</w:t>
            </w:r>
          </w:p>
          <w:p w14:paraId="16533815" w14:textId="77777777" w:rsidR="00FC6CA5" w:rsidRPr="00FC6CA5" w:rsidRDefault="00FC6CA5" w:rsidP="00FC6CA5">
            <w:pPr>
              <w:autoSpaceDE w:val="0"/>
              <w:autoSpaceDN w:val="0"/>
              <w:adjustRightInd w:val="0"/>
              <w:rPr>
                <w:rFonts w:eastAsia="Calibri"/>
                <w:bCs/>
                <w:sz w:val="24"/>
                <w:szCs w:val="24"/>
              </w:rPr>
            </w:pPr>
          </w:p>
          <w:p w14:paraId="119B3AC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a. Grafit cu granulație fină cu o densitate mai mare sau egală cu 1,72 g/cm</w:t>
            </w:r>
            <w:r w:rsidRPr="00FC6CA5">
              <w:rPr>
                <w:rFonts w:eastAsia="Calibri"/>
                <w:bCs/>
                <w:sz w:val="24"/>
                <w:szCs w:val="24"/>
                <w:vertAlign w:val="superscript"/>
              </w:rPr>
              <w:t>3</w:t>
            </w:r>
            <w:r w:rsidRPr="00FC6CA5">
              <w:rPr>
                <w:rFonts w:eastAsia="Calibri"/>
                <w:bCs/>
                <w:sz w:val="24"/>
                <w:szCs w:val="24"/>
              </w:rPr>
              <w:t xml:space="preserve">, măsurată la 288 K (15 °C) și cu dimensiunea grăuntelui mai mică sau egală cu 100 </w:t>
            </w:r>
            <w:proofErr w:type="spellStart"/>
            <w:r w:rsidRPr="00FC6CA5">
              <w:rPr>
                <w:rFonts w:eastAsia="Calibri"/>
                <w:bCs/>
                <w:sz w:val="24"/>
                <w:szCs w:val="24"/>
              </w:rPr>
              <w:t>μm</w:t>
            </w:r>
            <w:proofErr w:type="spellEnd"/>
            <w:r w:rsidRPr="00FC6CA5">
              <w:rPr>
                <w:rFonts w:eastAsia="Calibri"/>
                <w:bCs/>
                <w:sz w:val="24"/>
                <w:szCs w:val="24"/>
              </w:rPr>
              <w:t>, utilizabil pentru ajutajele rachetelor și scuturile de protecție ale vehiculelor de reintrare, care poate fi prelucrat pentru a obține oricare dintre următoarele produse:</w:t>
            </w:r>
          </w:p>
          <w:p w14:paraId="0B2A79CD" w14:textId="77777777" w:rsidR="00FC6CA5" w:rsidRPr="00FC6CA5" w:rsidRDefault="00FC6CA5" w:rsidP="00FC6CA5">
            <w:pPr>
              <w:autoSpaceDE w:val="0"/>
              <w:autoSpaceDN w:val="0"/>
              <w:adjustRightInd w:val="0"/>
              <w:rPr>
                <w:rFonts w:eastAsia="Calibri"/>
                <w:bCs/>
                <w:sz w:val="24"/>
                <w:szCs w:val="24"/>
              </w:rPr>
            </w:pPr>
          </w:p>
          <w:p w14:paraId="778F65F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 cilindri cu un diametru mai mare sau egal cu 120 mm și o lungime mai mare sau egală cu 50 mm;</w:t>
            </w:r>
          </w:p>
          <w:p w14:paraId="5347B349" w14:textId="77777777" w:rsidR="00FC6CA5" w:rsidRPr="00FC6CA5" w:rsidRDefault="00FC6CA5" w:rsidP="00FC6CA5">
            <w:pPr>
              <w:autoSpaceDE w:val="0"/>
              <w:autoSpaceDN w:val="0"/>
              <w:adjustRightInd w:val="0"/>
              <w:rPr>
                <w:rFonts w:eastAsia="Calibri"/>
                <w:bCs/>
                <w:sz w:val="24"/>
                <w:szCs w:val="24"/>
              </w:rPr>
            </w:pPr>
          </w:p>
          <w:p w14:paraId="00B5C96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 tuburi care au un diametru interior mai mare sau egal cu 65 mm, o grosime a peretelui mai mare sau egală cu 25 mm și o lungime mai mare sau egală cu 50 mm; sau</w:t>
            </w:r>
          </w:p>
          <w:p w14:paraId="58FCD5CD" w14:textId="77777777" w:rsidR="00FC6CA5" w:rsidRPr="00FC6CA5" w:rsidRDefault="00FC6CA5" w:rsidP="00FC6CA5">
            <w:pPr>
              <w:autoSpaceDE w:val="0"/>
              <w:autoSpaceDN w:val="0"/>
              <w:adjustRightInd w:val="0"/>
              <w:rPr>
                <w:rFonts w:eastAsia="Calibri"/>
                <w:bCs/>
                <w:sz w:val="24"/>
                <w:szCs w:val="24"/>
              </w:rPr>
            </w:pPr>
          </w:p>
          <w:p w14:paraId="76A301B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3. blocuri care au dimensiuni mai mari sau egale cu 120 mm x 120 mm x 50 mm;</w:t>
            </w:r>
          </w:p>
          <w:p w14:paraId="6685085E" w14:textId="77777777" w:rsidR="00FC6CA5" w:rsidRPr="00FC6CA5" w:rsidRDefault="00FC6CA5" w:rsidP="00FC6CA5">
            <w:pPr>
              <w:autoSpaceDE w:val="0"/>
              <w:autoSpaceDN w:val="0"/>
              <w:adjustRightInd w:val="0"/>
              <w:rPr>
                <w:rFonts w:eastAsia="Calibri"/>
                <w:bCs/>
                <w:i/>
                <w:iCs/>
                <w:sz w:val="24"/>
                <w:szCs w:val="24"/>
                <w:u w:val="single"/>
              </w:rPr>
            </w:pPr>
          </w:p>
          <w:p w14:paraId="189EDDFC"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N.B. A se vedea și OC004. </w:t>
            </w:r>
          </w:p>
          <w:p w14:paraId="21B6CC3D" w14:textId="77777777" w:rsidR="00FC6CA5" w:rsidRPr="00FC6CA5" w:rsidRDefault="00FC6CA5" w:rsidP="00FC6CA5">
            <w:pPr>
              <w:autoSpaceDE w:val="0"/>
              <w:autoSpaceDN w:val="0"/>
              <w:adjustRightInd w:val="0"/>
              <w:rPr>
                <w:rFonts w:eastAsia="Calibri"/>
                <w:bCs/>
                <w:i/>
                <w:iCs/>
                <w:sz w:val="24"/>
                <w:szCs w:val="24"/>
              </w:rPr>
            </w:pPr>
          </w:p>
          <w:p w14:paraId="7CC602C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b. Grafit </w:t>
            </w:r>
            <w:proofErr w:type="spellStart"/>
            <w:r w:rsidRPr="00FC6CA5">
              <w:rPr>
                <w:rFonts w:eastAsia="Calibri"/>
                <w:bCs/>
                <w:sz w:val="24"/>
                <w:szCs w:val="24"/>
              </w:rPr>
              <w:t>pirolitic</w:t>
            </w:r>
            <w:proofErr w:type="spellEnd"/>
            <w:r w:rsidRPr="00FC6CA5">
              <w:rPr>
                <w:rFonts w:eastAsia="Calibri"/>
                <w:bCs/>
                <w:sz w:val="24"/>
                <w:szCs w:val="24"/>
              </w:rPr>
              <w:t xml:space="preserve"> sau fibros ranforsat, utilizat pentru ajutajele rachetelor și scuturile de protecție ale vehiculelor de reintrare, utilizate la „rachete”, lansatoarele de vehicule spațiale menționate la 9A004 sau la rachetele de sondare menționate la 9A104;</w:t>
            </w:r>
          </w:p>
          <w:p w14:paraId="53652BC3" w14:textId="77777777" w:rsidR="00FC6CA5" w:rsidRPr="00FC6CA5" w:rsidRDefault="00FC6CA5" w:rsidP="00FC6CA5">
            <w:pPr>
              <w:autoSpaceDE w:val="0"/>
              <w:autoSpaceDN w:val="0"/>
              <w:adjustRightInd w:val="0"/>
              <w:rPr>
                <w:rFonts w:eastAsia="Calibri"/>
                <w:bCs/>
                <w:sz w:val="24"/>
                <w:szCs w:val="24"/>
              </w:rPr>
            </w:pPr>
          </w:p>
          <w:p w14:paraId="6B4CBCC4"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N.B. A se vedea și OC004. </w:t>
            </w:r>
          </w:p>
          <w:p w14:paraId="79F29EBD" w14:textId="77777777" w:rsidR="00FC6CA5" w:rsidRPr="00FC6CA5" w:rsidRDefault="00FC6CA5" w:rsidP="00FC6CA5">
            <w:pPr>
              <w:autoSpaceDE w:val="0"/>
              <w:autoSpaceDN w:val="0"/>
              <w:adjustRightInd w:val="0"/>
              <w:rPr>
                <w:rFonts w:eastAsia="Calibri"/>
                <w:bCs/>
                <w:i/>
                <w:iCs/>
                <w:sz w:val="24"/>
                <w:szCs w:val="24"/>
              </w:rPr>
            </w:pPr>
          </w:p>
          <w:p w14:paraId="6BC0BC7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c. Materiale compozite ceramice (cu constanta dielectrică mai mică de 6 la frecvențe cuprinse între 100 MHz și 100 GHz) pentru radomurile utilizate la „rachete”, lansatoarele de vehicule spațiale menționate la 9A004 sau rachetele de sondare menționate la 9A104;</w:t>
            </w:r>
          </w:p>
          <w:p w14:paraId="5C0AC1D3" w14:textId="77777777" w:rsidR="00FC6CA5" w:rsidRPr="00FC6CA5" w:rsidRDefault="00FC6CA5" w:rsidP="00FC6CA5">
            <w:pPr>
              <w:autoSpaceDE w:val="0"/>
              <w:autoSpaceDN w:val="0"/>
              <w:adjustRightInd w:val="0"/>
              <w:rPr>
                <w:rFonts w:eastAsia="Calibri"/>
                <w:bCs/>
                <w:sz w:val="24"/>
                <w:szCs w:val="24"/>
              </w:rPr>
            </w:pPr>
          </w:p>
          <w:p w14:paraId="23BA961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d. Blocuri brute prelucrabile din ceramici nearse ranforsate cu carbură de siliciu, utilizabile pentru scuturile de protecție ale „rachetelor”, lansatoarelor de vehicule spațiale menționate la 9A004 sau rachetelor de sondare menționate la 9A104;</w:t>
            </w:r>
          </w:p>
          <w:p w14:paraId="481CD369" w14:textId="77777777" w:rsidR="00FC6CA5" w:rsidRPr="00FC6CA5" w:rsidRDefault="00FC6CA5" w:rsidP="00FC6CA5">
            <w:pPr>
              <w:autoSpaceDE w:val="0"/>
              <w:autoSpaceDN w:val="0"/>
              <w:adjustRightInd w:val="0"/>
              <w:rPr>
                <w:rFonts w:eastAsia="Calibri"/>
                <w:bCs/>
                <w:sz w:val="24"/>
                <w:szCs w:val="24"/>
              </w:rPr>
            </w:pPr>
          </w:p>
          <w:p w14:paraId="14E741E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e. Materiale compozite ceramice ranforsate cu carbură de siliciu, utilizabile pentru scuturile de protecție, vehicule de reintrare, și </w:t>
            </w:r>
            <w:proofErr w:type="spellStart"/>
            <w:r w:rsidRPr="00FC6CA5">
              <w:rPr>
                <w:rFonts w:eastAsia="Calibri"/>
                <w:bCs/>
                <w:sz w:val="24"/>
                <w:szCs w:val="24"/>
              </w:rPr>
              <w:t>flapsuri</w:t>
            </w:r>
            <w:proofErr w:type="spellEnd"/>
            <w:r w:rsidRPr="00FC6CA5">
              <w:rPr>
                <w:rFonts w:eastAsia="Calibri"/>
                <w:bCs/>
                <w:sz w:val="24"/>
                <w:szCs w:val="24"/>
              </w:rPr>
              <w:t xml:space="preserve"> anterioare utilizabile la „rachete”, lansatoarele de vehicule spațiale menționate la 9A004 sau la rachetele de sondare menționate la 9A104;</w:t>
            </w:r>
          </w:p>
          <w:p w14:paraId="06D918B0" w14:textId="77777777" w:rsidR="00FC6CA5" w:rsidRPr="00FC6CA5" w:rsidRDefault="00FC6CA5" w:rsidP="00FC6CA5">
            <w:pPr>
              <w:autoSpaceDE w:val="0"/>
              <w:autoSpaceDN w:val="0"/>
              <w:adjustRightInd w:val="0"/>
              <w:rPr>
                <w:rFonts w:eastAsia="Calibri"/>
                <w:bCs/>
                <w:sz w:val="24"/>
                <w:szCs w:val="24"/>
              </w:rPr>
            </w:pPr>
          </w:p>
          <w:p w14:paraId="5194C78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f. Blocuri brute prelucrabile din materiale compozite ceramice, constând dintr-o matrice de ‘ceramică </w:t>
            </w:r>
            <w:proofErr w:type="spellStart"/>
            <w:r w:rsidRPr="00FC6CA5">
              <w:rPr>
                <w:rFonts w:eastAsia="Calibri"/>
                <w:bCs/>
                <w:sz w:val="24"/>
                <w:szCs w:val="24"/>
              </w:rPr>
              <w:t>ultrarefractară</w:t>
            </w:r>
            <w:proofErr w:type="spellEnd"/>
            <w:r w:rsidRPr="00FC6CA5">
              <w:rPr>
                <w:rFonts w:eastAsia="Calibri"/>
                <w:bCs/>
                <w:sz w:val="24"/>
                <w:szCs w:val="24"/>
              </w:rPr>
              <w:t xml:space="preserve"> (UHTC)’ cu un punct de topire mai mare sau egal cu 3000 °C și ranforsată cu fibre sau filamente, utilizabile pentru componente de rachete (cum ar fi scuturi de protecție, vehicule de reintrare, borduri de atac, dispozitive de deviație a jetului, suprafețe de control sau armături pentru colul ajutajului motorului de rachetă) la „rachete”, lansatoarele de vehicule spațiale menționate la 9A004, rachetele de sondare menționate la 9A104 sau ‘rachete’.</w:t>
            </w:r>
          </w:p>
          <w:p w14:paraId="53B6F9E7" w14:textId="77777777" w:rsidR="00FC6CA5" w:rsidRPr="00FC6CA5" w:rsidRDefault="00FC6CA5" w:rsidP="00FC6CA5">
            <w:pPr>
              <w:autoSpaceDE w:val="0"/>
              <w:autoSpaceDN w:val="0"/>
              <w:adjustRightInd w:val="0"/>
              <w:rPr>
                <w:rFonts w:eastAsia="Calibri"/>
                <w:bCs/>
                <w:i/>
                <w:iCs/>
                <w:sz w:val="24"/>
                <w:szCs w:val="24"/>
                <w:u w:val="single"/>
              </w:rPr>
            </w:pPr>
          </w:p>
          <w:p w14:paraId="2D9E02CA"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Notă. 1C107.f nu supune controlului materialele din ‘ceramică </w:t>
            </w:r>
            <w:proofErr w:type="spellStart"/>
            <w:r w:rsidRPr="00FC6CA5">
              <w:rPr>
                <w:rFonts w:eastAsia="Calibri"/>
                <w:bCs/>
                <w:i/>
                <w:iCs/>
                <w:sz w:val="24"/>
                <w:szCs w:val="24"/>
              </w:rPr>
              <w:t>ultrarefractară</w:t>
            </w:r>
            <w:proofErr w:type="spellEnd"/>
            <w:r w:rsidRPr="00FC6CA5">
              <w:rPr>
                <w:rFonts w:eastAsia="Calibri"/>
                <w:bCs/>
                <w:i/>
                <w:iCs/>
                <w:sz w:val="24"/>
                <w:szCs w:val="24"/>
              </w:rPr>
              <w:t xml:space="preserve"> (UHTC)’ în formă </w:t>
            </w:r>
            <w:proofErr w:type="spellStart"/>
            <w:r w:rsidRPr="00FC6CA5">
              <w:rPr>
                <w:rFonts w:eastAsia="Calibri"/>
                <w:bCs/>
                <w:i/>
                <w:iCs/>
                <w:sz w:val="24"/>
                <w:szCs w:val="24"/>
              </w:rPr>
              <w:t>necompozită</w:t>
            </w:r>
            <w:proofErr w:type="spellEnd"/>
            <w:r w:rsidRPr="00FC6CA5">
              <w:rPr>
                <w:rFonts w:eastAsia="Calibri"/>
                <w:bCs/>
                <w:i/>
                <w:iCs/>
                <w:sz w:val="24"/>
                <w:szCs w:val="24"/>
              </w:rPr>
              <w:t>.</w:t>
            </w:r>
          </w:p>
          <w:p w14:paraId="21DDBA21" w14:textId="77777777" w:rsidR="00FC6CA5" w:rsidRPr="00FC6CA5" w:rsidRDefault="00FC6CA5" w:rsidP="00FC6CA5">
            <w:pPr>
              <w:autoSpaceDE w:val="0"/>
              <w:autoSpaceDN w:val="0"/>
              <w:adjustRightInd w:val="0"/>
              <w:rPr>
                <w:rFonts w:eastAsia="Calibri"/>
                <w:bCs/>
                <w:i/>
                <w:iCs/>
                <w:sz w:val="24"/>
                <w:szCs w:val="24"/>
              </w:rPr>
            </w:pPr>
          </w:p>
          <w:p w14:paraId="523A470C"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tehnică 1.</w:t>
            </w:r>
          </w:p>
          <w:p w14:paraId="20C48701"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lastRenderedPageBreak/>
              <w:t>La 1C107.f, ‘rachetă’ înseamnă sisteme complete de rachete și sisteme de vehicule aeriene fără pilot care pot avea o rază de acțiune ce depășește 300 km.</w:t>
            </w:r>
          </w:p>
          <w:p w14:paraId="2E7BFD91" w14:textId="77777777" w:rsidR="00FC6CA5" w:rsidRPr="00FC6CA5" w:rsidRDefault="00FC6CA5" w:rsidP="00FC6CA5">
            <w:pPr>
              <w:autoSpaceDE w:val="0"/>
              <w:autoSpaceDN w:val="0"/>
              <w:adjustRightInd w:val="0"/>
              <w:rPr>
                <w:rFonts w:eastAsia="Calibri"/>
                <w:bCs/>
                <w:i/>
                <w:iCs/>
                <w:sz w:val="24"/>
                <w:szCs w:val="24"/>
                <w:u w:val="single"/>
              </w:rPr>
            </w:pPr>
          </w:p>
          <w:p w14:paraId="65BB7319"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tehnică 2.</w:t>
            </w:r>
          </w:p>
          <w:p w14:paraId="633B7499"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‘Ceramica </w:t>
            </w:r>
            <w:proofErr w:type="spellStart"/>
            <w:r w:rsidRPr="00FC6CA5">
              <w:rPr>
                <w:rFonts w:eastAsia="Calibri"/>
                <w:bCs/>
                <w:i/>
                <w:iCs/>
                <w:sz w:val="24"/>
                <w:szCs w:val="24"/>
              </w:rPr>
              <w:t>ultrarefractară</w:t>
            </w:r>
            <w:proofErr w:type="spellEnd"/>
            <w:r w:rsidRPr="00FC6CA5">
              <w:rPr>
                <w:rFonts w:eastAsia="Calibri"/>
                <w:bCs/>
                <w:i/>
                <w:iCs/>
                <w:sz w:val="24"/>
                <w:szCs w:val="24"/>
              </w:rPr>
              <w:t xml:space="preserve"> (Ultra </w:t>
            </w:r>
            <w:proofErr w:type="spellStart"/>
            <w:r w:rsidRPr="00FC6CA5">
              <w:rPr>
                <w:rFonts w:eastAsia="Calibri"/>
                <w:bCs/>
                <w:i/>
                <w:iCs/>
                <w:sz w:val="24"/>
                <w:szCs w:val="24"/>
              </w:rPr>
              <w:t>High</w:t>
            </w:r>
            <w:proofErr w:type="spellEnd"/>
            <w:r w:rsidRPr="00FC6CA5">
              <w:rPr>
                <w:rFonts w:eastAsia="Calibri"/>
                <w:bCs/>
                <w:i/>
                <w:iCs/>
                <w:sz w:val="24"/>
                <w:szCs w:val="24"/>
              </w:rPr>
              <w:t xml:space="preserve"> </w:t>
            </w:r>
            <w:proofErr w:type="spellStart"/>
            <w:r w:rsidRPr="00FC6CA5">
              <w:rPr>
                <w:rFonts w:eastAsia="Calibri"/>
                <w:bCs/>
                <w:i/>
                <w:iCs/>
                <w:sz w:val="24"/>
                <w:szCs w:val="24"/>
              </w:rPr>
              <w:t>Temperature</w:t>
            </w:r>
            <w:proofErr w:type="spellEnd"/>
            <w:r w:rsidRPr="00FC6CA5">
              <w:rPr>
                <w:rFonts w:eastAsia="Calibri"/>
                <w:bCs/>
                <w:i/>
                <w:iCs/>
                <w:sz w:val="24"/>
                <w:szCs w:val="24"/>
              </w:rPr>
              <w:t xml:space="preserve"> Ceramic, UHTC)’ include:</w:t>
            </w:r>
          </w:p>
          <w:p w14:paraId="7AF50EB6"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1. </w:t>
            </w:r>
            <w:proofErr w:type="spellStart"/>
            <w:r w:rsidRPr="00FC6CA5">
              <w:rPr>
                <w:rFonts w:eastAsia="Calibri"/>
                <w:bCs/>
                <w:i/>
                <w:iCs/>
                <w:sz w:val="24"/>
                <w:szCs w:val="24"/>
              </w:rPr>
              <w:t>diborura</w:t>
            </w:r>
            <w:proofErr w:type="spellEnd"/>
            <w:r w:rsidRPr="00FC6CA5">
              <w:rPr>
                <w:rFonts w:eastAsia="Calibri"/>
                <w:bCs/>
                <w:i/>
                <w:iCs/>
                <w:sz w:val="24"/>
                <w:szCs w:val="24"/>
              </w:rPr>
              <w:t xml:space="preserve"> de titan (TiB</w:t>
            </w:r>
            <w:r w:rsidRPr="00FC6CA5">
              <w:rPr>
                <w:rFonts w:eastAsia="Calibri"/>
                <w:bCs/>
                <w:i/>
                <w:iCs/>
                <w:sz w:val="24"/>
                <w:szCs w:val="24"/>
                <w:vertAlign w:val="subscript"/>
              </w:rPr>
              <w:t>2</w:t>
            </w:r>
            <w:r w:rsidRPr="00FC6CA5">
              <w:rPr>
                <w:rFonts w:eastAsia="Calibri"/>
                <w:bCs/>
                <w:i/>
                <w:iCs/>
                <w:sz w:val="24"/>
                <w:szCs w:val="24"/>
              </w:rPr>
              <w:t>);</w:t>
            </w:r>
          </w:p>
          <w:p w14:paraId="264242FF"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2. </w:t>
            </w:r>
            <w:proofErr w:type="spellStart"/>
            <w:r w:rsidRPr="00FC6CA5">
              <w:rPr>
                <w:rFonts w:eastAsia="Calibri"/>
                <w:bCs/>
                <w:i/>
                <w:iCs/>
                <w:sz w:val="24"/>
                <w:szCs w:val="24"/>
              </w:rPr>
              <w:t>diborura</w:t>
            </w:r>
            <w:proofErr w:type="spellEnd"/>
            <w:r w:rsidRPr="00FC6CA5">
              <w:rPr>
                <w:rFonts w:eastAsia="Calibri"/>
                <w:bCs/>
                <w:i/>
                <w:iCs/>
                <w:sz w:val="24"/>
                <w:szCs w:val="24"/>
              </w:rPr>
              <w:t xml:space="preserve"> de zirconiu (ZrB</w:t>
            </w:r>
            <w:r w:rsidRPr="00FC6CA5">
              <w:rPr>
                <w:rFonts w:eastAsia="Calibri"/>
                <w:bCs/>
                <w:i/>
                <w:iCs/>
                <w:sz w:val="24"/>
                <w:szCs w:val="24"/>
                <w:vertAlign w:val="subscript"/>
              </w:rPr>
              <w:t>2</w:t>
            </w:r>
            <w:r w:rsidRPr="00FC6CA5">
              <w:rPr>
                <w:rFonts w:eastAsia="Calibri"/>
                <w:bCs/>
                <w:i/>
                <w:iCs/>
                <w:sz w:val="24"/>
                <w:szCs w:val="24"/>
              </w:rPr>
              <w:t>);</w:t>
            </w:r>
          </w:p>
          <w:p w14:paraId="5710F33F"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3. </w:t>
            </w:r>
            <w:proofErr w:type="spellStart"/>
            <w:r w:rsidRPr="00FC6CA5">
              <w:rPr>
                <w:rFonts w:eastAsia="Calibri"/>
                <w:bCs/>
                <w:i/>
                <w:iCs/>
                <w:sz w:val="24"/>
                <w:szCs w:val="24"/>
              </w:rPr>
              <w:t>diborura</w:t>
            </w:r>
            <w:proofErr w:type="spellEnd"/>
            <w:r w:rsidRPr="00FC6CA5">
              <w:rPr>
                <w:rFonts w:eastAsia="Calibri"/>
                <w:bCs/>
                <w:i/>
                <w:iCs/>
                <w:sz w:val="24"/>
                <w:szCs w:val="24"/>
              </w:rPr>
              <w:t xml:space="preserve"> de niobiu (NbB</w:t>
            </w:r>
            <w:r w:rsidRPr="00FC6CA5">
              <w:rPr>
                <w:rFonts w:eastAsia="Calibri"/>
                <w:bCs/>
                <w:i/>
                <w:iCs/>
                <w:sz w:val="24"/>
                <w:szCs w:val="24"/>
                <w:vertAlign w:val="subscript"/>
              </w:rPr>
              <w:t>2</w:t>
            </w:r>
            <w:r w:rsidRPr="00FC6CA5">
              <w:rPr>
                <w:rFonts w:eastAsia="Calibri"/>
                <w:bCs/>
                <w:i/>
                <w:iCs/>
                <w:sz w:val="24"/>
                <w:szCs w:val="24"/>
              </w:rPr>
              <w:t>);</w:t>
            </w:r>
          </w:p>
          <w:p w14:paraId="4050A415"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4. </w:t>
            </w:r>
            <w:proofErr w:type="spellStart"/>
            <w:r w:rsidRPr="00FC6CA5">
              <w:rPr>
                <w:rFonts w:eastAsia="Calibri"/>
                <w:bCs/>
                <w:i/>
                <w:iCs/>
                <w:sz w:val="24"/>
                <w:szCs w:val="24"/>
              </w:rPr>
              <w:t>diborura</w:t>
            </w:r>
            <w:proofErr w:type="spellEnd"/>
            <w:r w:rsidRPr="00FC6CA5">
              <w:rPr>
                <w:rFonts w:eastAsia="Calibri"/>
                <w:bCs/>
                <w:i/>
                <w:iCs/>
                <w:sz w:val="24"/>
                <w:szCs w:val="24"/>
              </w:rPr>
              <w:t xml:space="preserve"> de hafniu (HfB</w:t>
            </w:r>
            <w:r w:rsidRPr="00FC6CA5">
              <w:rPr>
                <w:rFonts w:eastAsia="Calibri"/>
                <w:bCs/>
                <w:i/>
                <w:iCs/>
                <w:sz w:val="24"/>
                <w:szCs w:val="24"/>
                <w:vertAlign w:val="subscript"/>
              </w:rPr>
              <w:t>2</w:t>
            </w:r>
            <w:r w:rsidRPr="00FC6CA5">
              <w:rPr>
                <w:rFonts w:eastAsia="Calibri"/>
                <w:bCs/>
                <w:i/>
                <w:iCs/>
                <w:sz w:val="24"/>
                <w:szCs w:val="24"/>
              </w:rPr>
              <w:t>);</w:t>
            </w:r>
          </w:p>
          <w:p w14:paraId="70B39E8E"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5. </w:t>
            </w:r>
            <w:proofErr w:type="spellStart"/>
            <w:r w:rsidRPr="00FC6CA5">
              <w:rPr>
                <w:rFonts w:eastAsia="Calibri"/>
                <w:bCs/>
                <w:i/>
                <w:iCs/>
                <w:sz w:val="24"/>
                <w:szCs w:val="24"/>
              </w:rPr>
              <w:t>diborura</w:t>
            </w:r>
            <w:proofErr w:type="spellEnd"/>
            <w:r w:rsidRPr="00FC6CA5">
              <w:rPr>
                <w:rFonts w:eastAsia="Calibri"/>
                <w:bCs/>
                <w:i/>
                <w:iCs/>
                <w:sz w:val="24"/>
                <w:szCs w:val="24"/>
              </w:rPr>
              <w:t xml:space="preserve"> de tantal (TaB</w:t>
            </w:r>
            <w:r w:rsidRPr="00FC6CA5">
              <w:rPr>
                <w:rFonts w:eastAsia="Calibri"/>
                <w:bCs/>
                <w:i/>
                <w:iCs/>
                <w:sz w:val="24"/>
                <w:szCs w:val="24"/>
                <w:vertAlign w:val="subscript"/>
              </w:rPr>
              <w:t>2</w:t>
            </w:r>
            <w:r w:rsidRPr="00FC6CA5">
              <w:rPr>
                <w:rFonts w:eastAsia="Calibri"/>
                <w:bCs/>
                <w:i/>
                <w:iCs/>
                <w:sz w:val="24"/>
                <w:szCs w:val="24"/>
              </w:rPr>
              <w:t>);</w:t>
            </w:r>
          </w:p>
          <w:p w14:paraId="35D6A120"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6. carbura de titan (</w:t>
            </w:r>
            <w:proofErr w:type="spellStart"/>
            <w:r w:rsidRPr="00FC6CA5">
              <w:rPr>
                <w:rFonts w:eastAsia="Calibri"/>
                <w:bCs/>
                <w:i/>
                <w:iCs/>
                <w:sz w:val="24"/>
                <w:szCs w:val="24"/>
              </w:rPr>
              <w:t>TiC</w:t>
            </w:r>
            <w:proofErr w:type="spellEnd"/>
            <w:r w:rsidRPr="00FC6CA5">
              <w:rPr>
                <w:rFonts w:eastAsia="Calibri"/>
                <w:bCs/>
                <w:i/>
                <w:iCs/>
                <w:sz w:val="24"/>
                <w:szCs w:val="24"/>
              </w:rPr>
              <w:t xml:space="preserve">); </w:t>
            </w:r>
          </w:p>
          <w:p w14:paraId="05F02610"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7. carbura de zirconiu (</w:t>
            </w:r>
            <w:proofErr w:type="spellStart"/>
            <w:r w:rsidRPr="00FC6CA5">
              <w:rPr>
                <w:rFonts w:eastAsia="Calibri"/>
                <w:bCs/>
                <w:i/>
                <w:iCs/>
                <w:sz w:val="24"/>
                <w:szCs w:val="24"/>
              </w:rPr>
              <w:t>ZrC</w:t>
            </w:r>
            <w:proofErr w:type="spellEnd"/>
            <w:r w:rsidRPr="00FC6CA5">
              <w:rPr>
                <w:rFonts w:eastAsia="Calibri"/>
                <w:bCs/>
                <w:i/>
                <w:iCs/>
                <w:sz w:val="24"/>
                <w:szCs w:val="24"/>
              </w:rPr>
              <w:t>);</w:t>
            </w:r>
          </w:p>
          <w:p w14:paraId="68F0FAB1"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8. carbura de niobiu (</w:t>
            </w:r>
            <w:proofErr w:type="spellStart"/>
            <w:r w:rsidRPr="00FC6CA5">
              <w:rPr>
                <w:rFonts w:eastAsia="Calibri"/>
                <w:bCs/>
                <w:i/>
                <w:iCs/>
                <w:sz w:val="24"/>
                <w:szCs w:val="24"/>
              </w:rPr>
              <w:t>NbC</w:t>
            </w:r>
            <w:proofErr w:type="spellEnd"/>
            <w:r w:rsidRPr="00FC6CA5">
              <w:rPr>
                <w:rFonts w:eastAsia="Calibri"/>
                <w:bCs/>
                <w:i/>
                <w:iCs/>
                <w:sz w:val="24"/>
                <w:szCs w:val="24"/>
              </w:rPr>
              <w:t>);</w:t>
            </w:r>
          </w:p>
          <w:p w14:paraId="7FCE520E"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9. carbura de hafniu (</w:t>
            </w:r>
            <w:proofErr w:type="spellStart"/>
            <w:r w:rsidRPr="00FC6CA5">
              <w:rPr>
                <w:rFonts w:eastAsia="Calibri"/>
                <w:bCs/>
                <w:i/>
                <w:iCs/>
                <w:sz w:val="24"/>
                <w:szCs w:val="24"/>
              </w:rPr>
              <w:t>HfC</w:t>
            </w:r>
            <w:proofErr w:type="spellEnd"/>
            <w:r w:rsidRPr="00FC6CA5">
              <w:rPr>
                <w:rFonts w:eastAsia="Calibri"/>
                <w:bCs/>
                <w:i/>
                <w:iCs/>
                <w:sz w:val="24"/>
                <w:szCs w:val="24"/>
              </w:rPr>
              <w:t>);</w:t>
            </w:r>
          </w:p>
          <w:p w14:paraId="292EE9A9"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10. carbura de tantal (</w:t>
            </w:r>
            <w:proofErr w:type="spellStart"/>
            <w:r w:rsidRPr="00FC6CA5">
              <w:rPr>
                <w:rFonts w:eastAsia="Calibri"/>
                <w:bCs/>
                <w:i/>
                <w:iCs/>
                <w:sz w:val="24"/>
                <w:szCs w:val="24"/>
              </w:rPr>
              <w:t>TaC</w:t>
            </w:r>
            <w:proofErr w:type="spellEnd"/>
            <w:r w:rsidRPr="00FC6CA5">
              <w:rPr>
                <w:rFonts w:eastAsia="Calibri"/>
                <w:bCs/>
                <w:i/>
                <w:iCs/>
                <w:sz w:val="24"/>
                <w:szCs w:val="24"/>
              </w:rPr>
              <w:t>).</w:t>
            </w:r>
          </w:p>
          <w:p w14:paraId="07C6B491" w14:textId="77777777" w:rsidR="00FC6CA5" w:rsidRPr="00FC6CA5" w:rsidRDefault="00FC6CA5" w:rsidP="00FC6CA5">
            <w:pPr>
              <w:autoSpaceDE w:val="0"/>
              <w:autoSpaceDN w:val="0"/>
              <w:adjustRightInd w:val="0"/>
              <w:rPr>
                <w:rFonts w:eastAsia="Calibri"/>
                <w:bCs/>
                <w:sz w:val="24"/>
                <w:szCs w:val="24"/>
              </w:rPr>
            </w:pPr>
          </w:p>
        </w:tc>
      </w:tr>
      <w:tr w:rsidR="00FC6CA5" w:rsidRPr="00FC6CA5" w14:paraId="70A0995B" w14:textId="77777777" w:rsidTr="00C26A32">
        <w:trPr>
          <w:trHeight w:val="438"/>
        </w:trPr>
        <w:tc>
          <w:tcPr>
            <w:tcW w:w="553" w:type="pct"/>
          </w:tcPr>
          <w:p w14:paraId="2BFE1D4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1C111</w:t>
            </w:r>
          </w:p>
        </w:tc>
        <w:tc>
          <w:tcPr>
            <w:tcW w:w="4447" w:type="pct"/>
          </w:tcPr>
          <w:p w14:paraId="4EB6268D"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Combustibili de propulsie și compușii lor chimici, alții decât cei menționați în 1C011, după cum urmează:</w:t>
            </w:r>
          </w:p>
          <w:p w14:paraId="3CF1CF6E" w14:textId="77777777" w:rsidR="00FC6CA5" w:rsidRPr="00FC6CA5" w:rsidRDefault="00FC6CA5" w:rsidP="00FC6CA5">
            <w:pPr>
              <w:autoSpaceDE w:val="0"/>
              <w:autoSpaceDN w:val="0"/>
              <w:adjustRightInd w:val="0"/>
              <w:rPr>
                <w:rFonts w:eastAsia="Calibri"/>
                <w:bCs/>
                <w:sz w:val="24"/>
                <w:szCs w:val="24"/>
              </w:rPr>
            </w:pPr>
          </w:p>
          <w:p w14:paraId="23AF917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a. Substanțe de propulsie:</w:t>
            </w:r>
          </w:p>
          <w:p w14:paraId="216D6325" w14:textId="77777777" w:rsidR="00FC6CA5" w:rsidRPr="00FC6CA5" w:rsidRDefault="00FC6CA5" w:rsidP="00FC6CA5">
            <w:pPr>
              <w:autoSpaceDE w:val="0"/>
              <w:autoSpaceDN w:val="0"/>
              <w:adjustRightInd w:val="0"/>
              <w:rPr>
                <w:rFonts w:eastAsia="Calibri"/>
                <w:bCs/>
                <w:sz w:val="24"/>
                <w:szCs w:val="24"/>
              </w:rPr>
            </w:pPr>
          </w:p>
          <w:p w14:paraId="7C814A2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1. pudră sferică sau sferoidală de aluminiu, alta decât cea supusă controlului prin Lista de produse militare, care are particule cu dimensiuni mai mici de 200 </w:t>
            </w:r>
            <w:proofErr w:type="spellStart"/>
            <w:r w:rsidRPr="00FC6CA5">
              <w:rPr>
                <w:rFonts w:eastAsia="Calibri"/>
                <w:bCs/>
                <w:sz w:val="24"/>
                <w:szCs w:val="24"/>
              </w:rPr>
              <w:t>μm</w:t>
            </w:r>
            <w:proofErr w:type="spellEnd"/>
            <w:r w:rsidRPr="00FC6CA5">
              <w:rPr>
                <w:rFonts w:eastAsia="Calibri"/>
                <w:bCs/>
                <w:sz w:val="24"/>
                <w:szCs w:val="24"/>
              </w:rPr>
              <w:t xml:space="preserve"> și cu un conținut de aluminiu de 97% în greutate sau mai mare, în cazul în care cel puțin 10% din greutatea totală este fabricată din particule mai mici de 63 </w:t>
            </w:r>
            <w:proofErr w:type="spellStart"/>
            <w:r w:rsidRPr="00FC6CA5">
              <w:rPr>
                <w:rFonts w:eastAsia="Calibri"/>
                <w:bCs/>
                <w:sz w:val="24"/>
                <w:szCs w:val="24"/>
              </w:rPr>
              <w:t>μm</w:t>
            </w:r>
            <w:proofErr w:type="spellEnd"/>
            <w:r w:rsidRPr="00FC6CA5">
              <w:rPr>
                <w:rFonts w:eastAsia="Calibri"/>
                <w:bCs/>
                <w:sz w:val="24"/>
                <w:szCs w:val="24"/>
              </w:rPr>
              <w:t>, conform standardului ISO 2591-1:1988 sau standardelor naționale echivalente;</w:t>
            </w:r>
          </w:p>
          <w:p w14:paraId="07066721" w14:textId="77777777" w:rsidR="00FC6CA5" w:rsidRPr="00FC6CA5" w:rsidRDefault="00FC6CA5" w:rsidP="00FC6CA5">
            <w:pPr>
              <w:autoSpaceDE w:val="0"/>
              <w:autoSpaceDN w:val="0"/>
              <w:adjustRightInd w:val="0"/>
              <w:rPr>
                <w:rFonts w:eastAsia="Calibri"/>
                <w:bCs/>
                <w:i/>
                <w:iCs/>
                <w:sz w:val="24"/>
                <w:szCs w:val="24"/>
                <w:u w:val="single"/>
              </w:rPr>
            </w:pPr>
          </w:p>
          <w:p w14:paraId="1BAF0FDE"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260077F0"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Dimensiunea particulei de 63 </w:t>
            </w:r>
            <w:proofErr w:type="spellStart"/>
            <w:r w:rsidRPr="00FC6CA5">
              <w:rPr>
                <w:rFonts w:eastAsia="Calibri"/>
                <w:bCs/>
                <w:i/>
                <w:iCs/>
                <w:sz w:val="24"/>
                <w:szCs w:val="24"/>
              </w:rPr>
              <w:t>μm</w:t>
            </w:r>
            <w:proofErr w:type="spellEnd"/>
            <w:r w:rsidRPr="00FC6CA5">
              <w:rPr>
                <w:rFonts w:eastAsia="Calibri"/>
                <w:bCs/>
                <w:i/>
                <w:iCs/>
                <w:sz w:val="24"/>
                <w:szCs w:val="24"/>
              </w:rPr>
              <w:t xml:space="preserve"> (ISO R-565) corespunde dimensiunii unei site cu ochi de 250 (</w:t>
            </w:r>
            <w:proofErr w:type="spellStart"/>
            <w:r w:rsidRPr="00FC6CA5">
              <w:rPr>
                <w:rFonts w:eastAsia="Calibri"/>
                <w:bCs/>
                <w:i/>
                <w:iCs/>
                <w:sz w:val="24"/>
                <w:szCs w:val="24"/>
              </w:rPr>
              <w:t>Tyler</w:t>
            </w:r>
            <w:proofErr w:type="spellEnd"/>
            <w:r w:rsidRPr="00FC6CA5">
              <w:rPr>
                <w:rFonts w:eastAsia="Calibri"/>
                <w:bCs/>
                <w:i/>
                <w:iCs/>
                <w:sz w:val="24"/>
                <w:szCs w:val="24"/>
              </w:rPr>
              <w:t xml:space="preserve">) sau ochi de 230 (standardul </w:t>
            </w:r>
            <w:r w:rsidRPr="00FC6CA5">
              <w:rPr>
                <w:rFonts w:eastAsia="Calibri"/>
                <w:bCs/>
                <w:i/>
                <w:iCs/>
                <w:sz w:val="24"/>
                <w:szCs w:val="24"/>
              </w:rPr>
              <w:br/>
              <w:t>ASTM E-11).</w:t>
            </w:r>
          </w:p>
          <w:p w14:paraId="7B06062E" w14:textId="77777777" w:rsidR="00FC6CA5" w:rsidRPr="00FC6CA5" w:rsidRDefault="00FC6CA5" w:rsidP="00FC6CA5">
            <w:pPr>
              <w:autoSpaceDE w:val="0"/>
              <w:autoSpaceDN w:val="0"/>
              <w:adjustRightInd w:val="0"/>
              <w:rPr>
                <w:rFonts w:eastAsia="Calibri"/>
                <w:bCs/>
                <w:i/>
                <w:iCs/>
                <w:sz w:val="24"/>
                <w:szCs w:val="24"/>
              </w:rPr>
            </w:pPr>
          </w:p>
          <w:p w14:paraId="3128044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 pulberi metalice, altele decât cele menționate în Lista de produse militare, după cum urmează:</w:t>
            </w:r>
          </w:p>
          <w:p w14:paraId="6739E5E5" w14:textId="77777777" w:rsidR="00FC6CA5" w:rsidRPr="00FC6CA5" w:rsidRDefault="00FC6CA5" w:rsidP="00FC6CA5">
            <w:pPr>
              <w:autoSpaceDE w:val="0"/>
              <w:autoSpaceDN w:val="0"/>
              <w:adjustRightInd w:val="0"/>
              <w:rPr>
                <w:rFonts w:eastAsia="Calibri"/>
                <w:bCs/>
                <w:sz w:val="24"/>
                <w:szCs w:val="24"/>
              </w:rPr>
            </w:pPr>
          </w:p>
          <w:p w14:paraId="33357FE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a. pulberi metalice de zirconiu, beriliu sau magneziu, sau aliaje ale acestor metale, în cazul în care</w:t>
            </w:r>
          </w:p>
          <w:p w14:paraId="267952A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cel puțin 90% din totalul particulelor în volum sau în greutate este compus din particule cu dimensiuni mai mici de 60 </w:t>
            </w:r>
            <w:proofErr w:type="spellStart"/>
            <w:r w:rsidRPr="00FC6CA5">
              <w:rPr>
                <w:rFonts w:eastAsia="Calibri"/>
                <w:bCs/>
                <w:sz w:val="24"/>
                <w:szCs w:val="24"/>
              </w:rPr>
              <w:t>μm</w:t>
            </w:r>
            <w:proofErr w:type="spellEnd"/>
            <w:r w:rsidRPr="00FC6CA5">
              <w:rPr>
                <w:rFonts w:eastAsia="Calibri"/>
                <w:bCs/>
                <w:sz w:val="24"/>
                <w:szCs w:val="24"/>
              </w:rPr>
              <w:t xml:space="preserve"> (determinate prin tehnici de măsurare precum utilizarea unei site, difracția cu laser sau scanare optică), fie sferice, atomizate, sferoidale, fulgi sau praf, care conțin 97%, în greutate, sau mai mult din oricare din următoarele elemente:</w:t>
            </w:r>
          </w:p>
          <w:p w14:paraId="1763D8C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 zirconiu;</w:t>
            </w:r>
          </w:p>
          <w:p w14:paraId="6C8058E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 beriliu; sau</w:t>
            </w:r>
          </w:p>
          <w:p w14:paraId="12DEA2F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3. magneziu;</w:t>
            </w:r>
          </w:p>
          <w:p w14:paraId="021F38C0" w14:textId="77777777" w:rsidR="00FC6CA5" w:rsidRPr="00FC6CA5" w:rsidRDefault="00FC6CA5" w:rsidP="00FC6CA5">
            <w:pPr>
              <w:autoSpaceDE w:val="0"/>
              <w:autoSpaceDN w:val="0"/>
              <w:adjustRightInd w:val="0"/>
              <w:rPr>
                <w:rFonts w:eastAsia="Calibri"/>
                <w:bCs/>
                <w:sz w:val="24"/>
                <w:szCs w:val="24"/>
              </w:rPr>
            </w:pPr>
          </w:p>
          <w:p w14:paraId="02D0CEC2"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1F989404"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Conținutul natural de hafniu din zirconiu (în general cuprins între 2% și 7%) se calculează drept conținut de zirconiu.</w:t>
            </w:r>
          </w:p>
          <w:p w14:paraId="3B731605" w14:textId="77777777" w:rsidR="00FC6CA5" w:rsidRPr="00FC6CA5" w:rsidRDefault="00FC6CA5" w:rsidP="00FC6CA5">
            <w:pPr>
              <w:autoSpaceDE w:val="0"/>
              <w:autoSpaceDN w:val="0"/>
              <w:adjustRightInd w:val="0"/>
              <w:rPr>
                <w:rFonts w:eastAsia="Calibri"/>
                <w:bCs/>
                <w:i/>
                <w:iCs/>
                <w:sz w:val="24"/>
                <w:szCs w:val="24"/>
              </w:rPr>
            </w:pPr>
          </w:p>
          <w:p w14:paraId="4920955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b. metale sub formă de pulberi de bor sau aliaje de bor, cu un conținut de bor de 85% în greutate, sau mai mult, în cazul în care cel puțin 90% din totalul particulelor, în volum sau în greutate este compus din </w:t>
            </w:r>
            <w:r w:rsidRPr="00FC6CA5">
              <w:rPr>
                <w:rFonts w:eastAsia="Calibri"/>
                <w:bCs/>
                <w:sz w:val="24"/>
                <w:szCs w:val="24"/>
              </w:rPr>
              <w:lastRenderedPageBreak/>
              <w:t xml:space="preserve">particule cu dimensiuni mai mici de 60 </w:t>
            </w:r>
            <w:proofErr w:type="spellStart"/>
            <w:r w:rsidRPr="00FC6CA5">
              <w:rPr>
                <w:rFonts w:eastAsia="Calibri"/>
                <w:bCs/>
                <w:sz w:val="24"/>
                <w:szCs w:val="24"/>
              </w:rPr>
              <w:t>μm</w:t>
            </w:r>
            <w:proofErr w:type="spellEnd"/>
            <w:r w:rsidRPr="00FC6CA5">
              <w:rPr>
                <w:rFonts w:eastAsia="Calibri"/>
                <w:bCs/>
                <w:sz w:val="24"/>
                <w:szCs w:val="24"/>
              </w:rPr>
              <w:t xml:space="preserve"> (determinate prin tehnici de măsurare precum utilizarea unei site, difracția cu laser sau scanare optică), fie sferice, atomizate, sferoidale, fulgi sau praf;</w:t>
            </w:r>
          </w:p>
          <w:p w14:paraId="020DBDB7" w14:textId="77777777" w:rsidR="00FC6CA5" w:rsidRPr="00FC6CA5" w:rsidRDefault="00FC6CA5" w:rsidP="00FC6CA5">
            <w:pPr>
              <w:autoSpaceDE w:val="0"/>
              <w:autoSpaceDN w:val="0"/>
              <w:adjustRightInd w:val="0"/>
              <w:rPr>
                <w:rFonts w:eastAsia="Calibri"/>
                <w:bCs/>
                <w:i/>
                <w:iCs/>
                <w:sz w:val="24"/>
                <w:szCs w:val="24"/>
              </w:rPr>
            </w:pPr>
          </w:p>
          <w:p w14:paraId="6433D52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Notă. 1C111a.2.a și 1C111a.2.b controlează amestecuri de pulberi cu o distribuție </w:t>
            </w:r>
            <w:proofErr w:type="spellStart"/>
            <w:r w:rsidRPr="00FC6CA5">
              <w:rPr>
                <w:rFonts w:eastAsia="Calibri"/>
                <w:bCs/>
                <w:i/>
                <w:iCs/>
                <w:sz w:val="24"/>
                <w:szCs w:val="24"/>
              </w:rPr>
              <w:t>multimodală</w:t>
            </w:r>
            <w:proofErr w:type="spellEnd"/>
            <w:r w:rsidRPr="00FC6CA5">
              <w:rPr>
                <w:rFonts w:eastAsia="Calibri"/>
                <w:bCs/>
                <w:i/>
                <w:iCs/>
                <w:sz w:val="24"/>
                <w:szCs w:val="24"/>
              </w:rPr>
              <w:t xml:space="preserve"> a particulelor (de exemplu, amestecuri de diferite dimensiuni ale granulațiilor) în cazul în care unul sau mai multe moduri sunt controlate.</w:t>
            </w:r>
          </w:p>
          <w:p w14:paraId="3385BB99" w14:textId="77777777" w:rsidR="00FC6CA5" w:rsidRPr="00FC6CA5" w:rsidRDefault="00FC6CA5" w:rsidP="00FC6CA5">
            <w:pPr>
              <w:autoSpaceDE w:val="0"/>
              <w:autoSpaceDN w:val="0"/>
              <w:adjustRightInd w:val="0"/>
              <w:rPr>
                <w:rFonts w:eastAsia="Calibri"/>
                <w:bCs/>
                <w:i/>
                <w:iCs/>
                <w:sz w:val="24"/>
                <w:szCs w:val="24"/>
              </w:rPr>
            </w:pPr>
          </w:p>
          <w:p w14:paraId="2C7AB96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3. oxidanți utilizați la combustibilul lichid pentru motoarele de rachetă, după cum urmează:</w:t>
            </w:r>
          </w:p>
          <w:p w14:paraId="7B2819B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a. trioxid de </w:t>
            </w:r>
            <w:proofErr w:type="spellStart"/>
            <w:r w:rsidRPr="00FC6CA5">
              <w:rPr>
                <w:rFonts w:eastAsia="Calibri"/>
                <w:bCs/>
                <w:sz w:val="24"/>
                <w:szCs w:val="24"/>
              </w:rPr>
              <w:t>diazot</w:t>
            </w:r>
            <w:proofErr w:type="spellEnd"/>
            <w:r w:rsidRPr="00FC6CA5">
              <w:rPr>
                <w:rFonts w:eastAsia="Calibri"/>
                <w:bCs/>
                <w:sz w:val="24"/>
                <w:szCs w:val="24"/>
              </w:rPr>
              <w:t xml:space="preserve"> (CAS 10544-73-7);</w:t>
            </w:r>
          </w:p>
          <w:p w14:paraId="4C700F4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b. dioxid de azot (CAS 10102-44-0)/</w:t>
            </w:r>
            <w:proofErr w:type="spellStart"/>
            <w:r w:rsidRPr="00FC6CA5">
              <w:rPr>
                <w:rFonts w:eastAsia="Calibri"/>
                <w:bCs/>
                <w:sz w:val="24"/>
                <w:szCs w:val="24"/>
              </w:rPr>
              <w:t>tetraoxid</w:t>
            </w:r>
            <w:proofErr w:type="spellEnd"/>
            <w:r w:rsidRPr="00FC6CA5">
              <w:rPr>
                <w:rFonts w:eastAsia="Calibri"/>
                <w:bCs/>
                <w:sz w:val="24"/>
                <w:szCs w:val="24"/>
              </w:rPr>
              <w:t xml:space="preserve"> de </w:t>
            </w:r>
            <w:proofErr w:type="spellStart"/>
            <w:r w:rsidRPr="00FC6CA5">
              <w:rPr>
                <w:rFonts w:eastAsia="Calibri"/>
                <w:bCs/>
                <w:sz w:val="24"/>
                <w:szCs w:val="24"/>
              </w:rPr>
              <w:t>diazot</w:t>
            </w:r>
            <w:proofErr w:type="spellEnd"/>
            <w:r w:rsidRPr="00FC6CA5">
              <w:rPr>
                <w:rFonts w:eastAsia="Calibri"/>
                <w:bCs/>
                <w:sz w:val="24"/>
                <w:szCs w:val="24"/>
              </w:rPr>
              <w:t xml:space="preserve"> (CAS 10544-72-6);</w:t>
            </w:r>
          </w:p>
          <w:p w14:paraId="0207B3E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c. pentaoxid de </w:t>
            </w:r>
            <w:proofErr w:type="spellStart"/>
            <w:r w:rsidRPr="00FC6CA5">
              <w:rPr>
                <w:rFonts w:eastAsia="Calibri"/>
                <w:bCs/>
                <w:sz w:val="24"/>
                <w:szCs w:val="24"/>
              </w:rPr>
              <w:t>diazot</w:t>
            </w:r>
            <w:proofErr w:type="spellEnd"/>
            <w:r w:rsidRPr="00FC6CA5">
              <w:rPr>
                <w:rFonts w:eastAsia="Calibri"/>
                <w:bCs/>
                <w:sz w:val="24"/>
                <w:szCs w:val="24"/>
              </w:rPr>
              <w:t xml:space="preserve"> (CAS 10102-03-1);</w:t>
            </w:r>
          </w:p>
          <w:p w14:paraId="7C8D377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d. oxizi micști de azot (MON);</w:t>
            </w:r>
          </w:p>
          <w:p w14:paraId="50970524" w14:textId="77777777" w:rsidR="00FC6CA5" w:rsidRPr="00FC6CA5" w:rsidRDefault="00FC6CA5" w:rsidP="00FC6CA5">
            <w:pPr>
              <w:autoSpaceDE w:val="0"/>
              <w:autoSpaceDN w:val="0"/>
              <w:adjustRightInd w:val="0"/>
              <w:rPr>
                <w:rFonts w:eastAsia="Calibri"/>
                <w:bCs/>
                <w:sz w:val="24"/>
                <w:szCs w:val="24"/>
              </w:rPr>
            </w:pPr>
          </w:p>
          <w:p w14:paraId="4CAD062D"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24D2CCD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Oxizii micști de azot (MON) sunt soluții de oxid de azot (NO) în </w:t>
            </w:r>
            <w:proofErr w:type="spellStart"/>
            <w:r w:rsidRPr="00FC6CA5">
              <w:rPr>
                <w:rFonts w:eastAsia="Calibri"/>
                <w:bCs/>
                <w:i/>
                <w:iCs/>
                <w:sz w:val="24"/>
                <w:szCs w:val="24"/>
              </w:rPr>
              <w:t>tetraoxid</w:t>
            </w:r>
            <w:proofErr w:type="spellEnd"/>
            <w:r w:rsidRPr="00FC6CA5">
              <w:rPr>
                <w:rFonts w:eastAsia="Calibri"/>
                <w:bCs/>
                <w:i/>
                <w:iCs/>
                <w:sz w:val="24"/>
                <w:szCs w:val="24"/>
              </w:rPr>
              <w:t xml:space="preserve"> de </w:t>
            </w:r>
            <w:proofErr w:type="spellStart"/>
            <w:r w:rsidRPr="00FC6CA5">
              <w:rPr>
                <w:rFonts w:eastAsia="Calibri"/>
                <w:bCs/>
                <w:i/>
                <w:iCs/>
                <w:sz w:val="24"/>
                <w:szCs w:val="24"/>
              </w:rPr>
              <w:t>diazot</w:t>
            </w:r>
            <w:proofErr w:type="spellEnd"/>
            <w:r w:rsidRPr="00FC6CA5">
              <w:rPr>
                <w:rFonts w:eastAsia="Calibri"/>
                <w:bCs/>
                <w:i/>
                <w:iCs/>
                <w:sz w:val="24"/>
                <w:szCs w:val="24"/>
              </w:rPr>
              <w:t>/dioxid de azot (N</w:t>
            </w:r>
            <w:r w:rsidRPr="00FC6CA5">
              <w:rPr>
                <w:rFonts w:eastAsia="Calibri"/>
                <w:bCs/>
                <w:i/>
                <w:iCs/>
                <w:sz w:val="24"/>
                <w:szCs w:val="24"/>
                <w:vertAlign w:val="subscript"/>
              </w:rPr>
              <w:t>2</w:t>
            </w:r>
            <w:r w:rsidRPr="00FC6CA5">
              <w:rPr>
                <w:rFonts w:eastAsia="Calibri"/>
                <w:bCs/>
                <w:i/>
                <w:iCs/>
                <w:sz w:val="24"/>
                <w:szCs w:val="24"/>
              </w:rPr>
              <w:t>O</w:t>
            </w:r>
            <w:r w:rsidRPr="00FC6CA5">
              <w:rPr>
                <w:rFonts w:eastAsia="Calibri"/>
                <w:bCs/>
                <w:i/>
                <w:iCs/>
                <w:sz w:val="24"/>
                <w:szCs w:val="24"/>
                <w:vertAlign w:val="subscript"/>
              </w:rPr>
              <w:t>4</w:t>
            </w:r>
            <w:r w:rsidRPr="00FC6CA5">
              <w:rPr>
                <w:rFonts w:eastAsia="Calibri"/>
                <w:bCs/>
                <w:i/>
                <w:iCs/>
                <w:sz w:val="24"/>
                <w:szCs w:val="24"/>
              </w:rPr>
              <w:t>/NO</w:t>
            </w:r>
            <w:r w:rsidRPr="00FC6CA5">
              <w:rPr>
                <w:rFonts w:eastAsia="Calibri"/>
                <w:bCs/>
                <w:i/>
                <w:iCs/>
                <w:sz w:val="24"/>
                <w:szCs w:val="24"/>
                <w:vertAlign w:val="subscript"/>
              </w:rPr>
              <w:t>2</w:t>
            </w:r>
            <w:r w:rsidRPr="00FC6CA5">
              <w:rPr>
                <w:rFonts w:eastAsia="Calibri"/>
                <w:bCs/>
                <w:i/>
                <w:iCs/>
                <w:sz w:val="24"/>
                <w:szCs w:val="24"/>
              </w:rPr>
              <w:t xml:space="preserve">) care pot fi utilizați în sistemele de rachete. Există grade de compoziție care pot fi notate ca </w:t>
            </w:r>
            <w:proofErr w:type="spellStart"/>
            <w:r w:rsidRPr="00FC6CA5">
              <w:rPr>
                <w:rFonts w:eastAsia="Calibri"/>
                <w:bCs/>
                <w:i/>
                <w:iCs/>
                <w:sz w:val="24"/>
                <w:szCs w:val="24"/>
              </w:rPr>
              <w:t>MONi</w:t>
            </w:r>
            <w:proofErr w:type="spellEnd"/>
            <w:r w:rsidRPr="00FC6CA5">
              <w:rPr>
                <w:rFonts w:eastAsia="Calibri"/>
                <w:bCs/>
                <w:i/>
                <w:iCs/>
                <w:sz w:val="24"/>
                <w:szCs w:val="24"/>
              </w:rPr>
              <w:t xml:space="preserve"> sau </w:t>
            </w:r>
            <w:proofErr w:type="spellStart"/>
            <w:r w:rsidRPr="00FC6CA5">
              <w:rPr>
                <w:rFonts w:eastAsia="Calibri"/>
                <w:bCs/>
                <w:i/>
                <w:iCs/>
                <w:sz w:val="24"/>
                <w:szCs w:val="24"/>
              </w:rPr>
              <w:t>MONij</w:t>
            </w:r>
            <w:proofErr w:type="spellEnd"/>
            <w:r w:rsidRPr="00FC6CA5">
              <w:rPr>
                <w:rFonts w:eastAsia="Calibri"/>
                <w:bCs/>
                <w:i/>
                <w:iCs/>
                <w:sz w:val="24"/>
                <w:szCs w:val="24"/>
              </w:rPr>
              <w:t>, unde i și j sunt numere întregi care reprezintă procentajul de oxid de azot în amestec (de exemplu, MON3 conține 3% oxid de azot, MON25 conține 25% oxid de azot; limita superioară este MON40, 40% în greutate).</w:t>
            </w:r>
          </w:p>
          <w:p w14:paraId="4609C599" w14:textId="77777777" w:rsidR="00FC6CA5" w:rsidRPr="00FC6CA5" w:rsidRDefault="00FC6CA5" w:rsidP="00FC6CA5">
            <w:pPr>
              <w:autoSpaceDE w:val="0"/>
              <w:autoSpaceDN w:val="0"/>
              <w:adjustRightInd w:val="0"/>
              <w:rPr>
                <w:rFonts w:eastAsia="Calibri"/>
                <w:bCs/>
                <w:i/>
                <w:iCs/>
                <w:sz w:val="24"/>
                <w:szCs w:val="24"/>
              </w:rPr>
            </w:pPr>
          </w:p>
          <w:p w14:paraId="7FEE68D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e. a se vedea Lista de produse militare pentru acidul azotic roșu </w:t>
            </w:r>
            <w:proofErr w:type="spellStart"/>
            <w:r w:rsidRPr="00FC6CA5">
              <w:rPr>
                <w:rFonts w:eastAsia="Calibri"/>
                <w:bCs/>
                <w:sz w:val="24"/>
                <w:szCs w:val="24"/>
              </w:rPr>
              <w:t>fumans</w:t>
            </w:r>
            <w:proofErr w:type="spellEnd"/>
            <w:r w:rsidRPr="00FC6CA5">
              <w:rPr>
                <w:rFonts w:eastAsia="Calibri"/>
                <w:bCs/>
                <w:sz w:val="24"/>
                <w:szCs w:val="24"/>
              </w:rPr>
              <w:t xml:space="preserve"> inhibat (IRFNA);</w:t>
            </w:r>
          </w:p>
          <w:p w14:paraId="78387C9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f. a se vedea Lista de produse  militare și 1C238 pentru compușii alcătuiți din fluor și din unul sau mai mulți alți halogeni, oxigen sau azot.</w:t>
            </w:r>
          </w:p>
          <w:p w14:paraId="2A104BCD" w14:textId="77777777" w:rsidR="00FC6CA5" w:rsidRPr="00FC6CA5" w:rsidRDefault="00FC6CA5" w:rsidP="00FC6CA5">
            <w:pPr>
              <w:autoSpaceDE w:val="0"/>
              <w:autoSpaceDN w:val="0"/>
              <w:adjustRightInd w:val="0"/>
              <w:rPr>
                <w:rFonts w:eastAsia="Calibri"/>
                <w:bCs/>
                <w:sz w:val="24"/>
                <w:szCs w:val="24"/>
              </w:rPr>
            </w:pPr>
          </w:p>
          <w:p w14:paraId="4E38D20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4. derivați ai hidrazinei, după cum urmează:</w:t>
            </w:r>
          </w:p>
          <w:p w14:paraId="74DF7A70" w14:textId="77777777" w:rsidR="00FC6CA5" w:rsidRPr="00FC6CA5" w:rsidRDefault="00FC6CA5" w:rsidP="00FC6CA5">
            <w:pPr>
              <w:autoSpaceDE w:val="0"/>
              <w:autoSpaceDN w:val="0"/>
              <w:adjustRightInd w:val="0"/>
              <w:rPr>
                <w:rFonts w:eastAsia="Calibri"/>
                <w:bCs/>
                <w:i/>
                <w:iCs/>
                <w:sz w:val="24"/>
                <w:szCs w:val="24"/>
                <w:u w:val="single"/>
              </w:rPr>
            </w:pPr>
          </w:p>
          <w:p w14:paraId="3C691798"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N.B. A se vedea, de asemenea, Lista de produse militare. </w:t>
            </w:r>
          </w:p>
          <w:p w14:paraId="26BAF444" w14:textId="77777777" w:rsidR="00FC6CA5" w:rsidRPr="00FC6CA5" w:rsidRDefault="00FC6CA5" w:rsidP="00FC6CA5">
            <w:pPr>
              <w:autoSpaceDE w:val="0"/>
              <w:autoSpaceDN w:val="0"/>
              <w:adjustRightInd w:val="0"/>
              <w:rPr>
                <w:rFonts w:eastAsia="Calibri"/>
                <w:bCs/>
                <w:i/>
                <w:iCs/>
                <w:sz w:val="24"/>
                <w:szCs w:val="24"/>
              </w:rPr>
            </w:pPr>
          </w:p>
          <w:p w14:paraId="6D39AA9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a. </w:t>
            </w:r>
            <w:proofErr w:type="spellStart"/>
            <w:r w:rsidRPr="00FC6CA5">
              <w:rPr>
                <w:rFonts w:eastAsia="Calibri"/>
                <w:bCs/>
                <w:sz w:val="24"/>
                <w:szCs w:val="24"/>
              </w:rPr>
              <w:t>trimetilhidrazină</w:t>
            </w:r>
            <w:proofErr w:type="spellEnd"/>
            <w:r w:rsidRPr="00FC6CA5">
              <w:rPr>
                <w:rFonts w:eastAsia="Calibri"/>
                <w:bCs/>
                <w:sz w:val="24"/>
                <w:szCs w:val="24"/>
              </w:rPr>
              <w:t xml:space="preserve"> (CAS 1741-01-1);</w:t>
            </w:r>
          </w:p>
          <w:p w14:paraId="5851830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b. </w:t>
            </w:r>
            <w:proofErr w:type="spellStart"/>
            <w:r w:rsidRPr="00FC6CA5">
              <w:rPr>
                <w:rFonts w:eastAsia="Calibri"/>
                <w:bCs/>
                <w:sz w:val="24"/>
                <w:szCs w:val="24"/>
              </w:rPr>
              <w:t>tetrametilhidrazină</w:t>
            </w:r>
            <w:proofErr w:type="spellEnd"/>
            <w:r w:rsidRPr="00FC6CA5">
              <w:rPr>
                <w:rFonts w:eastAsia="Calibri"/>
                <w:bCs/>
                <w:sz w:val="24"/>
                <w:szCs w:val="24"/>
              </w:rPr>
              <w:t xml:space="preserve"> (CAS 6415-12-9);</w:t>
            </w:r>
          </w:p>
          <w:p w14:paraId="4A1C4AE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c. N,N-</w:t>
            </w:r>
            <w:proofErr w:type="spellStart"/>
            <w:r w:rsidRPr="00FC6CA5">
              <w:rPr>
                <w:rFonts w:eastAsia="Calibri"/>
                <w:bCs/>
                <w:sz w:val="24"/>
                <w:szCs w:val="24"/>
              </w:rPr>
              <w:t>dialilhidrazină</w:t>
            </w:r>
            <w:proofErr w:type="spellEnd"/>
            <w:r w:rsidRPr="00FC6CA5">
              <w:rPr>
                <w:rFonts w:eastAsia="Calibri"/>
                <w:bCs/>
                <w:sz w:val="24"/>
                <w:szCs w:val="24"/>
              </w:rPr>
              <w:t xml:space="preserve"> (CAS 5164-11-4);</w:t>
            </w:r>
          </w:p>
          <w:p w14:paraId="3A71817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d. </w:t>
            </w:r>
            <w:proofErr w:type="spellStart"/>
            <w:r w:rsidRPr="00FC6CA5">
              <w:rPr>
                <w:rFonts w:eastAsia="Calibri"/>
                <w:bCs/>
                <w:sz w:val="24"/>
                <w:szCs w:val="24"/>
              </w:rPr>
              <w:t>alilhidrazina</w:t>
            </w:r>
            <w:proofErr w:type="spellEnd"/>
            <w:r w:rsidRPr="00FC6CA5">
              <w:rPr>
                <w:rFonts w:eastAsia="Calibri"/>
                <w:bCs/>
                <w:sz w:val="24"/>
                <w:szCs w:val="24"/>
              </w:rPr>
              <w:t xml:space="preserve"> (CAS 7422-78-8);</w:t>
            </w:r>
          </w:p>
          <w:p w14:paraId="2F7F8E8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e. etilen </w:t>
            </w:r>
            <w:proofErr w:type="spellStart"/>
            <w:r w:rsidRPr="00FC6CA5">
              <w:rPr>
                <w:rFonts w:eastAsia="Calibri"/>
                <w:bCs/>
                <w:sz w:val="24"/>
                <w:szCs w:val="24"/>
              </w:rPr>
              <w:t>dihidrazină</w:t>
            </w:r>
            <w:proofErr w:type="spellEnd"/>
            <w:r w:rsidRPr="00FC6CA5">
              <w:rPr>
                <w:rFonts w:eastAsia="Calibri"/>
                <w:bCs/>
                <w:sz w:val="24"/>
                <w:szCs w:val="24"/>
              </w:rPr>
              <w:t xml:space="preserve"> (CAS 6068-98-0);</w:t>
            </w:r>
          </w:p>
          <w:p w14:paraId="4B8B15D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f. </w:t>
            </w:r>
            <w:proofErr w:type="spellStart"/>
            <w:r w:rsidRPr="00FC6CA5">
              <w:rPr>
                <w:rFonts w:eastAsia="Calibri"/>
                <w:bCs/>
                <w:sz w:val="24"/>
                <w:szCs w:val="24"/>
              </w:rPr>
              <w:t>dinitrat</w:t>
            </w:r>
            <w:proofErr w:type="spellEnd"/>
            <w:r w:rsidRPr="00FC6CA5">
              <w:rPr>
                <w:rFonts w:eastAsia="Calibri"/>
                <w:bCs/>
                <w:sz w:val="24"/>
                <w:szCs w:val="24"/>
              </w:rPr>
              <w:t xml:space="preserve"> de </w:t>
            </w:r>
            <w:proofErr w:type="spellStart"/>
            <w:r w:rsidRPr="00FC6CA5">
              <w:rPr>
                <w:rFonts w:eastAsia="Calibri"/>
                <w:bCs/>
                <w:sz w:val="24"/>
                <w:szCs w:val="24"/>
              </w:rPr>
              <w:t>monometilhidrazină</w:t>
            </w:r>
            <w:proofErr w:type="spellEnd"/>
            <w:r w:rsidRPr="00FC6CA5">
              <w:rPr>
                <w:rFonts w:eastAsia="Calibri"/>
                <w:bCs/>
                <w:sz w:val="24"/>
                <w:szCs w:val="24"/>
              </w:rPr>
              <w:t>;</w:t>
            </w:r>
          </w:p>
          <w:p w14:paraId="31D2130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g. nitrat de </w:t>
            </w:r>
            <w:proofErr w:type="spellStart"/>
            <w:r w:rsidRPr="00FC6CA5">
              <w:rPr>
                <w:rFonts w:eastAsia="Calibri"/>
                <w:bCs/>
                <w:sz w:val="24"/>
                <w:szCs w:val="24"/>
              </w:rPr>
              <w:t>dimetilhidrazină</w:t>
            </w:r>
            <w:proofErr w:type="spellEnd"/>
            <w:r w:rsidRPr="00FC6CA5">
              <w:rPr>
                <w:rFonts w:eastAsia="Calibri"/>
                <w:bCs/>
                <w:sz w:val="24"/>
                <w:szCs w:val="24"/>
              </w:rPr>
              <w:t xml:space="preserve"> asimetrică;</w:t>
            </w:r>
          </w:p>
          <w:p w14:paraId="632FD9C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h. </w:t>
            </w:r>
            <w:proofErr w:type="spellStart"/>
            <w:r w:rsidRPr="00FC6CA5">
              <w:rPr>
                <w:rFonts w:eastAsia="Calibri"/>
                <w:bCs/>
                <w:sz w:val="24"/>
                <w:szCs w:val="24"/>
              </w:rPr>
              <w:t>azidă</w:t>
            </w:r>
            <w:proofErr w:type="spellEnd"/>
            <w:r w:rsidRPr="00FC6CA5">
              <w:rPr>
                <w:rFonts w:eastAsia="Calibri"/>
                <w:bCs/>
                <w:sz w:val="24"/>
                <w:szCs w:val="24"/>
              </w:rPr>
              <w:t xml:space="preserve"> de </w:t>
            </w:r>
            <w:proofErr w:type="spellStart"/>
            <w:r w:rsidRPr="00FC6CA5">
              <w:rPr>
                <w:rFonts w:eastAsia="Calibri"/>
                <w:bCs/>
                <w:sz w:val="24"/>
                <w:szCs w:val="24"/>
              </w:rPr>
              <w:t>hidraziniu</w:t>
            </w:r>
            <w:proofErr w:type="spellEnd"/>
            <w:r w:rsidRPr="00FC6CA5">
              <w:rPr>
                <w:rFonts w:eastAsia="Calibri"/>
                <w:bCs/>
                <w:sz w:val="24"/>
                <w:szCs w:val="24"/>
              </w:rPr>
              <w:t xml:space="preserve"> (CAS 14546-44-2);</w:t>
            </w:r>
          </w:p>
          <w:p w14:paraId="3DC2FEB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i. </w:t>
            </w:r>
            <w:proofErr w:type="spellStart"/>
            <w:r w:rsidRPr="00FC6CA5">
              <w:rPr>
                <w:rFonts w:eastAsia="Calibri"/>
                <w:bCs/>
                <w:sz w:val="24"/>
                <w:szCs w:val="24"/>
              </w:rPr>
              <w:t>azidă</w:t>
            </w:r>
            <w:proofErr w:type="spellEnd"/>
            <w:r w:rsidRPr="00FC6CA5">
              <w:rPr>
                <w:rFonts w:eastAsia="Calibri"/>
                <w:bCs/>
                <w:sz w:val="24"/>
                <w:szCs w:val="24"/>
              </w:rPr>
              <w:t xml:space="preserve"> de 1,1-dimetilhidraziniu (CAS 227955-52-4)/</w:t>
            </w:r>
            <w:proofErr w:type="spellStart"/>
            <w:r w:rsidRPr="00FC6CA5">
              <w:rPr>
                <w:rFonts w:eastAsia="Calibri"/>
                <w:bCs/>
                <w:sz w:val="24"/>
                <w:szCs w:val="24"/>
              </w:rPr>
              <w:t>azidă</w:t>
            </w:r>
            <w:proofErr w:type="spellEnd"/>
            <w:r w:rsidRPr="00FC6CA5">
              <w:rPr>
                <w:rFonts w:eastAsia="Calibri"/>
                <w:bCs/>
                <w:sz w:val="24"/>
                <w:szCs w:val="24"/>
              </w:rPr>
              <w:t xml:space="preserve"> de 1,2-dimetilhidraziniu (CAS 299177-50-7);</w:t>
            </w:r>
          </w:p>
          <w:p w14:paraId="7CB26E4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j. </w:t>
            </w:r>
            <w:proofErr w:type="spellStart"/>
            <w:r w:rsidRPr="00FC6CA5">
              <w:rPr>
                <w:rFonts w:eastAsia="Calibri"/>
                <w:bCs/>
                <w:sz w:val="24"/>
                <w:szCs w:val="24"/>
              </w:rPr>
              <w:t>dinitrat</w:t>
            </w:r>
            <w:proofErr w:type="spellEnd"/>
            <w:r w:rsidRPr="00FC6CA5">
              <w:rPr>
                <w:rFonts w:eastAsia="Calibri"/>
                <w:bCs/>
                <w:sz w:val="24"/>
                <w:szCs w:val="24"/>
              </w:rPr>
              <w:t xml:space="preserve"> de </w:t>
            </w:r>
            <w:proofErr w:type="spellStart"/>
            <w:r w:rsidRPr="00FC6CA5">
              <w:rPr>
                <w:rFonts w:eastAsia="Calibri"/>
                <w:bCs/>
                <w:sz w:val="24"/>
                <w:szCs w:val="24"/>
              </w:rPr>
              <w:t>hidraziniu</w:t>
            </w:r>
            <w:proofErr w:type="spellEnd"/>
            <w:r w:rsidRPr="00FC6CA5">
              <w:rPr>
                <w:rFonts w:eastAsia="Calibri"/>
                <w:bCs/>
                <w:sz w:val="24"/>
                <w:szCs w:val="24"/>
              </w:rPr>
              <w:t xml:space="preserve"> (CAS 13464-98-7);</w:t>
            </w:r>
          </w:p>
          <w:p w14:paraId="643D4B5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k. acid </w:t>
            </w:r>
            <w:proofErr w:type="spellStart"/>
            <w:r w:rsidRPr="00FC6CA5">
              <w:rPr>
                <w:rFonts w:eastAsia="Calibri"/>
                <w:bCs/>
                <w:sz w:val="24"/>
                <w:szCs w:val="24"/>
              </w:rPr>
              <w:t>diimidooxalic</w:t>
            </w:r>
            <w:proofErr w:type="spellEnd"/>
            <w:r w:rsidRPr="00FC6CA5">
              <w:rPr>
                <w:rFonts w:eastAsia="Calibri"/>
                <w:bCs/>
                <w:sz w:val="24"/>
                <w:szCs w:val="24"/>
              </w:rPr>
              <w:t xml:space="preserve"> de </w:t>
            </w:r>
            <w:proofErr w:type="spellStart"/>
            <w:r w:rsidRPr="00FC6CA5">
              <w:rPr>
                <w:rFonts w:eastAsia="Calibri"/>
                <w:bCs/>
                <w:sz w:val="24"/>
                <w:szCs w:val="24"/>
              </w:rPr>
              <w:t>dihidrazină</w:t>
            </w:r>
            <w:proofErr w:type="spellEnd"/>
            <w:r w:rsidRPr="00FC6CA5">
              <w:rPr>
                <w:rFonts w:eastAsia="Calibri"/>
                <w:bCs/>
                <w:sz w:val="24"/>
                <w:szCs w:val="24"/>
              </w:rPr>
              <w:t xml:space="preserve"> (CAS 3457-37-2);</w:t>
            </w:r>
          </w:p>
          <w:p w14:paraId="1E7F652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l. nitrat de 2-hidroxietilhidrazină (HEHN);</w:t>
            </w:r>
          </w:p>
          <w:p w14:paraId="185947C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m. a se vedea Lista de produse militare pentru percloratul de </w:t>
            </w:r>
            <w:proofErr w:type="spellStart"/>
            <w:r w:rsidRPr="00FC6CA5">
              <w:rPr>
                <w:rFonts w:eastAsia="Calibri"/>
                <w:bCs/>
                <w:sz w:val="24"/>
                <w:szCs w:val="24"/>
              </w:rPr>
              <w:t>hidraziniu</w:t>
            </w:r>
            <w:proofErr w:type="spellEnd"/>
            <w:r w:rsidRPr="00FC6CA5">
              <w:rPr>
                <w:rFonts w:eastAsia="Calibri"/>
                <w:bCs/>
                <w:sz w:val="24"/>
                <w:szCs w:val="24"/>
              </w:rPr>
              <w:t>;</w:t>
            </w:r>
          </w:p>
          <w:p w14:paraId="3422EA9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n. </w:t>
            </w:r>
            <w:proofErr w:type="spellStart"/>
            <w:r w:rsidRPr="00FC6CA5">
              <w:rPr>
                <w:rFonts w:eastAsia="Calibri"/>
                <w:bCs/>
                <w:sz w:val="24"/>
                <w:szCs w:val="24"/>
              </w:rPr>
              <w:t>diperclorat</w:t>
            </w:r>
            <w:proofErr w:type="spellEnd"/>
            <w:r w:rsidRPr="00FC6CA5">
              <w:rPr>
                <w:rFonts w:eastAsia="Calibri"/>
                <w:bCs/>
                <w:sz w:val="24"/>
                <w:szCs w:val="24"/>
              </w:rPr>
              <w:t xml:space="preserve"> de </w:t>
            </w:r>
            <w:proofErr w:type="spellStart"/>
            <w:r w:rsidRPr="00FC6CA5">
              <w:rPr>
                <w:rFonts w:eastAsia="Calibri"/>
                <w:bCs/>
                <w:sz w:val="24"/>
                <w:szCs w:val="24"/>
              </w:rPr>
              <w:t>hidraziniu</w:t>
            </w:r>
            <w:proofErr w:type="spellEnd"/>
            <w:r w:rsidRPr="00FC6CA5">
              <w:rPr>
                <w:rFonts w:eastAsia="Calibri"/>
                <w:bCs/>
                <w:sz w:val="24"/>
                <w:szCs w:val="24"/>
              </w:rPr>
              <w:t xml:space="preserve"> (CAS 13812-39-0);</w:t>
            </w:r>
          </w:p>
          <w:p w14:paraId="3A8D97A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o. nitrat de </w:t>
            </w:r>
            <w:proofErr w:type="spellStart"/>
            <w:r w:rsidRPr="00FC6CA5">
              <w:rPr>
                <w:rFonts w:eastAsia="Calibri"/>
                <w:bCs/>
                <w:sz w:val="24"/>
                <w:szCs w:val="24"/>
              </w:rPr>
              <w:t>metilhidrazină</w:t>
            </w:r>
            <w:proofErr w:type="spellEnd"/>
            <w:r w:rsidRPr="00FC6CA5">
              <w:rPr>
                <w:rFonts w:eastAsia="Calibri"/>
                <w:bCs/>
                <w:sz w:val="24"/>
                <w:szCs w:val="24"/>
              </w:rPr>
              <w:t xml:space="preserve"> (MHN) (CAS 29674-96-2);</w:t>
            </w:r>
          </w:p>
          <w:p w14:paraId="64FF35A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p. nitrat de 1,1-dietilhidrazină (DEHN)/nitrat de 1,2-dietilhidrazină (DEHN) (CAS 363453-17-2);</w:t>
            </w:r>
          </w:p>
          <w:p w14:paraId="2DBB62E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q. nitrat de 3,6-dihidrazino-tetrazină (nitrat de 1,4-dihidrazină) (DHTN);</w:t>
            </w:r>
          </w:p>
          <w:p w14:paraId="08CCFF39" w14:textId="77777777" w:rsidR="00FC6CA5" w:rsidRPr="00FC6CA5" w:rsidRDefault="00FC6CA5" w:rsidP="00FC6CA5">
            <w:pPr>
              <w:autoSpaceDE w:val="0"/>
              <w:autoSpaceDN w:val="0"/>
              <w:adjustRightInd w:val="0"/>
              <w:rPr>
                <w:rFonts w:eastAsia="Calibri"/>
                <w:bCs/>
                <w:sz w:val="24"/>
                <w:szCs w:val="24"/>
              </w:rPr>
            </w:pPr>
          </w:p>
          <w:p w14:paraId="3B67EB0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5. materiale cu densitate înaltă de energie, altele decât cele menționate în Lista de produse militare, utilizabile la ‘rachete’ sau la vehiculele aeriene fără pilot menționate la 9A012 sau 9A112.a:</w:t>
            </w:r>
          </w:p>
          <w:p w14:paraId="1CAF28CF" w14:textId="77777777" w:rsidR="00FC6CA5" w:rsidRPr="00FC6CA5" w:rsidRDefault="00FC6CA5" w:rsidP="00FC6CA5">
            <w:pPr>
              <w:autoSpaceDE w:val="0"/>
              <w:autoSpaceDN w:val="0"/>
              <w:adjustRightInd w:val="0"/>
              <w:rPr>
                <w:rFonts w:eastAsia="Calibri"/>
                <w:bCs/>
                <w:sz w:val="24"/>
                <w:szCs w:val="24"/>
              </w:rPr>
            </w:pPr>
          </w:p>
          <w:p w14:paraId="06BD3D7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a. combustibil mixt care încorporează atât combustibili solizi, cât și combustibili lichizi, cum ar fi pasta de bor, cu o densitate de energie bazată pe masă mai mare sau egală cu 40 x 10</w:t>
            </w:r>
            <w:r w:rsidRPr="00FC6CA5">
              <w:rPr>
                <w:rFonts w:eastAsia="Calibri"/>
                <w:bCs/>
                <w:sz w:val="24"/>
                <w:szCs w:val="24"/>
                <w:vertAlign w:val="superscript"/>
              </w:rPr>
              <w:t>6</w:t>
            </w:r>
            <w:r w:rsidRPr="00FC6CA5">
              <w:rPr>
                <w:rFonts w:eastAsia="Calibri"/>
                <w:bCs/>
                <w:sz w:val="24"/>
                <w:szCs w:val="24"/>
              </w:rPr>
              <w:t xml:space="preserve"> J/kg;</w:t>
            </w:r>
          </w:p>
          <w:p w14:paraId="24EB6415" w14:textId="77777777" w:rsidR="00FC6CA5" w:rsidRPr="00FC6CA5" w:rsidRDefault="00FC6CA5" w:rsidP="00FC6CA5">
            <w:pPr>
              <w:autoSpaceDE w:val="0"/>
              <w:autoSpaceDN w:val="0"/>
              <w:adjustRightInd w:val="0"/>
              <w:rPr>
                <w:rFonts w:eastAsia="Calibri"/>
                <w:bCs/>
                <w:sz w:val="24"/>
                <w:szCs w:val="24"/>
              </w:rPr>
            </w:pPr>
          </w:p>
          <w:p w14:paraId="756B446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b. alți combustibili și aditivi pentru combustibili cu densitate înaltă de energie (de exemplu, cuban, soluții ionice, JP-10), cu o densitate de energie bazată pe volum </w:t>
            </w:r>
            <w:proofErr w:type="spellStart"/>
            <w:r w:rsidRPr="00FC6CA5">
              <w:rPr>
                <w:rFonts w:eastAsia="Calibri"/>
                <w:bCs/>
                <w:sz w:val="24"/>
                <w:szCs w:val="24"/>
              </w:rPr>
              <w:t>ma</w:t>
            </w:r>
            <w:proofErr w:type="spellEnd"/>
            <w:r w:rsidRPr="00FC6CA5">
              <w:rPr>
                <w:rFonts w:eastAsia="Calibri"/>
                <w:bCs/>
                <w:sz w:val="24"/>
                <w:szCs w:val="24"/>
              </w:rPr>
              <w:t xml:space="preserve"> mare sau egală cu 37,5 × 10</w:t>
            </w:r>
            <w:r w:rsidRPr="00FC6CA5">
              <w:rPr>
                <w:rFonts w:eastAsia="Calibri"/>
                <w:bCs/>
                <w:sz w:val="24"/>
                <w:szCs w:val="24"/>
                <w:vertAlign w:val="superscript"/>
              </w:rPr>
              <w:t>9</w:t>
            </w:r>
            <w:r w:rsidRPr="00FC6CA5">
              <w:rPr>
                <w:rFonts w:eastAsia="Calibri"/>
                <w:bCs/>
                <w:sz w:val="24"/>
                <w:szCs w:val="24"/>
              </w:rPr>
              <w:t xml:space="preserve"> J/m</w:t>
            </w:r>
            <w:r w:rsidRPr="00FC6CA5">
              <w:rPr>
                <w:rFonts w:eastAsia="Calibri"/>
                <w:bCs/>
                <w:sz w:val="24"/>
                <w:szCs w:val="24"/>
                <w:vertAlign w:val="superscript"/>
              </w:rPr>
              <w:t>3</w:t>
            </w:r>
            <w:r w:rsidRPr="00FC6CA5">
              <w:rPr>
                <w:rFonts w:eastAsia="Calibri"/>
                <w:bCs/>
                <w:sz w:val="24"/>
                <w:szCs w:val="24"/>
              </w:rPr>
              <w:t xml:space="preserve"> sau mai mare, măsurată la 20°C și la o presiune de o atmosferă (101,325 </w:t>
            </w:r>
            <w:proofErr w:type="spellStart"/>
            <w:r w:rsidRPr="00FC6CA5">
              <w:rPr>
                <w:rFonts w:eastAsia="Calibri"/>
                <w:bCs/>
                <w:sz w:val="24"/>
                <w:szCs w:val="24"/>
              </w:rPr>
              <w:t>kPa</w:t>
            </w:r>
            <w:proofErr w:type="spellEnd"/>
            <w:r w:rsidRPr="00FC6CA5">
              <w:rPr>
                <w:rFonts w:eastAsia="Calibri"/>
                <w:bCs/>
                <w:sz w:val="24"/>
                <w:szCs w:val="24"/>
              </w:rPr>
              <w:t>);</w:t>
            </w:r>
          </w:p>
          <w:p w14:paraId="2F2C2E43" w14:textId="77777777" w:rsidR="00FC6CA5" w:rsidRPr="00FC6CA5" w:rsidRDefault="00FC6CA5" w:rsidP="00FC6CA5">
            <w:pPr>
              <w:autoSpaceDE w:val="0"/>
              <w:autoSpaceDN w:val="0"/>
              <w:adjustRightInd w:val="0"/>
              <w:rPr>
                <w:rFonts w:eastAsia="Calibri"/>
                <w:bCs/>
                <w:i/>
                <w:iCs/>
                <w:sz w:val="24"/>
                <w:szCs w:val="24"/>
                <w:u w:val="single"/>
              </w:rPr>
            </w:pPr>
          </w:p>
          <w:p w14:paraId="4CF78A25"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1C111.a.5.b nu supune controlului combustibilii fosili rafinați și biocombustibilii produși pe bază de legume, inclusiv combustibilii pentru motoare certificați pentru utilizare în aviația civilă, cu excepția cazurilor în care aceștia au fost concepuți în mod special pentru ‘rachetele’ sau vehiculele aeriene fără pilot menționate la 9A012 sau 9A112.a.</w:t>
            </w:r>
          </w:p>
          <w:p w14:paraId="4F7B840F" w14:textId="77777777" w:rsidR="00FC6CA5" w:rsidRPr="00FC6CA5" w:rsidRDefault="00FC6CA5" w:rsidP="00FC6CA5">
            <w:pPr>
              <w:autoSpaceDE w:val="0"/>
              <w:autoSpaceDN w:val="0"/>
              <w:adjustRightInd w:val="0"/>
              <w:rPr>
                <w:rFonts w:eastAsia="Calibri"/>
                <w:bCs/>
                <w:i/>
                <w:iCs/>
                <w:sz w:val="24"/>
                <w:szCs w:val="24"/>
              </w:rPr>
            </w:pPr>
          </w:p>
          <w:p w14:paraId="50860C63"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Notă tehnică. </w:t>
            </w:r>
          </w:p>
          <w:p w14:paraId="4196231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La 1C111.a.5,‘rachetă’ înseamnă sisteme complete de rachete și sisteme de vehicule aeriene fără pilot care pot avea o rază de acțiune ce depășește 300 km.</w:t>
            </w:r>
          </w:p>
          <w:p w14:paraId="37CDA74A" w14:textId="77777777" w:rsidR="00FC6CA5" w:rsidRPr="00FC6CA5" w:rsidRDefault="00FC6CA5" w:rsidP="00FC6CA5">
            <w:pPr>
              <w:autoSpaceDE w:val="0"/>
              <w:autoSpaceDN w:val="0"/>
              <w:adjustRightInd w:val="0"/>
              <w:rPr>
                <w:rFonts w:eastAsia="Calibri"/>
                <w:bCs/>
                <w:i/>
                <w:iCs/>
                <w:sz w:val="24"/>
                <w:szCs w:val="24"/>
              </w:rPr>
            </w:pPr>
          </w:p>
          <w:p w14:paraId="67978B9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6. combustibili de înlocuire a hidrazinei, după cum urmează:</w:t>
            </w:r>
          </w:p>
          <w:p w14:paraId="3BD3D5AF" w14:textId="77777777" w:rsidR="00FC6CA5" w:rsidRPr="00FC6CA5" w:rsidRDefault="00FC6CA5" w:rsidP="00FC6CA5">
            <w:pPr>
              <w:autoSpaceDE w:val="0"/>
              <w:autoSpaceDN w:val="0"/>
              <w:adjustRightInd w:val="0"/>
              <w:rPr>
                <w:rFonts w:eastAsia="Calibri"/>
                <w:bCs/>
                <w:sz w:val="24"/>
                <w:szCs w:val="24"/>
              </w:rPr>
            </w:pPr>
          </w:p>
          <w:p w14:paraId="48B977A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a. </w:t>
            </w:r>
            <w:proofErr w:type="spellStart"/>
            <w:r w:rsidRPr="00FC6CA5">
              <w:rPr>
                <w:rFonts w:eastAsia="Calibri"/>
                <w:bCs/>
                <w:sz w:val="24"/>
                <w:szCs w:val="24"/>
              </w:rPr>
              <w:t>azidă</w:t>
            </w:r>
            <w:proofErr w:type="spellEnd"/>
            <w:r w:rsidRPr="00FC6CA5">
              <w:rPr>
                <w:rFonts w:eastAsia="Calibri"/>
                <w:bCs/>
                <w:sz w:val="24"/>
                <w:szCs w:val="24"/>
              </w:rPr>
              <w:t xml:space="preserve"> de 2-dimetilaminoetil (DMAZ) (CAS 86147-04-8);</w:t>
            </w:r>
          </w:p>
          <w:p w14:paraId="0E2F729F" w14:textId="77777777" w:rsidR="00FC6CA5" w:rsidRPr="00FC6CA5" w:rsidRDefault="00FC6CA5" w:rsidP="00FC6CA5">
            <w:pPr>
              <w:autoSpaceDE w:val="0"/>
              <w:autoSpaceDN w:val="0"/>
              <w:adjustRightInd w:val="0"/>
              <w:rPr>
                <w:rFonts w:eastAsia="Calibri"/>
                <w:bCs/>
                <w:sz w:val="24"/>
                <w:szCs w:val="24"/>
              </w:rPr>
            </w:pPr>
          </w:p>
          <w:p w14:paraId="4D4CFF6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b. Substanțe </w:t>
            </w:r>
            <w:proofErr w:type="spellStart"/>
            <w:r w:rsidRPr="00FC6CA5">
              <w:rPr>
                <w:rFonts w:eastAsia="Calibri"/>
                <w:bCs/>
                <w:sz w:val="24"/>
                <w:szCs w:val="24"/>
              </w:rPr>
              <w:t>polimerice</w:t>
            </w:r>
            <w:proofErr w:type="spellEnd"/>
            <w:r w:rsidRPr="00FC6CA5">
              <w:rPr>
                <w:rFonts w:eastAsia="Calibri"/>
                <w:bCs/>
                <w:sz w:val="24"/>
                <w:szCs w:val="24"/>
              </w:rPr>
              <w:t>:</w:t>
            </w:r>
          </w:p>
          <w:p w14:paraId="1DEECA6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1. </w:t>
            </w:r>
            <w:proofErr w:type="spellStart"/>
            <w:r w:rsidRPr="00FC6CA5">
              <w:rPr>
                <w:rFonts w:eastAsia="Calibri"/>
                <w:bCs/>
                <w:sz w:val="24"/>
                <w:szCs w:val="24"/>
              </w:rPr>
              <w:t>carboxipolibutadiena</w:t>
            </w:r>
            <w:proofErr w:type="spellEnd"/>
            <w:r w:rsidRPr="00FC6CA5">
              <w:rPr>
                <w:rFonts w:eastAsia="Calibri"/>
                <w:bCs/>
                <w:sz w:val="24"/>
                <w:szCs w:val="24"/>
              </w:rPr>
              <w:t xml:space="preserve"> (inclusiv polibutadienă cu carboxil terminal) (CTPB);</w:t>
            </w:r>
          </w:p>
          <w:p w14:paraId="6CD72C1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2. </w:t>
            </w:r>
            <w:proofErr w:type="spellStart"/>
            <w:r w:rsidRPr="00FC6CA5">
              <w:rPr>
                <w:rFonts w:eastAsia="Calibri"/>
                <w:bCs/>
                <w:sz w:val="24"/>
                <w:szCs w:val="24"/>
              </w:rPr>
              <w:t>hidroxipolibutadiena</w:t>
            </w:r>
            <w:proofErr w:type="spellEnd"/>
            <w:r w:rsidRPr="00FC6CA5">
              <w:rPr>
                <w:rFonts w:eastAsia="Calibri"/>
                <w:bCs/>
                <w:sz w:val="24"/>
                <w:szCs w:val="24"/>
              </w:rPr>
              <w:t xml:space="preserve"> (inclusiv polibutadienă cu hidroxil terminal) (HTPB), (CAS 69102-90-5), alta decât cea supusă controlului prin Lista de produse militare;</w:t>
            </w:r>
          </w:p>
          <w:p w14:paraId="15C3D01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3. acid </w:t>
            </w:r>
            <w:proofErr w:type="spellStart"/>
            <w:r w:rsidRPr="00FC6CA5">
              <w:rPr>
                <w:rFonts w:eastAsia="Calibri"/>
                <w:bCs/>
                <w:sz w:val="24"/>
                <w:szCs w:val="24"/>
              </w:rPr>
              <w:t>polibutadien</w:t>
            </w:r>
            <w:proofErr w:type="spellEnd"/>
            <w:r w:rsidRPr="00FC6CA5">
              <w:rPr>
                <w:rFonts w:eastAsia="Calibri"/>
                <w:bCs/>
                <w:sz w:val="24"/>
                <w:szCs w:val="24"/>
              </w:rPr>
              <w:t>-acrilic (PBAA);</w:t>
            </w:r>
          </w:p>
          <w:p w14:paraId="1413CD5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4. acid </w:t>
            </w:r>
            <w:proofErr w:type="spellStart"/>
            <w:r w:rsidRPr="00FC6CA5">
              <w:rPr>
                <w:rFonts w:eastAsia="Calibri"/>
                <w:bCs/>
                <w:sz w:val="24"/>
                <w:szCs w:val="24"/>
              </w:rPr>
              <w:t>acrilonitril</w:t>
            </w:r>
            <w:proofErr w:type="spellEnd"/>
            <w:r w:rsidRPr="00FC6CA5">
              <w:rPr>
                <w:rFonts w:eastAsia="Calibri"/>
                <w:bCs/>
                <w:sz w:val="24"/>
                <w:szCs w:val="24"/>
              </w:rPr>
              <w:t xml:space="preserve"> </w:t>
            </w:r>
            <w:proofErr w:type="spellStart"/>
            <w:r w:rsidRPr="00FC6CA5">
              <w:rPr>
                <w:rFonts w:eastAsia="Calibri"/>
                <w:bCs/>
                <w:sz w:val="24"/>
                <w:szCs w:val="24"/>
              </w:rPr>
              <w:t>polibutadien</w:t>
            </w:r>
            <w:proofErr w:type="spellEnd"/>
            <w:r w:rsidRPr="00FC6CA5">
              <w:rPr>
                <w:rFonts w:eastAsia="Calibri"/>
                <w:bCs/>
                <w:sz w:val="24"/>
                <w:szCs w:val="24"/>
              </w:rPr>
              <w:t>-acrilic (PBAN) (CAS 25265-19-4 / CAS 68891-50-9);</w:t>
            </w:r>
          </w:p>
          <w:p w14:paraId="56B85BA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5. </w:t>
            </w:r>
            <w:proofErr w:type="spellStart"/>
            <w:r w:rsidRPr="00FC6CA5">
              <w:rPr>
                <w:rFonts w:eastAsia="Calibri"/>
                <w:bCs/>
                <w:sz w:val="24"/>
                <w:szCs w:val="24"/>
              </w:rPr>
              <w:t>politetrahidrofuran</w:t>
            </w:r>
            <w:proofErr w:type="spellEnd"/>
            <w:r w:rsidRPr="00FC6CA5">
              <w:rPr>
                <w:rFonts w:eastAsia="Calibri"/>
                <w:bCs/>
                <w:sz w:val="24"/>
                <w:szCs w:val="24"/>
              </w:rPr>
              <w:t xml:space="preserve"> </w:t>
            </w:r>
            <w:proofErr w:type="spellStart"/>
            <w:r w:rsidRPr="00FC6CA5">
              <w:rPr>
                <w:rFonts w:eastAsia="Calibri"/>
                <w:bCs/>
                <w:sz w:val="24"/>
                <w:szCs w:val="24"/>
              </w:rPr>
              <w:t>polietilenglicol</w:t>
            </w:r>
            <w:proofErr w:type="spellEnd"/>
            <w:r w:rsidRPr="00FC6CA5">
              <w:rPr>
                <w:rFonts w:eastAsia="Calibri"/>
                <w:bCs/>
                <w:sz w:val="24"/>
                <w:szCs w:val="24"/>
              </w:rPr>
              <w:t xml:space="preserve"> (TPEG);</w:t>
            </w:r>
          </w:p>
          <w:p w14:paraId="79A16E48" w14:textId="77777777" w:rsidR="00FC6CA5" w:rsidRPr="00FC6CA5" w:rsidRDefault="00FC6CA5" w:rsidP="00FC6CA5">
            <w:pPr>
              <w:autoSpaceDE w:val="0"/>
              <w:autoSpaceDN w:val="0"/>
              <w:adjustRightInd w:val="0"/>
              <w:rPr>
                <w:rFonts w:eastAsia="Calibri"/>
                <w:bCs/>
                <w:i/>
                <w:iCs/>
                <w:sz w:val="24"/>
                <w:szCs w:val="24"/>
                <w:u w:val="single"/>
              </w:rPr>
            </w:pPr>
          </w:p>
          <w:p w14:paraId="4110C514"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3B657319" w14:textId="77777777" w:rsidR="00FC6CA5" w:rsidRPr="00FC6CA5" w:rsidRDefault="00FC6CA5" w:rsidP="00FC6CA5">
            <w:pPr>
              <w:autoSpaceDE w:val="0"/>
              <w:autoSpaceDN w:val="0"/>
              <w:adjustRightInd w:val="0"/>
              <w:rPr>
                <w:rFonts w:eastAsia="Calibri"/>
                <w:bCs/>
                <w:i/>
                <w:iCs/>
                <w:sz w:val="24"/>
                <w:szCs w:val="24"/>
              </w:rPr>
            </w:pPr>
            <w:proofErr w:type="spellStart"/>
            <w:r w:rsidRPr="00FC6CA5">
              <w:rPr>
                <w:rFonts w:eastAsia="Calibri"/>
                <w:bCs/>
                <w:i/>
                <w:iCs/>
                <w:sz w:val="24"/>
                <w:szCs w:val="24"/>
              </w:rPr>
              <w:t>Politetrahidrofuran</w:t>
            </w:r>
            <w:proofErr w:type="spellEnd"/>
            <w:r w:rsidRPr="00FC6CA5">
              <w:rPr>
                <w:rFonts w:eastAsia="Calibri"/>
                <w:bCs/>
                <w:i/>
                <w:iCs/>
                <w:sz w:val="24"/>
                <w:szCs w:val="24"/>
              </w:rPr>
              <w:t xml:space="preserve"> </w:t>
            </w:r>
            <w:proofErr w:type="spellStart"/>
            <w:r w:rsidRPr="00FC6CA5">
              <w:rPr>
                <w:rFonts w:eastAsia="Calibri"/>
                <w:bCs/>
                <w:i/>
                <w:iCs/>
                <w:sz w:val="24"/>
                <w:szCs w:val="24"/>
              </w:rPr>
              <w:t>polietilenglicol</w:t>
            </w:r>
            <w:proofErr w:type="spellEnd"/>
            <w:r w:rsidRPr="00FC6CA5">
              <w:rPr>
                <w:rFonts w:eastAsia="Calibri"/>
                <w:bCs/>
                <w:i/>
                <w:iCs/>
                <w:sz w:val="24"/>
                <w:szCs w:val="24"/>
              </w:rPr>
              <w:t xml:space="preserve"> (TPEG) este un copolimer de </w:t>
            </w:r>
            <w:proofErr w:type="spellStart"/>
            <w:r w:rsidRPr="00FC6CA5">
              <w:rPr>
                <w:rFonts w:eastAsia="Calibri"/>
                <w:bCs/>
                <w:i/>
                <w:iCs/>
                <w:sz w:val="24"/>
                <w:szCs w:val="24"/>
              </w:rPr>
              <w:t>polibutan</w:t>
            </w:r>
            <w:proofErr w:type="spellEnd"/>
            <w:r w:rsidRPr="00FC6CA5">
              <w:rPr>
                <w:rFonts w:eastAsia="Calibri"/>
                <w:bCs/>
                <w:i/>
                <w:iCs/>
                <w:sz w:val="24"/>
                <w:szCs w:val="24"/>
              </w:rPr>
              <w:t xml:space="preserve"> 1,4-diol (CAS 110-63-4) și de </w:t>
            </w:r>
            <w:proofErr w:type="spellStart"/>
            <w:r w:rsidRPr="00FC6CA5">
              <w:rPr>
                <w:rFonts w:eastAsia="Calibri"/>
                <w:bCs/>
                <w:i/>
                <w:iCs/>
                <w:sz w:val="24"/>
                <w:szCs w:val="24"/>
              </w:rPr>
              <w:t>polietilenglicol</w:t>
            </w:r>
            <w:proofErr w:type="spellEnd"/>
            <w:r w:rsidRPr="00FC6CA5">
              <w:rPr>
                <w:rFonts w:eastAsia="Calibri"/>
                <w:bCs/>
                <w:i/>
                <w:iCs/>
                <w:sz w:val="24"/>
                <w:szCs w:val="24"/>
              </w:rPr>
              <w:t xml:space="preserve"> (PEG) (CAS 25322-68-3).</w:t>
            </w:r>
          </w:p>
          <w:p w14:paraId="3DFD4FF6" w14:textId="77777777" w:rsidR="00FC6CA5" w:rsidRPr="00FC6CA5" w:rsidRDefault="00FC6CA5" w:rsidP="00FC6CA5">
            <w:pPr>
              <w:autoSpaceDE w:val="0"/>
              <w:autoSpaceDN w:val="0"/>
              <w:adjustRightInd w:val="0"/>
              <w:rPr>
                <w:rFonts w:eastAsia="Calibri"/>
                <w:bCs/>
                <w:i/>
                <w:iCs/>
                <w:sz w:val="24"/>
                <w:szCs w:val="24"/>
              </w:rPr>
            </w:pPr>
          </w:p>
          <w:p w14:paraId="39F16DF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6. a de vedea Lista de produse militare pentru nitratul de </w:t>
            </w:r>
            <w:proofErr w:type="spellStart"/>
            <w:r w:rsidRPr="00FC6CA5">
              <w:rPr>
                <w:rFonts w:eastAsia="Calibri"/>
                <w:bCs/>
                <w:sz w:val="24"/>
                <w:szCs w:val="24"/>
              </w:rPr>
              <w:t>poliglicidil</w:t>
            </w:r>
            <w:proofErr w:type="spellEnd"/>
            <w:r w:rsidRPr="00FC6CA5">
              <w:rPr>
                <w:rFonts w:eastAsia="Calibri"/>
                <w:bCs/>
                <w:sz w:val="24"/>
                <w:szCs w:val="24"/>
              </w:rPr>
              <w:t xml:space="preserve"> (PGN sau poli-GLYN) (CAS 27814-48-8);</w:t>
            </w:r>
          </w:p>
          <w:p w14:paraId="7E13FE75" w14:textId="77777777" w:rsidR="00FC6CA5" w:rsidRPr="00FC6CA5" w:rsidRDefault="00FC6CA5" w:rsidP="00FC6CA5">
            <w:pPr>
              <w:autoSpaceDE w:val="0"/>
              <w:autoSpaceDN w:val="0"/>
              <w:adjustRightInd w:val="0"/>
              <w:rPr>
                <w:rFonts w:eastAsia="Calibri"/>
                <w:bCs/>
                <w:sz w:val="24"/>
                <w:szCs w:val="24"/>
              </w:rPr>
            </w:pPr>
          </w:p>
          <w:p w14:paraId="6015C00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c. Alți aditivi și agenți pentru propulsie:</w:t>
            </w:r>
          </w:p>
          <w:p w14:paraId="3D7460D9" w14:textId="77777777" w:rsidR="00FC6CA5" w:rsidRPr="00FC6CA5" w:rsidRDefault="00FC6CA5" w:rsidP="00FC6CA5">
            <w:pPr>
              <w:autoSpaceDE w:val="0"/>
              <w:autoSpaceDN w:val="0"/>
              <w:adjustRightInd w:val="0"/>
              <w:rPr>
                <w:rFonts w:eastAsia="Calibri"/>
                <w:bCs/>
                <w:sz w:val="24"/>
                <w:szCs w:val="24"/>
              </w:rPr>
            </w:pPr>
          </w:p>
          <w:p w14:paraId="34B4474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1. a se vedea, de asemenea, Lista de produse militare pentru </w:t>
            </w:r>
            <w:proofErr w:type="spellStart"/>
            <w:r w:rsidRPr="00FC6CA5">
              <w:rPr>
                <w:rFonts w:eastAsia="Calibri"/>
                <w:bCs/>
                <w:sz w:val="24"/>
                <w:szCs w:val="24"/>
              </w:rPr>
              <w:t>carborani</w:t>
            </w:r>
            <w:proofErr w:type="spellEnd"/>
            <w:r w:rsidRPr="00FC6CA5">
              <w:rPr>
                <w:rFonts w:eastAsia="Calibri"/>
                <w:bCs/>
                <w:sz w:val="24"/>
                <w:szCs w:val="24"/>
              </w:rPr>
              <w:t xml:space="preserve">, </w:t>
            </w:r>
            <w:proofErr w:type="spellStart"/>
            <w:r w:rsidRPr="00FC6CA5">
              <w:rPr>
                <w:rFonts w:eastAsia="Calibri"/>
                <w:bCs/>
                <w:sz w:val="24"/>
                <w:szCs w:val="24"/>
              </w:rPr>
              <w:t>decaborani</w:t>
            </w:r>
            <w:proofErr w:type="spellEnd"/>
            <w:r w:rsidRPr="00FC6CA5">
              <w:rPr>
                <w:rFonts w:eastAsia="Calibri"/>
                <w:bCs/>
                <w:sz w:val="24"/>
                <w:szCs w:val="24"/>
              </w:rPr>
              <w:t xml:space="preserve">, </w:t>
            </w:r>
            <w:proofErr w:type="spellStart"/>
            <w:r w:rsidRPr="00FC6CA5">
              <w:rPr>
                <w:rFonts w:eastAsia="Calibri"/>
                <w:bCs/>
                <w:sz w:val="24"/>
                <w:szCs w:val="24"/>
              </w:rPr>
              <w:t>pentaborani</w:t>
            </w:r>
            <w:proofErr w:type="spellEnd"/>
            <w:r w:rsidRPr="00FC6CA5">
              <w:rPr>
                <w:rFonts w:eastAsia="Calibri"/>
                <w:bCs/>
                <w:sz w:val="24"/>
                <w:szCs w:val="24"/>
              </w:rPr>
              <w:t xml:space="preserve"> și derivații acestora;</w:t>
            </w:r>
          </w:p>
          <w:p w14:paraId="031FAF4A" w14:textId="77777777" w:rsidR="00FC6CA5" w:rsidRPr="00FC6CA5" w:rsidRDefault="00FC6CA5" w:rsidP="00FC6CA5">
            <w:pPr>
              <w:autoSpaceDE w:val="0"/>
              <w:autoSpaceDN w:val="0"/>
              <w:adjustRightInd w:val="0"/>
              <w:rPr>
                <w:rFonts w:eastAsia="Calibri"/>
                <w:bCs/>
                <w:sz w:val="24"/>
                <w:szCs w:val="24"/>
              </w:rPr>
            </w:pPr>
          </w:p>
          <w:p w14:paraId="71944F5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2. </w:t>
            </w:r>
            <w:proofErr w:type="spellStart"/>
            <w:r w:rsidRPr="00FC6CA5">
              <w:rPr>
                <w:rFonts w:eastAsia="Calibri"/>
                <w:bCs/>
                <w:sz w:val="24"/>
                <w:szCs w:val="24"/>
              </w:rPr>
              <w:t>dinitrat</w:t>
            </w:r>
            <w:proofErr w:type="spellEnd"/>
            <w:r w:rsidRPr="00FC6CA5">
              <w:rPr>
                <w:rFonts w:eastAsia="Calibri"/>
                <w:bCs/>
                <w:sz w:val="24"/>
                <w:szCs w:val="24"/>
              </w:rPr>
              <w:t xml:space="preserve"> de </w:t>
            </w:r>
            <w:proofErr w:type="spellStart"/>
            <w:r w:rsidRPr="00FC6CA5">
              <w:rPr>
                <w:rFonts w:eastAsia="Calibri"/>
                <w:bCs/>
                <w:sz w:val="24"/>
                <w:szCs w:val="24"/>
              </w:rPr>
              <w:t>trietlienglicol</w:t>
            </w:r>
            <w:proofErr w:type="spellEnd"/>
            <w:r w:rsidRPr="00FC6CA5">
              <w:rPr>
                <w:rFonts w:eastAsia="Calibri"/>
                <w:bCs/>
                <w:sz w:val="24"/>
                <w:szCs w:val="24"/>
              </w:rPr>
              <w:t xml:space="preserve"> (TEGDN) (CAS 111-22-8);</w:t>
            </w:r>
          </w:p>
          <w:p w14:paraId="61B4DC47" w14:textId="77777777" w:rsidR="00FC6CA5" w:rsidRPr="00FC6CA5" w:rsidRDefault="00FC6CA5" w:rsidP="00FC6CA5">
            <w:pPr>
              <w:autoSpaceDE w:val="0"/>
              <w:autoSpaceDN w:val="0"/>
              <w:adjustRightInd w:val="0"/>
              <w:rPr>
                <w:rFonts w:eastAsia="Calibri"/>
                <w:bCs/>
                <w:sz w:val="24"/>
                <w:szCs w:val="24"/>
              </w:rPr>
            </w:pPr>
          </w:p>
          <w:p w14:paraId="7273838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3. 2-nitrodifenilamina (CAS 119-75-5);</w:t>
            </w:r>
          </w:p>
          <w:p w14:paraId="548AD0C7" w14:textId="77777777" w:rsidR="00FC6CA5" w:rsidRPr="00FC6CA5" w:rsidRDefault="00FC6CA5" w:rsidP="00FC6CA5">
            <w:pPr>
              <w:autoSpaceDE w:val="0"/>
              <w:autoSpaceDN w:val="0"/>
              <w:adjustRightInd w:val="0"/>
              <w:rPr>
                <w:rFonts w:eastAsia="Calibri"/>
                <w:bCs/>
                <w:sz w:val="24"/>
                <w:szCs w:val="24"/>
              </w:rPr>
            </w:pPr>
          </w:p>
          <w:p w14:paraId="6C78353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4. a se vedea Lista de produse militare pentru trinitratul de </w:t>
            </w:r>
            <w:proofErr w:type="spellStart"/>
            <w:r w:rsidRPr="00FC6CA5">
              <w:rPr>
                <w:rFonts w:eastAsia="Calibri"/>
                <w:bCs/>
                <w:sz w:val="24"/>
                <w:szCs w:val="24"/>
              </w:rPr>
              <w:t>trimetiloletan</w:t>
            </w:r>
            <w:proofErr w:type="spellEnd"/>
            <w:r w:rsidRPr="00FC6CA5">
              <w:rPr>
                <w:rFonts w:eastAsia="Calibri"/>
                <w:bCs/>
                <w:sz w:val="24"/>
                <w:szCs w:val="24"/>
              </w:rPr>
              <w:t xml:space="preserve"> (TMETN) (CAS 3032-55-1);</w:t>
            </w:r>
          </w:p>
          <w:p w14:paraId="5A9F41EC" w14:textId="77777777" w:rsidR="00FC6CA5" w:rsidRPr="00FC6CA5" w:rsidRDefault="00FC6CA5" w:rsidP="00FC6CA5">
            <w:pPr>
              <w:autoSpaceDE w:val="0"/>
              <w:autoSpaceDN w:val="0"/>
              <w:adjustRightInd w:val="0"/>
              <w:rPr>
                <w:rFonts w:eastAsia="Calibri"/>
                <w:bCs/>
                <w:sz w:val="24"/>
                <w:szCs w:val="24"/>
              </w:rPr>
            </w:pPr>
          </w:p>
          <w:p w14:paraId="2AB0CFC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5. </w:t>
            </w:r>
            <w:proofErr w:type="spellStart"/>
            <w:r w:rsidRPr="00FC6CA5">
              <w:rPr>
                <w:rFonts w:eastAsia="Calibri"/>
                <w:bCs/>
                <w:sz w:val="24"/>
                <w:szCs w:val="24"/>
              </w:rPr>
              <w:t>Dinitrat</w:t>
            </w:r>
            <w:proofErr w:type="spellEnd"/>
            <w:r w:rsidRPr="00FC6CA5">
              <w:rPr>
                <w:rFonts w:eastAsia="Calibri"/>
                <w:bCs/>
                <w:sz w:val="24"/>
                <w:szCs w:val="24"/>
              </w:rPr>
              <w:t xml:space="preserve"> de </w:t>
            </w:r>
            <w:proofErr w:type="spellStart"/>
            <w:r w:rsidRPr="00FC6CA5">
              <w:rPr>
                <w:rFonts w:eastAsia="Calibri"/>
                <w:bCs/>
                <w:sz w:val="24"/>
                <w:szCs w:val="24"/>
              </w:rPr>
              <w:t>dietilenglicol</w:t>
            </w:r>
            <w:proofErr w:type="spellEnd"/>
            <w:r w:rsidRPr="00FC6CA5">
              <w:rPr>
                <w:rFonts w:eastAsia="Calibri"/>
                <w:bCs/>
                <w:sz w:val="24"/>
                <w:szCs w:val="24"/>
              </w:rPr>
              <w:t xml:space="preserve"> (DEGDN) (CAS 693-21-0);</w:t>
            </w:r>
          </w:p>
          <w:p w14:paraId="5C1FE55A" w14:textId="77777777" w:rsidR="00FC6CA5" w:rsidRPr="00FC6CA5" w:rsidRDefault="00FC6CA5" w:rsidP="00FC6CA5">
            <w:pPr>
              <w:autoSpaceDE w:val="0"/>
              <w:autoSpaceDN w:val="0"/>
              <w:adjustRightInd w:val="0"/>
              <w:rPr>
                <w:rFonts w:eastAsia="Calibri"/>
                <w:bCs/>
                <w:sz w:val="24"/>
                <w:szCs w:val="24"/>
              </w:rPr>
            </w:pPr>
          </w:p>
          <w:p w14:paraId="4EAE824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6. Derivați de </w:t>
            </w:r>
            <w:proofErr w:type="spellStart"/>
            <w:r w:rsidRPr="00FC6CA5">
              <w:rPr>
                <w:rFonts w:eastAsia="Calibri"/>
                <w:bCs/>
                <w:sz w:val="24"/>
                <w:szCs w:val="24"/>
              </w:rPr>
              <w:t>ferocen</w:t>
            </w:r>
            <w:proofErr w:type="spellEnd"/>
            <w:r w:rsidRPr="00FC6CA5">
              <w:rPr>
                <w:rFonts w:eastAsia="Calibri"/>
                <w:bCs/>
                <w:sz w:val="24"/>
                <w:szCs w:val="24"/>
              </w:rPr>
              <w:t>, după cum urmează:</w:t>
            </w:r>
          </w:p>
          <w:p w14:paraId="17C92D7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a. a se vedea Lista de produse militare pentru </w:t>
            </w:r>
            <w:proofErr w:type="spellStart"/>
            <w:r w:rsidRPr="00FC6CA5">
              <w:rPr>
                <w:rFonts w:eastAsia="Calibri"/>
                <w:bCs/>
                <w:sz w:val="24"/>
                <w:szCs w:val="24"/>
              </w:rPr>
              <w:t>catocen</w:t>
            </w:r>
            <w:proofErr w:type="spellEnd"/>
            <w:r w:rsidRPr="00FC6CA5">
              <w:rPr>
                <w:rFonts w:eastAsia="Calibri"/>
                <w:bCs/>
                <w:sz w:val="24"/>
                <w:szCs w:val="24"/>
              </w:rPr>
              <w:t xml:space="preserve"> (CAS 37206-42-1);</w:t>
            </w:r>
          </w:p>
          <w:p w14:paraId="1BE3281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b. a se vedea Lista de produse militare pentru etil </w:t>
            </w:r>
            <w:proofErr w:type="spellStart"/>
            <w:r w:rsidRPr="00FC6CA5">
              <w:rPr>
                <w:rFonts w:eastAsia="Calibri"/>
                <w:bCs/>
                <w:sz w:val="24"/>
                <w:szCs w:val="24"/>
              </w:rPr>
              <w:t>ferocen</w:t>
            </w:r>
            <w:proofErr w:type="spellEnd"/>
            <w:r w:rsidRPr="00FC6CA5">
              <w:rPr>
                <w:rFonts w:eastAsia="Calibri"/>
                <w:sz w:val="24"/>
                <w:szCs w:val="24"/>
              </w:rPr>
              <w:t xml:space="preserve"> </w:t>
            </w:r>
            <w:r w:rsidRPr="00FC6CA5">
              <w:rPr>
                <w:rFonts w:eastAsia="Calibri"/>
                <w:bCs/>
                <w:sz w:val="24"/>
                <w:szCs w:val="24"/>
              </w:rPr>
              <w:t>(CAS 1273-89-8);</w:t>
            </w:r>
          </w:p>
          <w:p w14:paraId="7485FB1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c. a se vedea Lista de produse militare pentru propil </w:t>
            </w:r>
            <w:proofErr w:type="spellStart"/>
            <w:r w:rsidRPr="00FC6CA5">
              <w:rPr>
                <w:rFonts w:eastAsia="Calibri"/>
                <w:bCs/>
                <w:sz w:val="24"/>
                <w:szCs w:val="24"/>
              </w:rPr>
              <w:t>ferocen</w:t>
            </w:r>
            <w:proofErr w:type="spellEnd"/>
            <w:r w:rsidRPr="00FC6CA5">
              <w:rPr>
                <w:rFonts w:eastAsia="Calibri"/>
                <w:sz w:val="24"/>
                <w:szCs w:val="24"/>
              </w:rPr>
              <w:t xml:space="preserve"> </w:t>
            </w:r>
            <w:r w:rsidRPr="00FC6CA5">
              <w:rPr>
                <w:rFonts w:eastAsia="Calibri"/>
                <w:bCs/>
                <w:sz w:val="24"/>
                <w:szCs w:val="24"/>
              </w:rPr>
              <w:t>(CAS 1273-92-3)/</w:t>
            </w:r>
            <w:proofErr w:type="spellStart"/>
            <w:r w:rsidRPr="00FC6CA5">
              <w:rPr>
                <w:rFonts w:eastAsia="Calibri"/>
                <w:bCs/>
                <w:sz w:val="24"/>
                <w:szCs w:val="24"/>
              </w:rPr>
              <w:t>izopropil</w:t>
            </w:r>
            <w:proofErr w:type="spellEnd"/>
            <w:r w:rsidRPr="00FC6CA5">
              <w:rPr>
                <w:rFonts w:eastAsia="Calibri"/>
                <w:bCs/>
                <w:sz w:val="24"/>
                <w:szCs w:val="24"/>
              </w:rPr>
              <w:t xml:space="preserve"> </w:t>
            </w:r>
            <w:proofErr w:type="spellStart"/>
            <w:r w:rsidRPr="00FC6CA5">
              <w:rPr>
                <w:rFonts w:eastAsia="Calibri"/>
                <w:bCs/>
                <w:sz w:val="24"/>
                <w:szCs w:val="24"/>
              </w:rPr>
              <w:t>ferocen</w:t>
            </w:r>
            <w:proofErr w:type="spellEnd"/>
            <w:r w:rsidRPr="00FC6CA5">
              <w:rPr>
                <w:rFonts w:eastAsia="Calibri"/>
                <w:bCs/>
                <w:sz w:val="24"/>
                <w:szCs w:val="24"/>
              </w:rPr>
              <w:t xml:space="preserve"> (CAS 12126-81-7); </w:t>
            </w:r>
          </w:p>
          <w:p w14:paraId="52FE30B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d. a se vedea Lista de produse militare pentru n-</w:t>
            </w:r>
            <w:proofErr w:type="spellStart"/>
            <w:r w:rsidRPr="00FC6CA5">
              <w:rPr>
                <w:rFonts w:eastAsia="Calibri"/>
                <w:bCs/>
                <w:sz w:val="24"/>
                <w:szCs w:val="24"/>
              </w:rPr>
              <w:t>butil</w:t>
            </w:r>
            <w:proofErr w:type="spellEnd"/>
            <w:r w:rsidRPr="00FC6CA5">
              <w:rPr>
                <w:rFonts w:eastAsia="Calibri"/>
                <w:bCs/>
                <w:sz w:val="24"/>
                <w:szCs w:val="24"/>
              </w:rPr>
              <w:t xml:space="preserve"> </w:t>
            </w:r>
            <w:proofErr w:type="spellStart"/>
            <w:r w:rsidRPr="00FC6CA5">
              <w:rPr>
                <w:rFonts w:eastAsia="Calibri"/>
                <w:bCs/>
                <w:sz w:val="24"/>
                <w:szCs w:val="24"/>
              </w:rPr>
              <w:t>ferocen</w:t>
            </w:r>
            <w:proofErr w:type="spellEnd"/>
            <w:r w:rsidRPr="00FC6CA5">
              <w:rPr>
                <w:rFonts w:eastAsia="Calibri"/>
                <w:bCs/>
                <w:sz w:val="24"/>
                <w:szCs w:val="24"/>
              </w:rPr>
              <w:t xml:space="preserve"> (CAS 31904-29-7);</w:t>
            </w:r>
          </w:p>
          <w:p w14:paraId="7C9FBF7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e. a se vedea Lista de produse militare pentru </w:t>
            </w:r>
            <w:proofErr w:type="spellStart"/>
            <w:r w:rsidRPr="00FC6CA5">
              <w:rPr>
                <w:rFonts w:eastAsia="Calibri"/>
                <w:bCs/>
                <w:sz w:val="24"/>
                <w:szCs w:val="24"/>
              </w:rPr>
              <w:t>pentil</w:t>
            </w:r>
            <w:proofErr w:type="spellEnd"/>
            <w:r w:rsidRPr="00FC6CA5">
              <w:rPr>
                <w:rFonts w:eastAsia="Calibri"/>
                <w:bCs/>
                <w:sz w:val="24"/>
                <w:szCs w:val="24"/>
              </w:rPr>
              <w:t xml:space="preserve"> </w:t>
            </w:r>
            <w:proofErr w:type="spellStart"/>
            <w:r w:rsidRPr="00FC6CA5">
              <w:rPr>
                <w:rFonts w:eastAsia="Calibri"/>
                <w:bCs/>
                <w:sz w:val="24"/>
                <w:szCs w:val="24"/>
              </w:rPr>
              <w:t>ferocen</w:t>
            </w:r>
            <w:proofErr w:type="spellEnd"/>
            <w:r w:rsidRPr="00FC6CA5">
              <w:rPr>
                <w:rFonts w:eastAsia="Calibri"/>
                <w:bCs/>
                <w:sz w:val="24"/>
                <w:szCs w:val="24"/>
              </w:rPr>
              <w:t xml:space="preserve"> (CAS 1274-00-6);</w:t>
            </w:r>
          </w:p>
          <w:p w14:paraId="1780E9B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f. a se vedea Lista de produse militare pentru </w:t>
            </w:r>
            <w:proofErr w:type="spellStart"/>
            <w:r w:rsidRPr="00FC6CA5">
              <w:rPr>
                <w:rFonts w:eastAsia="Calibri"/>
                <w:bCs/>
                <w:sz w:val="24"/>
                <w:szCs w:val="24"/>
              </w:rPr>
              <w:t>diciclopentil</w:t>
            </w:r>
            <w:proofErr w:type="spellEnd"/>
            <w:r w:rsidRPr="00FC6CA5">
              <w:rPr>
                <w:rFonts w:eastAsia="Calibri"/>
                <w:bCs/>
                <w:sz w:val="24"/>
                <w:szCs w:val="24"/>
              </w:rPr>
              <w:t xml:space="preserve"> </w:t>
            </w:r>
            <w:proofErr w:type="spellStart"/>
            <w:r w:rsidRPr="00FC6CA5">
              <w:rPr>
                <w:rFonts w:eastAsia="Calibri"/>
                <w:bCs/>
                <w:sz w:val="24"/>
                <w:szCs w:val="24"/>
              </w:rPr>
              <w:t>ferocen</w:t>
            </w:r>
            <w:proofErr w:type="spellEnd"/>
            <w:r w:rsidRPr="00FC6CA5">
              <w:rPr>
                <w:rFonts w:eastAsia="Calibri"/>
                <w:bCs/>
                <w:sz w:val="24"/>
                <w:szCs w:val="24"/>
              </w:rPr>
              <w:t xml:space="preserve"> (CAS 125861-17-8); </w:t>
            </w:r>
          </w:p>
          <w:p w14:paraId="4791B3E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g. a se vedea Lista de produse militare pentru </w:t>
            </w:r>
            <w:proofErr w:type="spellStart"/>
            <w:r w:rsidRPr="00FC6CA5">
              <w:rPr>
                <w:rFonts w:eastAsia="Calibri"/>
                <w:bCs/>
                <w:sz w:val="24"/>
                <w:szCs w:val="24"/>
              </w:rPr>
              <w:t>diciclohexil</w:t>
            </w:r>
            <w:proofErr w:type="spellEnd"/>
            <w:r w:rsidRPr="00FC6CA5">
              <w:rPr>
                <w:rFonts w:eastAsia="Calibri"/>
                <w:bCs/>
                <w:sz w:val="24"/>
                <w:szCs w:val="24"/>
              </w:rPr>
              <w:t xml:space="preserve"> </w:t>
            </w:r>
            <w:proofErr w:type="spellStart"/>
            <w:r w:rsidRPr="00FC6CA5">
              <w:rPr>
                <w:rFonts w:eastAsia="Calibri"/>
                <w:bCs/>
                <w:sz w:val="24"/>
                <w:szCs w:val="24"/>
              </w:rPr>
              <w:t>ferocen</w:t>
            </w:r>
            <w:proofErr w:type="spellEnd"/>
            <w:r w:rsidRPr="00FC6CA5">
              <w:rPr>
                <w:rFonts w:eastAsia="Calibri"/>
                <w:bCs/>
                <w:sz w:val="24"/>
                <w:szCs w:val="24"/>
              </w:rPr>
              <w:t>;</w:t>
            </w:r>
          </w:p>
          <w:p w14:paraId="3BB013F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h. a se vedea Lista de produse militare pentru </w:t>
            </w:r>
            <w:proofErr w:type="spellStart"/>
            <w:r w:rsidRPr="00FC6CA5">
              <w:rPr>
                <w:rFonts w:eastAsia="Calibri"/>
                <w:bCs/>
                <w:sz w:val="24"/>
                <w:szCs w:val="24"/>
              </w:rPr>
              <w:t>dietil</w:t>
            </w:r>
            <w:proofErr w:type="spellEnd"/>
            <w:r w:rsidRPr="00FC6CA5">
              <w:rPr>
                <w:rFonts w:eastAsia="Calibri"/>
                <w:bCs/>
                <w:sz w:val="24"/>
                <w:szCs w:val="24"/>
              </w:rPr>
              <w:t xml:space="preserve"> </w:t>
            </w:r>
            <w:proofErr w:type="spellStart"/>
            <w:r w:rsidRPr="00FC6CA5">
              <w:rPr>
                <w:rFonts w:eastAsia="Calibri"/>
                <w:bCs/>
                <w:sz w:val="24"/>
                <w:szCs w:val="24"/>
              </w:rPr>
              <w:t>ferocen</w:t>
            </w:r>
            <w:proofErr w:type="spellEnd"/>
            <w:r w:rsidRPr="00FC6CA5">
              <w:rPr>
                <w:rFonts w:eastAsia="Calibri"/>
                <w:bCs/>
                <w:sz w:val="24"/>
                <w:szCs w:val="24"/>
              </w:rPr>
              <w:t xml:space="preserve"> (CAS 1273-97-8);</w:t>
            </w:r>
          </w:p>
          <w:p w14:paraId="6CF9C8A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i. a se vedea Lista de produse militare pentru </w:t>
            </w:r>
            <w:proofErr w:type="spellStart"/>
            <w:r w:rsidRPr="00FC6CA5">
              <w:rPr>
                <w:rFonts w:eastAsia="Calibri"/>
                <w:bCs/>
                <w:sz w:val="24"/>
                <w:szCs w:val="24"/>
              </w:rPr>
              <w:t>dipropil</w:t>
            </w:r>
            <w:proofErr w:type="spellEnd"/>
            <w:r w:rsidRPr="00FC6CA5">
              <w:rPr>
                <w:rFonts w:eastAsia="Calibri"/>
                <w:bCs/>
                <w:sz w:val="24"/>
                <w:szCs w:val="24"/>
              </w:rPr>
              <w:t xml:space="preserve"> </w:t>
            </w:r>
            <w:proofErr w:type="spellStart"/>
            <w:r w:rsidRPr="00FC6CA5">
              <w:rPr>
                <w:rFonts w:eastAsia="Calibri"/>
                <w:bCs/>
                <w:sz w:val="24"/>
                <w:szCs w:val="24"/>
              </w:rPr>
              <w:t>ferocen</w:t>
            </w:r>
            <w:proofErr w:type="spellEnd"/>
            <w:r w:rsidRPr="00FC6CA5">
              <w:rPr>
                <w:rFonts w:eastAsia="Calibri"/>
                <w:bCs/>
                <w:sz w:val="24"/>
                <w:szCs w:val="24"/>
              </w:rPr>
              <w:t>;</w:t>
            </w:r>
          </w:p>
          <w:p w14:paraId="4593D98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j. a se vedea Lista de produse militare pentru </w:t>
            </w:r>
            <w:proofErr w:type="spellStart"/>
            <w:r w:rsidRPr="00FC6CA5">
              <w:rPr>
                <w:rFonts w:eastAsia="Calibri"/>
                <w:bCs/>
                <w:sz w:val="24"/>
                <w:szCs w:val="24"/>
              </w:rPr>
              <w:t>dibutil</w:t>
            </w:r>
            <w:proofErr w:type="spellEnd"/>
            <w:r w:rsidRPr="00FC6CA5">
              <w:rPr>
                <w:rFonts w:eastAsia="Calibri"/>
                <w:bCs/>
                <w:sz w:val="24"/>
                <w:szCs w:val="24"/>
              </w:rPr>
              <w:t xml:space="preserve"> </w:t>
            </w:r>
            <w:proofErr w:type="spellStart"/>
            <w:r w:rsidRPr="00FC6CA5">
              <w:rPr>
                <w:rFonts w:eastAsia="Calibri"/>
                <w:bCs/>
                <w:sz w:val="24"/>
                <w:szCs w:val="24"/>
              </w:rPr>
              <w:t>ferocen</w:t>
            </w:r>
            <w:proofErr w:type="spellEnd"/>
            <w:r w:rsidRPr="00FC6CA5">
              <w:rPr>
                <w:rFonts w:eastAsia="Calibri"/>
                <w:bCs/>
                <w:sz w:val="24"/>
                <w:szCs w:val="24"/>
              </w:rPr>
              <w:t xml:space="preserve"> (CAS 1274-08-4);</w:t>
            </w:r>
          </w:p>
          <w:p w14:paraId="540C091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k. a se vedea Lista de produse militare pentru </w:t>
            </w:r>
            <w:proofErr w:type="spellStart"/>
            <w:r w:rsidRPr="00FC6CA5">
              <w:rPr>
                <w:rFonts w:eastAsia="Calibri"/>
                <w:bCs/>
                <w:sz w:val="24"/>
                <w:szCs w:val="24"/>
              </w:rPr>
              <w:t>dihexil</w:t>
            </w:r>
            <w:proofErr w:type="spellEnd"/>
            <w:r w:rsidRPr="00FC6CA5">
              <w:rPr>
                <w:rFonts w:eastAsia="Calibri"/>
                <w:bCs/>
                <w:sz w:val="24"/>
                <w:szCs w:val="24"/>
              </w:rPr>
              <w:t xml:space="preserve"> </w:t>
            </w:r>
            <w:proofErr w:type="spellStart"/>
            <w:r w:rsidRPr="00FC6CA5">
              <w:rPr>
                <w:rFonts w:eastAsia="Calibri"/>
                <w:bCs/>
                <w:sz w:val="24"/>
                <w:szCs w:val="24"/>
              </w:rPr>
              <w:t>ferocen</w:t>
            </w:r>
            <w:proofErr w:type="spellEnd"/>
            <w:r w:rsidRPr="00FC6CA5">
              <w:rPr>
                <w:rFonts w:eastAsia="Calibri"/>
                <w:bCs/>
                <w:sz w:val="24"/>
                <w:szCs w:val="24"/>
              </w:rPr>
              <w:t xml:space="preserve"> (CAS 93894-59-8);</w:t>
            </w:r>
          </w:p>
          <w:p w14:paraId="6CC5D8C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l. a se vedea Lista de produse militare pentru acetil </w:t>
            </w:r>
            <w:proofErr w:type="spellStart"/>
            <w:r w:rsidRPr="00FC6CA5">
              <w:rPr>
                <w:rFonts w:eastAsia="Calibri"/>
                <w:bCs/>
                <w:sz w:val="24"/>
                <w:szCs w:val="24"/>
              </w:rPr>
              <w:t>ferocen</w:t>
            </w:r>
            <w:proofErr w:type="spellEnd"/>
            <w:r w:rsidRPr="00FC6CA5">
              <w:rPr>
                <w:rFonts w:eastAsia="Calibri"/>
                <w:bCs/>
                <w:sz w:val="24"/>
                <w:szCs w:val="24"/>
              </w:rPr>
              <w:t xml:space="preserve"> (CAS 1271-55-2)/ 1,1'-diacetil </w:t>
            </w:r>
            <w:proofErr w:type="spellStart"/>
            <w:r w:rsidRPr="00FC6CA5">
              <w:rPr>
                <w:rFonts w:eastAsia="Calibri"/>
                <w:bCs/>
                <w:sz w:val="24"/>
                <w:szCs w:val="24"/>
              </w:rPr>
              <w:t>ferocen</w:t>
            </w:r>
            <w:proofErr w:type="spellEnd"/>
            <w:r w:rsidRPr="00FC6CA5">
              <w:rPr>
                <w:rFonts w:eastAsia="Calibri"/>
                <w:bCs/>
                <w:sz w:val="24"/>
                <w:szCs w:val="24"/>
              </w:rPr>
              <w:t xml:space="preserve"> (CAS 1273-94-5);</w:t>
            </w:r>
          </w:p>
          <w:p w14:paraId="7D19215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m. a se vedea Lista de produse militare pentru acid </w:t>
            </w:r>
            <w:proofErr w:type="spellStart"/>
            <w:r w:rsidRPr="00FC6CA5">
              <w:rPr>
                <w:rFonts w:eastAsia="Calibri"/>
                <w:bCs/>
                <w:sz w:val="24"/>
                <w:szCs w:val="24"/>
              </w:rPr>
              <w:t>ferocen</w:t>
            </w:r>
            <w:proofErr w:type="spellEnd"/>
            <w:r w:rsidRPr="00FC6CA5">
              <w:rPr>
                <w:rFonts w:eastAsia="Calibri"/>
                <w:bCs/>
                <w:sz w:val="24"/>
                <w:szCs w:val="24"/>
              </w:rPr>
              <w:t xml:space="preserve"> </w:t>
            </w:r>
            <w:proofErr w:type="spellStart"/>
            <w:r w:rsidRPr="00FC6CA5">
              <w:rPr>
                <w:rFonts w:eastAsia="Calibri"/>
                <w:bCs/>
                <w:sz w:val="24"/>
                <w:szCs w:val="24"/>
              </w:rPr>
              <w:t>carboxilic</w:t>
            </w:r>
            <w:proofErr w:type="spellEnd"/>
            <w:r w:rsidRPr="00FC6CA5">
              <w:rPr>
                <w:rFonts w:eastAsia="Calibri"/>
                <w:bCs/>
                <w:sz w:val="24"/>
                <w:szCs w:val="24"/>
              </w:rPr>
              <w:t xml:space="preserve"> (CAS 1271-42-7)/acid 1,1’-ferocendicarboxilic (CAS 1293-87-4);</w:t>
            </w:r>
          </w:p>
          <w:p w14:paraId="48207CC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n. a se vedea Lista de produse militare pentru </w:t>
            </w:r>
            <w:proofErr w:type="spellStart"/>
            <w:r w:rsidRPr="00FC6CA5">
              <w:rPr>
                <w:rFonts w:eastAsia="Calibri"/>
                <w:bCs/>
                <w:sz w:val="24"/>
                <w:szCs w:val="24"/>
              </w:rPr>
              <w:t>butacen</w:t>
            </w:r>
            <w:proofErr w:type="spellEnd"/>
            <w:r w:rsidRPr="00FC6CA5">
              <w:rPr>
                <w:rFonts w:eastAsia="Calibri"/>
                <w:bCs/>
                <w:sz w:val="24"/>
                <w:szCs w:val="24"/>
              </w:rPr>
              <w:t xml:space="preserve"> (CAS 125856-62-4);</w:t>
            </w:r>
          </w:p>
          <w:p w14:paraId="2160332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o. alți derivați ai </w:t>
            </w:r>
            <w:proofErr w:type="spellStart"/>
            <w:r w:rsidRPr="00FC6CA5">
              <w:rPr>
                <w:rFonts w:eastAsia="Calibri"/>
                <w:bCs/>
                <w:sz w:val="24"/>
                <w:szCs w:val="24"/>
              </w:rPr>
              <w:t>ferocenului</w:t>
            </w:r>
            <w:proofErr w:type="spellEnd"/>
            <w:r w:rsidRPr="00FC6CA5">
              <w:rPr>
                <w:rFonts w:eastAsia="Calibri"/>
                <w:bCs/>
                <w:sz w:val="24"/>
                <w:szCs w:val="24"/>
              </w:rPr>
              <w:t>, utilizabili ca modificatori ai vitezei de ardere a combustibililor pentru rachete, alții decât cei menționați în Lista de produse militare.</w:t>
            </w:r>
          </w:p>
          <w:p w14:paraId="0297ADAD" w14:textId="77777777" w:rsidR="00FC6CA5" w:rsidRPr="00FC6CA5" w:rsidRDefault="00FC6CA5" w:rsidP="00FC6CA5">
            <w:pPr>
              <w:autoSpaceDE w:val="0"/>
              <w:autoSpaceDN w:val="0"/>
              <w:adjustRightInd w:val="0"/>
              <w:rPr>
                <w:rFonts w:eastAsia="Calibri"/>
                <w:bCs/>
                <w:i/>
                <w:iCs/>
                <w:sz w:val="24"/>
                <w:szCs w:val="24"/>
                <w:u w:val="single"/>
              </w:rPr>
            </w:pPr>
          </w:p>
          <w:p w14:paraId="0FEE6A0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Notă. 1C111.c.6.o nu supune controlului derivații </w:t>
            </w:r>
            <w:proofErr w:type="spellStart"/>
            <w:r w:rsidRPr="00FC6CA5">
              <w:rPr>
                <w:rFonts w:eastAsia="Calibri"/>
                <w:bCs/>
                <w:i/>
                <w:iCs/>
                <w:sz w:val="24"/>
                <w:szCs w:val="24"/>
              </w:rPr>
              <w:t>ferocenului</w:t>
            </w:r>
            <w:proofErr w:type="spellEnd"/>
            <w:r w:rsidRPr="00FC6CA5">
              <w:rPr>
                <w:rFonts w:eastAsia="Calibri"/>
                <w:bCs/>
                <w:i/>
                <w:iCs/>
                <w:sz w:val="24"/>
                <w:szCs w:val="24"/>
              </w:rPr>
              <w:t xml:space="preserve"> care conțin o grupare funcțională aromatică de șase atomi de carbon atașată moleculei de </w:t>
            </w:r>
            <w:proofErr w:type="spellStart"/>
            <w:r w:rsidRPr="00FC6CA5">
              <w:rPr>
                <w:rFonts w:eastAsia="Calibri"/>
                <w:bCs/>
                <w:i/>
                <w:iCs/>
                <w:sz w:val="24"/>
                <w:szCs w:val="24"/>
              </w:rPr>
              <w:t>ferocen</w:t>
            </w:r>
            <w:proofErr w:type="spellEnd"/>
            <w:r w:rsidRPr="00FC6CA5">
              <w:rPr>
                <w:rFonts w:eastAsia="Calibri"/>
                <w:bCs/>
                <w:i/>
                <w:iCs/>
                <w:sz w:val="24"/>
                <w:szCs w:val="24"/>
              </w:rPr>
              <w:t>.</w:t>
            </w:r>
          </w:p>
          <w:p w14:paraId="4866D135" w14:textId="77777777" w:rsidR="00FC6CA5" w:rsidRPr="00FC6CA5" w:rsidRDefault="00FC6CA5" w:rsidP="00FC6CA5">
            <w:pPr>
              <w:autoSpaceDE w:val="0"/>
              <w:autoSpaceDN w:val="0"/>
              <w:adjustRightInd w:val="0"/>
              <w:rPr>
                <w:rFonts w:eastAsia="Calibri"/>
                <w:bCs/>
                <w:i/>
                <w:iCs/>
                <w:sz w:val="24"/>
                <w:szCs w:val="24"/>
              </w:rPr>
            </w:pPr>
          </w:p>
          <w:p w14:paraId="2B74CB5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7. 4,5 diazidometil-2-metil-1,2,3-triazol (</w:t>
            </w:r>
            <w:proofErr w:type="spellStart"/>
            <w:r w:rsidRPr="00FC6CA5">
              <w:rPr>
                <w:rFonts w:eastAsia="Calibri"/>
                <w:bCs/>
                <w:sz w:val="24"/>
                <w:szCs w:val="24"/>
              </w:rPr>
              <w:t>iso</w:t>
            </w:r>
            <w:proofErr w:type="spellEnd"/>
            <w:r w:rsidRPr="00FC6CA5">
              <w:rPr>
                <w:rFonts w:eastAsia="Calibri"/>
                <w:bCs/>
                <w:sz w:val="24"/>
                <w:szCs w:val="24"/>
              </w:rPr>
              <w:t>-DAMTR), altele decât cele menționate în Lista produselor militare.</w:t>
            </w:r>
          </w:p>
          <w:p w14:paraId="3AAA0128" w14:textId="77777777" w:rsidR="00FC6CA5" w:rsidRPr="00FC6CA5" w:rsidRDefault="00FC6CA5" w:rsidP="00FC6CA5">
            <w:pPr>
              <w:autoSpaceDE w:val="0"/>
              <w:autoSpaceDN w:val="0"/>
              <w:adjustRightInd w:val="0"/>
              <w:rPr>
                <w:rFonts w:eastAsia="Calibri"/>
                <w:bCs/>
                <w:sz w:val="24"/>
                <w:szCs w:val="24"/>
              </w:rPr>
            </w:pPr>
          </w:p>
          <w:p w14:paraId="26FB1D9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d. ‘Combustibili sub formă de gel’, alții decât cei menționați în Lista de produse militare, formulați în mod specific pentru a fi utilizați la ‘rachete’.</w:t>
            </w:r>
          </w:p>
          <w:p w14:paraId="0AAC182F" w14:textId="77777777" w:rsidR="00FC6CA5" w:rsidRPr="00FC6CA5" w:rsidRDefault="00FC6CA5" w:rsidP="00FC6CA5">
            <w:pPr>
              <w:autoSpaceDE w:val="0"/>
              <w:autoSpaceDN w:val="0"/>
              <w:adjustRightInd w:val="0"/>
              <w:rPr>
                <w:rFonts w:eastAsia="Calibri"/>
                <w:bCs/>
                <w:i/>
                <w:iCs/>
                <w:sz w:val="24"/>
                <w:szCs w:val="24"/>
                <w:u w:val="single"/>
              </w:rPr>
            </w:pPr>
          </w:p>
          <w:p w14:paraId="07287821"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Note tehnice.</w:t>
            </w:r>
          </w:p>
          <w:p w14:paraId="36952E2E"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1. La 1C111.d, ‘combustibil sub formă de gel’ înseamnă un combustibil sau un preparat cu oxidant care folosește un </w:t>
            </w:r>
            <w:proofErr w:type="spellStart"/>
            <w:r w:rsidRPr="00FC6CA5">
              <w:rPr>
                <w:rFonts w:eastAsia="Calibri"/>
                <w:bCs/>
                <w:i/>
                <w:iCs/>
                <w:sz w:val="24"/>
                <w:szCs w:val="24"/>
              </w:rPr>
              <w:t>gelifiant</w:t>
            </w:r>
            <w:proofErr w:type="spellEnd"/>
            <w:r w:rsidRPr="00FC6CA5">
              <w:rPr>
                <w:rFonts w:eastAsia="Calibri"/>
                <w:bCs/>
                <w:i/>
                <w:iCs/>
                <w:sz w:val="24"/>
                <w:szCs w:val="24"/>
              </w:rPr>
              <w:t xml:space="preserve">, cum ar fi silicați, caolin (argilă), carbon sau orice </w:t>
            </w:r>
            <w:proofErr w:type="spellStart"/>
            <w:r w:rsidRPr="00FC6CA5">
              <w:rPr>
                <w:rFonts w:eastAsia="Calibri"/>
                <w:bCs/>
                <w:i/>
                <w:iCs/>
                <w:sz w:val="24"/>
                <w:szCs w:val="24"/>
              </w:rPr>
              <w:t>gelifiant</w:t>
            </w:r>
            <w:proofErr w:type="spellEnd"/>
            <w:r w:rsidRPr="00FC6CA5">
              <w:rPr>
                <w:rFonts w:eastAsia="Calibri"/>
                <w:bCs/>
                <w:i/>
                <w:iCs/>
                <w:sz w:val="24"/>
                <w:szCs w:val="24"/>
              </w:rPr>
              <w:t xml:space="preserve"> </w:t>
            </w:r>
            <w:proofErr w:type="spellStart"/>
            <w:r w:rsidRPr="00FC6CA5">
              <w:rPr>
                <w:rFonts w:eastAsia="Calibri"/>
                <w:bCs/>
                <w:i/>
                <w:iCs/>
                <w:sz w:val="24"/>
                <w:szCs w:val="24"/>
              </w:rPr>
              <w:t>polimeric</w:t>
            </w:r>
            <w:proofErr w:type="spellEnd"/>
            <w:r w:rsidRPr="00FC6CA5">
              <w:rPr>
                <w:rFonts w:eastAsia="Calibri"/>
                <w:bCs/>
                <w:i/>
                <w:iCs/>
                <w:sz w:val="24"/>
                <w:szCs w:val="24"/>
              </w:rPr>
              <w:t>.</w:t>
            </w:r>
          </w:p>
          <w:p w14:paraId="14196A4A" w14:textId="77777777" w:rsidR="00FC6CA5" w:rsidRPr="00FC6CA5" w:rsidRDefault="00FC6CA5" w:rsidP="00FC6CA5">
            <w:pPr>
              <w:autoSpaceDE w:val="0"/>
              <w:autoSpaceDN w:val="0"/>
              <w:adjustRightInd w:val="0"/>
              <w:rPr>
                <w:rFonts w:eastAsia="Calibri"/>
                <w:bCs/>
                <w:i/>
                <w:iCs/>
                <w:sz w:val="24"/>
                <w:szCs w:val="24"/>
              </w:rPr>
            </w:pPr>
          </w:p>
          <w:p w14:paraId="2E0F489D"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lastRenderedPageBreak/>
              <w:t>2. La 1C111.d, ‘rachetă’ înseamnă sisteme complete de rachete și sisteme de vehicule aeriene fără pilot care pot avea o rază de acțiune ce depășește 300 km.</w:t>
            </w:r>
          </w:p>
          <w:p w14:paraId="1B617D90" w14:textId="77777777" w:rsidR="00FC6CA5" w:rsidRPr="00FC6CA5" w:rsidRDefault="00FC6CA5" w:rsidP="00FC6CA5">
            <w:pPr>
              <w:autoSpaceDE w:val="0"/>
              <w:autoSpaceDN w:val="0"/>
              <w:adjustRightInd w:val="0"/>
              <w:rPr>
                <w:rFonts w:eastAsia="Calibri"/>
                <w:bCs/>
                <w:i/>
                <w:iCs/>
                <w:sz w:val="24"/>
                <w:szCs w:val="24"/>
                <w:u w:val="single"/>
              </w:rPr>
            </w:pPr>
          </w:p>
          <w:p w14:paraId="061ABE94"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Pentru combustibili de propulsie și compușii lor chimici care nu figurează în 1C111, a se vedea Lista de produse militare.</w:t>
            </w:r>
          </w:p>
          <w:p w14:paraId="4B0DEF42" w14:textId="77777777" w:rsidR="00FC6CA5" w:rsidRPr="00FC6CA5" w:rsidRDefault="00FC6CA5" w:rsidP="00FC6CA5">
            <w:pPr>
              <w:autoSpaceDE w:val="0"/>
              <w:autoSpaceDN w:val="0"/>
              <w:adjustRightInd w:val="0"/>
              <w:rPr>
                <w:rFonts w:eastAsia="Calibri"/>
                <w:bCs/>
                <w:sz w:val="24"/>
                <w:szCs w:val="24"/>
              </w:rPr>
            </w:pPr>
          </w:p>
        </w:tc>
      </w:tr>
      <w:tr w:rsidR="00FC6CA5" w:rsidRPr="00FC6CA5" w14:paraId="22CAB3F8" w14:textId="77777777" w:rsidTr="00C26A32">
        <w:trPr>
          <w:trHeight w:val="256"/>
        </w:trPr>
        <w:tc>
          <w:tcPr>
            <w:tcW w:w="553" w:type="pct"/>
          </w:tcPr>
          <w:p w14:paraId="5C2824D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1C116</w:t>
            </w:r>
          </w:p>
        </w:tc>
        <w:tc>
          <w:tcPr>
            <w:tcW w:w="4447" w:type="pct"/>
          </w:tcPr>
          <w:p w14:paraId="0B1AB58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Oțeluri </w:t>
            </w:r>
            <w:proofErr w:type="spellStart"/>
            <w:r w:rsidRPr="00FC6CA5">
              <w:rPr>
                <w:rFonts w:eastAsia="Calibri"/>
                <w:bCs/>
                <w:sz w:val="24"/>
                <w:szCs w:val="24"/>
              </w:rPr>
              <w:t>maraging</w:t>
            </w:r>
            <w:proofErr w:type="spellEnd"/>
            <w:r w:rsidRPr="00FC6CA5">
              <w:rPr>
                <w:rFonts w:eastAsia="Calibri"/>
                <w:bCs/>
                <w:sz w:val="24"/>
                <w:szCs w:val="24"/>
              </w:rPr>
              <w:t xml:space="preserve"> utilizabile la ‘rachete’, având toate caracteristicile următoare:</w:t>
            </w:r>
          </w:p>
          <w:p w14:paraId="1AB20ECD" w14:textId="77777777" w:rsidR="00FC6CA5" w:rsidRPr="00FC6CA5" w:rsidRDefault="00FC6CA5" w:rsidP="00FC6CA5">
            <w:pPr>
              <w:autoSpaceDE w:val="0"/>
              <w:autoSpaceDN w:val="0"/>
              <w:adjustRightInd w:val="0"/>
              <w:rPr>
                <w:rFonts w:eastAsia="Calibri"/>
                <w:bCs/>
                <w:sz w:val="24"/>
                <w:szCs w:val="24"/>
              </w:rPr>
            </w:pPr>
          </w:p>
          <w:p w14:paraId="3BEE8865"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N.B. A se vedea și 1C216.</w:t>
            </w:r>
          </w:p>
          <w:p w14:paraId="48F34DD4" w14:textId="77777777" w:rsidR="00FC6CA5" w:rsidRPr="00FC6CA5" w:rsidRDefault="00FC6CA5" w:rsidP="00FC6CA5">
            <w:pPr>
              <w:autoSpaceDE w:val="0"/>
              <w:autoSpaceDN w:val="0"/>
              <w:adjustRightInd w:val="0"/>
              <w:rPr>
                <w:rFonts w:eastAsia="Calibri"/>
                <w:bCs/>
                <w:i/>
                <w:sz w:val="24"/>
                <w:szCs w:val="24"/>
              </w:rPr>
            </w:pPr>
          </w:p>
          <w:p w14:paraId="38FD8E4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a. o rezistență maximă la tracțiune măsurată la 293 K (20 °C), mai mare sau egală cu:</w:t>
            </w:r>
          </w:p>
          <w:p w14:paraId="72478EC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1. 0,9 </w:t>
            </w:r>
            <w:proofErr w:type="spellStart"/>
            <w:r w:rsidRPr="00FC6CA5">
              <w:rPr>
                <w:rFonts w:eastAsia="Calibri"/>
                <w:bCs/>
                <w:sz w:val="24"/>
                <w:szCs w:val="24"/>
              </w:rPr>
              <w:t>GPa</w:t>
            </w:r>
            <w:proofErr w:type="spellEnd"/>
            <w:r w:rsidRPr="00FC6CA5">
              <w:rPr>
                <w:rFonts w:eastAsia="Calibri"/>
                <w:bCs/>
                <w:sz w:val="24"/>
                <w:szCs w:val="24"/>
              </w:rPr>
              <w:t xml:space="preserve"> în etapa de recoacere în soluție; sau</w:t>
            </w:r>
          </w:p>
          <w:p w14:paraId="3E3D84D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2. 1,5 </w:t>
            </w:r>
            <w:proofErr w:type="spellStart"/>
            <w:r w:rsidRPr="00FC6CA5">
              <w:rPr>
                <w:rFonts w:eastAsia="Calibri"/>
                <w:bCs/>
                <w:sz w:val="24"/>
                <w:szCs w:val="24"/>
              </w:rPr>
              <w:t>GPa</w:t>
            </w:r>
            <w:proofErr w:type="spellEnd"/>
            <w:r w:rsidRPr="00FC6CA5">
              <w:rPr>
                <w:rFonts w:eastAsia="Calibri"/>
                <w:bCs/>
                <w:sz w:val="24"/>
                <w:szCs w:val="24"/>
              </w:rPr>
              <w:t xml:space="preserve"> în etapa de precipitare în scopul durificării; și</w:t>
            </w:r>
          </w:p>
          <w:p w14:paraId="591D30FF" w14:textId="77777777" w:rsidR="00FC6CA5" w:rsidRPr="00FC6CA5" w:rsidRDefault="00FC6CA5" w:rsidP="00FC6CA5">
            <w:pPr>
              <w:autoSpaceDE w:val="0"/>
              <w:autoSpaceDN w:val="0"/>
              <w:adjustRightInd w:val="0"/>
              <w:rPr>
                <w:rFonts w:eastAsia="Calibri"/>
                <w:bCs/>
                <w:sz w:val="24"/>
                <w:szCs w:val="24"/>
              </w:rPr>
            </w:pPr>
          </w:p>
          <w:p w14:paraId="4FED962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b. oricare din următoarele forme:</w:t>
            </w:r>
          </w:p>
          <w:p w14:paraId="68A5549D"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 foi, plăci sau tuburi, cu o grosime a peretelui sau plăcii mai mică sau egală cu 5,0 mm;</w:t>
            </w:r>
          </w:p>
          <w:p w14:paraId="29AC091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 configurații tubulare cu o grosime a peretelui mai mică sau egală cu 50 mm și cu un diametru interior mai mare sau egal cu 270 mm.</w:t>
            </w:r>
          </w:p>
          <w:p w14:paraId="47E49895" w14:textId="77777777" w:rsidR="00FC6CA5" w:rsidRPr="00FC6CA5" w:rsidRDefault="00FC6CA5" w:rsidP="00FC6CA5">
            <w:pPr>
              <w:autoSpaceDE w:val="0"/>
              <w:autoSpaceDN w:val="0"/>
              <w:adjustRightInd w:val="0"/>
              <w:rPr>
                <w:rFonts w:eastAsia="Calibri"/>
                <w:bCs/>
                <w:i/>
                <w:iCs/>
                <w:sz w:val="24"/>
                <w:szCs w:val="24"/>
                <w:u w:val="single"/>
              </w:rPr>
            </w:pPr>
          </w:p>
          <w:p w14:paraId="27BE69F1"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tehnică 1.</w:t>
            </w:r>
          </w:p>
          <w:p w14:paraId="4EF305E9"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Oțelurile </w:t>
            </w:r>
            <w:proofErr w:type="spellStart"/>
            <w:r w:rsidRPr="00FC6CA5">
              <w:rPr>
                <w:rFonts w:eastAsia="Calibri"/>
                <w:bCs/>
                <w:i/>
                <w:iCs/>
                <w:sz w:val="24"/>
                <w:szCs w:val="24"/>
              </w:rPr>
              <w:t>maraging</w:t>
            </w:r>
            <w:proofErr w:type="spellEnd"/>
            <w:r w:rsidRPr="00FC6CA5">
              <w:rPr>
                <w:rFonts w:eastAsia="Calibri"/>
                <w:bCs/>
                <w:i/>
                <w:iCs/>
                <w:sz w:val="24"/>
                <w:szCs w:val="24"/>
              </w:rPr>
              <w:t xml:space="preserve"> sunt aliaje pe bază de fier:</w:t>
            </w:r>
          </w:p>
          <w:p w14:paraId="5C36A0CC"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1. caracterizate în general printr-un conținut mare de nichel și un conținut scăzut de carbon și prin utilizarea elementelor de substituție sau de precipitare, pentru a produce întărirea și creșterea durității aliajului și îmbătrânirea; și</w:t>
            </w:r>
          </w:p>
          <w:p w14:paraId="36C39431" w14:textId="77777777" w:rsidR="00FC6CA5" w:rsidRPr="00FC6CA5" w:rsidRDefault="00FC6CA5" w:rsidP="00FC6CA5">
            <w:pPr>
              <w:autoSpaceDE w:val="0"/>
              <w:autoSpaceDN w:val="0"/>
              <w:adjustRightInd w:val="0"/>
              <w:rPr>
                <w:rFonts w:eastAsia="Calibri"/>
                <w:bCs/>
                <w:i/>
                <w:iCs/>
                <w:sz w:val="24"/>
                <w:szCs w:val="24"/>
              </w:rPr>
            </w:pPr>
          </w:p>
          <w:p w14:paraId="0818ECBA"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2. sunt supuse unor cicluri de tratamente termice pentru a facilita procesul de transformare </w:t>
            </w:r>
            <w:proofErr w:type="spellStart"/>
            <w:r w:rsidRPr="00FC6CA5">
              <w:rPr>
                <w:rFonts w:eastAsia="Calibri"/>
                <w:bCs/>
                <w:i/>
                <w:iCs/>
                <w:sz w:val="24"/>
                <w:szCs w:val="24"/>
              </w:rPr>
              <w:t>martensitică</w:t>
            </w:r>
            <w:proofErr w:type="spellEnd"/>
            <w:r w:rsidRPr="00FC6CA5">
              <w:rPr>
                <w:rFonts w:eastAsia="Calibri"/>
                <w:bCs/>
                <w:i/>
                <w:iCs/>
                <w:sz w:val="24"/>
                <w:szCs w:val="24"/>
              </w:rPr>
              <w:t xml:space="preserve"> (etapa de recoacere în soluție) și, ulterior, de călire (etapa de precipitare în scopul durificării).</w:t>
            </w:r>
          </w:p>
          <w:p w14:paraId="3F3E55A4" w14:textId="77777777" w:rsidR="00FC6CA5" w:rsidRPr="00FC6CA5" w:rsidRDefault="00FC6CA5" w:rsidP="00FC6CA5">
            <w:pPr>
              <w:autoSpaceDE w:val="0"/>
              <w:autoSpaceDN w:val="0"/>
              <w:adjustRightInd w:val="0"/>
              <w:rPr>
                <w:rFonts w:eastAsia="Calibri"/>
                <w:bCs/>
                <w:i/>
                <w:iCs/>
                <w:sz w:val="24"/>
                <w:szCs w:val="24"/>
                <w:u w:val="single"/>
              </w:rPr>
            </w:pPr>
          </w:p>
          <w:p w14:paraId="556845A6"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tehnică 2.</w:t>
            </w:r>
          </w:p>
          <w:p w14:paraId="1C44DFAD"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1C116, ‘rachete’ înseamnă sisteme complete de rachete și sisteme de vehicule aeriene fără pilot, cu o rază de acțiune care depășește 300 km.</w:t>
            </w:r>
          </w:p>
          <w:p w14:paraId="1945B8AE" w14:textId="77777777" w:rsidR="00FC6CA5" w:rsidRPr="00FC6CA5" w:rsidRDefault="00FC6CA5" w:rsidP="00FC6CA5">
            <w:pPr>
              <w:autoSpaceDE w:val="0"/>
              <w:autoSpaceDN w:val="0"/>
              <w:adjustRightInd w:val="0"/>
              <w:rPr>
                <w:rFonts w:eastAsia="Calibri"/>
                <w:bCs/>
                <w:sz w:val="24"/>
                <w:szCs w:val="24"/>
              </w:rPr>
            </w:pPr>
          </w:p>
        </w:tc>
      </w:tr>
      <w:tr w:rsidR="00FC6CA5" w:rsidRPr="00FC6CA5" w14:paraId="374E53A0" w14:textId="77777777" w:rsidTr="00C26A32">
        <w:trPr>
          <w:trHeight w:val="2042"/>
        </w:trPr>
        <w:tc>
          <w:tcPr>
            <w:tcW w:w="553" w:type="pct"/>
          </w:tcPr>
          <w:p w14:paraId="5566F2E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1C117</w:t>
            </w:r>
          </w:p>
        </w:tc>
        <w:tc>
          <w:tcPr>
            <w:tcW w:w="4447" w:type="pct"/>
          </w:tcPr>
          <w:p w14:paraId="69808E0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Materiale pentru fabricarea componentelor de ‘rachete’, după cum urmează:</w:t>
            </w:r>
          </w:p>
          <w:p w14:paraId="03D4CEA1" w14:textId="77777777" w:rsidR="00FC6CA5" w:rsidRPr="00FC6CA5" w:rsidRDefault="00FC6CA5" w:rsidP="00FC6CA5">
            <w:pPr>
              <w:autoSpaceDE w:val="0"/>
              <w:autoSpaceDN w:val="0"/>
              <w:adjustRightInd w:val="0"/>
              <w:rPr>
                <w:rFonts w:eastAsia="Calibri"/>
                <w:bCs/>
                <w:sz w:val="24"/>
                <w:szCs w:val="24"/>
              </w:rPr>
            </w:pPr>
          </w:p>
          <w:p w14:paraId="1607992F" w14:textId="77777777" w:rsidR="00FC6CA5" w:rsidRPr="00FC6CA5" w:rsidRDefault="00FC6CA5" w:rsidP="00FC6CA5">
            <w:pPr>
              <w:autoSpaceDE w:val="0"/>
              <w:autoSpaceDN w:val="0"/>
              <w:adjustRightInd w:val="0"/>
              <w:contextualSpacing/>
              <w:rPr>
                <w:rFonts w:eastAsia="Calibri"/>
                <w:bCs/>
                <w:sz w:val="24"/>
                <w:szCs w:val="24"/>
              </w:rPr>
            </w:pPr>
            <w:r w:rsidRPr="00FC6CA5">
              <w:rPr>
                <w:rFonts w:eastAsia="Calibri"/>
                <w:bCs/>
                <w:sz w:val="24"/>
                <w:szCs w:val="24"/>
              </w:rPr>
              <w:t>a. Wolfram și aliaje sub formă granulată cu un conținut de wolfram mai mare sau egal cu 97% în greutate și cu o dimensiune a particulei mai mică sau egală cu 50 x 10</w:t>
            </w:r>
            <w:r w:rsidRPr="00FC6CA5">
              <w:rPr>
                <w:rFonts w:eastAsia="Calibri"/>
                <w:bCs/>
                <w:sz w:val="24"/>
                <w:szCs w:val="24"/>
                <w:vertAlign w:val="superscript"/>
              </w:rPr>
              <w:t>-6</w:t>
            </w:r>
            <w:r w:rsidRPr="00FC6CA5">
              <w:rPr>
                <w:rFonts w:eastAsia="Calibri"/>
                <w:bCs/>
                <w:sz w:val="24"/>
                <w:szCs w:val="24"/>
              </w:rPr>
              <w:t xml:space="preserve"> m (50 </w:t>
            </w:r>
            <w:proofErr w:type="spellStart"/>
            <w:r w:rsidRPr="00FC6CA5">
              <w:rPr>
                <w:rFonts w:eastAsia="Calibri"/>
                <w:bCs/>
                <w:sz w:val="24"/>
                <w:szCs w:val="24"/>
              </w:rPr>
              <w:t>μm</w:t>
            </w:r>
            <w:proofErr w:type="spellEnd"/>
            <w:r w:rsidRPr="00FC6CA5">
              <w:rPr>
                <w:rFonts w:eastAsia="Calibri"/>
                <w:bCs/>
                <w:sz w:val="24"/>
                <w:szCs w:val="24"/>
              </w:rPr>
              <w:t>);</w:t>
            </w:r>
          </w:p>
          <w:p w14:paraId="3C8C575F" w14:textId="77777777" w:rsidR="00FC6CA5" w:rsidRPr="00FC6CA5" w:rsidRDefault="00FC6CA5" w:rsidP="00FC6CA5">
            <w:pPr>
              <w:autoSpaceDE w:val="0"/>
              <w:autoSpaceDN w:val="0"/>
              <w:adjustRightInd w:val="0"/>
              <w:contextualSpacing/>
              <w:rPr>
                <w:rFonts w:eastAsia="Calibri"/>
                <w:bCs/>
                <w:sz w:val="24"/>
                <w:szCs w:val="24"/>
              </w:rPr>
            </w:pPr>
          </w:p>
          <w:p w14:paraId="6F00B34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b. Molibden și aliaje sub formă granulată cu un conținut de molibden mai mare sau egal cu 97% în greutate și cu o dimensiune a particulei mai mică sau egală cu 50 x 10</w:t>
            </w:r>
            <w:r w:rsidRPr="00FC6CA5">
              <w:rPr>
                <w:rFonts w:eastAsia="Calibri"/>
                <w:bCs/>
                <w:sz w:val="24"/>
                <w:szCs w:val="24"/>
                <w:vertAlign w:val="superscript"/>
              </w:rPr>
              <w:t>-6</w:t>
            </w:r>
            <w:r w:rsidRPr="00FC6CA5">
              <w:rPr>
                <w:rFonts w:eastAsia="Calibri"/>
                <w:bCs/>
                <w:sz w:val="24"/>
                <w:szCs w:val="24"/>
              </w:rPr>
              <w:t xml:space="preserve"> m (50 </w:t>
            </w:r>
            <w:proofErr w:type="spellStart"/>
            <w:r w:rsidRPr="00FC6CA5">
              <w:rPr>
                <w:rFonts w:eastAsia="Calibri"/>
                <w:bCs/>
                <w:sz w:val="24"/>
                <w:szCs w:val="24"/>
              </w:rPr>
              <w:t>μm</w:t>
            </w:r>
            <w:proofErr w:type="spellEnd"/>
            <w:r w:rsidRPr="00FC6CA5">
              <w:rPr>
                <w:rFonts w:eastAsia="Calibri"/>
                <w:bCs/>
                <w:sz w:val="24"/>
                <w:szCs w:val="24"/>
              </w:rPr>
              <w:t>);</w:t>
            </w:r>
          </w:p>
          <w:p w14:paraId="08EB5802" w14:textId="77777777" w:rsidR="00FC6CA5" w:rsidRPr="00FC6CA5" w:rsidRDefault="00FC6CA5" w:rsidP="00FC6CA5">
            <w:pPr>
              <w:autoSpaceDE w:val="0"/>
              <w:autoSpaceDN w:val="0"/>
              <w:adjustRightInd w:val="0"/>
              <w:rPr>
                <w:rFonts w:eastAsia="Calibri"/>
                <w:bCs/>
                <w:sz w:val="24"/>
                <w:szCs w:val="24"/>
              </w:rPr>
            </w:pPr>
          </w:p>
          <w:p w14:paraId="479BFFB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c. Materiale din wolfram sub formă solidă având toate caracteristicile următoare:</w:t>
            </w:r>
          </w:p>
          <w:p w14:paraId="46AD27A1" w14:textId="77777777" w:rsidR="00FC6CA5" w:rsidRPr="00FC6CA5" w:rsidRDefault="00FC6CA5" w:rsidP="00FC6CA5">
            <w:pPr>
              <w:autoSpaceDE w:val="0"/>
              <w:autoSpaceDN w:val="0"/>
              <w:adjustRightInd w:val="0"/>
              <w:rPr>
                <w:rFonts w:eastAsia="Calibri"/>
                <w:bCs/>
                <w:sz w:val="24"/>
                <w:szCs w:val="24"/>
              </w:rPr>
            </w:pPr>
          </w:p>
          <w:p w14:paraId="7BD62EC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1. oricare dintre următoarele compoziții de materiale: </w:t>
            </w:r>
          </w:p>
          <w:p w14:paraId="62CD08E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a. wolfram și aliaje cu un conținut de wolfram de minimum 97% în greutate;</w:t>
            </w:r>
          </w:p>
          <w:p w14:paraId="6EDAFE0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b. wolfram infiltrat de cupru, cu un conținut de wolfram de minimum 80% în greutate; sau</w:t>
            </w:r>
          </w:p>
          <w:p w14:paraId="62510FC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c. wolfram infiltrat cu argint, cu un conținut de wolfram de minimum 80% în greutate; și</w:t>
            </w:r>
          </w:p>
          <w:p w14:paraId="5AD794EB" w14:textId="77777777" w:rsidR="00FC6CA5" w:rsidRPr="00FC6CA5" w:rsidRDefault="00FC6CA5" w:rsidP="00FC6CA5">
            <w:pPr>
              <w:autoSpaceDE w:val="0"/>
              <w:autoSpaceDN w:val="0"/>
              <w:adjustRightInd w:val="0"/>
              <w:rPr>
                <w:rFonts w:eastAsia="Calibri"/>
                <w:bCs/>
                <w:sz w:val="24"/>
                <w:szCs w:val="24"/>
              </w:rPr>
            </w:pPr>
          </w:p>
          <w:p w14:paraId="1B78E1B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 putând fi prelucrate pentru a obține oricare dintre următoarele produse:</w:t>
            </w:r>
          </w:p>
          <w:p w14:paraId="077854B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a. cilindri cu un diametru mai mare sau egal cu 120 mm și o lungime mai mare sau egală cu 50</w:t>
            </w:r>
            <w:r w:rsidRPr="00FC6CA5">
              <w:rPr>
                <w:sz w:val="24"/>
                <w:szCs w:val="24"/>
              </w:rPr>
              <w:t> </w:t>
            </w:r>
            <w:r w:rsidRPr="00FC6CA5">
              <w:rPr>
                <w:rFonts w:eastAsia="Calibri"/>
                <w:bCs/>
                <w:sz w:val="24"/>
                <w:szCs w:val="24"/>
              </w:rPr>
              <w:t>mm;</w:t>
            </w:r>
          </w:p>
          <w:p w14:paraId="2E55E60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b. tuburi care au un diametru interior mai mare sau egal cu 65 mm, o grosime a peretelui mai mare sau egală cu 25 mm și o lungime mai mare sau egală cu 50 mm; sau</w:t>
            </w:r>
          </w:p>
          <w:p w14:paraId="3065E78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c. blocuri cu dimensiunea mai mare sau egală cu 120 mm × 120 mm × 50 mm.</w:t>
            </w:r>
          </w:p>
          <w:p w14:paraId="506F9868" w14:textId="77777777" w:rsidR="00FC6CA5" w:rsidRPr="00FC6CA5" w:rsidRDefault="00FC6CA5" w:rsidP="00FC6CA5">
            <w:pPr>
              <w:autoSpaceDE w:val="0"/>
              <w:autoSpaceDN w:val="0"/>
              <w:adjustRightInd w:val="0"/>
              <w:rPr>
                <w:rFonts w:eastAsia="Calibri"/>
                <w:bCs/>
                <w:i/>
                <w:iCs/>
                <w:sz w:val="24"/>
                <w:szCs w:val="24"/>
                <w:u w:val="single"/>
              </w:rPr>
            </w:pPr>
          </w:p>
          <w:p w14:paraId="6436A55F"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1F731451"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1C117, ‘rachete’ înseamnă sisteme complete de rachete, precum și sisteme de vehicule aeriene fără pilot, cu o rază de acțiune care depășește 300 km.</w:t>
            </w:r>
          </w:p>
          <w:p w14:paraId="1CDF22FF" w14:textId="77777777" w:rsidR="00FC6CA5" w:rsidRPr="00FC6CA5" w:rsidRDefault="00FC6CA5" w:rsidP="00FC6CA5">
            <w:pPr>
              <w:autoSpaceDE w:val="0"/>
              <w:autoSpaceDN w:val="0"/>
              <w:adjustRightInd w:val="0"/>
              <w:rPr>
                <w:rFonts w:eastAsia="Calibri"/>
                <w:bCs/>
                <w:sz w:val="24"/>
                <w:szCs w:val="24"/>
              </w:rPr>
            </w:pPr>
          </w:p>
        </w:tc>
      </w:tr>
      <w:tr w:rsidR="00FC6CA5" w:rsidRPr="00FC6CA5" w14:paraId="1FF636C5" w14:textId="77777777" w:rsidTr="00C26A32">
        <w:trPr>
          <w:trHeight w:val="577"/>
        </w:trPr>
        <w:tc>
          <w:tcPr>
            <w:tcW w:w="553" w:type="pct"/>
          </w:tcPr>
          <w:p w14:paraId="52EAE37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1C118</w:t>
            </w:r>
          </w:p>
        </w:tc>
        <w:tc>
          <w:tcPr>
            <w:tcW w:w="4447" w:type="pct"/>
          </w:tcPr>
          <w:p w14:paraId="1824100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Oțel inoxidabil duplex stabilizat cu titan (Ti-DSS), având toate caracteristicile următoare:</w:t>
            </w:r>
          </w:p>
          <w:p w14:paraId="3A871224" w14:textId="77777777" w:rsidR="00FC6CA5" w:rsidRPr="00FC6CA5" w:rsidRDefault="00FC6CA5" w:rsidP="00FC6CA5">
            <w:pPr>
              <w:autoSpaceDE w:val="0"/>
              <w:autoSpaceDN w:val="0"/>
              <w:adjustRightInd w:val="0"/>
              <w:rPr>
                <w:rFonts w:eastAsia="Calibri"/>
                <w:bCs/>
                <w:sz w:val="24"/>
                <w:szCs w:val="24"/>
              </w:rPr>
            </w:pPr>
          </w:p>
          <w:p w14:paraId="6ACFBAC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a. care au toate caracteristicile următoare:</w:t>
            </w:r>
          </w:p>
          <w:p w14:paraId="3E3C697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 conțin 17,0-23,0% în greutate crom și 4,5-7,0% în greutate nichel;</w:t>
            </w:r>
          </w:p>
          <w:p w14:paraId="2EA79F2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 au un conținut de titan mai mare de 0,10% în greutate; și</w:t>
            </w:r>
          </w:p>
          <w:p w14:paraId="6F9069B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3. o microstructură </w:t>
            </w:r>
            <w:proofErr w:type="spellStart"/>
            <w:r w:rsidRPr="00FC6CA5">
              <w:rPr>
                <w:rFonts w:eastAsia="Calibri"/>
                <w:bCs/>
                <w:sz w:val="24"/>
                <w:szCs w:val="24"/>
              </w:rPr>
              <w:t>fero-austenitică</w:t>
            </w:r>
            <w:proofErr w:type="spellEnd"/>
            <w:r w:rsidRPr="00FC6CA5">
              <w:rPr>
                <w:rFonts w:eastAsia="Calibri"/>
                <w:bCs/>
                <w:sz w:val="24"/>
                <w:szCs w:val="24"/>
              </w:rPr>
              <w:t xml:space="preserve"> (numită, de asemenea, microstructură bifazică) din care cel puțin 10% din volum este austenită (conform ASTM E-1181-87 sau standardelor naționale echivalente); și</w:t>
            </w:r>
          </w:p>
          <w:p w14:paraId="12354CB5" w14:textId="77777777" w:rsidR="00FC6CA5" w:rsidRPr="00FC6CA5" w:rsidRDefault="00FC6CA5" w:rsidP="00FC6CA5">
            <w:pPr>
              <w:autoSpaceDE w:val="0"/>
              <w:autoSpaceDN w:val="0"/>
              <w:adjustRightInd w:val="0"/>
              <w:rPr>
                <w:rFonts w:eastAsia="Calibri"/>
                <w:bCs/>
                <w:sz w:val="24"/>
                <w:szCs w:val="24"/>
              </w:rPr>
            </w:pPr>
          </w:p>
          <w:p w14:paraId="21CC758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b. având oricare dintre formele următoare:</w:t>
            </w:r>
          </w:p>
          <w:p w14:paraId="3BC5713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 lingouri sau bare având toate dimensiunile mai mari sau egale cu 100 mm;</w:t>
            </w:r>
          </w:p>
          <w:p w14:paraId="2096300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 foi cu lățimea mai mare sau egală cu 600 mm și grosimea mai mică sau egală cu 3 mm; sau</w:t>
            </w:r>
          </w:p>
          <w:p w14:paraId="3CBCD0C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3. tuburi cu diametrul exterior mai mare sau egal cu 600 mm și grosimea peretelui mai mică sau egală cu 3 mm.</w:t>
            </w:r>
          </w:p>
          <w:p w14:paraId="32A285DD" w14:textId="77777777" w:rsidR="00FC6CA5" w:rsidRPr="00FC6CA5" w:rsidRDefault="00FC6CA5" w:rsidP="00FC6CA5">
            <w:pPr>
              <w:autoSpaceDE w:val="0"/>
              <w:autoSpaceDN w:val="0"/>
              <w:adjustRightInd w:val="0"/>
              <w:rPr>
                <w:rFonts w:eastAsia="Calibri"/>
                <w:bCs/>
                <w:sz w:val="24"/>
                <w:szCs w:val="24"/>
              </w:rPr>
            </w:pPr>
          </w:p>
        </w:tc>
      </w:tr>
      <w:tr w:rsidR="00FC6CA5" w:rsidRPr="00FC6CA5" w14:paraId="0E50D24E" w14:textId="77777777" w:rsidTr="00C26A32">
        <w:trPr>
          <w:trHeight w:val="2052"/>
        </w:trPr>
        <w:tc>
          <w:tcPr>
            <w:tcW w:w="553" w:type="pct"/>
          </w:tcPr>
          <w:p w14:paraId="439FE1F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1C202</w:t>
            </w:r>
          </w:p>
        </w:tc>
        <w:tc>
          <w:tcPr>
            <w:tcW w:w="4447" w:type="pct"/>
          </w:tcPr>
          <w:p w14:paraId="67AD3FC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Aliaje, altele decât cele menționate la 1C002.b.3 sau 1C002.b.4, după cum urmează:</w:t>
            </w:r>
          </w:p>
          <w:p w14:paraId="7C74E78B" w14:textId="77777777" w:rsidR="00FC6CA5" w:rsidRPr="00FC6CA5" w:rsidRDefault="00FC6CA5" w:rsidP="00FC6CA5">
            <w:pPr>
              <w:autoSpaceDE w:val="0"/>
              <w:autoSpaceDN w:val="0"/>
              <w:adjustRightInd w:val="0"/>
              <w:rPr>
                <w:rFonts w:eastAsia="Calibri"/>
                <w:bCs/>
                <w:sz w:val="24"/>
                <w:szCs w:val="24"/>
              </w:rPr>
            </w:pPr>
          </w:p>
          <w:p w14:paraId="2BE3C46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a. Aliaje de aluminiu, având următoarele două caracteristici:</w:t>
            </w:r>
          </w:p>
          <w:p w14:paraId="5BF31FB3" w14:textId="77777777" w:rsidR="00FC6CA5" w:rsidRPr="00FC6CA5" w:rsidRDefault="00FC6CA5" w:rsidP="00FC6CA5">
            <w:pPr>
              <w:autoSpaceDE w:val="0"/>
              <w:autoSpaceDN w:val="0"/>
              <w:adjustRightInd w:val="0"/>
              <w:rPr>
                <w:rFonts w:eastAsia="Calibri"/>
                <w:bCs/>
                <w:sz w:val="24"/>
                <w:szCs w:val="24"/>
              </w:rPr>
            </w:pPr>
          </w:p>
          <w:p w14:paraId="1914064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1.‘ capabile’ de o rezistență maximă la tracțiune mai mare sau egală cu 460 </w:t>
            </w:r>
            <w:proofErr w:type="spellStart"/>
            <w:r w:rsidRPr="00FC6CA5">
              <w:rPr>
                <w:rFonts w:eastAsia="Calibri"/>
                <w:bCs/>
                <w:sz w:val="24"/>
                <w:szCs w:val="24"/>
              </w:rPr>
              <w:t>MPa</w:t>
            </w:r>
            <w:proofErr w:type="spellEnd"/>
            <w:r w:rsidRPr="00FC6CA5">
              <w:rPr>
                <w:rFonts w:eastAsia="Calibri"/>
                <w:bCs/>
                <w:sz w:val="24"/>
                <w:szCs w:val="24"/>
              </w:rPr>
              <w:t xml:space="preserve"> la 293 K (20 °C); și</w:t>
            </w:r>
          </w:p>
          <w:p w14:paraId="304162A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 sub formă de tuburi sau de cilindri plini (inclusiv piese forjate) al căror diametru exterior depășește 75 mm;</w:t>
            </w:r>
          </w:p>
          <w:p w14:paraId="5772757C" w14:textId="77777777" w:rsidR="00FC6CA5" w:rsidRPr="00FC6CA5" w:rsidRDefault="00FC6CA5" w:rsidP="00FC6CA5">
            <w:pPr>
              <w:autoSpaceDE w:val="0"/>
              <w:autoSpaceDN w:val="0"/>
              <w:adjustRightInd w:val="0"/>
              <w:rPr>
                <w:rFonts w:eastAsia="Calibri"/>
                <w:bCs/>
                <w:sz w:val="24"/>
                <w:szCs w:val="24"/>
              </w:rPr>
            </w:pPr>
          </w:p>
          <w:p w14:paraId="5D12079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b. Aliaje de titan, având următoarele două caracteristici:</w:t>
            </w:r>
          </w:p>
          <w:p w14:paraId="17B90046" w14:textId="77777777" w:rsidR="00FC6CA5" w:rsidRPr="00FC6CA5" w:rsidRDefault="00FC6CA5" w:rsidP="00FC6CA5">
            <w:pPr>
              <w:autoSpaceDE w:val="0"/>
              <w:autoSpaceDN w:val="0"/>
              <w:adjustRightInd w:val="0"/>
              <w:rPr>
                <w:rFonts w:eastAsia="Calibri"/>
                <w:bCs/>
                <w:sz w:val="24"/>
                <w:szCs w:val="24"/>
              </w:rPr>
            </w:pPr>
          </w:p>
          <w:p w14:paraId="2F4C328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1. ‘capabile’ de o rezistență maximă la tracțiune mai mare sau egală cu 900 </w:t>
            </w:r>
            <w:proofErr w:type="spellStart"/>
            <w:r w:rsidRPr="00FC6CA5">
              <w:rPr>
                <w:rFonts w:eastAsia="Calibri"/>
                <w:bCs/>
                <w:sz w:val="24"/>
                <w:szCs w:val="24"/>
              </w:rPr>
              <w:t>MPa</w:t>
            </w:r>
            <w:proofErr w:type="spellEnd"/>
            <w:r w:rsidRPr="00FC6CA5">
              <w:rPr>
                <w:rFonts w:eastAsia="Calibri"/>
                <w:bCs/>
                <w:sz w:val="24"/>
                <w:szCs w:val="24"/>
              </w:rPr>
              <w:t xml:space="preserve"> la 293 K (20 °C); și</w:t>
            </w:r>
          </w:p>
          <w:p w14:paraId="193C431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 sub formă de tuburi sau de cilindri plini (inclusiv piese forjate) al căror diametru exterior depășește 75 mm.</w:t>
            </w:r>
          </w:p>
          <w:p w14:paraId="37E754A0" w14:textId="77777777" w:rsidR="00FC6CA5" w:rsidRPr="00FC6CA5" w:rsidRDefault="00FC6CA5" w:rsidP="00FC6CA5">
            <w:pPr>
              <w:autoSpaceDE w:val="0"/>
              <w:autoSpaceDN w:val="0"/>
              <w:adjustRightInd w:val="0"/>
              <w:rPr>
                <w:rFonts w:eastAsia="Calibri"/>
                <w:bCs/>
                <w:i/>
                <w:iCs/>
                <w:sz w:val="24"/>
                <w:szCs w:val="24"/>
                <w:u w:val="single"/>
              </w:rPr>
            </w:pPr>
          </w:p>
          <w:p w14:paraId="40A65498"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lastRenderedPageBreak/>
              <w:t>Notă tehnică.</w:t>
            </w:r>
          </w:p>
          <w:p w14:paraId="48081639"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Mențiunea aliaje ‘capabile’ acoperă aliaje aflate atât înainte, cât și după tratamentul termic.</w:t>
            </w:r>
          </w:p>
          <w:p w14:paraId="79495BB9" w14:textId="77777777" w:rsidR="00FC6CA5" w:rsidRPr="00FC6CA5" w:rsidRDefault="00FC6CA5" w:rsidP="00FC6CA5">
            <w:pPr>
              <w:autoSpaceDE w:val="0"/>
              <w:autoSpaceDN w:val="0"/>
              <w:adjustRightInd w:val="0"/>
              <w:rPr>
                <w:rFonts w:eastAsia="Calibri"/>
                <w:bCs/>
                <w:sz w:val="24"/>
                <w:szCs w:val="24"/>
              </w:rPr>
            </w:pPr>
          </w:p>
        </w:tc>
      </w:tr>
      <w:tr w:rsidR="00FC6CA5" w:rsidRPr="00FC6CA5" w14:paraId="1B011382" w14:textId="77777777" w:rsidTr="00C26A32">
        <w:trPr>
          <w:trHeight w:val="1412"/>
        </w:trPr>
        <w:tc>
          <w:tcPr>
            <w:tcW w:w="553" w:type="pct"/>
          </w:tcPr>
          <w:p w14:paraId="4DA0A4D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1C210</w:t>
            </w:r>
          </w:p>
        </w:tc>
        <w:tc>
          <w:tcPr>
            <w:tcW w:w="4447" w:type="pct"/>
          </w:tcPr>
          <w:p w14:paraId="26DFE5C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‘Materiale fibroase sau </w:t>
            </w:r>
            <w:proofErr w:type="spellStart"/>
            <w:r w:rsidRPr="00FC6CA5">
              <w:rPr>
                <w:rFonts w:eastAsia="Calibri"/>
                <w:bCs/>
                <w:sz w:val="24"/>
                <w:szCs w:val="24"/>
              </w:rPr>
              <w:t>filamentare</w:t>
            </w:r>
            <w:proofErr w:type="spellEnd"/>
            <w:r w:rsidRPr="00FC6CA5">
              <w:rPr>
                <w:rFonts w:eastAsia="Calibri"/>
                <w:bCs/>
                <w:sz w:val="24"/>
                <w:szCs w:val="24"/>
              </w:rPr>
              <w:t xml:space="preserve">’ sau </w:t>
            </w:r>
            <w:proofErr w:type="spellStart"/>
            <w:r w:rsidRPr="00FC6CA5">
              <w:rPr>
                <w:rFonts w:eastAsia="Calibri"/>
                <w:bCs/>
                <w:sz w:val="24"/>
                <w:szCs w:val="24"/>
              </w:rPr>
              <w:t>preimpregnate</w:t>
            </w:r>
            <w:proofErr w:type="spellEnd"/>
            <w:r w:rsidRPr="00FC6CA5">
              <w:rPr>
                <w:rFonts w:eastAsia="Calibri"/>
                <w:bCs/>
                <w:sz w:val="24"/>
                <w:szCs w:val="24"/>
              </w:rPr>
              <w:t>, altele decât cele menționate la 1C010.a, 1C010.b sau 1C010.e, după cum urmează:</w:t>
            </w:r>
          </w:p>
          <w:p w14:paraId="767DF24E" w14:textId="77777777" w:rsidR="00FC6CA5" w:rsidRPr="00FC6CA5" w:rsidRDefault="00FC6CA5" w:rsidP="00FC6CA5">
            <w:pPr>
              <w:autoSpaceDE w:val="0"/>
              <w:autoSpaceDN w:val="0"/>
              <w:adjustRightInd w:val="0"/>
              <w:rPr>
                <w:rFonts w:eastAsia="Calibri"/>
                <w:bCs/>
                <w:sz w:val="24"/>
                <w:szCs w:val="24"/>
              </w:rPr>
            </w:pPr>
          </w:p>
          <w:p w14:paraId="58C5885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a. ‘Materiale fibroase sau </w:t>
            </w:r>
            <w:proofErr w:type="spellStart"/>
            <w:r w:rsidRPr="00FC6CA5">
              <w:rPr>
                <w:rFonts w:eastAsia="Calibri"/>
                <w:bCs/>
                <w:sz w:val="24"/>
                <w:szCs w:val="24"/>
              </w:rPr>
              <w:t>filamentare</w:t>
            </w:r>
            <w:proofErr w:type="spellEnd"/>
            <w:r w:rsidRPr="00FC6CA5">
              <w:rPr>
                <w:rFonts w:eastAsia="Calibri"/>
                <w:bCs/>
                <w:sz w:val="24"/>
                <w:szCs w:val="24"/>
              </w:rPr>
              <w:t xml:space="preserve">’ pe bază de carbon sau </w:t>
            </w:r>
            <w:proofErr w:type="spellStart"/>
            <w:r w:rsidRPr="00FC6CA5">
              <w:rPr>
                <w:rFonts w:eastAsia="Calibri"/>
                <w:bCs/>
                <w:sz w:val="24"/>
                <w:szCs w:val="24"/>
              </w:rPr>
              <w:t>aramide</w:t>
            </w:r>
            <w:proofErr w:type="spellEnd"/>
            <w:r w:rsidRPr="00FC6CA5">
              <w:rPr>
                <w:rFonts w:eastAsia="Calibri"/>
                <w:bCs/>
                <w:sz w:val="24"/>
                <w:szCs w:val="24"/>
              </w:rPr>
              <w:t>, care prezintă oricare dintre caracteristicile următoare:</w:t>
            </w:r>
          </w:p>
          <w:p w14:paraId="2D0BF13B" w14:textId="77777777" w:rsidR="00FC6CA5" w:rsidRPr="00FC6CA5" w:rsidRDefault="00FC6CA5" w:rsidP="00FC6CA5">
            <w:pPr>
              <w:autoSpaceDE w:val="0"/>
              <w:autoSpaceDN w:val="0"/>
              <w:adjustRightInd w:val="0"/>
              <w:rPr>
                <w:rFonts w:eastAsia="Calibri"/>
                <w:bCs/>
                <w:sz w:val="24"/>
                <w:szCs w:val="24"/>
              </w:rPr>
            </w:pPr>
          </w:p>
          <w:p w14:paraId="3E3241C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 un „modul specific” mai mare sau egal cu 12,7 x 10</w:t>
            </w:r>
            <w:r w:rsidRPr="00FC6CA5">
              <w:rPr>
                <w:rFonts w:eastAsia="Calibri"/>
                <w:bCs/>
                <w:sz w:val="24"/>
                <w:szCs w:val="24"/>
                <w:vertAlign w:val="superscript"/>
              </w:rPr>
              <w:t>6</w:t>
            </w:r>
            <w:r w:rsidRPr="00FC6CA5">
              <w:rPr>
                <w:rFonts w:eastAsia="Calibri"/>
                <w:bCs/>
                <w:sz w:val="24"/>
                <w:szCs w:val="24"/>
              </w:rPr>
              <w:t xml:space="preserve"> m; sau</w:t>
            </w:r>
          </w:p>
          <w:p w14:paraId="2912EF0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2. o „rezistență specifică la tracțiune” mai mare sau egală cu </w:t>
            </w:r>
            <w:r w:rsidRPr="00FC6CA5">
              <w:rPr>
                <w:rFonts w:eastAsia="Calibri"/>
                <w:bCs/>
                <w:sz w:val="24"/>
                <w:szCs w:val="24"/>
              </w:rPr>
              <w:br/>
              <w:t>23,5 x 10</w:t>
            </w:r>
            <w:r w:rsidRPr="00FC6CA5">
              <w:rPr>
                <w:rFonts w:eastAsia="Calibri"/>
                <w:bCs/>
                <w:sz w:val="24"/>
                <w:szCs w:val="24"/>
                <w:vertAlign w:val="superscript"/>
              </w:rPr>
              <w:t>4</w:t>
            </w:r>
            <w:r w:rsidRPr="00FC6CA5">
              <w:rPr>
                <w:rFonts w:eastAsia="Calibri"/>
                <w:bCs/>
                <w:sz w:val="24"/>
                <w:szCs w:val="24"/>
              </w:rPr>
              <w:t xml:space="preserve"> m;</w:t>
            </w:r>
          </w:p>
          <w:p w14:paraId="566890B2" w14:textId="77777777" w:rsidR="00FC6CA5" w:rsidRPr="00FC6CA5" w:rsidRDefault="00FC6CA5" w:rsidP="00FC6CA5">
            <w:pPr>
              <w:autoSpaceDE w:val="0"/>
              <w:autoSpaceDN w:val="0"/>
              <w:adjustRightInd w:val="0"/>
              <w:rPr>
                <w:rFonts w:eastAsia="Calibri"/>
                <w:bCs/>
                <w:i/>
                <w:iCs/>
                <w:sz w:val="24"/>
                <w:szCs w:val="24"/>
                <w:u w:val="single"/>
              </w:rPr>
            </w:pPr>
          </w:p>
          <w:p w14:paraId="0483DC80"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Notă. 1C210.a nu supune controlului ‘materialele fibroase sau </w:t>
            </w:r>
            <w:proofErr w:type="spellStart"/>
            <w:r w:rsidRPr="00FC6CA5">
              <w:rPr>
                <w:rFonts w:eastAsia="Calibri"/>
                <w:bCs/>
                <w:i/>
                <w:iCs/>
                <w:sz w:val="24"/>
                <w:szCs w:val="24"/>
              </w:rPr>
              <w:t>filamentare</w:t>
            </w:r>
            <w:proofErr w:type="spellEnd"/>
            <w:r w:rsidRPr="00FC6CA5">
              <w:rPr>
                <w:rFonts w:eastAsia="Calibri"/>
                <w:bCs/>
                <w:i/>
                <w:iCs/>
                <w:sz w:val="24"/>
                <w:szCs w:val="24"/>
              </w:rPr>
              <w:t xml:space="preserve">’ pe bază de </w:t>
            </w:r>
            <w:proofErr w:type="spellStart"/>
            <w:r w:rsidRPr="00FC6CA5">
              <w:rPr>
                <w:rFonts w:eastAsia="Calibri"/>
                <w:bCs/>
                <w:i/>
                <w:iCs/>
                <w:sz w:val="24"/>
                <w:szCs w:val="24"/>
              </w:rPr>
              <w:t>aramide</w:t>
            </w:r>
            <w:proofErr w:type="spellEnd"/>
            <w:r w:rsidRPr="00FC6CA5">
              <w:rPr>
                <w:rFonts w:eastAsia="Calibri"/>
                <w:bCs/>
                <w:i/>
                <w:iCs/>
                <w:sz w:val="24"/>
                <w:szCs w:val="24"/>
              </w:rPr>
              <w:t>, care conțin un modificator de suprafață pe bază de ester într-o proporție mai mare sau egală cu 0,25% în greutate.</w:t>
            </w:r>
          </w:p>
          <w:p w14:paraId="51AEDA30" w14:textId="77777777" w:rsidR="00FC6CA5" w:rsidRPr="00FC6CA5" w:rsidRDefault="00FC6CA5" w:rsidP="00FC6CA5">
            <w:pPr>
              <w:autoSpaceDE w:val="0"/>
              <w:autoSpaceDN w:val="0"/>
              <w:adjustRightInd w:val="0"/>
              <w:rPr>
                <w:rFonts w:eastAsia="Calibri"/>
                <w:bCs/>
                <w:i/>
                <w:iCs/>
                <w:sz w:val="24"/>
                <w:szCs w:val="24"/>
              </w:rPr>
            </w:pPr>
          </w:p>
          <w:p w14:paraId="3BF54C6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b. ‘Materiale fibroase sau </w:t>
            </w:r>
            <w:proofErr w:type="spellStart"/>
            <w:r w:rsidRPr="00FC6CA5">
              <w:rPr>
                <w:rFonts w:eastAsia="Calibri"/>
                <w:bCs/>
                <w:sz w:val="24"/>
                <w:szCs w:val="24"/>
              </w:rPr>
              <w:t>filamentare</w:t>
            </w:r>
            <w:proofErr w:type="spellEnd"/>
            <w:r w:rsidRPr="00FC6CA5">
              <w:rPr>
                <w:rFonts w:eastAsia="Calibri"/>
                <w:bCs/>
                <w:sz w:val="24"/>
                <w:szCs w:val="24"/>
              </w:rPr>
              <w:t>’ pe bază de sticlă, având următoarele două caracteristici:</w:t>
            </w:r>
          </w:p>
          <w:p w14:paraId="4C814457" w14:textId="77777777" w:rsidR="00FC6CA5" w:rsidRPr="00FC6CA5" w:rsidRDefault="00FC6CA5" w:rsidP="00FC6CA5">
            <w:pPr>
              <w:autoSpaceDE w:val="0"/>
              <w:autoSpaceDN w:val="0"/>
              <w:adjustRightInd w:val="0"/>
              <w:rPr>
                <w:rFonts w:eastAsia="Calibri"/>
                <w:bCs/>
                <w:sz w:val="24"/>
                <w:szCs w:val="24"/>
              </w:rPr>
            </w:pPr>
          </w:p>
          <w:p w14:paraId="1627A28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 un „modul specific” mai mare sau egal cu 3,18 x 10</w:t>
            </w:r>
            <w:r w:rsidRPr="00FC6CA5">
              <w:rPr>
                <w:rFonts w:eastAsia="Calibri"/>
                <w:bCs/>
                <w:sz w:val="24"/>
                <w:szCs w:val="24"/>
                <w:vertAlign w:val="superscript"/>
              </w:rPr>
              <w:t>6</w:t>
            </w:r>
            <w:r w:rsidRPr="00FC6CA5">
              <w:rPr>
                <w:rFonts w:eastAsia="Calibri"/>
                <w:bCs/>
                <w:sz w:val="24"/>
                <w:szCs w:val="24"/>
              </w:rPr>
              <w:t xml:space="preserve"> m; și</w:t>
            </w:r>
          </w:p>
          <w:p w14:paraId="09932EF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2. o „rezistență specifică la tracțiune” mai mare sau egală cu </w:t>
            </w:r>
            <w:r w:rsidRPr="00FC6CA5">
              <w:rPr>
                <w:rFonts w:eastAsia="Calibri"/>
                <w:bCs/>
                <w:sz w:val="24"/>
                <w:szCs w:val="24"/>
              </w:rPr>
              <w:br/>
              <w:t>7,62 x 10</w:t>
            </w:r>
            <w:r w:rsidRPr="00FC6CA5">
              <w:rPr>
                <w:rFonts w:eastAsia="Calibri"/>
                <w:bCs/>
                <w:sz w:val="24"/>
                <w:szCs w:val="24"/>
                <w:vertAlign w:val="superscript"/>
              </w:rPr>
              <w:t>4</w:t>
            </w:r>
            <w:r w:rsidRPr="00FC6CA5">
              <w:rPr>
                <w:rFonts w:eastAsia="Calibri"/>
                <w:bCs/>
                <w:sz w:val="24"/>
                <w:szCs w:val="24"/>
              </w:rPr>
              <w:t xml:space="preserve"> m;</w:t>
            </w:r>
          </w:p>
          <w:p w14:paraId="6E7CD733" w14:textId="77777777" w:rsidR="00FC6CA5" w:rsidRPr="00FC6CA5" w:rsidRDefault="00FC6CA5" w:rsidP="00FC6CA5">
            <w:pPr>
              <w:autoSpaceDE w:val="0"/>
              <w:autoSpaceDN w:val="0"/>
              <w:adjustRightInd w:val="0"/>
              <w:rPr>
                <w:rFonts w:eastAsia="Calibri"/>
                <w:bCs/>
                <w:sz w:val="24"/>
                <w:szCs w:val="24"/>
              </w:rPr>
            </w:pPr>
          </w:p>
          <w:p w14:paraId="46589ED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c. „Toroane”, „mănunchiuri”, „meșe” sau „benzi” continue impregnate cu rășini termorezistente, cu o grosime egală sau mai mică de 15 mm (</w:t>
            </w:r>
            <w:proofErr w:type="spellStart"/>
            <w:r w:rsidRPr="00FC6CA5">
              <w:rPr>
                <w:rFonts w:eastAsia="Calibri"/>
                <w:bCs/>
                <w:sz w:val="24"/>
                <w:szCs w:val="24"/>
              </w:rPr>
              <w:t>preimpregnate</w:t>
            </w:r>
            <w:proofErr w:type="spellEnd"/>
            <w:r w:rsidRPr="00FC6CA5">
              <w:rPr>
                <w:rFonts w:eastAsia="Calibri"/>
                <w:bCs/>
                <w:sz w:val="24"/>
                <w:szCs w:val="24"/>
              </w:rPr>
              <w:t xml:space="preserve">), realizate din ‘materiale fibroase sau </w:t>
            </w:r>
            <w:proofErr w:type="spellStart"/>
            <w:r w:rsidRPr="00FC6CA5">
              <w:rPr>
                <w:rFonts w:eastAsia="Calibri"/>
                <w:bCs/>
                <w:sz w:val="24"/>
                <w:szCs w:val="24"/>
              </w:rPr>
              <w:t>filamentare</w:t>
            </w:r>
            <w:proofErr w:type="spellEnd"/>
            <w:r w:rsidRPr="00FC6CA5">
              <w:rPr>
                <w:rFonts w:eastAsia="Calibri"/>
                <w:bCs/>
                <w:sz w:val="24"/>
                <w:szCs w:val="24"/>
              </w:rPr>
              <w:t>’ cu carbon sau pe bază de sticlă, menționate la 1C210.a sau 1C210.b.</w:t>
            </w:r>
          </w:p>
          <w:p w14:paraId="50D25361" w14:textId="77777777" w:rsidR="00FC6CA5" w:rsidRPr="00FC6CA5" w:rsidRDefault="00FC6CA5" w:rsidP="00FC6CA5">
            <w:pPr>
              <w:autoSpaceDE w:val="0"/>
              <w:autoSpaceDN w:val="0"/>
              <w:adjustRightInd w:val="0"/>
              <w:rPr>
                <w:rFonts w:eastAsia="Calibri"/>
                <w:bCs/>
                <w:i/>
                <w:iCs/>
                <w:sz w:val="24"/>
                <w:szCs w:val="24"/>
                <w:u w:val="single"/>
              </w:rPr>
            </w:pPr>
          </w:p>
          <w:p w14:paraId="2FD58FB3"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2EF6893D"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Rășina constituie matricea compozitului.</w:t>
            </w:r>
          </w:p>
          <w:p w14:paraId="42FBC060" w14:textId="77777777" w:rsidR="00FC6CA5" w:rsidRPr="00FC6CA5" w:rsidRDefault="00FC6CA5" w:rsidP="00FC6CA5">
            <w:pPr>
              <w:autoSpaceDE w:val="0"/>
              <w:autoSpaceDN w:val="0"/>
              <w:adjustRightInd w:val="0"/>
              <w:rPr>
                <w:rFonts w:eastAsia="Calibri"/>
                <w:bCs/>
                <w:i/>
                <w:iCs/>
                <w:sz w:val="24"/>
                <w:szCs w:val="24"/>
                <w:u w:val="single"/>
              </w:rPr>
            </w:pPr>
          </w:p>
          <w:p w14:paraId="4F100D33"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Notă. La 1C210, termenii ‘materiale fibroase sau </w:t>
            </w:r>
            <w:proofErr w:type="spellStart"/>
            <w:r w:rsidRPr="00FC6CA5">
              <w:rPr>
                <w:rFonts w:eastAsia="Calibri"/>
                <w:bCs/>
                <w:i/>
                <w:iCs/>
                <w:sz w:val="24"/>
                <w:szCs w:val="24"/>
              </w:rPr>
              <w:t>filamentare</w:t>
            </w:r>
            <w:proofErr w:type="spellEnd"/>
            <w:r w:rsidRPr="00FC6CA5">
              <w:rPr>
                <w:rFonts w:eastAsia="Calibri"/>
                <w:bCs/>
                <w:i/>
                <w:iCs/>
                <w:sz w:val="24"/>
                <w:szCs w:val="24"/>
              </w:rPr>
              <w:t>’ se limitează la „</w:t>
            </w:r>
            <w:proofErr w:type="spellStart"/>
            <w:r w:rsidRPr="00FC6CA5">
              <w:rPr>
                <w:rFonts w:eastAsia="Calibri"/>
                <w:bCs/>
                <w:i/>
                <w:iCs/>
                <w:sz w:val="24"/>
                <w:szCs w:val="24"/>
              </w:rPr>
              <w:t>monofilamente</w:t>
            </w:r>
            <w:proofErr w:type="spellEnd"/>
            <w:r w:rsidRPr="00FC6CA5">
              <w:rPr>
                <w:rFonts w:eastAsia="Calibri"/>
                <w:bCs/>
                <w:i/>
                <w:iCs/>
                <w:sz w:val="24"/>
                <w:szCs w:val="24"/>
              </w:rPr>
              <w:t>”, „toroane”, „mănunchiuri”, „meșe” sau „benzi” continue.</w:t>
            </w:r>
          </w:p>
          <w:p w14:paraId="35D72DB4" w14:textId="77777777" w:rsidR="00FC6CA5" w:rsidRPr="00FC6CA5" w:rsidRDefault="00FC6CA5" w:rsidP="00FC6CA5">
            <w:pPr>
              <w:autoSpaceDE w:val="0"/>
              <w:autoSpaceDN w:val="0"/>
              <w:adjustRightInd w:val="0"/>
              <w:rPr>
                <w:rFonts w:eastAsia="Calibri"/>
                <w:bCs/>
                <w:sz w:val="24"/>
                <w:szCs w:val="24"/>
              </w:rPr>
            </w:pPr>
          </w:p>
        </w:tc>
      </w:tr>
      <w:tr w:rsidR="00FC6CA5" w:rsidRPr="00FC6CA5" w14:paraId="7AADCA7D" w14:textId="77777777" w:rsidTr="00C26A32">
        <w:trPr>
          <w:trHeight w:val="1380"/>
        </w:trPr>
        <w:tc>
          <w:tcPr>
            <w:tcW w:w="553" w:type="pct"/>
          </w:tcPr>
          <w:p w14:paraId="13560FC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1C216</w:t>
            </w:r>
          </w:p>
        </w:tc>
        <w:tc>
          <w:tcPr>
            <w:tcW w:w="4447" w:type="pct"/>
          </w:tcPr>
          <w:p w14:paraId="67A8564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Oțeluri </w:t>
            </w:r>
            <w:proofErr w:type="spellStart"/>
            <w:r w:rsidRPr="00FC6CA5">
              <w:rPr>
                <w:rFonts w:eastAsia="Calibri"/>
                <w:bCs/>
                <w:sz w:val="24"/>
                <w:szCs w:val="24"/>
              </w:rPr>
              <w:t>maraging</w:t>
            </w:r>
            <w:proofErr w:type="spellEnd"/>
            <w:r w:rsidRPr="00FC6CA5">
              <w:rPr>
                <w:rFonts w:eastAsia="Calibri"/>
                <w:bCs/>
                <w:sz w:val="24"/>
                <w:szCs w:val="24"/>
              </w:rPr>
              <w:t xml:space="preserve">, altele decât cele menționate la 1C116, ‘capabile de’ o rezistență maximă la tracțiune mai mare sau egală cu 1950 </w:t>
            </w:r>
            <w:proofErr w:type="spellStart"/>
            <w:r w:rsidRPr="00FC6CA5">
              <w:rPr>
                <w:rFonts w:eastAsia="Calibri"/>
                <w:bCs/>
                <w:sz w:val="24"/>
                <w:szCs w:val="24"/>
              </w:rPr>
              <w:t>MPa</w:t>
            </w:r>
            <w:proofErr w:type="spellEnd"/>
            <w:r w:rsidRPr="00FC6CA5">
              <w:rPr>
                <w:rFonts w:eastAsia="Calibri"/>
                <w:bCs/>
                <w:sz w:val="24"/>
                <w:szCs w:val="24"/>
              </w:rPr>
              <w:t xml:space="preserve"> la 293 K (20°C).</w:t>
            </w:r>
          </w:p>
          <w:p w14:paraId="4002CDD7" w14:textId="77777777" w:rsidR="00FC6CA5" w:rsidRPr="00FC6CA5" w:rsidRDefault="00FC6CA5" w:rsidP="00FC6CA5">
            <w:pPr>
              <w:autoSpaceDE w:val="0"/>
              <w:autoSpaceDN w:val="0"/>
              <w:adjustRightInd w:val="0"/>
              <w:rPr>
                <w:rFonts w:eastAsia="Calibri"/>
                <w:bCs/>
                <w:i/>
                <w:sz w:val="24"/>
                <w:szCs w:val="24"/>
              </w:rPr>
            </w:pPr>
          </w:p>
          <w:p w14:paraId="469F8819" w14:textId="77777777" w:rsidR="00FC6CA5" w:rsidRPr="00FC6CA5" w:rsidRDefault="00FC6CA5" w:rsidP="00FC6CA5">
            <w:pPr>
              <w:autoSpaceDE w:val="0"/>
              <w:autoSpaceDN w:val="0"/>
              <w:adjustRightInd w:val="0"/>
              <w:rPr>
                <w:rFonts w:eastAsia="Calibri"/>
                <w:bCs/>
                <w:sz w:val="24"/>
                <w:szCs w:val="24"/>
              </w:rPr>
            </w:pPr>
            <w:r w:rsidRPr="00FC6CA5">
              <w:rPr>
                <w:rFonts w:eastAsia="Calibri"/>
                <w:bCs/>
                <w:i/>
                <w:sz w:val="24"/>
                <w:szCs w:val="24"/>
              </w:rPr>
              <w:t>Notă.</w:t>
            </w:r>
            <w:r w:rsidRPr="00FC6CA5">
              <w:rPr>
                <w:rFonts w:eastAsia="Calibri"/>
                <w:bCs/>
                <w:sz w:val="24"/>
                <w:szCs w:val="24"/>
              </w:rPr>
              <w:t xml:space="preserve"> </w:t>
            </w:r>
            <w:r w:rsidRPr="00FC6CA5">
              <w:rPr>
                <w:rFonts w:eastAsia="Calibri"/>
                <w:bCs/>
                <w:i/>
                <w:sz w:val="24"/>
                <w:szCs w:val="24"/>
              </w:rPr>
              <w:t>1C216 nu supune controlului formele la care nicio dimensiune liniară nu depășește 75 mm.</w:t>
            </w:r>
          </w:p>
          <w:p w14:paraId="7134FC7F" w14:textId="77777777" w:rsidR="00FC6CA5" w:rsidRPr="00FC6CA5" w:rsidRDefault="00FC6CA5" w:rsidP="00FC6CA5">
            <w:pPr>
              <w:autoSpaceDE w:val="0"/>
              <w:autoSpaceDN w:val="0"/>
              <w:adjustRightInd w:val="0"/>
              <w:rPr>
                <w:rFonts w:eastAsia="Calibri"/>
                <w:bCs/>
                <w:i/>
                <w:sz w:val="24"/>
                <w:szCs w:val="24"/>
              </w:rPr>
            </w:pPr>
          </w:p>
          <w:p w14:paraId="18C7970A"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3BFA1AB2"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 xml:space="preserve">Mențiunea oțeluri </w:t>
            </w:r>
            <w:proofErr w:type="spellStart"/>
            <w:r w:rsidRPr="00FC6CA5">
              <w:rPr>
                <w:rFonts w:eastAsia="Calibri"/>
                <w:bCs/>
                <w:i/>
                <w:sz w:val="24"/>
                <w:szCs w:val="24"/>
              </w:rPr>
              <w:t>maraging</w:t>
            </w:r>
            <w:proofErr w:type="spellEnd"/>
            <w:r w:rsidRPr="00FC6CA5">
              <w:rPr>
                <w:rFonts w:eastAsia="Calibri"/>
                <w:bCs/>
                <w:i/>
                <w:sz w:val="24"/>
                <w:szCs w:val="24"/>
              </w:rPr>
              <w:t xml:space="preserve"> ‘capabile de’ acoperă oțelurile </w:t>
            </w:r>
            <w:proofErr w:type="spellStart"/>
            <w:r w:rsidRPr="00FC6CA5">
              <w:rPr>
                <w:rFonts w:eastAsia="Calibri"/>
                <w:bCs/>
                <w:i/>
                <w:sz w:val="24"/>
                <w:szCs w:val="24"/>
              </w:rPr>
              <w:t>maraging</w:t>
            </w:r>
            <w:proofErr w:type="spellEnd"/>
            <w:r w:rsidRPr="00FC6CA5">
              <w:rPr>
                <w:rFonts w:eastAsia="Calibri"/>
                <w:bCs/>
                <w:i/>
                <w:sz w:val="24"/>
                <w:szCs w:val="24"/>
              </w:rPr>
              <w:t xml:space="preserve"> aflate atât înainte, cât și după tratamentul termic.</w:t>
            </w:r>
          </w:p>
          <w:p w14:paraId="04DF041F" w14:textId="77777777" w:rsidR="00FC6CA5" w:rsidRPr="00FC6CA5" w:rsidRDefault="00FC6CA5" w:rsidP="00FC6CA5">
            <w:pPr>
              <w:autoSpaceDE w:val="0"/>
              <w:autoSpaceDN w:val="0"/>
              <w:adjustRightInd w:val="0"/>
              <w:rPr>
                <w:rFonts w:eastAsia="Calibri"/>
                <w:bCs/>
                <w:sz w:val="24"/>
                <w:szCs w:val="24"/>
              </w:rPr>
            </w:pPr>
          </w:p>
        </w:tc>
      </w:tr>
      <w:tr w:rsidR="00FC6CA5" w:rsidRPr="00FC6CA5" w14:paraId="452391D6" w14:textId="77777777" w:rsidTr="00C26A32">
        <w:trPr>
          <w:trHeight w:val="1610"/>
        </w:trPr>
        <w:tc>
          <w:tcPr>
            <w:tcW w:w="553" w:type="pct"/>
          </w:tcPr>
          <w:p w14:paraId="783E043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1C225</w:t>
            </w:r>
          </w:p>
        </w:tc>
        <w:tc>
          <w:tcPr>
            <w:tcW w:w="4447" w:type="pct"/>
          </w:tcPr>
          <w:p w14:paraId="7E346D8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Bor îmbogățit cu izotopul bor</w:t>
            </w:r>
            <w:r w:rsidRPr="00FC6CA5">
              <w:rPr>
                <w:rFonts w:eastAsia="Calibri"/>
                <w:bCs/>
                <w:sz w:val="24"/>
                <w:szCs w:val="24"/>
                <w:vertAlign w:val="superscript"/>
              </w:rPr>
              <w:t>-10</w:t>
            </w:r>
            <w:r w:rsidRPr="00FC6CA5">
              <w:rPr>
                <w:rFonts w:eastAsia="Calibri"/>
                <w:bCs/>
                <w:sz w:val="24"/>
                <w:szCs w:val="24"/>
              </w:rPr>
              <w:t xml:space="preserve"> (</w:t>
            </w:r>
            <w:r w:rsidRPr="00FC6CA5">
              <w:rPr>
                <w:rFonts w:eastAsia="Calibri"/>
                <w:bCs/>
                <w:sz w:val="24"/>
                <w:szCs w:val="24"/>
                <w:vertAlign w:val="superscript"/>
              </w:rPr>
              <w:t>10</w:t>
            </w:r>
            <w:r w:rsidRPr="00FC6CA5">
              <w:rPr>
                <w:rFonts w:eastAsia="Calibri"/>
                <w:bCs/>
                <w:sz w:val="24"/>
                <w:szCs w:val="24"/>
              </w:rPr>
              <w:t xml:space="preserve">B) peste abundența sa </w:t>
            </w:r>
            <w:proofErr w:type="spellStart"/>
            <w:r w:rsidRPr="00FC6CA5">
              <w:rPr>
                <w:rFonts w:eastAsia="Calibri"/>
                <w:bCs/>
                <w:sz w:val="24"/>
                <w:szCs w:val="24"/>
              </w:rPr>
              <w:t>izotopică</w:t>
            </w:r>
            <w:proofErr w:type="spellEnd"/>
            <w:r w:rsidRPr="00FC6CA5">
              <w:rPr>
                <w:rFonts w:eastAsia="Calibri"/>
                <w:bCs/>
                <w:sz w:val="24"/>
                <w:szCs w:val="24"/>
              </w:rPr>
              <w:t xml:space="preserve"> naturală, după cum urmează: bor primar, compuși, amestecuri care conțin bor, produse care conțin bor, precum și reziduuri sau rebuturi din oricare din materialele menționate anterior.</w:t>
            </w:r>
          </w:p>
          <w:p w14:paraId="3C5B7D49" w14:textId="77777777" w:rsidR="00FC6CA5" w:rsidRPr="00FC6CA5" w:rsidRDefault="00FC6CA5" w:rsidP="00FC6CA5">
            <w:pPr>
              <w:autoSpaceDE w:val="0"/>
              <w:autoSpaceDN w:val="0"/>
              <w:adjustRightInd w:val="0"/>
              <w:rPr>
                <w:rFonts w:eastAsia="Calibri"/>
                <w:bCs/>
                <w:i/>
                <w:sz w:val="24"/>
                <w:szCs w:val="24"/>
                <w:u w:val="single"/>
              </w:rPr>
            </w:pPr>
          </w:p>
          <w:p w14:paraId="1CE222E0"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La 1C225, amestecurile care conțin bor cuprind materialele încărcate cu bor.</w:t>
            </w:r>
          </w:p>
          <w:p w14:paraId="2A60BE8C" w14:textId="77777777" w:rsidR="00FC6CA5" w:rsidRPr="00FC6CA5" w:rsidRDefault="00FC6CA5" w:rsidP="00FC6CA5">
            <w:pPr>
              <w:autoSpaceDE w:val="0"/>
              <w:autoSpaceDN w:val="0"/>
              <w:adjustRightInd w:val="0"/>
              <w:rPr>
                <w:rFonts w:eastAsia="Calibri"/>
                <w:bCs/>
                <w:i/>
                <w:sz w:val="24"/>
                <w:szCs w:val="24"/>
                <w:u w:val="single"/>
              </w:rPr>
            </w:pPr>
          </w:p>
          <w:p w14:paraId="5C7ACC29"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6DF72FC9"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 xml:space="preserve">Abundența </w:t>
            </w:r>
            <w:proofErr w:type="spellStart"/>
            <w:r w:rsidRPr="00FC6CA5">
              <w:rPr>
                <w:rFonts w:eastAsia="Calibri"/>
                <w:bCs/>
                <w:i/>
                <w:sz w:val="24"/>
                <w:szCs w:val="24"/>
              </w:rPr>
              <w:t>izotopică</w:t>
            </w:r>
            <w:proofErr w:type="spellEnd"/>
            <w:r w:rsidRPr="00FC6CA5">
              <w:rPr>
                <w:rFonts w:eastAsia="Calibri"/>
                <w:bCs/>
                <w:i/>
                <w:sz w:val="24"/>
                <w:szCs w:val="24"/>
              </w:rPr>
              <w:t xml:space="preserve"> naturală a Borului-10 este de aproximativ 18,5% în greutate (20% concentrație atomică).</w:t>
            </w:r>
          </w:p>
          <w:p w14:paraId="3EF12BA1" w14:textId="77777777" w:rsidR="00FC6CA5" w:rsidRPr="00FC6CA5" w:rsidRDefault="00FC6CA5" w:rsidP="00FC6CA5">
            <w:pPr>
              <w:autoSpaceDE w:val="0"/>
              <w:autoSpaceDN w:val="0"/>
              <w:adjustRightInd w:val="0"/>
              <w:rPr>
                <w:rFonts w:eastAsia="Calibri"/>
                <w:bCs/>
                <w:sz w:val="24"/>
                <w:szCs w:val="24"/>
              </w:rPr>
            </w:pPr>
          </w:p>
        </w:tc>
      </w:tr>
      <w:tr w:rsidR="00FC6CA5" w:rsidRPr="00FC6CA5" w14:paraId="4C842B8E" w14:textId="77777777" w:rsidTr="00C26A32">
        <w:trPr>
          <w:trHeight w:val="1610"/>
        </w:trPr>
        <w:tc>
          <w:tcPr>
            <w:tcW w:w="553" w:type="pct"/>
          </w:tcPr>
          <w:p w14:paraId="009E8A2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1C226</w:t>
            </w:r>
          </w:p>
        </w:tc>
        <w:tc>
          <w:tcPr>
            <w:tcW w:w="4447" w:type="pct"/>
          </w:tcPr>
          <w:p w14:paraId="5D2596C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Wolfram, carbură de wolfram și aliaje de wolfram care conțin peste 90% wolfram în greutate, altele decât cele menționate la 1C117, având următoarele două caracteristici:</w:t>
            </w:r>
          </w:p>
          <w:p w14:paraId="061585F8" w14:textId="77777777" w:rsidR="00FC6CA5" w:rsidRPr="00FC6CA5" w:rsidRDefault="00FC6CA5" w:rsidP="00FC6CA5">
            <w:pPr>
              <w:autoSpaceDE w:val="0"/>
              <w:autoSpaceDN w:val="0"/>
              <w:adjustRightInd w:val="0"/>
              <w:rPr>
                <w:rFonts w:eastAsia="Calibri"/>
                <w:bCs/>
                <w:sz w:val="24"/>
                <w:szCs w:val="24"/>
              </w:rPr>
            </w:pPr>
          </w:p>
          <w:p w14:paraId="02C132D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a. în forme cu o simetrie cilindrică a cavității (inclusiv segmenți de cilindru), cu un diametru interior cuprins între 100 mm și 300 mm; și</w:t>
            </w:r>
          </w:p>
          <w:p w14:paraId="48C84157" w14:textId="77777777" w:rsidR="00FC6CA5" w:rsidRPr="00FC6CA5" w:rsidRDefault="00FC6CA5" w:rsidP="00FC6CA5">
            <w:pPr>
              <w:autoSpaceDE w:val="0"/>
              <w:autoSpaceDN w:val="0"/>
              <w:adjustRightInd w:val="0"/>
              <w:rPr>
                <w:rFonts w:eastAsia="Calibri"/>
                <w:bCs/>
                <w:sz w:val="24"/>
                <w:szCs w:val="24"/>
              </w:rPr>
            </w:pPr>
          </w:p>
          <w:p w14:paraId="457F7B4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b. o masă mai mare de 20 kg.</w:t>
            </w:r>
          </w:p>
          <w:p w14:paraId="46A92703" w14:textId="77777777" w:rsidR="00FC6CA5" w:rsidRPr="00FC6CA5" w:rsidRDefault="00FC6CA5" w:rsidP="00FC6CA5">
            <w:pPr>
              <w:autoSpaceDE w:val="0"/>
              <w:autoSpaceDN w:val="0"/>
              <w:adjustRightInd w:val="0"/>
              <w:rPr>
                <w:rFonts w:eastAsia="Calibri"/>
                <w:bCs/>
                <w:sz w:val="24"/>
                <w:szCs w:val="24"/>
              </w:rPr>
            </w:pPr>
          </w:p>
          <w:p w14:paraId="624A7E39"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1C226 nu supune controlului piesele special concepute pentru a fi utilizate ca greutăți sau colimatoare de raze gamma.</w:t>
            </w:r>
          </w:p>
          <w:p w14:paraId="5ED92C45" w14:textId="77777777" w:rsidR="00FC6CA5" w:rsidRPr="00FC6CA5" w:rsidRDefault="00FC6CA5" w:rsidP="00FC6CA5">
            <w:pPr>
              <w:autoSpaceDE w:val="0"/>
              <w:autoSpaceDN w:val="0"/>
              <w:adjustRightInd w:val="0"/>
              <w:rPr>
                <w:rFonts w:eastAsia="Calibri"/>
                <w:bCs/>
                <w:sz w:val="24"/>
                <w:szCs w:val="24"/>
              </w:rPr>
            </w:pPr>
          </w:p>
        </w:tc>
      </w:tr>
      <w:tr w:rsidR="00FC6CA5" w:rsidRPr="00FC6CA5" w14:paraId="112E99F9" w14:textId="77777777" w:rsidTr="00C26A32">
        <w:trPr>
          <w:trHeight w:val="690"/>
        </w:trPr>
        <w:tc>
          <w:tcPr>
            <w:tcW w:w="553" w:type="pct"/>
          </w:tcPr>
          <w:p w14:paraId="0587D44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1C227</w:t>
            </w:r>
          </w:p>
        </w:tc>
        <w:tc>
          <w:tcPr>
            <w:tcW w:w="4447" w:type="pct"/>
          </w:tcPr>
          <w:p w14:paraId="46E7A4F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Calciu având următoarele două caracteristici:</w:t>
            </w:r>
          </w:p>
          <w:p w14:paraId="3FB1B87B" w14:textId="77777777" w:rsidR="00FC6CA5" w:rsidRPr="00FC6CA5" w:rsidRDefault="00FC6CA5" w:rsidP="00FC6CA5">
            <w:pPr>
              <w:autoSpaceDE w:val="0"/>
              <w:autoSpaceDN w:val="0"/>
              <w:adjustRightInd w:val="0"/>
              <w:rPr>
                <w:rFonts w:eastAsia="Calibri"/>
                <w:bCs/>
                <w:sz w:val="24"/>
                <w:szCs w:val="24"/>
              </w:rPr>
            </w:pPr>
          </w:p>
          <w:p w14:paraId="1FFF2B7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a. un conținut de impurități metalice, altele decât magneziul, mai mic de 1000 </w:t>
            </w:r>
            <w:proofErr w:type="spellStart"/>
            <w:r w:rsidRPr="00FC6CA5">
              <w:rPr>
                <w:rFonts w:eastAsia="Calibri"/>
                <w:bCs/>
                <w:sz w:val="24"/>
                <w:szCs w:val="24"/>
              </w:rPr>
              <w:t>ppm</w:t>
            </w:r>
            <w:proofErr w:type="spellEnd"/>
            <w:r w:rsidRPr="00FC6CA5">
              <w:rPr>
                <w:rFonts w:eastAsia="Calibri"/>
                <w:bCs/>
                <w:sz w:val="24"/>
                <w:szCs w:val="24"/>
              </w:rPr>
              <w:t xml:space="preserve"> în greutate; și</w:t>
            </w:r>
          </w:p>
          <w:p w14:paraId="1B333379" w14:textId="77777777" w:rsidR="00FC6CA5" w:rsidRPr="00FC6CA5" w:rsidRDefault="00FC6CA5" w:rsidP="00FC6CA5">
            <w:pPr>
              <w:autoSpaceDE w:val="0"/>
              <w:autoSpaceDN w:val="0"/>
              <w:adjustRightInd w:val="0"/>
              <w:rPr>
                <w:rFonts w:eastAsia="Calibri"/>
                <w:bCs/>
                <w:sz w:val="24"/>
                <w:szCs w:val="24"/>
              </w:rPr>
            </w:pPr>
          </w:p>
          <w:p w14:paraId="164A682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b. un conținut de bor mai mic de 10 </w:t>
            </w:r>
            <w:proofErr w:type="spellStart"/>
            <w:r w:rsidRPr="00FC6CA5">
              <w:rPr>
                <w:rFonts w:eastAsia="Calibri"/>
                <w:bCs/>
                <w:sz w:val="24"/>
                <w:szCs w:val="24"/>
              </w:rPr>
              <w:t>ppm</w:t>
            </w:r>
            <w:proofErr w:type="spellEnd"/>
            <w:r w:rsidRPr="00FC6CA5">
              <w:rPr>
                <w:rFonts w:eastAsia="Calibri"/>
                <w:bCs/>
                <w:sz w:val="24"/>
                <w:szCs w:val="24"/>
              </w:rPr>
              <w:t xml:space="preserve"> în greutate.</w:t>
            </w:r>
          </w:p>
          <w:p w14:paraId="3F894BD2" w14:textId="77777777" w:rsidR="00FC6CA5" w:rsidRPr="00FC6CA5" w:rsidRDefault="00FC6CA5" w:rsidP="00FC6CA5">
            <w:pPr>
              <w:autoSpaceDE w:val="0"/>
              <w:autoSpaceDN w:val="0"/>
              <w:adjustRightInd w:val="0"/>
              <w:rPr>
                <w:rFonts w:eastAsia="Calibri"/>
                <w:bCs/>
                <w:sz w:val="24"/>
                <w:szCs w:val="24"/>
              </w:rPr>
            </w:pPr>
          </w:p>
        </w:tc>
      </w:tr>
      <w:tr w:rsidR="00FC6CA5" w:rsidRPr="00FC6CA5" w14:paraId="42547D0F" w14:textId="77777777" w:rsidTr="00C26A32">
        <w:trPr>
          <w:trHeight w:val="690"/>
        </w:trPr>
        <w:tc>
          <w:tcPr>
            <w:tcW w:w="553" w:type="pct"/>
          </w:tcPr>
          <w:p w14:paraId="43D5A16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1C228</w:t>
            </w:r>
          </w:p>
        </w:tc>
        <w:tc>
          <w:tcPr>
            <w:tcW w:w="4447" w:type="pct"/>
          </w:tcPr>
          <w:p w14:paraId="759DABE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Magneziu având următoarele două caracteristici:</w:t>
            </w:r>
          </w:p>
          <w:p w14:paraId="3CD7D12C" w14:textId="77777777" w:rsidR="00FC6CA5" w:rsidRPr="00FC6CA5" w:rsidRDefault="00FC6CA5" w:rsidP="00FC6CA5">
            <w:pPr>
              <w:autoSpaceDE w:val="0"/>
              <w:autoSpaceDN w:val="0"/>
              <w:adjustRightInd w:val="0"/>
              <w:rPr>
                <w:rFonts w:eastAsia="Calibri"/>
                <w:bCs/>
                <w:sz w:val="24"/>
                <w:szCs w:val="24"/>
              </w:rPr>
            </w:pPr>
          </w:p>
          <w:p w14:paraId="3E80575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a. un conținut de impurități metalice, altele decât calciul, mai mic de 200 </w:t>
            </w:r>
            <w:proofErr w:type="spellStart"/>
            <w:r w:rsidRPr="00FC6CA5">
              <w:rPr>
                <w:rFonts w:eastAsia="Calibri"/>
                <w:bCs/>
                <w:sz w:val="24"/>
                <w:szCs w:val="24"/>
              </w:rPr>
              <w:t>ppm</w:t>
            </w:r>
            <w:proofErr w:type="spellEnd"/>
            <w:r w:rsidRPr="00FC6CA5">
              <w:rPr>
                <w:rFonts w:eastAsia="Calibri"/>
                <w:bCs/>
                <w:sz w:val="24"/>
                <w:szCs w:val="24"/>
              </w:rPr>
              <w:t xml:space="preserve"> în greutate; și</w:t>
            </w:r>
          </w:p>
          <w:p w14:paraId="5CA32341" w14:textId="77777777" w:rsidR="00FC6CA5" w:rsidRPr="00FC6CA5" w:rsidRDefault="00FC6CA5" w:rsidP="00FC6CA5">
            <w:pPr>
              <w:autoSpaceDE w:val="0"/>
              <w:autoSpaceDN w:val="0"/>
              <w:adjustRightInd w:val="0"/>
              <w:rPr>
                <w:rFonts w:eastAsia="Calibri"/>
                <w:bCs/>
                <w:sz w:val="24"/>
                <w:szCs w:val="24"/>
              </w:rPr>
            </w:pPr>
          </w:p>
          <w:p w14:paraId="798C6A7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b. un conținut de bor mai mic de 10 </w:t>
            </w:r>
            <w:proofErr w:type="spellStart"/>
            <w:r w:rsidRPr="00FC6CA5">
              <w:rPr>
                <w:rFonts w:eastAsia="Calibri"/>
                <w:bCs/>
                <w:sz w:val="24"/>
                <w:szCs w:val="24"/>
              </w:rPr>
              <w:t>ppm</w:t>
            </w:r>
            <w:proofErr w:type="spellEnd"/>
            <w:r w:rsidRPr="00FC6CA5">
              <w:rPr>
                <w:rFonts w:eastAsia="Calibri"/>
                <w:bCs/>
                <w:sz w:val="24"/>
                <w:szCs w:val="24"/>
              </w:rPr>
              <w:t xml:space="preserve"> în greutate.</w:t>
            </w:r>
          </w:p>
          <w:p w14:paraId="1ADD9972" w14:textId="77777777" w:rsidR="00FC6CA5" w:rsidRPr="00FC6CA5" w:rsidRDefault="00FC6CA5" w:rsidP="00FC6CA5">
            <w:pPr>
              <w:autoSpaceDE w:val="0"/>
              <w:autoSpaceDN w:val="0"/>
              <w:adjustRightInd w:val="0"/>
              <w:rPr>
                <w:rFonts w:eastAsia="Calibri"/>
                <w:bCs/>
                <w:sz w:val="24"/>
                <w:szCs w:val="24"/>
              </w:rPr>
            </w:pPr>
          </w:p>
        </w:tc>
      </w:tr>
      <w:tr w:rsidR="00FC6CA5" w:rsidRPr="00FC6CA5" w14:paraId="2B8893A3" w14:textId="77777777" w:rsidTr="00C26A32">
        <w:trPr>
          <w:trHeight w:val="80"/>
        </w:trPr>
        <w:tc>
          <w:tcPr>
            <w:tcW w:w="553" w:type="pct"/>
          </w:tcPr>
          <w:p w14:paraId="3E4E8FB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1C229</w:t>
            </w:r>
          </w:p>
        </w:tc>
        <w:tc>
          <w:tcPr>
            <w:tcW w:w="4447" w:type="pct"/>
          </w:tcPr>
          <w:p w14:paraId="66EBAB6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Bismut având următoarele două caracteristici:</w:t>
            </w:r>
          </w:p>
          <w:p w14:paraId="7A1B856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a. o puritate mai mare sau egală cu 99,99% în greutate; și</w:t>
            </w:r>
          </w:p>
          <w:p w14:paraId="0CD9AB5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b. un conținut de argint mai mic de 10 </w:t>
            </w:r>
            <w:proofErr w:type="spellStart"/>
            <w:r w:rsidRPr="00FC6CA5">
              <w:rPr>
                <w:rFonts w:eastAsia="Calibri"/>
                <w:bCs/>
                <w:sz w:val="24"/>
                <w:szCs w:val="24"/>
              </w:rPr>
              <w:t>ppm</w:t>
            </w:r>
            <w:proofErr w:type="spellEnd"/>
            <w:r w:rsidRPr="00FC6CA5">
              <w:rPr>
                <w:rFonts w:eastAsia="Calibri"/>
                <w:bCs/>
                <w:sz w:val="24"/>
                <w:szCs w:val="24"/>
              </w:rPr>
              <w:t xml:space="preserve"> în greutate.</w:t>
            </w:r>
          </w:p>
          <w:p w14:paraId="158F0A3D" w14:textId="77777777" w:rsidR="00FC6CA5" w:rsidRPr="00FC6CA5" w:rsidRDefault="00FC6CA5" w:rsidP="00FC6CA5">
            <w:pPr>
              <w:autoSpaceDE w:val="0"/>
              <w:autoSpaceDN w:val="0"/>
              <w:adjustRightInd w:val="0"/>
              <w:rPr>
                <w:rFonts w:eastAsia="Calibri"/>
                <w:bCs/>
                <w:sz w:val="24"/>
                <w:szCs w:val="24"/>
              </w:rPr>
            </w:pPr>
          </w:p>
        </w:tc>
      </w:tr>
      <w:tr w:rsidR="00FC6CA5" w:rsidRPr="00FC6CA5" w14:paraId="494B6101" w14:textId="77777777" w:rsidTr="00C26A32">
        <w:trPr>
          <w:trHeight w:val="756"/>
        </w:trPr>
        <w:tc>
          <w:tcPr>
            <w:tcW w:w="553" w:type="pct"/>
          </w:tcPr>
          <w:p w14:paraId="3194A70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1C230</w:t>
            </w:r>
          </w:p>
        </w:tc>
        <w:tc>
          <w:tcPr>
            <w:tcW w:w="4447" w:type="pct"/>
          </w:tcPr>
          <w:p w14:paraId="2ED7ECE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Beriliu metalic, aliaje conținând peste 50% beriliu în greutate, compuși de beriliu, produse fabricate din aceste substanțe, precum și reziduuri sau rebuturi din oricare din materialele menționate anterior, altele decât cele menționate în Lista de produse militare.</w:t>
            </w:r>
          </w:p>
          <w:p w14:paraId="2CA8AA25" w14:textId="77777777" w:rsidR="00FC6CA5" w:rsidRPr="00FC6CA5" w:rsidRDefault="00FC6CA5" w:rsidP="00FC6CA5">
            <w:pPr>
              <w:autoSpaceDE w:val="0"/>
              <w:autoSpaceDN w:val="0"/>
              <w:adjustRightInd w:val="0"/>
              <w:rPr>
                <w:rFonts w:eastAsia="Calibri"/>
                <w:bCs/>
                <w:sz w:val="24"/>
                <w:szCs w:val="24"/>
              </w:rPr>
            </w:pPr>
          </w:p>
          <w:p w14:paraId="5D941ED0" w14:textId="77777777" w:rsidR="00FC6CA5" w:rsidRPr="00FC6CA5" w:rsidRDefault="00FC6CA5" w:rsidP="00FC6CA5">
            <w:pPr>
              <w:contextualSpacing/>
              <w:rPr>
                <w:rFonts w:eastAsia="Calibri"/>
                <w:bCs/>
                <w:i/>
                <w:sz w:val="24"/>
                <w:szCs w:val="24"/>
              </w:rPr>
            </w:pPr>
            <w:r w:rsidRPr="00FC6CA5">
              <w:rPr>
                <w:rFonts w:eastAsia="Calibri"/>
                <w:bCs/>
                <w:i/>
                <w:sz w:val="24"/>
                <w:szCs w:val="24"/>
              </w:rPr>
              <w:t>N.B. A se vedea, de asemenea, Lista de produse militare.</w:t>
            </w:r>
          </w:p>
          <w:p w14:paraId="166EF572" w14:textId="77777777" w:rsidR="00FC6CA5" w:rsidRPr="00FC6CA5" w:rsidRDefault="00FC6CA5" w:rsidP="00FC6CA5">
            <w:pPr>
              <w:contextualSpacing/>
              <w:rPr>
                <w:rFonts w:eastAsia="Calibri"/>
                <w:bCs/>
                <w:sz w:val="24"/>
                <w:szCs w:val="24"/>
              </w:rPr>
            </w:pPr>
          </w:p>
          <w:p w14:paraId="39CACEC3" w14:textId="77777777" w:rsidR="00FC6CA5" w:rsidRPr="00FC6CA5" w:rsidRDefault="00FC6CA5" w:rsidP="00FC6CA5">
            <w:pPr>
              <w:tabs>
                <w:tab w:val="left" w:pos="587"/>
              </w:tabs>
              <w:contextualSpacing/>
              <w:rPr>
                <w:rFonts w:eastAsia="Calibri"/>
                <w:bCs/>
                <w:i/>
                <w:sz w:val="24"/>
                <w:szCs w:val="24"/>
              </w:rPr>
            </w:pPr>
            <w:r w:rsidRPr="00FC6CA5">
              <w:rPr>
                <w:rFonts w:eastAsia="Calibri"/>
                <w:bCs/>
                <w:i/>
                <w:sz w:val="24"/>
                <w:szCs w:val="24"/>
              </w:rPr>
              <w:t>Notă. 1C230 nu supune controlului următoarele:</w:t>
            </w:r>
          </w:p>
          <w:p w14:paraId="346AD918"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a. ferestrele metalice pentru aparatura cu raze X sau pentru dispozitive de diagrafie;</w:t>
            </w:r>
          </w:p>
          <w:p w14:paraId="021747C9"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b. produsele finite sau semifabricate din oxid de beriliu special concepute pentru componente electronice sau ca substrat pentru circuite electronice;</w:t>
            </w:r>
          </w:p>
          <w:p w14:paraId="5229AA3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lastRenderedPageBreak/>
              <w:t xml:space="preserve">c. berilul (silicatul de beriliu și de aluminiu) sub formă de smaralde sau </w:t>
            </w:r>
            <w:proofErr w:type="spellStart"/>
            <w:r w:rsidRPr="00FC6CA5">
              <w:rPr>
                <w:rFonts w:eastAsia="Calibri"/>
                <w:bCs/>
                <w:i/>
                <w:iCs/>
                <w:sz w:val="24"/>
                <w:szCs w:val="24"/>
              </w:rPr>
              <w:t>acvamarine</w:t>
            </w:r>
            <w:proofErr w:type="spellEnd"/>
            <w:r w:rsidRPr="00FC6CA5">
              <w:rPr>
                <w:rFonts w:eastAsia="Calibri"/>
                <w:bCs/>
                <w:i/>
                <w:iCs/>
                <w:sz w:val="24"/>
                <w:szCs w:val="24"/>
              </w:rPr>
              <w:t>.</w:t>
            </w:r>
          </w:p>
          <w:p w14:paraId="23748CD4" w14:textId="77777777" w:rsidR="00FC6CA5" w:rsidRPr="00FC6CA5" w:rsidRDefault="00FC6CA5" w:rsidP="00FC6CA5">
            <w:pPr>
              <w:autoSpaceDE w:val="0"/>
              <w:autoSpaceDN w:val="0"/>
              <w:adjustRightInd w:val="0"/>
              <w:rPr>
                <w:rFonts w:eastAsia="Calibri"/>
                <w:bCs/>
                <w:sz w:val="24"/>
                <w:szCs w:val="24"/>
              </w:rPr>
            </w:pPr>
          </w:p>
        </w:tc>
      </w:tr>
      <w:tr w:rsidR="00FC6CA5" w:rsidRPr="00FC6CA5" w14:paraId="377F7A43" w14:textId="77777777" w:rsidTr="00C26A32">
        <w:tc>
          <w:tcPr>
            <w:tcW w:w="553" w:type="pct"/>
          </w:tcPr>
          <w:p w14:paraId="6BD541D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1C231</w:t>
            </w:r>
          </w:p>
        </w:tc>
        <w:tc>
          <w:tcPr>
            <w:tcW w:w="4447" w:type="pct"/>
          </w:tcPr>
          <w:p w14:paraId="6F4BFD8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Hafniu metalic, aliaje de hafniu conținând peste 60% hafniu în greutate, compuși de hafniu conținând peste 60% hafniu în greutate, produse fabricate din acestea, precum și reziduuri sau rebuturi ale oricărora dintre materialele menționate anterior.</w:t>
            </w:r>
          </w:p>
          <w:p w14:paraId="514AA3EC" w14:textId="77777777" w:rsidR="00FC6CA5" w:rsidRPr="00FC6CA5" w:rsidRDefault="00FC6CA5" w:rsidP="00FC6CA5">
            <w:pPr>
              <w:autoSpaceDE w:val="0"/>
              <w:autoSpaceDN w:val="0"/>
              <w:adjustRightInd w:val="0"/>
              <w:rPr>
                <w:rFonts w:eastAsia="Calibri"/>
                <w:bCs/>
                <w:sz w:val="24"/>
                <w:szCs w:val="24"/>
              </w:rPr>
            </w:pPr>
          </w:p>
        </w:tc>
      </w:tr>
      <w:tr w:rsidR="00FC6CA5" w:rsidRPr="00FC6CA5" w14:paraId="38205CB2" w14:textId="77777777" w:rsidTr="00C26A32">
        <w:trPr>
          <w:trHeight w:val="920"/>
        </w:trPr>
        <w:tc>
          <w:tcPr>
            <w:tcW w:w="553" w:type="pct"/>
          </w:tcPr>
          <w:p w14:paraId="30823AE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1C232</w:t>
            </w:r>
          </w:p>
        </w:tc>
        <w:tc>
          <w:tcPr>
            <w:tcW w:w="4447" w:type="pct"/>
          </w:tcPr>
          <w:p w14:paraId="0F1A6C3D" w14:textId="77777777" w:rsidR="00FC6CA5" w:rsidRPr="00FC6CA5" w:rsidRDefault="00FC6CA5" w:rsidP="00FC6CA5">
            <w:pPr>
              <w:rPr>
                <w:rFonts w:eastAsia="Calibri"/>
                <w:bCs/>
                <w:sz w:val="24"/>
                <w:szCs w:val="24"/>
              </w:rPr>
            </w:pPr>
            <w:r w:rsidRPr="00FC6CA5">
              <w:rPr>
                <w:rFonts w:eastAsia="Calibri"/>
                <w:bCs/>
                <w:sz w:val="24"/>
                <w:szCs w:val="24"/>
              </w:rPr>
              <w:t>Heliu-3 (</w:t>
            </w:r>
            <w:r w:rsidRPr="00FC6CA5">
              <w:rPr>
                <w:rFonts w:eastAsia="Calibri"/>
                <w:bCs/>
                <w:sz w:val="24"/>
                <w:szCs w:val="24"/>
                <w:vertAlign w:val="superscript"/>
              </w:rPr>
              <w:t>3</w:t>
            </w:r>
            <w:r w:rsidRPr="00FC6CA5">
              <w:rPr>
                <w:rFonts w:eastAsia="Calibri"/>
                <w:bCs/>
                <w:sz w:val="24"/>
                <w:szCs w:val="24"/>
              </w:rPr>
              <w:t>He), amestecuri conținând heliu-3 și produse sau dispozitive care conțin oricare dintre aceste elemente.</w:t>
            </w:r>
          </w:p>
          <w:p w14:paraId="03B71C1B" w14:textId="77777777" w:rsidR="00FC6CA5" w:rsidRPr="00FC6CA5" w:rsidRDefault="00FC6CA5" w:rsidP="00FC6CA5">
            <w:pPr>
              <w:rPr>
                <w:rFonts w:eastAsia="Calibri"/>
                <w:bCs/>
                <w:sz w:val="24"/>
                <w:szCs w:val="24"/>
              </w:rPr>
            </w:pPr>
          </w:p>
          <w:p w14:paraId="22BDF746" w14:textId="77777777" w:rsidR="00FC6CA5" w:rsidRPr="00FC6CA5" w:rsidRDefault="00FC6CA5" w:rsidP="00FC6CA5">
            <w:pPr>
              <w:tabs>
                <w:tab w:val="left" w:pos="288"/>
                <w:tab w:val="left" w:pos="587"/>
              </w:tabs>
              <w:contextualSpacing/>
              <w:rPr>
                <w:rFonts w:eastAsia="Calibri"/>
                <w:bCs/>
                <w:i/>
                <w:sz w:val="24"/>
                <w:szCs w:val="24"/>
              </w:rPr>
            </w:pPr>
            <w:r w:rsidRPr="00FC6CA5">
              <w:rPr>
                <w:rFonts w:eastAsia="Calibri"/>
                <w:bCs/>
                <w:i/>
                <w:sz w:val="24"/>
                <w:szCs w:val="24"/>
              </w:rPr>
              <w:t>Notă. 1C232 nu supune controlului produsele sau dispozitivele care conțin mai puțin de 1 g de heliu-3.</w:t>
            </w:r>
          </w:p>
          <w:p w14:paraId="6CC40C7F" w14:textId="77777777" w:rsidR="00FC6CA5" w:rsidRPr="00FC6CA5" w:rsidRDefault="00FC6CA5" w:rsidP="00FC6CA5">
            <w:pPr>
              <w:tabs>
                <w:tab w:val="left" w:pos="288"/>
              </w:tabs>
              <w:contextualSpacing/>
              <w:rPr>
                <w:rFonts w:eastAsia="Calibri"/>
                <w:bCs/>
                <w:sz w:val="24"/>
                <w:szCs w:val="24"/>
              </w:rPr>
            </w:pPr>
          </w:p>
        </w:tc>
      </w:tr>
      <w:tr w:rsidR="00FC6CA5" w:rsidRPr="00FC6CA5" w14:paraId="58AFAB5E" w14:textId="77777777" w:rsidTr="00C26A32">
        <w:trPr>
          <w:trHeight w:val="1840"/>
        </w:trPr>
        <w:tc>
          <w:tcPr>
            <w:tcW w:w="553" w:type="pct"/>
          </w:tcPr>
          <w:p w14:paraId="4C90FC8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1C233</w:t>
            </w:r>
          </w:p>
        </w:tc>
        <w:tc>
          <w:tcPr>
            <w:tcW w:w="4447" w:type="pct"/>
          </w:tcPr>
          <w:p w14:paraId="71353F3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Litiu îmbogățit în izotopul litiu-6 (</w:t>
            </w:r>
            <w:r w:rsidRPr="00FC6CA5">
              <w:rPr>
                <w:rFonts w:eastAsia="Calibri"/>
                <w:bCs/>
                <w:sz w:val="24"/>
                <w:szCs w:val="24"/>
                <w:vertAlign w:val="superscript"/>
              </w:rPr>
              <w:t>6</w:t>
            </w:r>
            <w:r w:rsidRPr="00FC6CA5">
              <w:rPr>
                <w:rFonts w:eastAsia="Calibri"/>
                <w:bCs/>
                <w:sz w:val="24"/>
                <w:szCs w:val="24"/>
              </w:rPr>
              <w:t xml:space="preserve">Li) depășind conținutul său </w:t>
            </w:r>
            <w:proofErr w:type="spellStart"/>
            <w:r w:rsidRPr="00FC6CA5">
              <w:rPr>
                <w:rFonts w:eastAsia="Calibri"/>
                <w:bCs/>
                <w:sz w:val="24"/>
                <w:szCs w:val="24"/>
              </w:rPr>
              <w:t>izotopic</w:t>
            </w:r>
            <w:proofErr w:type="spellEnd"/>
            <w:r w:rsidRPr="00FC6CA5">
              <w:rPr>
                <w:rFonts w:eastAsia="Calibri"/>
                <w:bCs/>
                <w:sz w:val="24"/>
                <w:szCs w:val="24"/>
              </w:rPr>
              <w:t xml:space="preserve"> natural și produse sau dispozitive care conțin litiu îmbogățit, după cum urmează: litiu elementar, aliaje, compuși, amestecuri care conțin litiu, produse fabricate din acestea, precum și reziduuri sau rebuturi din oricare din materialele definite mai sus.</w:t>
            </w:r>
          </w:p>
          <w:p w14:paraId="22C69E83" w14:textId="77777777" w:rsidR="00FC6CA5" w:rsidRPr="00FC6CA5" w:rsidRDefault="00FC6CA5" w:rsidP="00FC6CA5">
            <w:pPr>
              <w:autoSpaceDE w:val="0"/>
              <w:autoSpaceDN w:val="0"/>
              <w:adjustRightInd w:val="0"/>
              <w:rPr>
                <w:rFonts w:eastAsia="Calibri"/>
                <w:bCs/>
                <w:sz w:val="24"/>
                <w:szCs w:val="24"/>
              </w:rPr>
            </w:pPr>
          </w:p>
          <w:p w14:paraId="38BBBB5E" w14:textId="77777777" w:rsidR="00FC6CA5" w:rsidRPr="00FC6CA5" w:rsidRDefault="00FC6CA5" w:rsidP="00FC6CA5">
            <w:pPr>
              <w:tabs>
                <w:tab w:val="left" w:pos="587"/>
              </w:tabs>
              <w:rPr>
                <w:rFonts w:eastAsia="Calibri"/>
                <w:bCs/>
                <w:i/>
                <w:sz w:val="24"/>
                <w:szCs w:val="24"/>
              </w:rPr>
            </w:pPr>
            <w:r w:rsidRPr="00FC6CA5">
              <w:rPr>
                <w:rFonts w:eastAsia="Calibri"/>
                <w:bCs/>
                <w:i/>
                <w:sz w:val="24"/>
                <w:szCs w:val="24"/>
              </w:rPr>
              <w:t>Notă. 1C233 nu supune controlului dozimetrele termoluminiscente.</w:t>
            </w:r>
          </w:p>
          <w:p w14:paraId="150FCC55" w14:textId="77777777" w:rsidR="00FC6CA5" w:rsidRPr="00FC6CA5" w:rsidRDefault="00FC6CA5" w:rsidP="00FC6CA5">
            <w:pPr>
              <w:rPr>
                <w:rFonts w:eastAsia="Calibri"/>
                <w:bCs/>
                <w:i/>
                <w:sz w:val="24"/>
                <w:szCs w:val="24"/>
                <w:u w:val="single"/>
              </w:rPr>
            </w:pPr>
          </w:p>
          <w:p w14:paraId="1A1EA1C9" w14:textId="77777777" w:rsidR="00FC6CA5" w:rsidRPr="00FC6CA5" w:rsidRDefault="00FC6CA5" w:rsidP="00FC6CA5">
            <w:pPr>
              <w:rPr>
                <w:rFonts w:eastAsia="Calibri"/>
                <w:bCs/>
                <w:i/>
                <w:sz w:val="24"/>
                <w:szCs w:val="24"/>
              </w:rPr>
            </w:pPr>
            <w:r w:rsidRPr="00FC6CA5">
              <w:rPr>
                <w:rFonts w:eastAsia="Calibri"/>
                <w:bCs/>
                <w:i/>
                <w:sz w:val="24"/>
                <w:szCs w:val="24"/>
              </w:rPr>
              <w:t>Notă tehnică.</w:t>
            </w:r>
          </w:p>
          <w:p w14:paraId="24316BBF" w14:textId="77777777" w:rsidR="00FC6CA5" w:rsidRPr="00FC6CA5" w:rsidRDefault="00FC6CA5" w:rsidP="00FC6CA5">
            <w:pPr>
              <w:rPr>
                <w:rFonts w:eastAsia="Calibri"/>
                <w:bCs/>
                <w:i/>
                <w:sz w:val="24"/>
                <w:szCs w:val="24"/>
              </w:rPr>
            </w:pPr>
            <w:r w:rsidRPr="00FC6CA5">
              <w:rPr>
                <w:rFonts w:eastAsia="Calibri"/>
                <w:bCs/>
                <w:i/>
                <w:sz w:val="24"/>
                <w:szCs w:val="24"/>
              </w:rPr>
              <w:t xml:space="preserve">Abundența </w:t>
            </w:r>
            <w:proofErr w:type="spellStart"/>
            <w:r w:rsidRPr="00FC6CA5">
              <w:rPr>
                <w:rFonts w:eastAsia="Calibri"/>
                <w:bCs/>
                <w:i/>
                <w:sz w:val="24"/>
                <w:szCs w:val="24"/>
              </w:rPr>
              <w:t>izotopică</w:t>
            </w:r>
            <w:proofErr w:type="spellEnd"/>
            <w:r w:rsidRPr="00FC6CA5">
              <w:rPr>
                <w:rFonts w:eastAsia="Calibri"/>
                <w:bCs/>
                <w:i/>
                <w:sz w:val="24"/>
                <w:szCs w:val="24"/>
              </w:rPr>
              <w:t xml:space="preserve"> naturală a litiului-6 este de aproximativ 6,5% în greutate (7,5% concentrație atomică).</w:t>
            </w:r>
          </w:p>
          <w:p w14:paraId="16FF3C0E" w14:textId="77777777" w:rsidR="00FC6CA5" w:rsidRPr="00FC6CA5" w:rsidRDefault="00FC6CA5" w:rsidP="00FC6CA5">
            <w:pPr>
              <w:rPr>
                <w:rFonts w:eastAsia="Calibri"/>
                <w:bCs/>
                <w:sz w:val="24"/>
                <w:szCs w:val="24"/>
              </w:rPr>
            </w:pPr>
          </w:p>
        </w:tc>
      </w:tr>
      <w:tr w:rsidR="00FC6CA5" w:rsidRPr="00FC6CA5" w14:paraId="311C14D2" w14:textId="77777777" w:rsidTr="00C26A32">
        <w:trPr>
          <w:trHeight w:val="1062"/>
        </w:trPr>
        <w:tc>
          <w:tcPr>
            <w:tcW w:w="553" w:type="pct"/>
          </w:tcPr>
          <w:p w14:paraId="664E1D8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1C234</w:t>
            </w:r>
          </w:p>
        </w:tc>
        <w:tc>
          <w:tcPr>
            <w:tcW w:w="4447" w:type="pct"/>
          </w:tcPr>
          <w:p w14:paraId="5DCF787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Zirconiu cu un conținut de hafniu mai mic de 1 parte hafniu la 500 părți zirconiu în greutate, după cum urmează: metal, aliaje care conțin mai mult de 50% zirconiu în greutate, compuși, produse fabricate din acestea, reziduuri sau rebuturi ale oricărora dintre materialele menționate anterior, altele decât cele specificate la 0A001.f.</w:t>
            </w:r>
          </w:p>
          <w:p w14:paraId="7B4E594E" w14:textId="77777777" w:rsidR="00FC6CA5" w:rsidRPr="00FC6CA5" w:rsidRDefault="00FC6CA5" w:rsidP="00FC6CA5">
            <w:pPr>
              <w:autoSpaceDE w:val="0"/>
              <w:autoSpaceDN w:val="0"/>
              <w:adjustRightInd w:val="0"/>
              <w:rPr>
                <w:rFonts w:eastAsia="Calibri"/>
                <w:bCs/>
                <w:sz w:val="24"/>
                <w:szCs w:val="24"/>
              </w:rPr>
            </w:pPr>
          </w:p>
          <w:p w14:paraId="07C4F5E2" w14:textId="77777777" w:rsidR="00FC6CA5" w:rsidRPr="00FC6CA5" w:rsidRDefault="00FC6CA5" w:rsidP="00FC6CA5">
            <w:pPr>
              <w:tabs>
                <w:tab w:val="left" w:pos="587"/>
              </w:tabs>
              <w:autoSpaceDE w:val="0"/>
              <w:autoSpaceDN w:val="0"/>
              <w:adjustRightInd w:val="0"/>
              <w:rPr>
                <w:rFonts w:eastAsia="Calibri"/>
                <w:bCs/>
                <w:i/>
                <w:iCs/>
                <w:sz w:val="24"/>
                <w:szCs w:val="24"/>
              </w:rPr>
            </w:pPr>
            <w:r w:rsidRPr="00FC6CA5">
              <w:rPr>
                <w:rFonts w:eastAsia="Calibri"/>
                <w:bCs/>
                <w:i/>
                <w:iCs/>
                <w:sz w:val="24"/>
                <w:szCs w:val="24"/>
              </w:rPr>
              <w:t>Notă. 1C234 nu supune controlului zirconiul sub formă de foi cu o grosime mai mică sau egală cu 0,10 mm.</w:t>
            </w:r>
          </w:p>
          <w:p w14:paraId="2A198BFC" w14:textId="77777777" w:rsidR="00FC6CA5" w:rsidRPr="00FC6CA5" w:rsidRDefault="00FC6CA5" w:rsidP="00FC6CA5">
            <w:pPr>
              <w:autoSpaceDE w:val="0"/>
              <w:autoSpaceDN w:val="0"/>
              <w:adjustRightInd w:val="0"/>
              <w:rPr>
                <w:rFonts w:eastAsia="Calibri"/>
                <w:bCs/>
                <w:sz w:val="24"/>
                <w:szCs w:val="24"/>
              </w:rPr>
            </w:pPr>
          </w:p>
        </w:tc>
      </w:tr>
      <w:tr w:rsidR="00FC6CA5" w:rsidRPr="00FC6CA5" w14:paraId="62E72E21" w14:textId="77777777" w:rsidTr="00C26A32">
        <w:trPr>
          <w:trHeight w:val="920"/>
        </w:trPr>
        <w:tc>
          <w:tcPr>
            <w:tcW w:w="553" w:type="pct"/>
          </w:tcPr>
          <w:p w14:paraId="1D5780B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1C235</w:t>
            </w:r>
          </w:p>
        </w:tc>
        <w:tc>
          <w:tcPr>
            <w:tcW w:w="4447" w:type="pct"/>
          </w:tcPr>
          <w:p w14:paraId="40F126A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Tritiu, compuși de tritiu, amestecuri care conțin tritiu în care raportul atomilor de tritiu/hidrogen este mai mare de 1/1000 și produse sau dispozitive care conțin oricare dintre cele de mai sus.</w:t>
            </w:r>
          </w:p>
          <w:p w14:paraId="7E647D0D" w14:textId="77777777" w:rsidR="00FC6CA5" w:rsidRPr="00FC6CA5" w:rsidRDefault="00FC6CA5" w:rsidP="00FC6CA5">
            <w:pPr>
              <w:autoSpaceDE w:val="0"/>
              <w:autoSpaceDN w:val="0"/>
              <w:adjustRightInd w:val="0"/>
              <w:rPr>
                <w:rFonts w:eastAsia="Calibri"/>
                <w:bCs/>
                <w:i/>
                <w:iCs/>
                <w:sz w:val="24"/>
                <w:szCs w:val="24"/>
                <w:u w:val="single"/>
              </w:rPr>
            </w:pPr>
          </w:p>
          <w:p w14:paraId="701E5840" w14:textId="77777777" w:rsidR="00FC6CA5" w:rsidRPr="00FC6CA5" w:rsidRDefault="00FC6CA5" w:rsidP="00FC6CA5">
            <w:pPr>
              <w:tabs>
                <w:tab w:val="left" w:pos="587"/>
              </w:tabs>
              <w:autoSpaceDE w:val="0"/>
              <w:autoSpaceDN w:val="0"/>
              <w:adjustRightInd w:val="0"/>
              <w:rPr>
                <w:rFonts w:eastAsia="Calibri"/>
                <w:bCs/>
                <w:i/>
                <w:iCs/>
                <w:sz w:val="24"/>
                <w:szCs w:val="24"/>
              </w:rPr>
            </w:pPr>
            <w:r w:rsidRPr="00FC6CA5">
              <w:rPr>
                <w:rFonts w:eastAsia="Calibri"/>
                <w:bCs/>
                <w:i/>
                <w:iCs/>
                <w:sz w:val="24"/>
                <w:szCs w:val="24"/>
              </w:rPr>
              <w:t>Notă. C235 nu supune controlului produse sau dispozitive care conțin mai puțin de 1,48 × 10</w:t>
            </w:r>
            <w:r w:rsidRPr="00FC6CA5">
              <w:rPr>
                <w:rFonts w:eastAsia="Calibri"/>
                <w:bCs/>
                <w:i/>
                <w:iCs/>
                <w:sz w:val="24"/>
                <w:szCs w:val="24"/>
                <w:vertAlign w:val="superscript"/>
              </w:rPr>
              <w:t>3  </w:t>
            </w:r>
            <w:proofErr w:type="spellStart"/>
            <w:r w:rsidRPr="00FC6CA5">
              <w:rPr>
                <w:rFonts w:eastAsia="Calibri"/>
                <w:bCs/>
                <w:i/>
                <w:iCs/>
                <w:sz w:val="24"/>
                <w:szCs w:val="24"/>
              </w:rPr>
              <w:t>GBq</w:t>
            </w:r>
            <w:proofErr w:type="spellEnd"/>
            <w:r w:rsidRPr="00FC6CA5">
              <w:rPr>
                <w:rFonts w:eastAsia="Calibri"/>
                <w:bCs/>
                <w:i/>
                <w:iCs/>
                <w:sz w:val="24"/>
                <w:szCs w:val="24"/>
              </w:rPr>
              <w:t xml:space="preserve"> (40 Ci) de tritiu.</w:t>
            </w:r>
          </w:p>
          <w:p w14:paraId="572C8B41" w14:textId="77777777" w:rsidR="00FC6CA5" w:rsidRPr="00FC6CA5" w:rsidRDefault="00FC6CA5" w:rsidP="00FC6CA5">
            <w:pPr>
              <w:autoSpaceDE w:val="0"/>
              <w:autoSpaceDN w:val="0"/>
              <w:adjustRightInd w:val="0"/>
              <w:rPr>
                <w:rFonts w:eastAsia="Calibri"/>
                <w:bCs/>
                <w:sz w:val="24"/>
                <w:szCs w:val="24"/>
              </w:rPr>
            </w:pPr>
          </w:p>
        </w:tc>
      </w:tr>
      <w:tr w:rsidR="00FC6CA5" w:rsidRPr="00FC6CA5" w14:paraId="68BAA454" w14:textId="77777777" w:rsidTr="00C26A32">
        <w:trPr>
          <w:trHeight w:val="460"/>
        </w:trPr>
        <w:tc>
          <w:tcPr>
            <w:tcW w:w="553" w:type="pct"/>
          </w:tcPr>
          <w:p w14:paraId="59E188F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1C236</w:t>
            </w:r>
          </w:p>
        </w:tc>
        <w:tc>
          <w:tcPr>
            <w:tcW w:w="4447" w:type="pct"/>
          </w:tcPr>
          <w:p w14:paraId="3C4F876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w:t>
            </w:r>
            <w:proofErr w:type="spellStart"/>
            <w:r w:rsidRPr="00FC6CA5">
              <w:rPr>
                <w:rFonts w:eastAsia="Calibri"/>
                <w:bCs/>
                <w:sz w:val="24"/>
                <w:szCs w:val="24"/>
              </w:rPr>
              <w:t>Radionuclizi</w:t>
            </w:r>
            <w:proofErr w:type="spellEnd"/>
            <w:r w:rsidRPr="00FC6CA5">
              <w:rPr>
                <w:rFonts w:eastAsia="Calibri"/>
                <w:bCs/>
                <w:sz w:val="24"/>
                <w:szCs w:val="24"/>
              </w:rPr>
              <w:t>’ adecvați pentru a produce surse de neutroni pe baza reacției alfa-n, alții decât cei menționați la 0C001 și 1C012.a, sub următoarele forme:</w:t>
            </w:r>
          </w:p>
          <w:p w14:paraId="520A4BF0" w14:textId="77777777" w:rsidR="00FC6CA5" w:rsidRPr="00FC6CA5" w:rsidRDefault="00FC6CA5" w:rsidP="00FC6CA5">
            <w:pPr>
              <w:autoSpaceDE w:val="0"/>
              <w:autoSpaceDN w:val="0"/>
              <w:adjustRightInd w:val="0"/>
              <w:rPr>
                <w:rFonts w:eastAsia="Calibri"/>
                <w:bCs/>
                <w:sz w:val="24"/>
                <w:szCs w:val="24"/>
              </w:rPr>
            </w:pPr>
          </w:p>
          <w:p w14:paraId="7010280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a. primari;</w:t>
            </w:r>
          </w:p>
          <w:p w14:paraId="36DB84D5" w14:textId="77777777" w:rsidR="00FC6CA5" w:rsidRPr="00FC6CA5" w:rsidRDefault="00FC6CA5" w:rsidP="00FC6CA5">
            <w:pPr>
              <w:autoSpaceDE w:val="0"/>
              <w:autoSpaceDN w:val="0"/>
              <w:adjustRightInd w:val="0"/>
              <w:rPr>
                <w:rFonts w:eastAsia="Calibri"/>
                <w:bCs/>
                <w:sz w:val="24"/>
                <w:szCs w:val="24"/>
              </w:rPr>
            </w:pPr>
          </w:p>
          <w:p w14:paraId="1E83AA8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b. compuși având o activitate totală mai mare sau egală cu 37 </w:t>
            </w:r>
            <w:proofErr w:type="spellStart"/>
            <w:r w:rsidRPr="00FC6CA5">
              <w:rPr>
                <w:rFonts w:eastAsia="Calibri"/>
                <w:bCs/>
                <w:sz w:val="24"/>
                <w:szCs w:val="24"/>
              </w:rPr>
              <w:t>GBq</w:t>
            </w:r>
            <w:proofErr w:type="spellEnd"/>
            <w:r w:rsidRPr="00FC6CA5">
              <w:rPr>
                <w:rFonts w:eastAsia="Calibri"/>
                <w:bCs/>
                <w:sz w:val="24"/>
                <w:szCs w:val="24"/>
              </w:rPr>
              <w:t>/kg (1 Ci/kg);</w:t>
            </w:r>
          </w:p>
          <w:p w14:paraId="3C32045D" w14:textId="77777777" w:rsidR="00FC6CA5" w:rsidRPr="00FC6CA5" w:rsidRDefault="00FC6CA5" w:rsidP="00FC6CA5">
            <w:pPr>
              <w:autoSpaceDE w:val="0"/>
              <w:autoSpaceDN w:val="0"/>
              <w:adjustRightInd w:val="0"/>
              <w:rPr>
                <w:rFonts w:eastAsia="Calibri"/>
                <w:bCs/>
                <w:sz w:val="24"/>
                <w:szCs w:val="24"/>
              </w:rPr>
            </w:pPr>
          </w:p>
          <w:p w14:paraId="65DE3F4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c. amestecuri având o activitate totală mai mare sau egală cu 37 </w:t>
            </w:r>
            <w:proofErr w:type="spellStart"/>
            <w:r w:rsidRPr="00FC6CA5">
              <w:rPr>
                <w:rFonts w:eastAsia="Calibri"/>
                <w:bCs/>
                <w:sz w:val="24"/>
                <w:szCs w:val="24"/>
              </w:rPr>
              <w:t>GBq</w:t>
            </w:r>
            <w:proofErr w:type="spellEnd"/>
            <w:r w:rsidRPr="00FC6CA5">
              <w:rPr>
                <w:rFonts w:eastAsia="Calibri"/>
                <w:bCs/>
                <w:sz w:val="24"/>
                <w:szCs w:val="24"/>
              </w:rPr>
              <w:t>/kg (1 Ci/kg);</w:t>
            </w:r>
          </w:p>
          <w:p w14:paraId="1A2E31F4" w14:textId="77777777" w:rsidR="00FC6CA5" w:rsidRPr="00FC6CA5" w:rsidRDefault="00FC6CA5" w:rsidP="00FC6CA5">
            <w:pPr>
              <w:autoSpaceDE w:val="0"/>
              <w:autoSpaceDN w:val="0"/>
              <w:adjustRightInd w:val="0"/>
              <w:rPr>
                <w:rFonts w:eastAsia="Calibri"/>
                <w:bCs/>
                <w:sz w:val="24"/>
                <w:szCs w:val="24"/>
              </w:rPr>
            </w:pPr>
          </w:p>
          <w:p w14:paraId="793F291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d. produse sau dispozitive conținând oricare dintre substanțele de mai sus.</w:t>
            </w:r>
          </w:p>
          <w:p w14:paraId="07185431" w14:textId="77777777" w:rsidR="00FC6CA5" w:rsidRPr="00FC6CA5" w:rsidRDefault="00FC6CA5" w:rsidP="00FC6CA5">
            <w:pPr>
              <w:autoSpaceDE w:val="0"/>
              <w:autoSpaceDN w:val="0"/>
              <w:adjustRightInd w:val="0"/>
              <w:rPr>
                <w:rFonts w:eastAsia="Calibri"/>
                <w:bCs/>
                <w:i/>
                <w:iCs/>
                <w:sz w:val="24"/>
                <w:szCs w:val="24"/>
                <w:u w:val="single"/>
              </w:rPr>
            </w:pPr>
          </w:p>
          <w:p w14:paraId="4B628097"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Notă. 1C236 nu supune controlului produse sau dispozitive a căror activitate alfa este mai mică de 3,7 </w:t>
            </w:r>
            <w:proofErr w:type="spellStart"/>
            <w:r w:rsidRPr="00FC6CA5">
              <w:rPr>
                <w:rFonts w:eastAsia="Calibri"/>
                <w:bCs/>
                <w:i/>
                <w:iCs/>
                <w:sz w:val="24"/>
                <w:szCs w:val="24"/>
              </w:rPr>
              <w:t>GBq</w:t>
            </w:r>
            <w:proofErr w:type="spellEnd"/>
            <w:r w:rsidRPr="00FC6CA5">
              <w:rPr>
                <w:rFonts w:eastAsia="Calibri"/>
                <w:bCs/>
                <w:i/>
                <w:iCs/>
                <w:sz w:val="24"/>
                <w:szCs w:val="24"/>
              </w:rPr>
              <w:t xml:space="preserve"> (100 mCi).</w:t>
            </w:r>
          </w:p>
          <w:p w14:paraId="1CEC01D1" w14:textId="77777777" w:rsidR="00FC6CA5" w:rsidRPr="00FC6CA5" w:rsidRDefault="00FC6CA5" w:rsidP="00FC6CA5">
            <w:pPr>
              <w:autoSpaceDE w:val="0"/>
              <w:autoSpaceDN w:val="0"/>
              <w:adjustRightInd w:val="0"/>
              <w:rPr>
                <w:rFonts w:eastAsia="Calibri"/>
                <w:bCs/>
                <w:i/>
                <w:iCs/>
                <w:sz w:val="24"/>
                <w:szCs w:val="24"/>
                <w:u w:val="single"/>
              </w:rPr>
            </w:pPr>
          </w:p>
          <w:p w14:paraId="250E640D"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3421183F"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La 1C236, ‘</w:t>
            </w:r>
            <w:proofErr w:type="spellStart"/>
            <w:r w:rsidRPr="00FC6CA5">
              <w:rPr>
                <w:rFonts w:eastAsia="Calibri"/>
                <w:bCs/>
                <w:i/>
                <w:iCs/>
                <w:sz w:val="24"/>
                <w:szCs w:val="24"/>
              </w:rPr>
              <w:t>radionuclizi</w:t>
            </w:r>
            <w:proofErr w:type="spellEnd"/>
            <w:r w:rsidRPr="00FC6CA5">
              <w:rPr>
                <w:rFonts w:eastAsia="Calibri"/>
                <w:bCs/>
                <w:i/>
                <w:iCs/>
                <w:sz w:val="24"/>
                <w:szCs w:val="24"/>
              </w:rPr>
              <w:t>’ înseamnă oricare dintre următorii:</w:t>
            </w:r>
          </w:p>
          <w:p w14:paraId="74ABF456" w14:textId="77777777" w:rsidR="00FC6CA5" w:rsidRPr="00FC6CA5" w:rsidRDefault="00FC6CA5" w:rsidP="00FC6CA5">
            <w:pPr>
              <w:numPr>
                <w:ilvl w:val="0"/>
                <w:numId w:val="783"/>
              </w:numPr>
              <w:tabs>
                <w:tab w:val="left" w:pos="304"/>
              </w:tabs>
              <w:autoSpaceDE w:val="0"/>
              <w:autoSpaceDN w:val="0"/>
              <w:adjustRightInd w:val="0"/>
              <w:ind w:left="0" w:firstLine="0"/>
              <w:rPr>
                <w:rFonts w:eastAsia="Calibri"/>
                <w:i/>
                <w:sz w:val="24"/>
                <w:szCs w:val="24"/>
              </w:rPr>
            </w:pPr>
            <w:r w:rsidRPr="00FC6CA5">
              <w:rPr>
                <w:rFonts w:eastAsia="Calibri"/>
                <w:i/>
                <w:sz w:val="24"/>
                <w:szCs w:val="24"/>
              </w:rPr>
              <w:t>Actiniu-225 (</w:t>
            </w:r>
            <w:r w:rsidRPr="00FC6CA5">
              <w:rPr>
                <w:rFonts w:eastAsia="Calibri"/>
                <w:i/>
                <w:sz w:val="24"/>
                <w:szCs w:val="24"/>
                <w:vertAlign w:val="superscript"/>
              </w:rPr>
              <w:t>225</w:t>
            </w:r>
            <w:r w:rsidRPr="00FC6CA5">
              <w:rPr>
                <w:rFonts w:eastAsia="Calibri"/>
                <w:i/>
                <w:sz w:val="24"/>
                <w:szCs w:val="24"/>
              </w:rPr>
              <w:t>Ac)</w:t>
            </w:r>
          </w:p>
          <w:p w14:paraId="03C98414" w14:textId="77777777" w:rsidR="00FC6CA5" w:rsidRPr="00FC6CA5" w:rsidRDefault="00FC6CA5" w:rsidP="00FC6CA5">
            <w:pPr>
              <w:numPr>
                <w:ilvl w:val="0"/>
                <w:numId w:val="783"/>
              </w:numPr>
              <w:tabs>
                <w:tab w:val="left" w:pos="304"/>
              </w:tabs>
              <w:autoSpaceDE w:val="0"/>
              <w:autoSpaceDN w:val="0"/>
              <w:adjustRightInd w:val="0"/>
              <w:ind w:left="0" w:firstLine="0"/>
              <w:rPr>
                <w:rFonts w:eastAsia="Calibri"/>
                <w:i/>
                <w:sz w:val="24"/>
                <w:szCs w:val="24"/>
              </w:rPr>
            </w:pPr>
            <w:r w:rsidRPr="00FC6CA5">
              <w:rPr>
                <w:rFonts w:eastAsia="Calibri"/>
                <w:i/>
                <w:sz w:val="24"/>
                <w:szCs w:val="24"/>
              </w:rPr>
              <w:t>Actiniu-227 (</w:t>
            </w:r>
            <w:r w:rsidRPr="00FC6CA5">
              <w:rPr>
                <w:rFonts w:eastAsia="Calibri"/>
                <w:i/>
                <w:sz w:val="24"/>
                <w:szCs w:val="24"/>
                <w:vertAlign w:val="superscript"/>
              </w:rPr>
              <w:t>227</w:t>
            </w:r>
            <w:r w:rsidRPr="00FC6CA5">
              <w:rPr>
                <w:rFonts w:eastAsia="Calibri"/>
                <w:i/>
                <w:sz w:val="24"/>
                <w:szCs w:val="24"/>
              </w:rPr>
              <w:t>Ac)</w:t>
            </w:r>
          </w:p>
          <w:p w14:paraId="64DC980E" w14:textId="77777777" w:rsidR="00FC6CA5" w:rsidRPr="00FC6CA5" w:rsidRDefault="00FC6CA5" w:rsidP="00FC6CA5">
            <w:pPr>
              <w:tabs>
                <w:tab w:val="left" w:pos="304"/>
              </w:tabs>
              <w:autoSpaceDE w:val="0"/>
              <w:autoSpaceDN w:val="0"/>
              <w:adjustRightInd w:val="0"/>
              <w:rPr>
                <w:rFonts w:eastAsia="Calibri"/>
                <w:i/>
                <w:sz w:val="24"/>
                <w:szCs w:val="24"/>
              </w:rPr>
            </w:pPr>
            <w:r w:rsidRPr="00FC6CA5">
              <w:rPr>
                <w:rFonts w:eastAsia="Calibri"/>
                <w:i/>
                <w:sz w:val="24"/>
                <w:szCs w:val="24"/>
              </w:rPr>
              <w:t>‒  Californiu-253 (</w:t>
            </w:r>
            <w:r w:rsidRPr="00FC6CA5">
              <w:rPr>
                <w:rFonts w:eastAsia="Calibri"/>
                <w:i/>
                <w:sz w:val="24"/>
                <w:szCs w:val="24"/>
                <w:vertAlign w:val="superscript"/>
              </w:rPr>
              <w:t>253</w:t>
            </w:r>
            <w:r w:rsidRPr="00FC6CA5">
              <w:rPr>
                <w:rFonts w:eastAsia="Calibri"/>
                <w:i/>
                <w:sz w:val="24"/>
                <w:szCs w:val="24"/>
              </w:rPr>
              <w:t>Cf)</w:t>
            </w:r>
          </w:p>
          <w:p w14:paraId="7DC2320A" w14:textId="77777777" w:rsidR="00FC6CA5" w:rsidRPr="00FC6CA5" w:rsidRDefault="00FC6CA5" w:rsidP="00FC6CA5">
            <w:pPr>
              <w:numPr>
                <w:ilvl w:val="0"/>
                <w:numId w:val="783"/>
              </w:numPr>
              <w:tabs>
                <w:tab w:val="left" w:pos="304"/>
              </w:tabs>
              <w:autoSpaceDE w:val="0"/>
              <w:autoSpaceDN w:val="0"/>
              <w:adjustRightInd w:val="0"/>
              <w:ind w:left="0" w:firstLine="0"/>
              <w:rPr>
                <w:rFonts w:eastAsia="Calibri"/>
                <w:i/>
                <w:sz w:val="24"/>
                <w:szCs w:val="24"/>
              </w:rPr>
            </w:pPr>
            <w:r w:rsidRPr="00FC6CA5">
              <w:rPr>
                <w:rFonts w:eastAsia="Calibri"/>
                <w:i/>
                <w:sz w:val="24"/>
                <w:szCs w:val="24"/>
              </w:rPr>
              <w:t>Curiu-240 (</w:t>
            </w:r>
            <w:r w:rsidRPr="00FC6CA5">
              <w:rPr>
                <w:rFonts w:eastAsia="Calibri"/>
                <w:i/>
                <w:sz w:val="24"/>
                <w:szCs w:val="24"/>
                <w:vertAlign w:val="superscript"/>
              </w:rPr>
              <w:t>240</w:t>
            </w:r>
            <w:r w:rsidRPr="00FC6CA5">
              <w:rPr>
                <w:rFonts w:eastAsia="Calibri"/>
                <w:i/>
                <w:sz w:val="24"/>
                <w:szCs w:val="24"/>
              </w:rPr>
              <w:t>Cm)</w:t>
            </w:r>
          </w:p>
          <w:p w14:paraId="1E06AB7C" w14:textId="77777777" w:rsidR="00FC6CA5" w:rsidRPr="00FC6CA5" w:rsidRDefault="00FC6CA5" w:rsidP="00FC6CA5">
            <w:pPr>
              <w:numPr>
                <w:ilvl w:val="0"/>
                <w:numId w:val="783"/>
              </w:numPr>
              <w:tabs>
                <w:tab w:val="left" w:pos="304"/>
              </w:tabs>
              <w:autoSpaceDE w:val="0"/>
              <w:autoSpaceDN w:val="0"/>
              <w:adjustRightInd w:val="0"/>
              <w:ind w:left="0" w:firstLine="0"/>
              <w:rPr>
                <w:rFonts w:eastAsia="Calibri"/>
                <w:i/>
                <w:sz w:val="24"/>
                <w:szCs w:val="24"/>
              </w:rPr>
            </w:pPr>
            <w:r w:rsidRPr="00FC6CA5">
              <w:rPr>
                <w:rFonts w:eastAsia="Calibri"/>
                <w:i/>
                <w:sz w:val="24"/>
                <w:szCs w:val="24"/>
              </w:rPr>
              <w:t>Curiu-241 (</w:t>
            </w:r>
            <w:r w:rsidRPr="00FC6CA5">
              <w:rPr>
                <w:rFonts w:eastAsia="Calibri"/>
                <w:i/>
                <w:sz w:val="24"/>
                <w:szCs w:val="24"/>
                <w:vertAlign w:val="superscript"/>
              </w:rPr>
              <w:t>241</w:t>
            </w:r>
            <w:r w:rsidRPr="00FC6CA5">
              <w:rPr>
                <w:rFonts w:eastAsia="Calibri"/>
                <w:i/>
                <w:sz w:val="24"/>
                <w:szCs w:val="24"/>
              </w:rPr>
              <w:t>Cm)</w:t>
            </w:r>
          </w:p>
          <w:p w14:paraId="00ED85A6" w14:textId="77777777" w:rsidR="00FC6CA5" w:rsidRPr="00FC6CA5" w:rsidRDefault="00FC6CA5" w:rsidP="00FC6CA5">
            <w:pPr>
              <w:numPr>
                <w:ilvl w:val="0"/>
                <w:numId w:val="783"/>
              </w:numPr>
              <w:tabs>
                <w:tab w:val="left" w:pos="304"/>
              </w:tabs>
              <w:autoSpaceDE w:val="0"/>
              <w:autoSpaceDN w:val="0"/>
              <w:adjustRightInd w:val="0"/>
              <w:ind w:left="0" w:firstLine="0"/>
              <w:rPr>
                <w:rFonts w:eastAsia="Calibri"/>
                <w:i/>
                <w:sz w:val="24"/>
                <w:szCs w:val="24"/>
              </w:rPr>
            </w:pPr>
            <w:r w:rsidRPr="00FC6CA5">
              <w:rPr>
                <w:rFonts w:eastAsia="Calibri"/>
                <w:i/>
                <w:sz w:val="24"/>
                <w:szCs w:val="24"/>
              </w:rPr>
              <w:t>Curiu-242 (</w:t>
            </w:r>
            <w:r w:rsidRPr="00FC6CA5">
              <w:rPr>
                <w:rFonts w:eastAsia="Calibri"/>
                <w:i/>
                <w:sz w:val="24"/>
                <w:szCs w:val="24"/>
                <w:vertAlign w:val="superscript"/>
              </w:rPr>
              <w:t>242</w:t>
            </w:r>
            <w:r w:rsidRPr="00FC6CA5">
              <w:rPr>
                <w:rFonts w:eastAsia="Calibri"/>
                <w:i/>
                <w:sz w:val="24"/>
                <w:szCs w:val="24"/>
              </w:rPr>
              <w:t>Cm)</w:t>
            </w:r>
          </w:p>
          <w:p w14:paraId="332CDD5D" w14:textId="77777777" w:rsidR="00FC6CA5" w:rsidRPr="00FC6CA5" w:rsidRDefault="00FC6CA5" w:rsidP="00FC6CA5">
            <w:pPr>
              <w:numPr>
                <w:ilvl w:val="0"/>
                <w:numId w:val="783"/>
              </w:numPr>
              <w:tabs>
                <w:tab w:val="left" w:pos="304"/>
              </w:tabs>
              <w:autoSpaceDE w:val="0"/>
              <w:autoSpaceDN w:val="0"/>
              <w:adjustRightInd w:val="0"/>
              <w:ind w:left="0" w:firstLine="0"/>
              <w:rPr>
                <w:rFonts w:eastAsia="Calibri"/>
                <w:i/>
                <w:sz w:val="24"/>
                <w:szCs w:val="24"/>
              </w:rPr>
            </w:pPr>
            <w:r w:rsidRPr="00FC6CA5">
              <w:rPr>
                <w:rFonts w:eastAsia="Calibri"/>
                <w:i/>
                <w:sz w:val="24"/>
                <w:szCs w:val="24"/>
              </w:rPr>
              <w:t>Curiu-243 (</w:t>
            </w:r>
            <w:r w:rsidRPr="00FC6CA5">
              <w:rPr>
                <w:rFonts w:eastAsia="Calibri"/>
                <w:i/>
                <w:sz w:val="24"/>
                <w:szCs w:val="24"/>
                <w:vertAlign w:val="superscript"/>
              </w:rPr>
              <w:t>243</w:t>
            </w:r>
            <w:r w:rsidRPr="00FC6CA5">
              <w:rPr>
                <w:rFonts w:eastAsia="Calibri"/>
                <w:i/>
                <w:sz w:val="24"/>
                <w:szCs w:val="24"/>
              </w:rPr>
              <w:t>Cm)</w:t>
            </w:r>
          </w:p>
          <w:p w14:paraId="5B350B22" w14:textId="77777777" w:rsidR="00FC6CA5" w:rsidRPr="00FC6CA5" w:rsidRDefault="00FC6CA5" w:rsidP="00FC6CA5">
            <w:pPr>
              <w:numPr>
                <w:ilvl w:val="0"/>
                <w:numId w:val="783"/>
              </w:numPr>
              <w:tabs>
                <w:tab w:val="left" w:pos="304"/>
              </w:tabs>
              <w:autoSpaceDE w:val="0"/>
              <w:autoSpaceDN w:val="0"/>
              <w:adjustRightInd w:val="0"/>
              <w:ind w:left="0" w:firstLine="0"/>
              <w:rPr>
                <w:rFonts w:eastAsia="Calibri"/>
                <w:i/>
                <w:sz w:val="24"/>
                <w:szCs w:val="24"/>
              </w:rPr>
            </w:pPr>
            <w:r w:rsidRPr="00FC6CA5">
              <w:rPr>
                <w:rFonts w:eastAsia="Calibri"/>
                <w:i/>
                <w:sz w:val="24"/>
                <w:szCs w:val="24"/>
              </w:rPr>
              <w:t>Curiu-244 (</w:t>
            </w:r>
            <w:r w:rsidRPr="00FC6CA5">
              <w:rPr>
                <w:rFonts w:eastAsia="Calibri"/>
                <w:i/>
                <w:sz w:val="24"/>
                <w:szCs w:val="24"/>
                <w:vertAlign w:val="superscript"/>
              </w:rPr>
              <w:t>244</w:t>
            </w:r>
            <w:r w:rsidRPr="00FC6CA5">
              <w:rPr>
                <w:rFonts w:eastAsia="Calibri"/>
                <w:i/>
                <w:sz w:val="24"/>
                <w:szCs w:val="24"/>
              </w:rPr>
              <w:t>Cm)</w:t>
            </w:r>
          </w:p>
          <w:p w14:paraId="1CF8EE3C" w14:textId="77777777" w:rsidR="00FC6CA5" w:rsidRPr="00FC6CA5" w:rsidRDefault="00FC6CA5" w:rsidP="00FC6CA5">
            <w:pPr>
              <w:numPr>
                <w:ilvl w:val="0"/>
                <w:numId w:val="783"/>
              </w:numPr>
              <w:tabs>
                <w:tab w:val="left" w:pos="304"/>
              </w:tabs>
              <w:autoSpaceDE w:val="0"/>
              <w:autoSpaceDN w:val="0"/>
              <w:adjustRightInd w:val="0"/>
              <w:ind w:left="0" w:firstLine="0"/>
              <w:rPr>
                <w:rFonts w:eastAsia="Calibri"/>
                <w:i/>
                <w:sz w:val="24"/>
                <w:szCs w:val="24"/>
              </w:rPr>
            </w:pPr>
            <w:r w:rsidRPr="00FC6CA5">
              <w:rPr>
                <w:rFonts w:eastAsia="Calibri"/>
                <w:i/>
                <w:sz w:val="24"/>
                <w:szCs w:val="24"/>
              </w:rPr>
              <w:t>Einsteiniu-253 (</w:t>
            </w:r>
            <w:r w:rsidRPr="00FC6CA5">
              <w:rPr>
                <w:rFonts w:eastAsia="Calibri"/>
                <w:i/>
                <w:sz w:val="24"/>
                <w:szCs w:val="24"/>
                <w:vertAlign w:val="superscript"/>
              </w:rPr>
              <w:t>253</w:t>
            </w:r>
            <w:r w:rsidRPr="00FC6CA5">
              <w:rPr>
                <w:rFonts w:eastAsia="Calibri"/>
                <w:i/>
                <w:sz w:val="24"/>
                <w:szCs w:val="24"/>
              </w:rPr>
              <w:t>Es)</w:t>
            </w:r>
          </w:p>
          <w:p w14:paraId="14D82B8C" w14:textId="77777777" w:rsidR="00FC6CA5" w:rsidRPr="00FC6CA5" w:rsidRDefault="00FC6CA5" w:rsidP="00FC6CA5">
            <w:pPr>
              <w:numPr>
                <w:ilvl w:val="0"/>
                <w:numId w:val="783"/>
              </w:numPr>
              <w:tabs>
                <w:tab w:val="left" w:pos="304"/>
              </w:tabs>
              <w:autoSpaceDE w:val="0"/>
              <w:autoSpaceDN w:val="0"/>
              <w:adjustRightInd w:val="0"/>
              <w:ind w:left="0" w:firstLine="0"/>
              <w:rPr>
                <w:rFonts w:eastAsia="Calibri"/>
                <w:i/>
                <w:sz w:val="24"/>
                <w:szCs w:val="24"/>
              </w:rPr>
            </w:pPr>
            <w:r w:rsidRPr="00FC6CA5">
              <w:rPr>
                <w:rFonts w:eastAsia="Calibri"/>
                <w:i/>
                <w:sz w:val="24"/>
                <w:szCs w:val="24"/>
              </w:rPr>
              <w:t>Einsteiniu-254 (</w:t>
            </w:r>
            <w:r w:rsidRPr="00FC6CA5">
              <w:rPr>
                <w:rFonts w:eastAsia="Calibri"/>
                <w:i/>
                <w:sz w:val="24"/>
                <w:szCs w:val="24"/>
                <w:vertAlign w:val="superscript"/>
              </w:rPr>
              <w:t>254</w:t>
            </w:r>
            <w:r w:rsidRPr="00FC6CA5">
              <w:rPr>
                <w:rFonts w:eastAsia="Calibri"/>
                <w:i/>
                <w:sz w:val="24"/>
                <w:szCs w:val="24"/>
              </w:rPr>
              <w:t>Es)</w:t>
            </w:r>
          </w:p>
          <w:p w14:paraId="440B52BB" w14:textId="77777777" w:rsidR="00FC6CA5" w:rsidRPr="00FC6CA5" w:rsidRDefault="00FC6CA5" w:rsidP="00FC6CA5">
            <w:pPr>
              <w:numPr>
                <w:ilvl w:val="0"/>
                <w:numId w:val="783"/>
              </w:numPr>
              <w:tabs>
                <w:tab w:val="left" w:pos="304"/>
              </w:tabs>
              <w:autoSpaceDE w:val="0"/>
              <w:autoSpaceDN w:val="0"/>
              <w:adjustRightInd w:val="0"/>
              <w:ind w:left="0" w:firstLine="0"/>
              <w:rPr>
                <w:rFonts w:eastAsia="Calibri"/>
                <w:i/>
                <w:sz w:val="24"/>
                <w:szCs w:val="24"/>
              </w:rPr>
            </w:pPr>
            <w:r w:rsidRPr="00FC6CA5">
              <w:rPr>
                <w:rFonts w:eastAsia="Calibri"/>
                <w:i/>
                <w:sz w:val="24"/>
                <w:szCs w:val="24"/>
              </w:rPr>
              <w:t>Gadoliniu-148 (</w:t>
            </w:r>
            <w:r w:rsidRPr="00FC6CA5">
              <w:rPr>
                <w:rFonts w:eastAsia="Calibri"/>
                <w:i/>
                <w:sz w:val="24"/>
                <w:szCs w:val="24"/>
                <w:vertAlign w:val="superscript"/>
              </w:rPr>
              <w:t>148</w:t>
            </w:r>
            <w:r w:rsidRPr="00FC6CA5">
              <w:rPr>
                <w:rFonts w:eastAsia="Calibri"/>
                <w:i/>
                <w:sz w:val="24"/>
                <w:szCs w:val="24"/>
              </w:rPr>
              <w:t>Gd)</w:t>
            </w:r>
          </w:p>
          <w:p w14:paraId="0171A49B" w14:textId="77777777" w:rsidR="00FC6CA5" w:rsidRPr="00FC6CA5" w:rsidRDefault="00FC6CA5" w:rsidP="00FC6CA5">
            <w:pPr>
              <w:numPr>
                <w:ilvl w:val="0"/>
                <w:numId w:val="783"/>
              </w:numPr>
              <w:tabs>
                <w:tab w:val="left" w:pos="304"/>
              </w:tabs>
              <w:autoSpaceDE w:val="0"/>
              <w:autoSpaceDN w:val="0"/>
              <w:adjustRightInd w:val="0"/>
              <w:ind w:left="0" w:firstLine="0"/>
              <w:rPr>
                <w:rFonts w:eastAsia="Calibri"/>
                <w:i/>
                <w:sz w:val="24"/>
                <w:szCs w:val="24"/>
              </w:rPr>
            </w:pPr>
            <w:r w:rsidRPr="00FC6CA5">
              <w:rPr>
                <w:rFonts w:eastAsia="Calibri"/>
                <w:i/>
                <w:sz w:val="24"/>
                <w:szCs w:val="24"/>
              </w:rPr>
              <w:t>Plutoniu-236 (</w:t>
            </w:r>
            <w:r w:rsidRPr="00FC6CA5">
              <w:rPr>
                <w:rFonts w:eastAsia="Calibri"/>
                <w:i/>
                <w:sz w:val="24"/>
                <w:szCs w:val="24"/>
                <w:vertAlign w:val="superscript"/>
              </w:rPr>
              <w:t>236</w:t>
            </w:r>
            <w:r w:rsidRPr="00FC6CA5">
              <w:rPr>
                <w:rFonts w:eastAsia="Calibri"/>
                <w:i/>
                <w:sz w:val="24"/>
                <w:szCs w:val="24"/>
              </w:rPr>
              <w:t>Pu)</w:t>
            </w:r>
          </w:p>
          <w:p w14:paraId="7FC48B85" w14:textId="77777777" w:rsidR="00FC6CA5" w:rsidRPr="00FC6CA5" w:rsidRDefault="00FC6CA5" w:rsidP="00FC6CA5">
            <w:pPr>
              <w:numPr>
                <w:ilvl w:val="0"/>
                <w:numId w:val="783"/>
              </w:numPr>
              <w:tabs>
                <w:tab w:val="left" w:pos="304"/>
              </w:tabs>
              <w:autoSpaceDE w:val="0"/>
              <w:autoSpaceDN w:val="0"/>
              <w:adjustRightInd w:val="0"/>
              <w:ind w:left="0" w:firstLine="0"/>
              <w:rPr>
                <w:rFonts w:eastAsia="Calibri"/>
                <w:i/>
                <w:sz w:val="24"/>
                <w:szCs w:val="24"/>
              </w:rPr>
            </w:pPr>
            <w:r w:rsidRPr="00FC6CA5">
              <w:rPr>
                <w:rFonts w:eastAsia="Calibri"/>
                <w:i/>
                <w:sz w:val="24"/>
                <w:szCs w:val="24"/>
              </w:rPr>
              <w:t>Plutoniu-238 (</w:t>
            </w:r>
            <w:r w:rsidRPr="00FC6CA5">
              <w:rPr>
                <w:rFonts w:eastAsia="Calibri"/>
                <w:i/>
                <w:sz w:val="24"/>
                <w:szCs w:val="24"/>
                <w:vertAlign w:val="superscript"/>
              </w:rPr>
              <w:t>238</w:t>
            </w:r>
            <w:r w:rsidRPr="00FC6CA5">
              <w:rPr>
                <w:rFonts w:eastAsia="Calibri"/>
                <w:i/>
                <w:sz w:val="24"/>
                <w:szCs w:val="24"/>
              </w:rPr>
              <w:t>Pu)</w:t>
            </w:r>
          </w:p>
          <w:p w14:paraId="32297CE2" w14:textId="77777777" w:rsidR="00FC6CA5" w:rsidRPr="00FC6CA5" w:rsidRDefault="00FC6CA5" w:rsidP="00FC6CA5">
            <w:pPr>
              <w:numPr>
                <w:ilvl w:val="0"/>
                <w:numId w:val="783"/>
              </w:numPr>
              <w:tabs>
                <w:tab w:val="left" w:pos="304"/>
              </w:tabs>
              <w:autoSpaceDE w:val="0"/>
              <w:autoSpaceDN w:val="0"/>
              <w:adjustRightInd w:val="0"/>
              <w:ind w:left="0" w:firstLine="0"/>
              <w:rPr>
                <w:rFonts w:eastAsia="Calibri"/>
                <w:i/>
                <w:sz w:val="24"/>
                <w:szCs w:val="24"/>
              </w:rPr>
            </w:pPr>
            <w:r w:rsidRPr="00FC6CA5">
              <w:rPr>
                <w:rFonts w:eastAsia="Calibri"/>
                <w:i/>
                <w:sz w:val="24"/>
                <w:szCs w:val="24"/>
              </w:rPr>
              <w:t>Poloniu-208 (</w:t>
            </w:r>
            <w:r w:rsidRPr="00FC6CA5">
              <w:rPr>
                <w:rFonts w:eastAsia="Calibri"/>
                <w:i/>
                <w:sz w:val="24"/>
                <w:szCs w:val="24"/>
                <w:vertAlign w:val="superscript"/>
              </w:rPr>
              <w:t>208</w:t>
            </w:r>
            <w:r w:rsidRPr="00FC6CA5">
              <w:rPr>
                <w:rFonts w:eastAsia="Calibri"/>
                <w:i/>
                <w:sz w:val="24"/>
                <w:szCs w:val="24"/>
              </w:rPr>
              <w:t>Po)</w:t>
            </w:r>
          </w:p>
          <w:p w14:paraId="7CA8AA03" w14:textId="77777777" w:rsidR="00FC6CA5" w:rsidRPr="00FC6CA5" w:rsidRDefault="00FC6CA5" w:rsidP="00FC6CA5">
            <w:pPr>
              <w:numPr>
                <w:ilvl w:val="0"/>
                <w:numId w:val="783"/>
              </w:numPr>
              <w:tabs>
                <w:tab w:val="left" w:pos="304"/>
              </w:tabs>
              <w:autoSpaceDE w:val="0"/>
              <w:autoSpaceDN w:val="0"/>
              <w:adjustRightInd w:val="0"/>
              <w:ind w:left="0" w:firstLine="0"/>
              <w:rPr>
                <w:rFonts w:eastAsia="Calibri"/>
                <w:i/>
                <w:sz w:val="24"/>
                <w:szCs w:val="24"/>
              </w:rPr>
            </w:pPr>
            <w:r w:rsidRPr="00FC6CA5">
              <w:rPr>
                <w:rFonts w:eastAsia="Calibri"/>
                <w:i/>
                <w:sz w:val="24"/>
                <w:szCs w:val="24"/>
              </w:rPr>
              <w:t>Poloniu-209 (</w:t>
            </w:r>
            <w:r w:rsidRPr="00FC6CA5">
              <w:rPr>
                <w:rFonts w:eastAsia="Calibri"/>
                <w:i/>
                <w:sz w:val="24"/>
                <w:szCs w:val="24"/>
                <w:vertAlign w:val="superscript"/>
              </w:rPr>
              <w:t>209</w:t>
            </w:r>
            <w:r w:rsidRPr="00FC6CA5">
              <w:rPr>
                <w:rFonts w:eastAsia="Calibri"/>
                <w:i/>
                <w:sz w:val="24"/>
                <w:szCs w:val="24"/>
              </w:rPr>
              <w:t>Po)</w:t>
            </w:r>
          </w:p>
          <w:p w14:paraId="6D8F32F8" w14:textId="77777777" w:rsidR="00FC6CA5" w:rsidRPr="00FC6CA5" w:rsidRDefault="00FC6CA5" w:rsidP="00FC6CA5">
            <w:pPr>
              <w:numPr>
                <w:ilvl w:val="0"/>
                <w:numId w:val="783"/>
              </w:numPr>
              <w:tabs>
                <w:tab w:val="left" w:pos="304"/>
              </w:tabs>
              <w:autoSpaceDE w:val="0"/>
              <w:autoSpaceDN w:val="0"/>
              <w:adjustRightInd w:val="0"/>
              <w:ind w:left="0" w:firstLine="0"/>
              <w:rPr>
                <w:rFonts w:eastAsia="Calibri"/>
                <w:i/>
                <w:sz w:val="24"/>
                <w:szCs w:val="24"/>
              </w:rPr>
            </w:pPr>
            <w:r w:rsidRPr="00FC6CA5">
              <w:rPr>
                <w:rFonts w:eastAsia="Calibri"/>
                <w:i/>
                <w:sz w:val="24"/>
                <w:szCs w:val="24"/>
              </w:rPr>
              <w:t>Poloniu-210 (</w:t>
            </w:r>
            <w:r w:rsidRPr="00FC6CA5">
              <w:rPr>
                <w:rFonts w:eastAsia="Calibri"/>
                <w:i/>
                <w:sz w:val="24"/>
                <w:szCs w:val="24"/>
                <w:vertAlign w:val="superscript"/>
              </w:rPr>
              <w:t>210</w:t>
            </w:r>
            <w:r w:rsidRPr="00FC6CA5">
              <w:rPr>
                <w:rFonts w:eastAsia="Calibri"/>
                <w:i/>
                <w:sz w:val="24"/>
                <w:szCs w:val="24"/>
              </w:rPr>
              <w:t>Po)</w:t>
            </w:r>
          </w:p>
          <w:p w14:paraId="29A333EE" w14:textId="77777777" w:rsidR="00FC6CA5" w:rsidRPr="00FC6CA5" w:rsidRDefault="00FC6CA5" w:rsidP="00FC6CA5">
            <w:pPr>
              <w:numPr>
                <w:ilvl w:val="0"/>
                <w:numId w:val="783"/>
              </w:numPr>
              <w:tabs>
                <w:tab w:val="left" w:pos="304"/>
              </w:tabs>
              <w:autoSpaceDE w:val="0"/>
              <w:autoSpaceDN w:val="0"/>
              <w:adjustRightInd w:val="0"/>
              <w:ind w:left="0" w:firstLine="0"/>
              <w:rPr>
                <w:rFonts w:eastAsia="Calibri"/>
                <w:i/>
                <w:sz w:val="24"/>
                <w:szCs w:val="24"/>
              </w:rPr>
            </w:pPr>
            <w:r w:rsidRPr="00FC6CA5">
              <w:rPr>
                <w:rFonts w:eastAsia="Calibri"/>
                <w:i/>
                <w:sz w:val="24"/>
                <w:szCs w:val="24"/>
              </w:rPr>
              <w:t>Radiu-223 (</w:t>
            </w:r>
            <w:r w:rsidRPr="00FC6CA5">
              <w:rPr>
                <w:rFonts w:eastAsia="Calibri"/>
                <w:i/>
                <w:sz w:val="24"/>
                <w:szCs w:val="24"/>
                <w:vertAlign w:val="superscript"/>
              </w:rPr>
              <w:t>223</w:t>
            </w:r>
            <w:r w:rsidRPr="00FC6CA5">
              <w:rPr>
                <w:rFonts w:eastAsia="Calibri"/>
                <w:i/>
                <w:sz w:val="24"/>
                <w:szCs w:val="24"/>
              </w:rPr>
              <w:t>Ra)</w:t>
            </w:r>
          </w:p>
          <w:p w14:paraId="750BF139" w14:textId="77777777" w:rsidR="00FC6CA5" w:rsidRPr="00FC6CA5" w:rsidRDefault="00FC6CA5" w:rsidP="00FC6CA5">
            <w:pPr>
              <w:numPr>
                <w:ilvl w:val="0"/>
                <w:numId w:val="783"/>
              </w:numPr>
              <w:tabs>
                <w:tab w:val="left" w:pos="304"/>
              </w:tabs>
              <w:autoSpaceDE w:val="0"/>
              <w:autoSpaceDN w:val="0"/>
              <w:adjustRightInd w:val="0"/>
              <w:ind w:left="0" w:firstLine="0"/>
              <w:rPr>
                <w:rFonts w:eastAsia="Calibri"/>
                <w:bCs/>
                <w:sz w:val="24"/>
                <w:szCs w:val="24"/>
              </w:rPr>
            </w:pPr>
            <w:r w:rsidRPr="00FC6CA5">
              <w:rPr>
                <w:rFonts w:eastAsia="Calibri"/>
                <w:i/>
                <w:sz w:val="24"/>
                <w:szCs w:val="24"/>
              </w:rPr>
              <w:t>Toriu-227 (</w:t>
            </w:r>
            <w:r w:rsidRPr="00FC6CA5">
              <w:rPr>
                <w:rFonts w:eastAsia="Calibri"/>
                <w:i/>
                <w:sz w:val="24"/>
                <w:szCs w:val="24"/>
                <w:vertAlign w:val="superscript"/>
              </w:rPr>
              <w:t>227</w:t>
            </w:r>
            <w:r w:rsidRPr="00FC6CA5">
              <w:rPr>
                <w:rFonts w:eastAsia="Calibri"/>
                <w:i/>
                <w:sz w:val="24"/>
                <w:szCs w:val="24"/>
              </w:rPr>
              <w:t>Th)</w:t>
            </w:r>
          </w:p>
          <w:p w14:paraId="663207A6" w14:textId="77777777" w:rsidR="00FC6CA5" w:rsidRPr="00FC6CA5" w:rsidRDefault="00FC6CA5" w:rsidP="00FC6CA5">
            <w:pPr>
              <w:numPr>
                <w:ilvl w:val="0"/>
                <w:numId w:val="783"/>
              </w:numPr>
              <w:tabs>
                <w:tab w:val="left" w:pos="304"/>
              </w:tabs>
              <w:autoSpaceDE w:val="0"/>
              <w:autoSpaceDN w:val="0"/>
              <w:adjustRightInd w:val="0"/>
              <w:ind w:left="0" w:firstLine="0"/>
              <w:rPr>
                <w:rFonts w:eastAsia="Calibri"/>
                <w:i/>
                <w:sz w:val="24"/>
                <w:szCs w:val="24"/>
              </w:rPr>
            </w:pPr>
            <w:r w:rsidRPr="00FC6CA5">
              <w:rPr>
                <w:rFonts w:eastAsia="Calibri"/>
                <w:i/>
                <w:sz w:val="24"/>
                <w:szCs w:val="24"/>
              </w:rPr>
              <w:t>Toriu-228 (</w:t>
            </w:r>
            <w:r w:rsidRPr="00FC6CA5">
              <w:rPr>
                <w:rFonts w:eastAsia="Calibri"/>
                <w:i/>
                <w:sz w:val="24"/>
                <w:szCs w:val="24"/>
                <w:vertAlign w:val="superscript"/>
              </w:rPr>
              <w:t>228</w:t>
            </w:r>
            <w:r w:rsidRPr="00FC6CA5">
              <w:rPr>
                <w:rFonts w:eastAsia="Calibri"/>
                <w:i/>
                <w:sz w:val="24"/>
                <w:szCs w:val="24"/>
              </w:rPr>
              <w:t>Th)</w:t>
            </w:r>
          </w:p>
          <w:p w14:paraId="285C5388" w14:textId="77777777" w:rsidR="00FC6CA5" w:rsidRPr="00FC6CA5" w:rsidRDefault="00FC6CA5" w:rsidP="00FC6CA5">
            <w:pPr>
              <w:numPr>
                <w:ilvl w:val="0"/>
                <w:numId w:val="783"/>
              </w:numPr>
              <w:tabs>
                <w:tab w:val="left" w:pos="304"/>
              </w:tabs>
              <w:autoSpaceDE w:val="0"/>
              <w:autoSpaceDN w:val="0"/>
              <w:adjustRightInd w:val="0"/>
              <w:ind w:left="0" w:firstLine="0"/>
              <w:rPr>
                <w:rFonts w:eastAsia="Calibri"/>
                <w:i/>
                <w:sz w:val="24"/>
                <w:szCs w:val="24"/>
              </w:rPr>
            </w:pPr>
            <w:r w:rsidRPr="00FC6CA5">
              <w:rPr>
                <w:rFonts w:eastAsia="Calibri"/>
                <w:i/>
                <w:sz w:val="24"/>
                <w:szCs w:val="24"/>
              </w:rPr>
              <w:t>Uraniu-230 (</w:t>
            </w:r>
            <w:r w:rsidRPr="00FC6CA5">
              <w:rPr>
                <w:rFonts w:eastAsia="Calibri"/>
                <w:i/>
                <w:sz w:val="24"/>
                <w:szCs w:val="24"/>
                <w:vertAlign w:val="superscript"/>
              </w:rPr>
              <w:t>230</w:t>
            </w:r>
            <w:r w:rsidRPr="00FC6CA5">
              <w:rPr>
                <w:rFonts w:eastAsia="Calibri"/>
                <w:i/>
                <w:sz w:val="24"/>
                <w:szCs w:val="24"/>
              </w:rPr>
              <w:t>U)</w:t>
            </w:r>
          </w:p>
          <w:p w14:paraId="78FD5548" w14:textId="77777777" w:rsidR="00FC6CA5" w:rsidRPr="00FC6CA5" w:rsidRDefault="00FC6CA5" w:rsidP="00FC6CA5">
            <w:pPr>
              <w:numPr>
                <w:ilvl w:val="0"/>
                <w:numId w:val="783"/>
              </w:numPr>
              <w:tabs>
                <w:tab w:val="left" w:pos="304"/>
              </w:tabs>
              <w:autoSpaceDE w:val="0"/>
              <w:autoSpaceDN w:val="0"/>
              <w:adjustRightInd w:val="0"/>
              <w:ind w:left="0" w:firstLine="0"/>
              <w:rPr>
                <w:rFonts w:eastAsia="Calibri"/>
                <w:i/>
                <w:sz w:val="24"/>
                <w:szCs w:val="24"/>
              </w:rPr>
            </w:pPr>
            <w:r w:rsidRPr="00FC6CA5">
              <w:rPr>
                <w:rFonts w:eastAsia="Calibri"/>
                <w:i/>
                <w:sz w:val="24"/>
                <w:szCs w:val="24"/>
              </w:rPr>
              <w:t>Uraniu-232 (</w:t>
            </w:r>
            <w:r w:rsidRPr="00FC6CA5">
              <w:rPr>
                <w:rFonts w:eastAsia="Calibri"/>
                <w:i/>
                <w:sz w:val="24"/>
                <w:szCs w:val="24"/>
                <w:vertAlign w:val="superscript"/>
              </w:rPr>
              <w:t>232</w:t>
            </w:r>
            <w:r w:rsidRPr="00FC6CA5">
              <w:rPr>
                <w:rFonts w:eastAsia="Calibri"/>
                <w:i/>
                <w:sz w:val="24"/>
                <w:szCs w:val="24"/>
              </w:rPr>
              <w:t>U).</w:t>
            </w:r>
          </w:p>
          <w:p w14:paraId="29BD92EF" w14:textId="77777777" w:rsidR="00FC6CA5" w:rsidRPr="00FC6CA5" w:rsidRDefault="00FC6CA5" w:rsidP="00FC6CA5">
            <w:pPr>
              <w:tabs>
                <w:tab w:val="left" w:pos="304"/>
              </w:tabs>
              <w:autoSpaceDE w:val="0"/>
              <w:autoSpaceDN w:val="0"/>
              <w:adjustRightInd w:val="0"/>
              <w:rPr>
                <w:rFonts w:eastAsia="Calibri"/>
                <w:bCs/>
                <w:sz w:val="24"/>
                <w:szCs w:val="24"/>
              </w:rPr>
            </w:pPr>
          </w:p>
        </w:tc>
      </w:tr>
      <w:tr w:rsidR="00FC6CA5" w:rsidRPr="00FC6CA5" w14:paraId="79E42369" w14:textId="77777777" w:rsidTr="00C26A32">
        <w:trPr>
          <w:trHeight w:val="1380"/>
        </w:trPr>
        <w:tc>
          <w:tcPr>
            <w:tcW w:w="553" w:type="pct"/>
          </w:tcPr>
          <w:p w14:paraId="5B3F0B9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1C237</w:t>
            </w:r>
          </w:p>
        </w:tc>
        <w:tc>
          <w:tcPr>
            <w:tcW w:w="4447" w:type="pct"/>
          </w:tcPr>
          <w:p w14:paraId="1CADBC3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Radiu-226 (</w:t>
            </w:r>
            <w:r w:rsidRPr="00FC6CA5">
              <w:rPr>
                <w:rFonts w:eastAsia="Calibri"/>
                <w:bCs/>
                <w:sz w:val="24"/>
                <w:szCs w:val="24"/>
                <w:vertAlign w:val="superscript"/>
              </w:rPr>
              <w:t>226</w:t>
            </w:r>
            <w:r w:rsidRPr="00FC6CA5">
              <w:rPr>
                <w:rFonts w:eastAsia="Calibri"/>
                <w:bCs/>
                <w:sz w:val="24"/>
                <w:szCs w:val="24"/>
              </w:rPr>
              <w:t>Ra), aliaje de radiu-226, compuși ai radiului-226, amestecuri care conțin radiu-226, produse fabricate cu aceste elemente și produse sau dispozitive care conțin oricare dintre materialele menționate anterior.</w:t>
            </w:r>
          </w:p>
          <w:p w14:paraId="501946B7" w14:textId="77777777" w:rsidR="00FC6CA5" w:rsidRPr="00FC6CA5" w:rsidRDefault="00FC6CA5" w:rsidP="00FC6CA5">
            <w:pPr>
              <w:autoSpaceDE w:val="0"/>
              <w:autoSpaceDN w:val="0"/>
              <w:adjustRightInd w:val="0"/>
              <w:rPr>
                <w:rFonts w:eastAsia="Calibri"/>
                <w:bCs/>
                <w:sz w:val="24"/>
                <w:szCs w:val="24"/>
              </w:rPr>
            </w:pPr>
          </w:p>
          <w:p w14:paraId="74BACD0B" w14:textId="77777777" w:rsidR="00FC6CA5" w:rsidRPr="00FC6CA5" w:rsidRDefault="00FC6CA5" w:rsidP="00FC6CA5">
            <w:pPr>
              <w:tabs>
                <w:tab w:val="left" w:pos="587"/>
              </w:tabs>
              <w:contextualSpacing/>
              <w:rPr>
                <w:rFonts w:eastAsia="Calibri"/>
                <w:bCs/>
                <w:i/>
                <w:sz w:val="24"/>
                <w:szCs w:val="24"/>
              </w:rPr>
            </w:pPr>
            <w:r w:rsidRPr="00FC6CA5">
              <w:rPr>
                <w:rFonts w:eastAsia="Calibri"/>
                <w:bCs/>
                <w:i/>
                <w:sz w:val="24"/>
                <w:szCs w:val="24"/>
              </w:rPr>
              <w:t>Notă. 1C237 nu supune controlului următoarele:</w:t>
            </w:r>
          </w:p>
          <w:p w14:paraId="3D5914C9" w14:textId="77777777" w:rsidR="00FC6CA5" w:rsidRPr="00FC6CA5" w:rsidRDefault="00FC6CA5" w:rsidP="00FC6CA5">
            <w:pPr>
              <w:rPr>
                <w:rFonts w:eastAsia="Calibri"/>
                <w:bCs/>
                <w:i/>
                <w:sz w:val="24"/>
                <w:szCs w:val="24"/>
              </w:rPr>
            </w:pPr>
            <w:r w:rsidRPr="00FC6CA5">
              <w:rPr>
                <w:rFonts w:eastAsia="Calibri"/>
                <w:bCs/>
                <w:i/>
                <w:sz w:val="24"/>
                <w:szCs w:val="24"/>
              </w:rPr>
              <w:t>a. aplicațiile medicale;</w:t>
            </w:r>
          </w:p>
          <w:p w14:paraId="1D7F2B2E" w14:textId="77777777" w:rsidR="00FC6CA5" w:rsidRPr="00FC6CA5" w:rsidRDefault="00FC6CA5" w:rsidP="00FC6CA5">
            <w:pPr>
              <w:rPr>
                <w:rFonts w:eastAsia="Calibri"/>
                <w:bCs/>
                <w:i/>
                <w:sz w:val="24"/>
                <w:szCs w:val="24"/>
              </w:rPr>
            </w:pPr>
            <w:r w:rsidRPr="00FC6CA5">
              <w:rPr>
                <w:rFonts w:eastAsia="Calibri"/>
                <w:bCs/>
                <w:i/>
                <w:sz w:val="24"/>
                <w:szCs w:val="24"/>
              </w:rPr>
              <w:t xml:space="preserve">b. produsele sau dispozitivele având un conținut de radiu-226 mai mic de 0,37 </w:t>
            </w:r>
            <w:proofErr w:type="spellStart"/>
            <w:r w:rsidRPr="00FC6CA5">
              <w:rPr>
                <w:rFonts w:eastAsia="Calibri"/>
                <w:bCs/>
                <w:i/>
                <w:sz w:val="24"/>
                <w:szCs w:val="24"/>
              </w:rPr>
              <w:t>GBq</w:t>
            </w:r>
            <w:proofErr w:type="spellEnd"/>
            <w:r w:rsidRPr="00FC6CA5">
              <w:rPr>
                <w:rFonts w:eastAsia="Calibri"/>
                <w:bCs/>
                <w:i/>
                <w:sz w:val="24"/>
                <w:szCs w:val="24"/>
              </w:rPr>
              <w:t xml:space="preserve"> (10 mCi).</w:t>
            </w:r>
          </w:p>
          <w:p w14:paraId="32A8341E" w14:textId="77777777" w:rsidR="00FC6CA5" w:rsidRPr="00FC6CA5" w:rsidRDefault="00FC6CA5" w:rsidP="00FC6CA5">
            <w:pPr>
              <w:rPr>
                <w:rFonts w:eastAsia="Calibri"/>
                <w:bCs/>
                <w:sz w:val="24"/>
                <w:szCs w:val="24"/>
              </w:rPr>
            </w:pPr>
          </w:p>
        </w:tc>
      </w:tr>
      <w:tr w:rsidR="00FC6CA5" w:rsidRPr="00FC6CA5" w14:paraId="65DD956D" w14:textId="77777777" w:rsidTr="00C26A32">
        <w:tc>
          <w:tcPr>
            <w:tcW w:w="553" w:type="pct"/>
          </w:tcPr>
          <w:p w14:paraId="402F5C0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1C238</w:t>
            </w:r>
          </w:p>
        </w:tc>
        <w:tc>
          <w:tcPr>
            <w:tcW w:w="4447" w:type="pct"/>
          </w:tcPr>
          <w:p w14:paraId="73EAF739" w14:textId="77777777" w:rsidR="00FC6CA5" w:rsidRPr="00FC6CA5" w:rsidRDefault="00FC6CA5" w:rsidP="00FC6CA5">
            <w:pPr>
              <w:autoSpaceDE w:val="0"/>
              <w:autoSpaceDN w:val="0"/>
              <w:adjustRightInd w:val="0"/>
              <w:rPr>
                <w:rFonts w:eastAsia="Calibri"/>
                <w:bCs/>
                <w:sz w:val="24"/>
                <w:szCs w:val="24"/>
              </w:rPr>
            </w:pPr>
            <w:proofErr w:type="spellStart"/>
            <w:r w:rsidRPr="00FC6CA5">
              <w:rPr>
                <w:rFonts w:eastAsia="Calibri"/>
                <w:bCs/>
                <w:sz w:val="24"/>
                <w:szCs w:val="24"/>
              </w:rPr>
              <w:t>Trifluorura</w:t>
            </w:r>
            <w:proofErr w:type="spellEnd"/>
            <w:r w:rsidRPr="00FC6CA5">
              <w:rPr>
                <w:rFonts w:eastAsia="Calibri"/>
                <w:bCs/>
                <w:sz w:val="24"/>
                <w:szCs w:val="24"/>
              </w:rPr>
              <w:t xml:space="preserve"> de clor (ClF</w:t>
            </w:r>
            <w:r w:rsidRPr="00FC6CA5">
              <w:rPr>
                <w:rFonts w:eastAsia="Calibri"/>
                <w:bCs/>
                <w:sz w:val="24"/>
                <w:szCs w:val="24"/>
                <w:vertAlign w:val="subscript"/>
              </w:rPr>
              <w:t>3</w:t>
            </w:r>
            <w:r w:rsidRPr="00FC6CA5">
              <w:rPr>
                <w:rFonts w:eastAsia="Calibri"/>
                <w:bCs/>
                <w:sz w:val="24"/>
                <w:szCs w:val="24"/>
              </w:rPr>
              <w:t>).</w:t>
            </w:r>
          </w:p>
          <w:p w14:paraId="181B2EC2" w14:textId="77777777" w:rsidR="00FC6CA5" w:rsidRPr="00FC6CA5" w:rsidRDefault="00FC6CA5" w:rsidP="00FC6CA5">
            <w:pPr>
              <w:autoSpaceDE w:val="0"/>
              <w:autoSpaceDN w:val="0"/>
              <w:adjustRightInd w:val="0"/>
              <w:rPr>
                <w:rFonts w:eastAsia="Calibri"/>
                <w:bCs/>
                <w:sz w:val="24"/>
                <w:szCs w:val="24"/>
              </w:rPr>
            </w:pPr>
          </w:p>
        </w:tc>
      </w:tr>
      <w:tr w:rsidR="00FC6CA5" w:rsidRPr="00FC6CA5" w14:paraId="0D23C1DD" w14:textId="77777777" w:rsidTr="00C26A32">
        <w:tc>
          <w:tcPr>
            <w:tcW w:w="553" w:type="pct"/>
          </w:tcPr>
          <w:p w14:paraId="00BA655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1C239</w:t>
            </w:r>
          </w:p>
        </w:tc>
        <w:tc>
          <w:tcPr>
            <w:tcW w:w="4447" w:type="pct"/>
          </w:tcPr>
          <w:p w14:paraId="09CEA64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Substanțe cu putere mare explozivă, altele decât cele menționate în Lista de produse militare, sau substanțe ori amestecuri cu un conținut de substanțe cu mare putere explozivă de peste 2% din greutate, a căror densitate cristalină depășește 1,8 g/cm</w:t>
            </w:r>
            <w:r w:rsidRPr="00FC6CA5">
              <w:rPr>
                <w:rFonts w:eastAsia="Calibri"/>
                <w:bCs/>
                <w:sz w:val="24"/>
                <w:szCs w:val="24"/>
                <w:vertAlign w:val="superscript"/>
              </w:rPr>
              <w:t>3</w:t>
            </w:r>
            <w:r w:rsidRPr="00FC6CA5">
              <w:rPr>
                <w:rFonts w:eastAsia="Calibri"/>
                <w:bCs/>
                <w:sz w:val="24"/>
                <w:szCs w:val="24"/>
              </w:rPr>
              <w:t xml:space="preserve"> și a căror viteză de detonare depășește 8000 m/s.</w:t>
            </w:r>
          </w:p>
          <w:p w14:paraId="57CDCC4E" w14:textId="77777777" w:rsidR="00FC6CA5" w:rsidRPr="00FC6CA5" w:rsidRDefault="00FC6CA5" w:rsidP="00FC6CA5">
            <w:pPr>
              <w:autoSpaceDE w:val="0"/>
              <w:autoSpaceDN w:val="0"/>
              <w:adjustRightInd w:val="0"/>
              <w:rPr>
                <w:rFonts w:eastAsia="Calibri"/>
                <w:bCs/>
                <w:sz w:val="24"/>
                <w:szCs w:val="24"/>
              </w:rPr>
            </w:pPr>
          </w:p>
        </w:tc>
      </w:tr>
      <w:tr w:rsidR="00FC6CA5" w:rsidRPr="00FC6CA5" w14:paraId="73940CA0" w14:textId="77777777" w:rsidTr="00C26A32">
        <w:trPr>
          <w:trHeight w:val="1332"/>
        </w:trPr>
        <w:tc>
          <w:tcPr>
            <w:tcW w:w="553" w:type="pct"/>
          </w:tcPr>
          <w:p w14:paraId="2FD0FE4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1C240</w:t>
            </w:r>
          </w:p>
        </w:tc>
        <w:tc>
          <w:tcPr>
            <w:tcW w:w="4447" w:type="pct"/>
          </w:tcPr>
          <w:p w14:paraId="7FB785BD"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Pulbere de nichel sau nichel sub formă de metal poros, altele decât cele menționate la 0C005, după cum urmează:</w:t>
            </w:r>
          </w:p>
          <w:p w14:paraId="3E929A59" w14:textId="77777777" w:rsidR="00FC6CA5" w:rsidRPr="00FC6CA5" w:rsidRDefault="00FC6CA5" w:rsidP="00FC6CA5">
            <w:pPr>
              <w:autoSpaceDE w:val="0"/>
              <w:autoSpaceDN w:val="0"/>
              <w:adjustRightInd w:val="0"/>
              <w:rPr>
                <w:rFonts w:eastAsia="Calibri"/>
                <w:bCs/>
                <w:sz w:val="24"/>
                <w:szCs w:val="24"/>
              </w:rPr>
            </w:pPr>
          </w:p>
          <w:p w14:paraId="1938176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a. Pudră de nichel având următoarele două caracteristici:</w:t>
            </w:r>
          </w:p>
          <w:p w14:paraId="17E5D648" w14:textId="77777777" w:rsidR="00FC6CA5" w:rsidRPr="00FC6CA5" w:rsidRDefault="00FC6CA5" w:rsidP="00FC6CA5">
            <w:pPr>
              <w:autoSpaceDE w:val="0"/>
              <w:autoSpaceDN w:val="0"/>
              <w:adjustRightInd w:val="0"/>
              <w:rPr>
                <w:rFonts w:eastAsia="Calibri"/>
                <w:bCs/>
                <w:sz w:val="24"/>
                <w:szCs w:val="24"/>
              </w:rPr>
            </w:pPr>
          </w:p>
          <w:p w14:paraId="675A4D2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 o puritate, mai mare sau egală cu 99,0% în greutate; și</w:t>
            </w:r>
          </w:p>
          <w:p w14:paraId="0E4F2944" w14:textId="77777777" w:rsidR="00FC6CA5" w:rsidRPr="00FC6CA5" w:rsidRDefault="00FC6CA5" w:rsidP="00FC6CA5">
            <w:pPr>
              <w:autoSpaceDE w:val="0"/>
              <w:autoSpaceDN w:val="0"/>
              <w:adjustRightInd w:val="0"/>
              <w:rPr>
                <w:rFonts w:eastAsia="Calibri"/>
                <w:bCs/>
                <w:sz w:val="24"/>
                <w:szCs w:val="24"/>
              </w:rPr>
            </w:pPr>
          </w:p>
          <w:p w14:paraId="0DEEC37D"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 xml:space="preserve">2. o dimensiune medie a particulei mai mică de 10 </w:t>
            </w:r>
            <w:proofErr w:type="spellStart"/>
            <w:r w:rsidRPr="00FC6CA5">
              <w:rPr>
                <w:rFonts w:eastAsia="Calibri"/>
                <w:bCs/>
                <w:sz w:val="24"/>
                <w:szCs w:val="24"/>
              </w:rPr>
              <w:t>μm</w:t>
            </w:r>
            <w:proofErr w:type="spellEnd"/>
            <w:r w:rsidRPr="00FC6CA5">
              <w:rPr>
                <w:rFonts w:eastAsia="Calibri"/>
                <w:bCs/>
                <w:sz w:val="24"/>
                <w:szCs w:val="24"/>
              </w:rPr>
              <w:t xml:space="preserve">, măsurată conform standardului B330 a ASTM (American Society for </w:t>
            </w:r>
            <w:proofErr w:type="spellStart"/>
            <w:r w:rsidRPr="00FC6CA5">
              <w:rPr>
                <w:rFonts w:eastAsia="Calibri"/>
                <w:bCs/>
                <w:sz w:val="24"/>
                <w:szCs w:val="24"/>
              </w:rPr>
              <w:t>Testing</w:t>
            </w:r>
            <w:proofErr w:type="spellEnd"/>
            <w:r w:rsidRPr="00FC6CA5">
              <w:rPr>
                <w:rFonts w:eastAsia="Calibri"/>
                <w:bCs/>
                <w:sz w:val="24"/>
                <w:szCs w:val="24"/>
              </w:rPr>
              <w:t xml:space="preserve"> </w:t>
            </w:r>
            <w:proofErr w:type="spellStart"/>
            <w:r w:rsidRPr="00FC6CA5">
              <w:rPr>
                <w:rFonts w:eastAsia="Calibri"/>
                <w:bCs/>
                <w:sz w:val="24"/>
                <w:szCs w:val="24"/>
              </w:rPr>
              <w:t>and</w:t>
            </w:r>
            <w:proofErr w:type="spellEnd"/>
            <w:r w:rsidRPr="00FC6CA5">
              <w:rPr>
                <w:rFonts w:eastAsia="Calibri"/>
                <w:bCs/>
                <w:sz w:val="24"/>
                <w:szCs w:val="24"/>
              </w:rPr>
              <w:t xml:space="preserve"> </w:t>
            </w:r>
            <w:proofErr w:type="spellStart"/>
            <w:r w:rsidRPr="00FC6CA5">
              <w:rPr>
                <w:rFonts w:eastAsia="Calibri"/>
                <w:bCs/>
                <w:sz w:val="24"/>
                <w:szCs w:val="24"/>
              </w:rPr>
              <w:t>Materials</w:t>
            </w:r>
            <w:proofErr w:type="spellEnd"/>
            <w:r w:rsidRPr="00FC6CA5">
              <w:rPr>
                <w:rFonts w:eastAsia="Calibri"/>
                <w:bCs/>
                <w:sz w:val="24"/>
                <w:szCs w:val="24"/>
              </w:rPr>
              <w:t>);</w:t>
            </w:r>
          </w:p>
          <w:p w14:paraId="1BCE4537" w14:textId="77777777" w:rsidR="00FC6CA5" w:rsidRPr="00FC6CA5" w:rsidRDefault="00FC6CA5" w:rsidP="00FC6CA5">
            <w:pPr>
              <w:autoSpaceDE w:val="0"/>
              <w:autoSpaceDN w:val="0"/>
              <w:adjustRightInd w:val="0"/>
              <w:rPr>
                <w:rFonts w:eastAsia="Calibri"/>
                <w:bCs/>
                <w:sz w:val="24"/>
                <w:szCs w:val="24"/>
              </w:rPr>
            </w:pPr>
          </w:p>
          <w:p w14:paraId="5342084D"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b. Nichel sub formă de metal poros obținut din materialele menționate la 1C240.a.</w:t>
            </w:r>
          </w:p>
          <w:p w14:paraId="27454A17" w14:textId="77777777" w:rsidR="00FC6CA5" w:rsidRPr="00FC6CA5" w:rsidRDefault="00FC6CA5" w:rsidP="00FC6CA5">
            <w:pPr>
              <w:autoSpaceDE w:val="0"/>
              <w:autoSpaceDN w:val="0"/>
              <w:adjustRightInd w:val="0"/>
              <w:rPr>
                <w:rFonts w:eastAsia="Calibri"/>
                <w:bCs/>
                <w:i/>
                <w:iCs/>
                <w:sz w:val="24"/>
                <w:szCs w:val="24"/>
                <w:u w:val="single"/>
              </w:rPr>
            </w:pPr>
          </w:p>
          <w:p w14:paraId="28381F36" w14:textId="77777777" w:rsidR="00FC6CA5" w:rsidRPr="00FC6CA5" w:rsidRDefault="00FC6CA5" w:rsidP="00FC6CA5">
            <w:pPr>
              <w:tabs>
                <w:tab w:val="left" w:pos="587"/>
              </w:tabs>
              <w:autoSpaceDE w:val="0"/>
              <w:autoSpaceDN w:val="0"/>
              <w:adjustRightInd w:val="0"/>
              <w:rPr>
                <w:rFonts w:eastAsia="Calibri"/>
                <w:bCs/>
                <w:i/>
                <w:iCs/>
                <w:sz w:val="24"/>
                <w:szCs w:val="24"/>
              </w:rPr>
            </w:pPr>
            <w:r w:rsidRPr="00FC6CA5">
              <w:rPr>
                <w:rFonts w:eastAsia="Calibri"/>
                <w:bCs/>
                <w:i/>
                <w:iCs/>
                <w:sz w:val="24"/>
                <w:szCs w:val="24"/>
              </w:rPr>
              <w:t>Notă. 1C240 nu supune controlului următoarele:</w:t>
            </w:r>
          </w:p>
          <w:p w14:paraId="0C121FB4" w14:textId="77777777" w:rsidR="00FC6CA5" w:rsidRPr="00FC6CA5" w:rsidRDefault="00FC6CA5" w:rsidP="00FC6CA5">
            <w:pPr>
              <w:autoSpaceDE w:val="0"/>
              <w:autoSpaceDN w:val="0"/>
              <w:adjustRightInd w:val="0"/>
              <w:contextualSpacing/>
              <w:rPr>
                <w:rFonts w:eastAsia="Calibri"/>
                <w:bCs/>
                <w:i/>
                <w:iCs/>
                <w:sz w:val="24"/>
                <w:szCs w:val="24"/>
              </w:rPr>
            </w:pPr>
            <w:r w:rsidRPr="00FC6CA5">
              <w:rPr>
                <w:rFonts w:eastAsia="Calibri"/>
                <w:bCs/>
                <w:i/>
                <w:iCs/>
                <w:sz w:val="24"/>
                <w:szCs w:val="24"/>
              </w:rPr>
              <w:t xml:space="preserve">a. pudră de nichel </w:t>
            </w:r>
            <w:proofErr w:type="spellStart"/>
            <w:r w:rsidRPr="00FC6CA5">
              <w:rPr>
                <w:rFonts w:eastAsia="Calibri"/>
                <w:bCs/>
                <w:i/>
                <w:iCs/>
                <w:sz w:val="24"/>
                <w:szCs w:val="24"/>
              </w:rPr>
              <w:t>filamentar</w:t>
            </w:r>
            <w:proofErr w:type="spellEnd"/>
            <w:r w:rsidRPr="00FC6CA5">
              <w:rPr>
                <w:rFonts w:eastAsia="Calibri"/>
                <w:bCs/>
                <w:i/>
                <w:iCs/>
                <w:sz w:val="24"/>
                <w:szCs w:val="24"/>
              </w:rPr>
              <w:t>;</w:t>
            </w:r>
          </w:p>
          <w:p w14:paraId="2E570200"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b. foi individuale de nichel poros cu o suprafață mai mică sau egală cu 1 000 cm</w:t>
            </w:r>
            <w:r w:rsidRPr="00FC6CA5">
              <w:rPr>
                <w:rFonts w:eastAsia="Calibri"/>
                <w:bCs/>
                <w:i/>
                <w:iCs/>
                <w:sz w:val="24"/>
                <w:szCs w:val="24"/>
                <w:vertAlign w:val="superscript"/>
              </w:rPr>
              <w:t>2</w:t>
            </w:r>
            <w:r w:rsidRPr="00FC6CA5">
              <w:rPr>
                <w:rFonts w:eastAsia="Calibri"/>
                <w:bCs/>
                <w:i/>
                <w:iCs/>
                <w:sz w:val="24"/>
                <w:szCs w:val="24"/>
              </w:rPr>
              <w:t>/foaie.</w:t>
            </w:r>
          </w:p>
          <w:p w14:paraId="5AF48A06" w14:textId="77777777" w:rsidR="00FC6CA5" w:rsidRPr="00FC6CA5" w:rsidRDefault="00FC6CA5" w:rsidP="00FC6CA5">
            <w:pPr>
              <w:autoSpaceDE w:val="0"/>
              <w:autoSpaceDN w:val="0"/>
              <w:adjustRightInd w:val="0"/>
              <w:rPr>
                <w:rFonts w:eastAsia="Calibri"/>
                <w:bCs/>
                <w:i/>
                <w:iCs/>
                <w:sz w:val="24"/>
                <w:szCs w:val="24"/>
                <w:u w:val="single"/>
              </w:rPr>
            </w:pPr>
          </w:p>
          <w:p w14:paraId="725FE1B7"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63632C01"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1C240.b se referă la metalul poros format prin compactarea și sinterizarea materialelor de la 1C240.a pentru a obține un material metalic cu pori fini interconectați în toată structura.</w:t>
            </w:r>
          </w:p>
          <w:p w14:paraId="6E9C0C62" w14:textId="77777777" w:rsidR="00FC6CA5" w:rsidRPr="00FC6CA5" w:rsidRDefault="00FC6CA5" w:rsidP="00FC6CA5">
            <w:pPr>
              <w:autoSpaceDE w:val="0"/>
              <w:autoSpaceDN w:val="0"/>
              <w:adjustRightInd w:val="0"/>
              <w:rPr>
                <w:rFonts w:eastAsia="Calibri"/>
                <w:bCs/>
                <w:sz w:val="24"/>
                <w:szCs w:val="24"/>
              </w:rPr>
            </w:pPr>
          </w:p>
        </w:tc>
      </w:tr>
      <w:tr w:rsidR="00FC6CA5" w:rsidRPr="00FC6CA5" w14:paraId="1BBA7D47" w14:textId="77777777" w:rsidTr="00C26A32">
        <w:trPr>
          <w:trHeight w:val="1380"/>
        </w:trPr>
        <w:tc>
          <w:tcPr>
            <w:tcW w:w="553" w:type="pct"/>
          </w:tcPr>
          <w:p w14:paraId="11B54E3D"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1C241</w:t>
            </w:r>
          </w:p>
        </w:tc>
        <w:tc>
          <w:tcPr>
            <w:tcW w:w="4447" w:type="pct"/>
          </w:tcPr>
          <w:p w14:paraId="7387343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Reniu și aliaje cu un conținut de reniu mai mare sau egal cu 90% în greutate; și aliaje de reniu și wolfram care conțin orice combinație de reniu și wolfram, alta decât cea menționată la 1C226, în procent de 90% în greutate sau mai mult, având următoarele două caracteristici:</w:t>
            </w:r>
          </w:p>
          <w:p w14:paraId="24EB8C82" w14:textId="77777777" w:rsidR="00FC6CA5" w:rsidRPr="00FC6CA5" w:rsidRDefault="00FC6CA5" w:rsidP="00FC6CA5">
            <w:pPr>
              <w:autoSpaceDE w:val="0"/>
              <w:autoSpaceDN w:val="0"/>
              <w:adjustRightInd w:val="0"/>
              <w:rPr>
                <w:rFonts w:eastAsia="Calibri"/>
                <w:bCs/>
                <w:sz w:val="24"/>
                <w:szCs w:val="24"/>
              </w:rPr>
            </w:pPr>
          </w:p>
          <w:p w14:paraId="7B7A1F6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a. în forme cu o simetrie cilindrică a cavității (inclusiv segmenți de cilindru) cu un diametru interior cuprins între 100 și 300 mm; și</w:t>
            </w:r>
          </w:p>
          <w:p w14:paraId="1712C95F" w14:textId="77777777" w:rsidR="00FC6CA5" w:rsidRPr="00FC6CA5" w:rsidRDefault="00FC6CA5" w:rsidP="00FC6CA5">
            <w:pPr>
              <w:autoSpaceDE w:val="0"/>
              <w:autoSpaceDN w:val="0"/>
              <w:adjustRightInd w:val="0"/>
              <w:rPr>
                <w:rFonts w:eastAsia="Calibri"/>
                <w:bCs/>
                <w:sz w:val="24"/>
                <w:szCs w:val="24"/>
              </w:rPr>
            </w:pPr>
          </w:p>
          <w:p w14:paraId="46C4022D"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b. o masă mai mare de 20 kg.</w:t>
            </w:r>
          </w:p>
          <w:p w14:paraId="689448D2" w14:textId="77777777" w:rsidR="00FC6CA5" w:rsidRPr="00FC6CA5" w:rsidRDefault="00FC6CA5" w:rsidP="00FC6CA5">
            <w:pPr>
              <w:autoSpaceDE w:val="0"/>
              <w:autoSpaceDN w:val="0"/>
              <w:adjustRightInd w:val="0"/>
              <w:rPr>
                <w:rFonts w:eastAsia="Calibri"/>
                <w:bCs/>
                <w:sz w:val="24"/>
                <w:szCs w:val="24"/>
              </w:rPr>
            </w:pPr>
          </w:p>
        </w:tc>
      </w:tr>
      <w:tr w:rsidR="00FC6CA5" w:rsidRPr="00FC6CA5" w14:paraId="7DB8C6E6" w14:textId="77777777" w:rsidTr="00C26A32">
        <w:trPr>
          <w:trHeight w:val="338"/>
        </w:trPr>
        <w:tc>
          <w:tcPr>
            <w:tcW w:w="553" w:type="pct"/>
          </w:tcPr>
          <w:p w14:paraId="5C64D03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1C350</w:t>
            </w:r>
          </w:p>
        </w:tc>
        <w:tc>
          <w:tcPr>
            <w:tcW w:w="4447" w:type="pct"/>
          </w:tcPr>
          <w:p w14:paraId="22952D3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Substanțe chimice care pot servi ca precursori la obținerea agenților chimici periculoși și „amestecuri de substanțe chimice” care conțin una sau mai multe dintre acestea, după cum urmează:</w:t>
            </w:r>
          </w:p>
          <w:p w14:paraId="4FF38EC3" w14:textId="77777777" w:rsidR="00FC6CA5" w:rsidRPr="00FC6CA5" w:rsidRDefault="00FC6CA5" w:rsidP="00FC6CA5">
            <w:pPr>
              <w:rPr>
                <w:rFonts w:eastAsia="Calibri"/>
                <w:bCs/>
                <w:i/>
                <w:sz w:val="24"/>
                <w:szCs w:val="24"/>
                <w:u w:val="single"/>
              </w:rPr>
            </w:pPr>
          </w:p>
          <w:p w14:paraId="4DB8A023" w14:textId="77777777" w:rsidR="00FC6CA5" w:rsidRPr="00FC6CA5" w:rsidRDefault="00FC6CA5" w:rsidP="00FC6CA5">
            <w:pPr>
              <w:rPr>
                <w:rFonts w:eastAsia="Calibri"/>
                <w:bCs/>
                <w:i/>
                <w:sz w:val="24"/>
                <w:szCs w:val="24"/>
              </w:rPr>
            </w:pPr>
            <w:r w:rsidRPr="00FC6CA5">
              <w:rPr>
                <w:rFonts w:eastAsia="Calibri"/>
                <w:bCs/>
                <w:i/>
                <w:sz w:val="24"/>
                <w:szCs w:val="24"/>
              </w:rPr>
              <w:t>N.B. A se vedea, de asemenea, Lista de produse militare și 1C450.</w:t>
            </w:r>
          </w:p>
          <w:p w14:paraId="3EE43BA0" w14:textId="77777777" w:rsidR="00FC6CA5" w:rsidRPr="00FC6CA5" w:rsidRDefault="00FC6CA5" w:rsidP="00FC6CA5">
            <w:pPr>
              <w:rPr>
                <w:rFonts w:eastAsia="Calibri"/>
                <w:bCs/>
                <w:i/>
                <w:sz w:val="24"/>
                <w:szCs w:val="24"/>
              </w:rPr>
            </w:pPr>
          </w:p>
          <w:p w14:paraId="54D04BF4" w14:textId="77777777" w:rsidR="00FC6CA5" w:rsidRPr="00FC6CA5" w:rsidRDefault="00FC6CA5" w:rsidP="00FC6CA5">
            <w:pPr>
              <w:tabs>
                <w:tab w:val="left" w:pos="436"/>
              </w:tabs>
              <w:autoSpaceDE w:val="0"/>
              <w:autoSpaceDN w:val="0"/>
              <w:adjustRightInd w:val="0"/>
              <w:rPr>
                <w:rFonts w:eastAsia="Calibri"/>
                <w:bCs/>
                <w:sz w:val="24"/>
                <w:szCs w:val="24"/>
              </w:rPr>
            </w:pPr>
            <w:r w:rsidRPr="00FC6CA5">
              <w:rPr>
                <w:rFonts w:eastAsia="Calibri"/>
                <w:bCs/>
                <w:sz w:val="24"/>
                <w:szCs w:val="24"/>
              </w:rPr>
              <w:t xml:space="preserve">1. </w:t>
            </w:r>
            <w:proofErr w:type="spellStart"/>
            <w:r w:rsidRPr="00FC6CA5">
              <w:rPr>
                <w:rFonts w:eastAsia="Calibri"/>
                <w:bCs/>
                <w:sz w:val="24"/>
                <w:szCs w:val="24"/>
              </w:rPr>
              <w:t>tiodiglicol</w:t>
            </w:r>
            <w:proofErr w:type="spellEnd"/>
            <w:r w:rsidRPr="00FC6CA5">
              <w:rPr>
                <w:rFonts w:eastAsia="Calibri"/>
                <w:bCs/>
                <w:sz w:val="24"/>
                <w:szCs w:val="24"/>
              </w:rPr>
              <w:t xml:space="preserve"> (CAS 111-48-8);</w:t>
            </w:r>
          </w:p>
          <w:p w14:paraId="55FEBFE2" w14:textId="77777777" w:rsidR="00FC6CA5" w:rsidRPr="00FC6CA5" w:rsidRDefault="00FC6CA5" w:rsidP="00FC6CA5">
            <w:pPr>
              <w:tabs>
                <w:tab w:val="left" w:pos="436"/>
              </w:tabs>
              <w:autoSpaceDE w:val="0"/>
              <w:autoSpaceDN w:val="0"/>
              <w:adjustRightInd w:val="0"/>
              <w:rPr>
                <w:rFonts w:eastAsia="Calibri"/>
                <w:bCs/>
                <w:sz w:val="24"/>
                <w:szCs w:val="24"/>
              </w:rPr>
            </w:pPr>
            <w:r w:rsidRPr="00FC6CA5">
              <w:rPr>
                <w:rFonts w:eastAsia="Calibri"/>
                <w:bCs/>
                <w:sz w:val="24"/>
                <w:szCs w:val="24"/>
              </w:rPr>
              <w:t>2. oxiclorură de fosfor (CAS 10025-87-3);</w:t>
            </w:r>
          </w:p>
          <w:p w14:paraId="29141EB0" w14:textId="77777777" w:rsidR="00FC6CA5" w:rsidRPr="00FC6CA5" w:rsidRDefault="00FC6CA5" w:rsidP="00FC6CA5">
            <w:pPr>
              <w:tabs>
                <w:tab w:val="left" w:pos="436"/>
              </w:tabs>
              <w:autoSpaceDE w:val="0"/>
              <w:autoSpaceDN w:val="0"/>
              <w:adjustRightInd w:val="0"/>
              <w:rPr>
                <w:rFonts w:eastAsia="Calibri"/>
                <w:bCs/>
                <w:sz w:val="24"/>
                <w:szCs w:val="24"/>
              </w:rPr>
            </w:pPr>
            <w:r w:rsidRPr="00FC6CA5">
              <w:rPr>
                <w:rFonts w:eastAsia="Calibri"/>
                <w:bCs/>
                <w:sz w:val="24"/>
                <w:szCs w:val="24"/>
              </w:rPr>
              <w:t xml:space="preserve">3. </w:t>
            </w:r>
            <w:proofErr w:type="spellStart"/>
            <w:r w:rsidRPr="00FC6CA5">
              <w:rPr>
                <w:rFonts w:eastAsia="Calibri"/>
                <w:bCs/>
                <w:sz w:val="24"/>
                <w:szCs w:val="24"/>
              </w:rPr>
              <w:t>metilfosfonat</w:t>
            </w:r>
            <w:proofErr w:type="spellEnd"/>
            <w:r w:rsidRPr="00FC6CA5">
              <w:rPr>
                <w:rFonts w:eastAsia="Calibri"/>
                <w:bCs/>
                <w:sz w:val="24"/>
                <w:szCs w:val="24"/>
              </w:rPr>
              <w:t xml:space="preserve"> de </w:t>
            </w:r>
            <w:proofErr w:type="spellStart"/>
            <w:r w:rsidRPr="00FC6CA5">
              <w:rPr>
                <w:rFonts w:eastAsia="Calibri"/>
                <w:bCs/>
                <w:sz w:val="24"/>
                <w:szCs w:val="24"/>
              </w:rPr>
              <w:t>dimetil</w:t>
            </w:r>
            <w:proofErr w:type="spellEnd"/>
            <w:r w:rsidRPr="00FC6CA5">
              <w:rPr>
                <w:rFonts w:eastAsia="Calibri"/>
                <w:bCs/>
                <w:sz w:val="24"/>
                <w:szCs w:val="24"/>
              </w:rPr>
              <w:t xml:space="preserve"> (CAS 756-79-6);</w:t>
            </w:r>
          </w:p>
          <w:p w14:paraId="03EA1AC3" w14:textId="77777777" w:rsidR="00FC6CA5" w:rsidRPr="00FC6CA5" w:rsidRDefault="00FC6CA5" w:rsidP="00FC6CA5">
            <w:pPr>
              <w:tabs>
                <w:tab w:val="left" w:pos="436"/>
              </w:tabs>
              <w:autoSpaceDE w:val="0"/>
              <w:autoSpaceDN w:val="0"/>
              <w:adjustRightInd w:val="0"/>
              <w:rPr>
                <w:rFonts w:eastAsia="Calibri"/>
                <w:bCs/>
                <w:sz w:val="24"/>
                <w:szCs w:val="24"/>
              </w:rPr>
            </w:pPr>
            <w:r w:rsidRPr="00FC6CA5">
              <w:rPr>
                <w:rFonts w:eastAsia="Calibri"/>
                <w:bCs/>
                <w:sz w:val="24"/>
                <w:szCs w:val="24"/>
              </w:rPr>
              <w:t xml:space="preserve">4. a se vedea Lista de produse militare pentru </w:t>
            </w:r>
            <w:proofErr w:type="spellStart"/>
            <w:r w:rsidRPr="00FC6CA5">
              <w:rPr>
                <w:rFonts w:eastAsia="Calibri"/>
                <w:bCs/>
                <w:sz w:val="24"/>
                <w:szCs w:val="24"/>
              </w:rPr>
              <w:t>difluorura</w:t>
            </w:r>
            <w:proofErr w:type="spellEnd"/>
            <w:r w:rsidRPr="00FC6CA5">
              <w:rPr>
                <w:rFonts w:eastAsia="Calibri"/>
                <w:bCs/>
                <w:sz w:val="24"/>
                <w:szCs w:val="24"/>
              </w:rPr>
              <w:t xml:space="preserve"> </w:t>
            </w:r>
            <w:proofErr w:type="spellStart"/>
            <w:r w:rsidRPr="00FC6CA5">
              <w:rPr>
                <w:rFonts w:eastAsia="Calibri"/>
                <w:bCs/>
                <w:sz w:val="24"/>
                <w:szCs w:val="24"/>
              </w:rPr>
              <w:t>metilfosfonică</w:t>
            </w:r>
            <w:proofErr w:type="spellEnd"/>
            <w:r w:rsidRPr="00FC6CA5">
              <w:rPr>
                <w:rFonts w:eastAsia="Calibri"/>
                <w:bCs/>
                <w:sz w:val="24"/>
                <w:szCs w:val="24"/>
              </w:rPr>
              <w:t xml:space="preserve"> (CAS 676-99-3);</w:t>
            </w:r>
          </w:p>
          <w:p w14:paraId="47114FA1" w14:textId="77777777" w:rsidR="00FC6CA5" w:rsidRPr="00FC6CA5" w:rsidRDefault="00FC6CA5" w:rsidP="00FC6CA5">
            <w:pPr>
              <w:tabs>
                <w:tab w:val="left" w:pos="436"/>
              </w:tabs>
              <w:autoSpaceDE w:val="0"/>
              <w:autoSpaceDN w:val="0"/>
              <w:adjustRightInd w:val="0"/>
              <w:rPr>
                <w:rFonts w:eastAsia="Calibri"/>
                <w:bCs/>
                <w:sz w:val="24"/>
                <w:szCs w:val="24"/>
              </w:rPr>
            </w:pPr>
            <w:r w:rsidRPr="00FC6CA5">
              <w:rPr>
                <w:rFonts w:eastAsia="Calibri"/>
                <w:bCs/>
                <w:sz w:val="24"/>
                <w:szCs w:val="24"/>
              </w:rPr>
              <w:t xml:space="preserve">5. </w:t>
            </w:r>
            <w:proofErr w:type="spellStart"/>
            <w:r w:rsidRPr="00FC6CA5">
              <w:rPr>
                <w:rFonts w:eastAsia="Calibri"/>
                <w:bCs/>
                <w:sz w:val="24"/>
                <w:szCs w:val="24"/>
              </w:rPr>
              <w:t>diclorură</w:t>
            </w:r>
            <w:proofErr w:type="spellEnd"/>
            <w:r w:rsidRPr="00FC6CA5">
              <w:rPr>
                <w:rFonts w:eastAsia="Calibri"/>
                <w:bCs/>
                <w:sz w:val="24"/>
                <w:szCs w:val="24"/>
              </w:rPr>
              <w:t xml:space="preserve"> </w:t>
            </w:r>
            <w:proofErr w:type="spellStart"/>
            <w:r w:rsidRPr="00FC6CA5">
              <w:rPr>
                <w:rFonts w:eastAsia="Calibri"/>
                <w:bCs/>
                <w:sz w:val="24"/>
                <w:szCs w:val="24"/>
              </w:rPr>
              <w:t>metilfosfonică</w:t>
            </w:r>
            <w:proofErr w:type="spellEnd"/>
            <w:r w:rsidRPr="00FC6CA5">
              <w:rPr>
                <w:rFonts w:eastAsia="Calibri"/>
                <w:bCs/>
                <w:sz w:val="24"/>
                <w:szCs w:val="24"/>
              </w:rPr>
              <w:t xml:space="preserve"> (CAS 676-97-1);</w:t>
            </w:r>
          </w:p>
          <w:p w14:paraId="7E28B471" w14:textId="77777777" w:rsidR="00FC6CA5" w:rsidRPr="00FC6CA5" w:rsidRDefault="00FC6CA5" w:rsidP="00FC6CA5">
            <w:pPr>
              <w:tabs>
                <w:tab w:val="left" w:pos="436"/>
              </w:tabs>
              <w:autoSpaceDE w:val="0"/>
              <w:autoSpaceDN w:val="0"/>
              <w:adjustRightInd w:val="0"/>
              <w:rPr>
                <w:rFonts w:eastAsia="Calibri"/>
                <w:bCs/>
                <w:sz w:val="24"/>
                <w:szCs w:val="24"/>
              </w:rPr>
            </w:pPr>
            <w:r w:rsidRPr="00FC6CA5">
              <w:rPr>
                <w:rFonts w:eastAsia="Calibri"/>
                <w:bCs/>
                <w:sz w:val="24"/>
                <w:szCs w:val="24"/>
              </w:rPr>
              <w:t xml:space="preserve">6. fosfit de </w:t>
            </w:r>
            <w:proofErr w:type="spellStart"/>
            <w:r w:rsidRPr="00FC6CA5">
              <w:rPr>
                <w:rFonts w:eastAsia="Calibri"/>
                <w:bCs/>
                <w:sz w:val="24"/>
                <w:szCs w:val="24"/>
              </w:rPr>
              <w:t>dimetil</w:t>
            </w:r>
            <w:proofErr w:type="spellEnd"/>
            <w:r w:rsidRPr="00FC6CA5">
              <w:rPr>
                <w:rFonts w:eastAsia="Calibri"/>
                <w:bCs/>
                <w:sz w:val="24"/>
                <w:szCs w:val="24"/>
              </w:rPr>
              <w:t xml:space="preserve"> (DMP) (CAS 868-85-9);</w:t>
            </w:r>
          </w:p>
          <w:p w14:paraId="7A9F54E6" w14:textId="77777777" w:rsidR="00FC6CA5" w:rsidRPr="00FC6CA5" w:rsidRDefault="00FC6CA5" w:rsidP="00FC6CA5">
            <w:pPr>
              <w:tabs>
                <w:tab w:val="left" w:pos="436"/>
              </w:tabs>
              <w:autoSpaceDE w:val="0"/>
              <w:autoSpaceDN w:val="0"/>
              <w:adjustRightInd w:val="0"/>
              <w:rPr>
                <w:rFonts w:eastAsia="Calibri"/>
                <w:bCs/>
                <w:sz w:val="24"/>
                <w:szCs w:val="24"/>
              </w:rPr>
            </w:pPr>
            <w:r w:rsidRPr="00FC6CA5">
              <w:rPr>
                <w:rFonts w:eastAsia="Calibri"/>
                <w:bCs/>
                <w:sz w:val="24"/>
                <w:szCs w:val="24"/>
              </w:rPr>
              <w:t>7. triclorură de fosfor (CAS 7719-12-2);</w:t>
            </w:r>
          </w:p>
          <w:p w14:paraId="4D88F384" w14:textId="77777777" w:rsidR="00FC6CA5" w:rsidRPr="00FC6CA5" w:rsidRDefault="00FC6CA5" w:rsidP="00FC6CA5">
            <w:pPr>
              <w:tabs>
                <w:tab w:val="left" w:pos="436"/>
              </w:tabs>
              <w:autoSpaceDE w:val="0"/>
              <w:autoSpaceDN w:val="0"/>
              <w:adjustRightInd w:val="0"/>
              <w:rPr>
                <w:rFonts w:eastAsia="Calibri"/>
                <w:bCs/>
                <w:sz w:val="24"/>
                <w:szCs w:val="24"/>
              </w:rPr>
            </w:pPr>
            <w:r w:rsidRPr="00FC6CA5">
              <w:rPr>
                <w:rFonts w:eastAsia="Calibri"/>
                <w:bCs/>
                <w:sz w:val="24"/>
                <w:szCs w:val="24"/>
              </w:rPr>
              <w:t xml:space="preserve">8. fosfit de </w:t>
            </w:r>
            <w:proofErr w:type="spellStart"/>
            <w:r w:rsidRPr="00FC6CA5">
              <w:rPr>
                <w:rFonts w:eastAsia="Calibri"/>
                <w:bCs/>
                <w:sz w:val="24"/>
                <w:szCs w:val="24"/>
              </w:rPr>
              <w:t>trimetil</w:t>
            </w:r>
            <w:proofErr w:type="spellEnd"/>
            <w:r w:rsidRPr="00FC6CA5">
              <w:rPr>
                <w:rFonts w:eastAsia="Calibri"/>
                <w:bCs/>
                <w:sz w:val="24"/>
                <w:szCs w:val="24"/>
              </w:rPr>
              <w:t xml:space="preserve"> (TMP) (CAS 121-45-9);</w:t>
            </w:r>
          </w:p>
          <w:p w14:paraId="19F2E174" w14:textId="77777777" w:rsidR="00FC6CA5" w:rsidRPr="00FC6CA5" w:rsidRDefault="00FC6CA5" w:rsidP="00FC6CA5">
            <w:pPr>
              <w:tabs>
                <w:tab w:val="left" w:pos="436"/>
              </w:tabs>
              <w:autoSpaceDE w:val="0"/>
              <w:autoSpaceDN w:val="0"/>
              <w:adjustRightInd w:val="0"/>
              <w:rPr>
                <w:rFonts w:eastAsia="Calibri"/>
                <w:bCs/>
                <w:sz w:val="24"/>
                <w:szCs w:val="24"/>
              </w:rPr>
            </w:pPr>
            <w:r w:rsidRPr="00FC6CA5">
              <w:rPr>
                <w:rFonts w:eastAsia="Calibri"/>
                <w:bCs/>
                <w:sz w:val="24"/>
                <w:szCs w:val="24"/>
              </w:rPr>
              <w:t xml:space="preserve">9. clorură de </w:t>
            </w:r>
            <w:proofErr w:type="spellStart"/>
            <w:r w:rsidRPr="00FC6CA5">
              <w:rPr>
                <w:rFonts w:eastAsia="Calibri"/>
                <w:bCs/>
                <w:sz w:val="24"/>
                <w:szCs w:val="24"/>
              </w:rPr>
              <w:t>tionil</w:t>
            </w:r>
            <w:proofErr w:type="spellEnd"/>
            <w:r w:rsidRPr="00FC6CA5">
              <w:rPr>
                <w:rFonts w:eastAsia="Calibri"/>
                <w:bCs/>
                <w:sz w:val="24"/>
                <w:szCs w:val="24"/>
              </w:rPr>
              <w:t xml:space="preserve"> (CAS 7719-09-7);</w:t>
            </w:r>
          </w:p>
          <w:p w14:paraId="15BFD218"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10. 3-hidroxil-metilpiperidină (CAS 3554-74-3);</w:t>
            </w:r>
          </w:p>
          <w:p w14:paraId="7AEBA9F9"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11. clorură de N,N-</w:t>
            </w:r>
            <w:proofErr w:type="spellStart"/>
            <w:r w:rsidRPr="00FC6CA5">
              <w:rPr>
                <w:rFonts w:eastAsia="Calibri"/>
                <w:bCs/>
                <w:sz w:val="24"/>
                <w:szCs w:val="24"/>
              </w:rPr>
              <w:t>diizopropil</w:t>
            </w:r>
            <w:proofErr w:type="spellEnd"/>
            <w:r w:rsidRPr="00FC6CA5">
              <w:rPr>
                <w:rFonts w:eastAsia="Calibri"/>
                <w:bCs/>
                <w:sz w:val="24"/>
                <w:szCs w:val="24"/>
              </w:rPr>
              <w:t>-(beta)-</w:t>
            </w:r>
            <w:proofErr w:type="spellStart"/>
            <w:r w:rsidRPr="00FC6CA5">
              <w:rPr>
                <w:rFonts w:eastAsia="Calibri"/>
                <w:bCs/>
                <w:sz w:val="24"/>
                <w:szCs w:val="24"/>
              </w:rPr>
              <w:t>aminoetil</w:t>
            </w:r>
            <w:proofErr w:type="spellEnd"/>
            <w:r w:rsidRPr="00FC6CA5">
              <w:rPr>
                <w:rFonts w:eastAsia="Calibri"/>
                <w:bCs/>
                <w:sz w:val="24"/>
                <w:szCs w:val="24"/>
              </w:rPr>
              <w:t xml:space="preserve"> (CAS 96-79-7);</w:t>
            </w:r>
          </w:p>
          <w:p w14:paraId="3DE4ABB2"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12. N,N-</w:t>
            </w:r>
            <w:proofErr w:type="spellStart"/>
            <w:r w:rsidRPr="00FC6CA5">
              <w:rPr>
                <w:rFonts w:eastAsia="Calibri"/>
                <w:bCs/>
                <w:sz w:val="24"/>
                <w:szCs w:val="24"/>
              </w:rPr>
              <w:t>diizopropil</w:t>
            </w:r>
            <w:proofErr w:type="spellEnd"/>
            <w:r w:rsidRPr="00FC6CA5">
              <w:rPr>
                <w:rFonts w:eastAsia="Calibri"/>
                <w:bCs/>
                <w:sz w:val="24"/>
                <w:szCs w:val="24"/>
              </w:rPr>
              <w:t>-(beta)-</w:t>
            </w:r>
            <w:proofErr w:type="spellStart"/>
            <w:r w:rsidRPr="00FC6CA5">
              <w:rPr>
                <w:rFonts w:eastAsia="Calibri"/>
                <w:bCs/>
                <w:sz w:val="24"/>
                <w:szCs w:val="24"/>
              </w:rPr>
              <w:t>aminoetantiol</w:t>
            </w:r>
            <w:proofErr w:type="spellEnd"/>
            <w:r w:rsidRPr="00FC6CA5">
              <w:rPr>
                <w:rFonts w:eastAsia="Calibri"/>
                <w:bCs/>
                <w:sz w:val="24"/>
                <w:szCs w:val="24"/>
              </w:rPr>
              <w:t xml:space="preserve"> (CAS 5842-07-9);</w:t>
            </w:r>
          </w:p>
          <w:p w14:paraId="089B976C"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13. 3-chinuclidinol (CAS 1619-34-7);</w:t>
            </w:r>
          </w:p>
          <w:p w14:paraId="540CAFD9"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14. fluorură de potasiu (CAS 7789-23-3);</w:t>
            </w:r>
          </w:p>
          <w:p w14:paraId="05C2F8B8"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15. 2-cloroetanol (CAS 107-07-3);</w:t>
            </w:r>
          </w:p>
          <w:p w14:paraId="23CC5900"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 xml:space="preserve">16. </w:t>
            </w:r>
            <w:proofErr w:type="spellStart"/>
            <w:r w:rsidRPr="00FC6CA5">
              <w:rPr>
                <w:rFonts w:eastAsia="Calibri"/>
                <w:bCs/>
                <w:sz w:val="24"/>
                <w:szCs w:val="24"/>
              </w:rPr>
              <w:t>dimetilamină</w:t>
            </w:r>
            <w:proofErr w:type="spellEnd"/>
            <w:r w:rsidRPr="00FC6CA5">
              <w:rPr>
                <w:rFonts w:eastAsia="Calibri"/>
                <w:bCs/>
                <w:sz w:val="24"/>
                <w:szCs w:val="24"/>
              </w:rPr>
              <w:t xml:space="preserve"> (CAS 124-40-3);</w:t>
            </w:r>
          </w:p>
          <w:p w14:paraId="717F2AA4"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 xml:space="preserve">17. </w:t>
            </w:r>
            <w:proofErr w:type="spellStart"/>
            <w:r w:rsidRPr="00FC6CA5">
              <w:rPr>
                <w:rFonts w:eastAsia="Calibri"/>
                <w:bCs/>
                <w:sz w:val="24"/>
                <w:szCs w:val="24"/>
              </w:rPr>
              <w:t>etilfosfonat</w:t>
            </w:r>
            <w:proofErr w:type="spellEnd"/>
            <w:r w:rsidRPr="00FC6CA5">
              <w:rPr>
                <w:rFonts w:eastAsia="Calibri"/>
                <w:bCs/>
                <w:sz w:val="24"/>
                <w:szCs w:val="24"/>
              </w:rPr>
              <w:t xml:space="preserve"> de </w:t>
            </w:r>
            <w:proofErr w:type="spellStart"/>
            <w:r w:rsidRPr="00FC6CA5">
              <w:rPr>
                <w:rFonts w:eastAsia="Calibri"/>
                <w:bCs/>
                <w:sz w:val="24"/>
                <w:szCs w:val="24"/>
              </w:rPr>
              <w:t>dietil</w:t>
            </w:r>
            <w:proofErr w:type="spellEnd"/>
            <w:r w:rsidRPr="00FC6CA5">
              <w:rPr>
                <w:rFonts w:eastAsia="Calibri"/>
                <w:bCs/>
                <w:sz w:val="24"/>
                <w:szCs w:val="24"/>
              </w:rPr>
              <w:t xml:space="preserve"> (CAS 78-38-6);</w:t>
            </w:r>
          </w:p>
          <w:p w14:paraId="3693C705"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18. N,N-</w:t>
            </w:r>
            <w:proofErr w:type="spellStart"/>
            <w:r w:rsidRPr="00FC6CA5">
              <w:rPr>
                <w:rFonts w:eastAsia="Calibri"/>
                <w:bCs/>
                <w:sz w:val="24"/>
                <w:szCs w:val="24"/>
              </w:rPr>
              <w:t>dimetilfosforamidat</w:t>
            </w:r>
            <w:proofErr w:type="spellEnd"/>
            <w:r w:rsidRPr="00FC6CA5">
              <w:rPr>
                <w:rFonts w:eastAsia="Calibri"/>
                <w:bCs/>
                <w:sz w:val="24"/>
                <w:szCs w:val="24"/>
              </w:rPr>
              <w:t xml:space="preserve"> de </w:t>
            </w:r>
            <w:proofErr w:type="spellStart"/>
            <w:r w:rsidRPr="00FC6CA5">
              <w:rPr>
                <w:rFonts w:eastAsia="Calibri"/>
                <w:bCs/>
                <w:sz w:val="24"/>
                <w:szCs w:val="24"/>
              </w:rPr>
              <w:t>dietil</w:t>
            </w:r>
            <w:proofErr w:type="spellEnd"/>
            <w:r w:rsidRPr="00FC6CA5">
              <w:rPr>
                <w:rFonts w:eastAsia="Calibri"/>
                <w:bCs/>
                <w:sz w:val="24"/>
                <w:szCs w:val="24"/>
              </w:rPr>
              <w:t xml:space="preserve"> (CAS 2404-03-7);</w:t>
            </w:r>
          </w:p>
          <w:p w14:paraId="5E46E4F4"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 xml:space="preserve">19. fosfit de </w:t>
            </w:r>
            <w:proofErr w:type="spellStart"/>
            <w:r w:rsidRPr="00FC6CA5">
              <w:rPr>
                <w:rFonts w:eastAsia="Calibri"/>
                <w:bCs/>
                <w:sz w:val="24"/>
                <w:szCs w:val="24"/>
              </w:rPr>
              <w:t>dietil</w:t>
            </w:r>
            <w:proofErr w:type="spellEnd"/>
            <w:r w:rsidRPr="00FC6CA5">
              <w:rPr>
                <w:rFonts w:eastAsia="Calibri"/>
                <w:bCs/>
                <w:sz w:val="24"/>
                <w:szCs w:val="24"/>
              </w:rPr>
              <w:t xml:space="preserve"> (CAS 762-04-9);</w:t>
            </w:r>
          </w:p>
          <w:p w14:paraId="60CA522F"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 xml:space="preserve">20. clorhidrat de </w:t>
            </w:r>
            <w:proofErr w:type="spellStart"/>
            <w:r w:rsidRPr="00FC6CA5">
              <w:rPr>
                <w:rFonts w:eastAsia="Calibri"/>
                <w:bCs/>
                <w:sz w:val="24"/>
                <w:szCs w:val="24"/>
              </w:rPr>
              <w:t>dimetilamină</w:t>
            </w:r>
            <w:proofErr w:type="spellEnd"/>
            <w:r w:rsidRPr="00FC6CA5">
              <w:rPr>
                <w:rFonts w:eastAsia="Calibri"/>
                <w:bCs/>
                <w:sz w:val="24"/>
                <w:szCs w:val="24"/>
              </w:rPr>
              <w:t xml:space="preserve"> (CAS 506–59–2);</w:t>
            </w:r>
          </w:p>
          <w:p w14:paraId="4CBFC458"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 xml:space="preserve">21. </w:t>
            </w:r>
            <w:proofErr w:type="spellStart"/>
            <w:r w:rsidRPr="00FC6CA5">
              <w:rPr>
                <w:rFonts w:eastAsia="Calibri"/>
                <w:bCs/>
                <w:sz w:val="24"/>
                <w:szCs w:val="24"/>
              </w:rPr>
              <w:t>dicloroetilfosfină</w:t>
            </w:r>
            <w:proofErr w:type="spellEnd"/>
            <w:r w:rsidRPr="00FC6CA5">
              <w:rPr>
                <w:rFonts w:eastAsia="Calibri"/>
                <w:bCs/>
                <w:sz w:val="24"/>
                <w:szCs w:val="24"/>
              </w:rPr>
              <w:t xml:space="preserve"> (CAS 1498-40-4);</w:t>
            </w:r>
          </w:p>
          <w:p w14:paraId="73DC33B1"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 xml:space="preserve">22. </w:t>
            </w:r>
            <w:proofErr w:type="spellStart"/>
            <w:r w:rsidRPr="00FC6CA5">
              <w:rPr>
                <w:rFonts w:eastAsia="Calibri"/>
                <w:bCs/>
                <w:sz w:val="24"/>
                <w:szCs w:val="24"/>
              </w:rPr>
              <w:t>diclorură</w:t>
            </w:r>
            <w:proofErr w:type="spellEnd"/>
            <w:r w:rsidRPr="00FC6CA5">
              <w:rPr>
                <w:rFonts w:eastAsia="Calibri"/>
                <w:bCs/>
                <w:sz w:val="24"/>
                <w:szCs w:val="24"/>
              </w:rPr>
              <w:t xml:space="preserve"> </w:t>
            </w:r>
            <w:proofErr w:type="spellStart"/>
            <w:r w:rsidRPr="00FC6CA5">
              <w:rPr>
                <w:rFonts w:eastAsia="Calibri"/>
                <w:bCs/>
                <w:sz w:val="24"/>
                <w:szCs w:val="24"/>
              </w:rPr>
              <w:t>etilfosfonică</w:t>
            </w:r>
            <w:proofErr w:type="spellEnd"/>
            <w:r w:rsidRPr="00FC6CA5">
              <w:rPr>
                <w:rFonts w:eastAsia="Calibri"/>
                <w:bCs/>
                <w:sz w:val="24"/>
                <w:szCs w:val="24"/>
              </w:rPr>
              <w:t xml:space="preserve"> (CAS 1066–50–8);</w:t>
            </w:r>
          </w:p>
          <w:p w14:paraId="61B7F154"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lastRenderedPageBreak/>
              <w:t xml:space="preserve">23. a se vedea Lista de produse militare pentru </w:t>
            </w:r>
            <w:proofErr w:type="spellStart"/>
            <w:r w:rsidRPr="00FC6CA5">
              <w:rPr>
                <w:rFonts w:eastAsia="Calibri"/>
                <w:bCs/>
                <w:sz w:val="24"/>
                <w:szCs w:val="24"/>
              </w:rPr>
              <w:t>difluorura</w:t>
            </w:r>
            <w:proofErr w:type="spellEnd"/>
            <w:r w:rsidRPr="00FC6CA5">
              <w:rPr>
                <w:rFonts w:eastAsia="Calibri"/>
                <w:bCs/>
                <w:sz w:val="24"/>
                <w:szCs w:val="24"/>
              </w:rPr>
              <w:t xml:space="preserve"> </w:t>
            </w:r>
            <w:proofErr w:type="spellStart"/>
            <w:r w:rsidRPr="00FC6CA5">
              <w:rPr>
                <w:rFonts w:eastAsia="Calibri"/>
                <w:bCs/>
                <w:sz w:val="24"/>
                <w:szCs w:val="24"/>
              </w:rPr>
              <w:t>etilfosfonică</w:t>
            </w:r>
            <w:proofErr w:type="spellEnd"/>
            <w:r w:rsidRPr="00FC6CA5">
              <w:rPr>
                <w:rFonts w:eastAsia="Calibri"/>
                <w:bCs/>
                <w:sz w:val="24"/>
                <w:szCs w:val="24"/>
              </w:rPr>
              <w:t xml:space="preserve"> (CAS 753-98-0);</w:t>
            </w:r>
          </w:p>
          <w:p w14:paraId="68B2103C"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24. acid fluorhidric (CAS 7664–39–3);</w:t>
            </w:r>
          </w:p>
          <w:p w14:paraId="1225BD25"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 xml:space="preserve">25. </w:t>
            </w:r>
            <w:proofErr w:type="spellStart"/>
            <w:r w:rsidRPr="00FC6CA5">
              <w:rPr>
                <w:rFonts w:eastAsia="Calibri"/>
                <w:bCs/>
                <w:sz w:val="24"/>
                <w:szCs w:val="24"/>
              </w:rPr>
              <w:t>benzilat</w:t>
            </w:r>
            <w:proofErr w:type="spellEnd"/>
            <w:r w:rsidRPr="00FC6CA5">
              <w:rPr>
                <w:rFonts w:eastAsia="Calibri"/>
                <w:bCs/>
                <w:sz w:val="24"/>
                <w:szCs w:val="24"/>
              </w:rPr>
              <w:t xml:space="preserve"> de metil (CAS 76–89–1);</w:t>
            </w:r>
          </w:p>
          <w:p w14:paraId="4CD5E4C5"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 xml:space="preserve">26. </w:t>
            </w:r>
            <w:proofErr w:type="spellStart"/>
            <w:r w:rsidRPr="00FC6CA5">
              <w:rPr>
                <w:rFonts w:eastAsia="Calibri"/>
                <w:bCs/>
                <w:sz w:val="24"/>
                <w:szCs w:val="24"/>
              </w:rPr>
              <w:t>metilfosfonildiclorură</w:t>
            </w:r>
            <w:proofErr w:type="spellEnd"/>
            <w:r w:rsidRPr="00FC6CA5">
              <w:rPr>
                <w:rFonts w:eastAsia="Calibri"/>
                <w:bCs/>
                <w:sz w:val="24"/>
                <w:szCs w:val="24"/>
              </w:rPr>
              <w:t xml:space="preserve"> (CAS 676–83–5);</w:t>
            </w:r>
          </w:p>
          <w:p w14:paraId="44B6397A"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27. N,N-</w:t>
            </w:r>
            <w:proofErr w:type="spellStart"/>
            <w:r w:rsidRPr="00FC6CA5">
              <w:rPr>
                <w:rFonts w:eastAsia="Calibri"/>
                <w:bCs/>
                <w:sz w:val="24"/>
                <w:szCs w:val="24"/>
              </w:rPr>
              <w:t>diizopropil</w:t>
            </w:r>
            <w:proofErr w:type="spellEnd"/>
            <w:r w:rsidRPr="00FC6CA5">
              <w:rPr>
                <w:rFonts w:eastAsia="Calibri"/>
                <w:bCs/>
                <w:sz w:val="24"/>
                <w:szCs w:val="24"/>
              </w:rPr>
              <w:t>-(beta)-</w:t>
            </w:r>
            <w:proofErr w:type="spellStart"/>
            <w:r w:rsidRPr="00FC6CA5">
              <w:rPr>
                <w:rFonts w:eastAsia="Calibri"/>
                <w:bCs/>
                <w:sz w:val="24"/>
                <w:szCs w:val="24"/>
              </w:rPr>
              <w:t>aminoetanol</w:t>
            </w:r>
            <w:proofErr w:type="spellEnd"/>
            <w:r w:rsidRPr="00FC6CA5">
              <w:rPr>
                <w:rFonts w:eastAsia="Calibri"/>
                <w:bCs/>
                <w:sz w:val="24"/>
                <w:szCs w:val="24"/>
              </w:rPr>
              <w:t xml:space="preserve"> (CAS 96-80-0);</w:t>
            </w:r>
          </w:p>
          <w:p w14:paraId="1DC7C3FB"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 xml:space="preserve">28. alcool </w:t>
            </w:r>
            <w:proofErr w:type="spellStart"/>
            <w:r w:rsidRPr="00FC6CA5">
              <w:rPr>
                <w:rFonts w:eastAsia="Calibri"/>
                <w:bCs/>
                <w:sz w:val="24"/>
                <w:szCs w:val="24"/>
              </w:rPr>
              <w:t>pinacolilic</w:t>
            </w:r>
            <w:proofErr w:type="spellEnd"/>
            <w:r w:rsidRPr="00FC6CA5">
              <w:rPr>
                <w:rFonts w:eastAsia="Calibri"/>
                <w:bCs/>
                <w:sz w:val="24"/>
                <w:szCs w:val="24"/>
              </w:rPr>
              <w:t xml:space="preserve"> (CAS 464–07–3);</w:t>
            </w:r>
          </w:p>
          <w:p w14:paraId="13B632AD"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 xml:space="preserve">29. a se vedea Lista de produse militare pentru </w:t>
            </w:r>
            <w:proofErr w:type="spellStart"/>
            <w:r w:rsidRPr="00FC6CA5">
              <w:rPr>
                <w:rFonts w:eastAsia="Calibri"/>
                <w:bCs/>
                <w:sz w:val="24"/>
                <w:szCs w:val="24"/>
              </w:rPr>
              <w:t>metilfosfonitul</w:t>
            </w:r>
            <w:proofErr w:type="spellEnd"/>
            <w:r w:rsidRPr="00FC6CA5">
              <w:rPr>
                <w:rFonts w:eastAsia="Calibri"/>
                <w:bCs/>
                <w:sz w:val="24"/>
                <w:szCs w:val="24"/>
              </w:rPr>
              <w:t xml:space="preserve"> de O-etil-O-2-diizopropilaminoetil (QL) (CAS 57856-11-8);</w:t>
            </w:r>
          </w:p>
          <w:p w14:paraId="4FC2DD0E"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30. fosfit de </w:t>
            </w:r>
            <w:proofErr w:type="spellStart"/>
            <w:r w:rsidRPr="00FC6CA5">
              <w:rPr>
                <w:rFonts w:eastAsia="Calibri"/>
                <w:bCs/>
                <w:sz w:val="24"/>
                <w:szCs w:val="24"/>
              </w:rPr>
              <w:t>trietil</w:t>
            </w:r>
            <w:proofErr w:type="spellEnd"/>
            <w:r w:rsidRPr="00FC6CA5">
              <w:rPr>
                <w:rFonts w:eastAsia="Calibri"/>
                <w:bCs/>
                <w:sz w:val="24"/>
                <w:szCs w:val="24"/>
              </w:rPr>
              <w:t xml:space="preserve"> (CAS 122-52-1);</w:t>
            </w:r>
          </w:p>
          <w:p w14:paraId="01A7437F"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31. triclorură de arsen (CAS 7784–34–1);</w:t>
            </w:r>
          </w:p>
          <w:p w14:paraId="08D517B6"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32. acid </w:t>
            </w:r>
            <w:proofErr w:type="spellStart"/>
            <w:r w:rsidRPr="00FC6CA5">
              <w:rPr>
                <w:rFonts w:eastAsia="Calibri"/>
                <w:bCs/>
                <w:sz w:val="24"/>
                <w:szCs w:val="24"/>
              </w:rPr>
              <w:t>benzilic</w:t>
            </w:r>
            <w:proofErr w:type="spellEnd"/>
            <w:r w:rsidRPr="00FC6CA5">
              <w:rPr>
                <w:rFonts w:eastAsia="Calibri"/>
                <w:bCs/>
                <w:sz w:val="24"/>
                <w:szCs w:val="24"/>
              </w:rPr>
              <w:t xml:space="preserve"> (CAS 76-93-7);</w:t>
            </w:r>
          </w:p>
          <w:p w14:paraId="71FB59E9"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33. </w:t>
            </w:r>
            <w:proofErr w:type="spellStart"/>
            <w:r w:rsidRPr="00FC6CA5">
              <w:rPr>
                <w:rFonts w:eastAsia="Calibri"/>
                <w:bCs/>
                <w:sz w:val="24"/>
                <w:szCs w:val="24"/>
              </w:rPr>
              <w:t>metilfosfonit</w:t>
            </w:r>
            <w:proofErr w:type="spellEnd"/>
            <w:r w:rsidRPr="00FC6CA5">
              <w:rPr>
                <w:rFonts w:eastAsia="Calibri"/>
                <w:bCs/>
                <w:sz w:val="24"/>
                <w:szCs w:val="24"/>
              </w:rPr>
              <w:t xml:space="preserve"> de </w:t>
            </w:r>
            <w:proofErr w:type="spellStart"/>
            <w:r w:rsidRPr="00FC6CA5">
              <w:rPr>
                <w:rFonts w:eastAsia="Calibri"/>
                <w:bCs/>
                <w:sz w:val="24"/>
                <w:szCs w:val="24"/>
              </w:rPr>
              <w:t>dietil</w:t>
            </w:r>
            <w:proofErr w:type="spellEnd"/>
            <w:r w:rsidRPr="00FC6CA5">
              <w:rPr>
                <w:rFonts w:eastAsia="Calibri"/>
                <w:bCs/>
                <w:sz w:val="24"/>
                <w:szCs w:val="24"/>
              </w:rPr>
              <w:t xml:space="preserve"> (CAS 15715–41–0);</w:t>
            </w:r>
          </w:p>
          <w:p w14:paraId="52B53F36"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34. </w:t>
            </w:r>
            <w:proofErr w:type="spellStart"/>
            <w:r w:rsidRPr="00FC6CA5">
              <w:rPr>
                <w:rFonts w:eastAsia="Calibri"/>
                <w:bCs/>
                <w:sz w:val="24"/>
                <w:szCs w:val="24"/>
              </w:rPr>
              <w:t>etilfosfonat</w:t>
            </w:r>
            <w:proofErr w:type="spellEnd"/>
            <w:r w:rsidRPr="00FC6CA5">
              <w:rPr>
                <w:rFonts w:eastAsia="Calibri"/>
                <w:bCs/>
                <w:sz w:val="24"/>
                <w:szCs w:val="24"/>
              </w:rPr>
              <w:t xml:space="preserve"> de </w:t>
            </w:r>
            <w:proofErr w:type="spellStart"/>
            <w:r w:rsidRPr="00FC6CA5">
              <w:rPr>
                <w:rFonts w:eastAsia="Calibri"/>
                <w:bCs/>
                <w:sz w:val="24"/>
                <w:szCs w:val="24"/>
              </w:rPr>
              <w:t>dimetil</w:t>
            </w:r>
            <w:proofErr w:type="spellEnd"/>
            <w:r w:rsidRPr="00FC6CA5">
              <w:rPr>
                <w:rFonts w:eastAsia="Calibri"/>
                <w:bCs/>
                <w:sz w:val="24"/>
                <w:szCs w:val="24"/>
              </w:rPr>
              <w:t xml:space="preserve"> (CAS 6163-75-3);</w:t>
            </w:r>
          </w:p>
          <w:p w14:paraId="0E46CAB8"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35. </w:t>
            </w:r>
            <w:proofErr w:type="spellStart"/>
            <w:r w:rsidRPr="00FC6CA5">
              <w:rPr>
                <w:rFonts w:eastAsia="Calibri"/>
                <w:bCs/>
                <w:sz w:val="24"/>
                <w:szCs w:val="24"/>
              </w:rPr>
              <w:t>difluorură</w:t>
            </w:r>
            <w:proofErr w:type="spellEnd"/>
            <w:r w:rsidRPr="00FC6CA5">
              <w:rPr>
                <w:rFonts w:eastAsia="Calibri"/>
                <w:bCs/>
                <w:sz w:val="24"/>
                <w:szCs w:val="24"/>
              </w:rPr>
              <w:t xml:space="preserve"> de </w:t>
            </w:r>
            <w:proofErr w:type="spellStart"/>
            <w:r w:rsidRPr="00FC6CA5">
              <w:rPr>
                <w:rFonts w:eastAsia="Calibri"/>
                <w:bCs/>
                <w:sz w:val="24"/>
                <w:szCs w:val="24"/>
              </w:rPr>
              <w:t>etilfosfinil</w:t>
            </w:r>
            <w:proofErr w:type="spellEnd"/>
            <w:r w:rsidRPr="00FC6CA5">
              <w:rPr>
                <w:rFonts w:eastAsia="Calibri"/>
                <w:bCs/>
                <w:sz w:val="24"/>
                <w:szCs w:val="24"/>
              </w:rPr>
              <w:t xml:space="preserve"> (CAS 430–78–4);</w:t>
            </w:r>
          </w:p>
          <w:p w14:paraId="4CDBAEFD"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36. </w:t>
            </w:r>
            <w:proofErr w:type="spellStart"/>
            <w:r w:rsidRPr="00FC6CA5">
              <w:rPr>
                <w:rFonts w:eastAsia="Calibri"/>
                <w:bCs/>
                <w:sz w:val="24"/>
                <w:szCs w:val="24"/>
              </w:rPr>
              <w:t>difluorură</w:t>
            </w:r>
            <w:proofErr w:type="spellEnd"/>
            <w:r w:rsidRPr="00FC6CA5">
              <w:rPr>
                <w:rFonts w:eastAsia="Calibri"/>
                <w:bCs/>
                <w:sz w:val="24"/>
                <w:szCs w:val="24"/>
              </w:rPr>
              <w:t xml:space="preserve"> de </w:t>
            </w:r>
            <w:proofErr w:type="spellStart"/>
            <w:r w:rsidRPr="00FC6CA5">
              <w:rPr>
                <w:rFonts w:eastAsia="Calibri"/>
                <w:bCs/>
                <w:sz w:val="24"/>
                <w:szCs w:val="24"/>
              </w:rPr>
              <w:t>metilfosfinil</w:t>
            </w:r>
            <w:proofErr w:type="spellEnd"/>
            <w:r w:rsidRPr="00FC6CA5">
              <w:rPr>
                <w:rFonts w:eastAsia="Calibri"/>
                <w:bCs/>
                <w:sz w:val="24"/>
                <w:szCs w:val="24"/>
              </w:rPr>
              <w:t xml:space="preserve"> (CAS 753–59–3);</w:t>
            </w:r>
          </w:p>
          <w:p w14:paraId="22D4F7F4"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37. 3-chinuclidonă (CAS 3731-38-2);</w:t>
            </w:r>
          </w:p>
          <w:p w14:paraId="5F390F86"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38. pentaclorură de fosfor (CAS 10026-13-8);</w:t>
            </w:r>
          </w:p>
          <w:p w14:paraId="2B157740"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39. </w:t>
            </w:r>
            <w:proofErr w:type="spellStart"/>
            <w:r w:rsidRPr="00FC6CA5">
              <w:rPr>
                <w:rFonts w:eastAsia="Calibri"/>
                <w:bCs/>
                <w:sz w:val="24"/>
                <w:szCs w:val="24"/>
              </w:rPr>
              <w:t>pinacolonă</w:t>
            </w:r>
            <w:proofErr w:type="spellEnd"/>
            <w:r w:rsidRPr="00FC6CA5">
              <w:rPr>
                <w:rFonts w:eastAsia="Calibri"/>
                <w:bCs/>
                <w:sz w:val="24"/>
                <w:szCs w:val="24"/>
              </w:rPr>
              <w:t xml:space="preserve"> (CAS 75-97-8);</w:t>
            </w:r>
          </w:p>
          <w:p w14:paraId="718C977B"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40. cianură de potasiu (CAS 151-50-8);</w:t>
            </w:r>
          </w:p>
          <w:p w14:paraId="399C4398"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41. </w:t>
            </w:r>
            <w:proofErr w:type="spellStart"/>
            <w:r w:rsidRPr="00FC6CA5">
              <w:rPr>
                <w:rFonts w:eastAsia="Calibri"/>
                <w:bCs/>
                <w:sz w:val="24"/>
                <w:szCs w:val="24"/>
              </w:rPr>
              <w:t>bifluorură</w:t>
            </w:r>
            <w:proofErr w:type="spellEnd"/>
            <w:r w:rsidRPr="00FC6CA5">
              <w:rPr>
                <w:rFonts w:eastAsia="Calibri"/>
                <w:bCs/>
                <w:sz w:val="24"/>
                <w:szCs w:val="24"/>
              </w:rPr>
              <w:t xml:space="preserve"> de potasiu (CAS 7789-29-9);</w:t>
            </w:r>
          </w:p>
          <w:p w14:paraId="3AD9E613"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42. fluorură acidă de amoniu sau </w:t>
            </w:r>
            <w:proofErr w:type="spellStart"/>
            <w:r w:rsidRPr="00FC6CA5">
              <w:rPr>
                <w:rFonts w:eastAsia="Calibri"/>
                <w:bCs/>
                <w:sz w:val="24"/>
                <w:szCs w:val="24"/>
              </w:rPr>
              <w:t>bifluorură</w:t>
            </w:r>
            <w:proofErr w:type="spellEnd"/>
            <w:r w:rsidRPr="00FC6CA5">
              <w:rPr>
                <w:rFonts w:eastAsia="Calibri"/>
                <w:bCs/>
                <w:sz w:val="24"/>
                <w:szCs w:val="24"/>
              </w:rPr>
              <w:t xml:space="preserve"> de amoniu (CAS 1341-49-7);</w:t>
            </w:r>
          </w:p>
          <w:p w14:paraId="545C4829"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43. fluorură de sodiu (CAS 7681-49-4);</w:t>
            </w:r>
          </w:p>
          <w:p w14:paraId="73491DE4"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44. </w:t>
            </w:r>
            <w:proofErr w:type="spellStart"/>
            <w:r w:rsidRPr="00FC6CA5">
              <w:rPr>
                <w:rFonts w:eastAsia="Calibri"/>
                <w:bCs/>
                <w:sz w:val="24"/>
                <w:szCs w:val="24"/>
              </w:rPr>
              <w:t>bifluorură</w:t>
            </w:r>
            <w:proofErr w:type="spellEnd"/>
            <w:r w:rsidRPr="00FC6CA5">
              <w:rPr>
                <w:rFonts w:eastAsia="Calibri"/>
                <w:bCs/>
                <w:sz w:val="24"/>
                <w:szCs w:val="24"/>
              </w:rPr>
              <w:t xml:space="preserve"> de sodiu (CAS 1333-83-1);</w:t>
            </w:r>
          </w:p>
          <w:p w14:paraId="570C9B3A"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45. cianură de sodiu (CAS 143-33-9);</w:t>
            </w:r>
          </w:p>
          <w:p w14:paraId="19ABF363"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46. </w:t>
            </w:r>
            <w:proofErr w:type="spellStart"/>
            <w:r w:rsidRPr="00FC6CA5">
              <w:rPr>
                <w:rFonts w:eastAsia="Calibri"/>
                <w:bCs/>
                <w:sz w:val="24"/>
                <w:szCs w:val="24"/>
              </w:rPr>
              <w:t>trietanolamină</w:t>
            </w:r>
            <w:proofErr w:type="spellEnd"/>
            <w:r w:rsidRPr="00FC6CA5">
              <w:rPr>
                <w:rFonts w:eastAsia="Calibri"/>
                <w:bCs/>
                <w:sz w:val="24"/>
                <w:szCs w:val="24"/>
              </w:rPr>
              <w:t xml:space="preserve"> (CAS 102-71-6);</w:t>
            </w:r>
          </w:p>
          <w:p w14:paraId="74A4E558"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47. pentasulfură de fosfor (CAS 1314-80-3);</w:t>
            </w:r>
          </w:p>
          <w:p w14:paraId="74FF4CA3"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48. </w:t>
            </w:r>
            <w:proofErr w:type="spellStart"/>
            <w:r w:rsidRPr="00FC6CA5">
              <w:rPr>
                <w:rFonts w:eastAsia="Calibri"/>
                <w:bCs/>
                <w:sz w:val="24"/>
                <w:szCs w:val="24"/>
              </w:rPr>
              <w:t>diizopropilamină</w:t>
            </w:r>
            <w:proofErr w:type="spellEnd"/>
            <w:r w:rsidRPr="00FC6CA5">
              <w:rPr>
                <w:rFonts w:eastAsia="Calibri"/>
                <w:bCs/>
                <w:sz w:val="24"/>
                <w:szCs w:val="24"/>
              </w:rPr>
              <w:t xml:space="preserve"> (CAS 108-18-9);</w:t>
            </w:r>
          </w:p>
          <w:p w14:paraId="012C0A2C"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49. </w:t>
            </w:r>
            <w:proofErr w:type="spellStart"/>
            <w:r w:rsidRPr="00FC6CA5">
              <w:rPr>
                <w:rFonts w:eastAsia="Calibri"/>
                <w:bCs/>
                <w:sz w:val="24"/>
                <w:szCs w:val="24"/>
              </w:rPr>
              <w:t>dietilaminoetanol</w:t>
            </w:r>
            <w:proofErr w:type="spellEnd"/>
            <w:r w:rsidRPr="00FC6CA5">
              <w:rPr>
                <w:rFonts w:eastAsia="Calibri"/>
                <w:bCs/>
                <w:sz w:val="24"/>
                <w:szCs w:val="24"/>
              </w:rPr>
              <w:t xml:space="preserve"> (CAS 100-37-8);</w:t>
            </w:r>
          </w:p>
          <w:p w14:paraId="118EDE54"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50. sulfură de sodiu (CAS 1313-82-2);</w:t>
            </w:r>
          </w:p>
          <w:p w14:paraId="30F3F3AA"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51. </w:t>
            </w:r>
            <w:proofErr w:type="spellStart"/>
            <w:r w:rsidRPr="00FC6CA5">
              <w:rPr>
                <w:rFonts w:eastAsia="Calibri"/>
                <w:bCs/>
                <w:sz w:val="24"/>
                <w:szCs w:val="24"/>
              </w:rPr>
              <w:t>monoclorură</w:t>
            </w:r>
            <w:proofErr w:type="spellEnd"/>
            <w:r w:rsidRPr="00FC6CA5">
              <w:rPr>
                <w:rFonts w:eastAsia="Calibri"/>
                <w:bCs/>
                <w:sz w:val="24"/>
                <w:szCs w:val="24"/>
              </w:rPr>
              <w:t xml:space="preserve"> de sulf (CAS 10025-67-9);</w:t>
            </w:r>
          </w:p>
          <w:p w14:paraId="19D79A1D"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52. </w:t>
            </w:r>
            <w:proofErr w:type="spellStart"/>
            <w:r w:rsidRPr="00FC6CA5">
              <w:rPr>
                <w:rFonts w:eastAsia="Calibri"/>
                <w:bCs/>
                <w:sz w:val="24"/>
                <w:szCs w:val="24"/>
              </w:rPr>
              <w:t>diclorură</w:t>
            </w:r>
            <w:proofErr w:type="spellEnd"/>
            <w:r w:rsidRPr="00FC6CA5">
              <w:rPr>
                <w:rFonts w:eastAsia="Calibri"/>
                <w:bCs/>
                <w:sz w:val="24"/>
                <w:szCs w:val="24"/>
              </w:rPr>
              <w:t xml:space="preserve"> de sulf (CAS 10545-99-0);</w:t>
            </w:r>
          </w:p>
          <w:p w14:paraId="7F400217"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53. clorhidrat de </w:t>
            </w:r>
            <w:proofErr w:type="spellStart"/>
            <w:r w:rsidRPr="00FC6CA5">
              <w:rPr>
                <w:rFonts w:eastAsia="Calibri"/>
                <w:bCs/>
                <w:sz w:val="24"/>
                <w:szCs w:val="24"/>
              </w:rPr>
              <w:t>trietanolamină</w:t>
            </w:r>
            <w:proofErr w:type="spellEnd"/>
            <w:r w:rsidRPr="00FC6CA5">
              <w:rPr>
                <w:rFonts w:eastAsia="Calibri"/>
                <w:bCs/>
                <w:sz w:val="24"/>
                <w:szCs w:val="24"/>
              </w:rPr>
              <w:t xml:space="preserve"> (CAS 637–39–8);</w:t>
            </w:r>
          </w:p>
          <w:p w14:paraId="559D33B6"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54. clorhidrat de N,N-</w:t>
            </w:r>
            <w:proofErr w:type="spellStart"/>
            <w:r w:rsidRPr="00FC6CA5">
              <w:rPr>
                <w:rFonts w:eastAsia="Calibri"/>
                <w:bCs/>
                <w:sz w:val="24"/>
                <w:szCs w:val="24"/>
              </w:rPr>
              <w:t>diizopropil</w:t>
            </w:r>
            <w:proofErr w:type="spellEnd"/>
            <w:r w:rsidRPr="00FC6CA5">
              <w:rPr>
                <w:rFonts w:eastAsia="Calibri"/>
                <w:bCs/>
                <w:sz w:val="24"/>
                <w:szCs w:val="24"/>
              </w:rPr>
              <w:t>-(beta)-</w:t>
            </w:r>
            <w:proofErr w:type="spellStart"/>
            <w:r w:rsidRPr="00FC6CA5">
              <w:rPr>
                <w:rFonts w:eastAsia="Calibri"/>
                <w:bCs/>
                <w:sz w:val="24"/>
                <w:szCs w:val="24"/>
              </w:rPr>
              <w:t>aminoetil</w:t>
            </w:r>
            <w:proofErr w:type="spellEnd"/>
            <w:r w:rsidRPr="00FC6CA5">
              <w:rPr>
                <w:rFonts w:eastAsia="Calibri"/>
                <w:bCs/>
                <w:sz w:val="24"/>
                <w:szCs w:val="24"/>
              </w:rPr>
              <w:t xml:space="preserve"> clorură (CAS 4261-68-1);</w:t>
            </w:r>
          </w:p>
          <w:p w14:paraId="0AD5BF63"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55. acid </w:t>
            </w:r>
            <w:proofErr w:type="spellStart"/>
            <w:r w:rsidRPr="00FC6CA5">
              <w:rPr>
                <w:rFonts w:eastAsia="Calibri"/>
                <w:bCs/>
                <w:sz w:val="24"/>
                <w:szCs w:val="24"/>
              </w:rPr>
              <w:t>metilfosfonic</w:t>
            </w:r>
            <w:proofErr w:type="spellEnd"/>
            <w:r w:rsidRPr="00FC6CA5">
              <w:rPr>
                <w:rFonts w:eastAsia="Calibri"/>
                <w:bCs/>
                <w:sz w:val="24"/>
                <w:szCs w:val="24"/>
              </w:rPr>
              <w:t xml:space="preserve"> (CAS 993-13-5);</w:t>
            </w:r>
          </w:p>
          <w:p w14:paraId="451BEC84"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56. </w:t>
            </w:r>
            <w:proofErr w:type="spellStart"/>
            <w:r w:rsidRPr="00FC6CA5">
              <w:rPr>
                <w:rFonts w:eastAsia="Calibri"/>
                <w:bCs/>
                <w:sz w:val="24"/>
                <w:szCs w:val="24"/>
              </w:rPr>
              <w:t>metilfosfonat</w:t>
            </w:r>
            <w:proofErr w:type="spellEnd"/>
            <w:r w:rsidRPr="00FC6CA5">
              <w:rPr>
                <w:rFonts w:eastAsia="Calibri"/>
                <w:bCs/>
                <w:sz w:val="24"/>
                <w:szCs w:val="24"/>
              </w:rPr>
              <w:t xml:space="preserve"> de </w:t>
            </w:r>
            <w:proofErr w:type="spellStart"/>
            <w:r w:rsidRPr="00FC6CA5">
              <w:rPr>
                <w:rFonts w:eastAsia="Calibri"/>
                <w:bCs/>
                <w:sz w:val="24"/>
                <w:szCs w:val="24"/>
              </w:rPr>
              <w:t>dietil</w:t>
            </w:r>
            <w:proofErr w:type="spellEnd"/>
            <w:r w:rsidRPr="00FC6CA5">
              <w:rPr>
                <w:rFonts w:eastAsia="Calibri"/>
                <w:bCs/>
                <w:sz w:val="24"/>
                <w:szCs w:val="24"/>
              </w:rPr>
              <w:t xml:space="preserve"> (CAS 683-08-9);</w:t>
            </w:r>
          </w:p>
          <w:p w14:paraId="5B4D5C98"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57. </w:t>
            </w:r>
            <w:proofErr w:type="spellStart"/>
            <w:r w:rsidRPr="00FC6CA5">
              <w:rPr>
                <w:rFonts w:eastAsia="Calibri"/>
                <w:bCs/>
                <w:sz w:val="24"/>
                <w:szCs w:val="24"/>
              </w:rPr>
              <w:t>diclorură</w:t>
            </w:r>
            <w:proofErr w:type="spellEnd"/>
            <w:r w:rsidRPr="00FC6CA5">
              <w:rPr>
                <w:rFonts w:eastAsia="Calibri"/>
                <w:bCs/>
                <w:sz w:val="24"/>
                <w:szCs w:val="24"/>
              </w:rPr>
              <w:t xml:space="preserve"> de N,N-</w:t>
            </w:r>
            <w:proofErr w:type="spellStart"/>
            <w:r w:rsidRPr="00FC6CA5">
              <w:rPr>
                <w:rFonts w:eastAsia="Calibri"/>
                <w:bCs/>
                <w:sz w:val="24"/>
                <w:szCs w:val="24"/>
              </w:rPr>
              <w:t>dimetilaminofosforil</w:t>
            </w:r>
            <w:proofErr w:type="spellEnd"/>
            <w:r w:rsidRPr="00FC6CA5">
              <w:rPr>
                <w:rFonts w:eastAsia="Calibri"/>
                <w:bCs/>
                <w:sz w:val="24"/>
                <w:szCs w:val="24"/>
              </w:rPr>
              <w:t xml:space="preserve"> (CAS 677-43-0);</w:t>
            </w:r>
          </w:p>
          <w:p w14:paraId="41E6087D"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58. fosfit de </w:t>
            </w:r>
            <w:proofErr w:type="spellStart"/>
            <w:r w:rsidRPr="00FC6CA5">
              <w:rPr>
                <w:rFonts w:eastAsia="Calibri"/>
                <w:bCs/>
                <w:sz w:val="24"/>
                <w:szCs w:val="24"/>
              </w:rPr>
              <w:t>triizopropil</w:t>
            </w:r>
            <w:proofErr w:type="spellEnd"/>
            <w:r w:rsidRPr="00FC6CA5">
              <w:rPr>
                <w:rFonts w:eastAsia="Calibri"/>
                <w:bCs/>
                <w:sz w:val="24"/>
                <w:szCs w:val="24"/>
              </w:rPr>
              <w:t xml:space="preserve"> (CAS 116-17-6);</w:t>
            </w:r>
          </w:p>
          <w:p w14:paraId="30E07203"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59. </w:t>
            </w:r>
            <w:proofErr w:type="spellStart"/>
            <w:r w:rsidRPr="00FC6CA5">
              <w:rPr>
                <w:rFonts w:eastAsia="Calibri"/>
                <w:bCs/>
                <w:sz w:val="24"/>
                <w:szCs w:val="24"/>
              </w:rPr>
              <w:t>etildietanolamină</w:t>
            </w:r>
            <w:proofErr w:type="spellEnd"/>
            <w:r w:rsidRPr="00FC6CA5">
              <w:rPr>
                <w:rFonts w:eastAsia="Calibri"/>
                <w:bCs/>
                <w:sz w:val="24"/>
                <w:szCs w:val="24"/>
              </w:rPr>
              <w:t xml:space="preserve"> (CAS 139-87-7);</w:t>
            </w:r>
          </w:p>
          <w:p w14:paraId="2D82A552"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60. </w:t>
            </w:r>
            <w:proofErr w:type="spellStart"/>
            <w:r w:rsidRPr="00FC6CA5">
              <w:rPr>
                <w:rFonts w:eastAsia="Calibri"/>
                <w:bCs/>
                <w:sz w:val="24"/>
                <w:szCs w:val="24"/>
              </w:rPr>
              <w:t>fosforotioat</w:t>
            </w:r>
            <w:proofErr w:type="spellEnd"/>
            <w:r w:rsidRPr="00FC6CA5">
              <w:rPr>
                <w:rFonts w:eastAsia="Calibri"/>
                <w:bCs/>
                <w:sz w:val="24"/>
                <w:szCs w:val="24"/>
              </w:rPr>
              <w:t xml:space="preserve"> de O,O-</w:t>
            </w:r>
            <w:proofErr w:type="spellStart"/>
            <w:r w:rsidRPr="00FC6CA5">
              <w:rPr>
                <w:rFonts w:eastAsia="Calibri"/>
                <w:bCs/>
                <w:sz w:val="24"/>
                <w:szCs w:val="24"/>
              </w:rPr>
              <w:t>dietil</w:t>
            </w:r>
            <w:proofErr w:type="spellEnd"/>
            <w:r w:rsidRPr="00FC6CA5">
              <w:rPr>
                <w:rFonts w:eastAsia="Calibri"/>
                <w:bCs/>
                <w:sz w:val="24"/>
                <w:szCs w:val="24"/>
              </w:rPr>
              <w:t xml:space="preserve"> (CAS 2465-65-8);</w:t>
            </w:r>
          </w:p>
          <w:p w14:paraId="080D1887"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61. </w:t>
            </w:r>
            <w:proofErr w:type="spellStart"/>
            <w:r w:rsidRPr="00FC6CA5">
              <w:rPr>
                <w:rFonts w:eastAsia="Calibri"/>
                <w:bCs/>
                <w:sz w:val="24"/>
                <w:szCs w:val="24"/>
              </w:rPr>
              <w:t>fosforoditioat</w:t>
            </w:r>
            <w:proofErr w:type="spellEnd"/>
            <w:r w:rsidRPr="00FC6CA5">
              <w:rPr>
                <w:rFonts w:eastAsia="Calibri"/>
                <w:bCs/>
                <w:sz w:val="24"/>
                <w:szCs w:val="24"/>
              </w:rPr>
              <w:t xml:space="preserve"> de O,O-</w:t>
            </w:r>
            <w:proofErr w:type="spellStart"/>
            <w:r w:rsidRPr="00FC6CA5">
              <w:rPr>
                <w:rFonts w:eastAsia="Calibri"/>
                <w:bCs/>
                <w:sz w:val="24"/>
                <w:szCs w:val="24"/>
              </w:rPr>
              <w:t>dietil</w:t>
            </w:r>
            <w:proofErr w:type="spellEnd"/>
            <w:r w:rsidRPr="00FC6CA5">
              <w:rPr>
                <w:rFonts w:eastAsia="Calibri"/>
                <w:bCs/>
                <w:sz w:val="24"/>
                <w:szCs w:val="24"/>
              </w:rPr>
              <w:t xml:space="preserve"> (CAS 298-06-6);</w:t>
            </w:r>
          </w:p>
          <w:p w14:paraId="7972AF6F"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62. </w:t>
            </w:r>
            <w:proofErr w:type="spellStart"/>
            <w:r w:rsidRPr="00FC6CA5">
              <w:rPr>
                <w:rFonts w:eastAsia="Calibri"/>
                <w:bCs/>
                <w:sz w:val="24"/>
                <w:szCs w:val="24"/>
              </w:rPr>
              <w:t>hexafluorosilicat</w:t>
            </w:r>
            <w:proofErr w:type="spellEnd"/>
            <w:r w:rsidRPr="00FC6CA5">
              <w:rPr>
                <w:rFonts w:eastAsia="Calibri"/>
                <w:bCs/>
                <w:sz w:val="24"/>
                <w:szCs w:val="24"/>
              </w:rPr>
              <w:t xml:space="preserve"> de sodiu (CAS 16893-85-9);</w:t>
            </w:r>
          </w:p>
          <w:p w14:paraId="3FC11E99"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63. </w:t>
            </w:r>
            <w:proofErr w:type="spellStart"/>
            <w:r w:rsidRPr="00FC6CA5">
              <w:rPr>
                <w:rFonts w:eastAsia="Calibri"/>
                <w:bCs/>
                <w:sz w:val="24"/>
                <w:szCs w:val="24"/>
              </w:rPr>
              <w:t>diclorură</w:t>
            </w:r>
            <w:proofErr w:type="spellEnd"/>
            <w:r w:rsidRPr="00FC6CA5">
              <w:rPr>
                <w:rFonts w:eastAsia="Calibri"/>
                <w:bCs/>
                <w:sz w:val="24"/>
                <w:szCs w:val="24"/>
              </w:rPr>
              <w:t xml:space="preserve"> </w:t>
            </w:r>
            <w:proofErr w:type="spellStart"/>
            <w:r w:rsidRPr="00FC6CA5">
              <w:rPr>
                <w:rFonts w:eastAsia="Calibri"/>
                <w:bCs/>
                <w:sz w:val="24"/>
                <w:szCs w:val="24"/>
              </w:rPr>
              <w:t>metilfosfonotioică</w:t>
            </w:r>
            <w:proofErr w:type="spellEnd"/>
            <w:r w:rsidRPr="00FC6CA5">
              <w:rPr>
                <w:rFonts w:eastAsia="Calibri"/>
                <w:bCs/>
                <w:sz w:val="24"/>
                <w:szCs w:val="24"/>
              </w:rPr>
              <w:t xml:space="preserve"> (CAS 676-98-2);</w:t>
            </w:r>
          </w:p>
          <w:p w14:paraId="6EBFB55C"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64. </w:t>
            </w:r>
            <w:proofErr w:type="spellStart"/>
            <w:r w:rsidRPr="00FC6CA5">
              <w:rPr>
                <w:rFonts w:eastAsia="Calibri"/>
                <w:bCs/>
                <w:sz w:val="24"/>
                <w:szCs w:val="24"/>
              </w:rPr>
              <w:t>dietilamină</w:t>
            </w:r>
            <w:proofErr w:type="spellEnd"/>
            <w:r w:rsidRPr="00FC6CA5">
              <w:rPr>
                <w:rFonts w:eastAsia="Calibri"/>
                <w:bCs/>
                <w:sz w:val="24"/>
                <w:szCs w:val="24"/>
              </w:rPr>
              <w:t xml:space="preserve"> (CAS 109-89-7);</w:t>
            </w:r>
          </w:p>
          <w:p w14:paraId="4B9D8C33"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65. clorhidrat de N,N-</w:t>
            </w:r>
            <w:proofErr w:type="spellStart"/>
            <w:r w:rsidRPr="00FC6CA5">
              <w:rPr>
                <w:rFonts w:eastAsia="Calibri"/>
                <w:bCs/>
                <w:sz w:val="24"/>
                <w:szCs w:val="24"/>
              </w:rPr>
              <w:t>diizopropilaminoetantiol</w:t>
            </w:r>
            <w:proofErr w:type="spellEnd"/>
            <w:r w:rsidRPr="00FC6CA5">
              <w:rPr>
                <w:rFonts w:eastAsia="Calibri"/>
                <w:bCs/>
                <w:sz w:val="24"/>
                <w:szCs w:val="24"/>
              </w:rPr>
              <w:t xml:space="preserve"> (CAS 41480-75-5);</w:t>
            </w:r>
          </w:p>
          <w:p w14:paraId="76184B14"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66. </w:t>
            </w:r>
            <w:proofErr w:type="spellStart"/>
            <w:r w:rsidRPr="00FC6CA5">
              <w:rPr>
                <w:rFonts w:eastAsia="Calibri"/>
                <w:bCs/>
                <w:sz w:val="24"/>
                <w:szCs w:val="24"/>
              </w:rPr>
              <w:t>diclorofosfat</w:t>
            </w:r>
            <w:proofErr w:type="spellEnd"/>
            <w:r w:rsidRPr="00FC6CA5">
              <w:rPr>
                <w:rFonts w:eastAsia="Calibri"/>
                <w:bCs/>
                <w:sz w:val="24"/>
                <w:szCs w:val="24"/>
              </w:rPr>
              <w:t xml:space="preserve"> de metil (CAS 677-24-7);</w:t>
            </w:r>
          </w:p>
          <w:p w14:paraId="1D053435"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67. </w:t>
            </w:r>
            <w:proofErr w:type="spellStart"/>
            <w:r w:rsidRPr="00FC6CA5">
              <w:rPr>
                <w:rFonts w:eastAsia="Calibri"/>
                <w:bCs/>
                <w:sz w:val="24"/>
                <w:szCs w:val="24"/>
              </w:rPr>
              <w:t>diclorofosfat</w:t>
            </w:r>
            <w:proofErr w:type="spellEnd"/>
            <w:r w:rsidRPr="00FC6CA5">
              <w:rPr>
                <w:rFonts w:eastAsia="Calibri"/>
                <w:bCs/>
                <w:sz w:val="24"/>
                <w:szCs w:val="24"/>
              </w:rPr>
              <w:t xml:space="preserve"> de etil (CAS 1498-51-7);</w:t>
            </w:r>
          </w:p>
          <w:p w14:paraId="6BB08521"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68. </w:t>
            </w:r>
            <w:proofErr w:type="spellStart"/>
            <w:r w:rsidRPr="00FC6CA5">
              <w:rPr>
                <w:rFonts w:eastAsia="Calibri"/>
                <w:bCs/>
                <w:sz w:val="24"/>
                <w:szCs w:val="24"/>
              </w:rPr>
              <w:t>difluorofosfat</w:t>
            </w:r>
            <w:proofErr w:type="spellEnd"/>
            <w:r w:rsidRPr="00FC6CA5">
              <w:rPr>
                <w:rFonts w:eastAsia="Calibri"/>
                <w:bCs/>
                <w:sz w:val="24"/>
                <w:szCs w:val="24"/>
              </w:rPr>
              <w:t xml:space="preserve"> de metil (CAS 22382-13-4);</w:t>
            </w:r>
          </w:p>
          <w:p w14:paraId="6DF045D0"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69. </w:t>
            </w:r>
            <w:proofErr w:type="spellStart"/>
            <w:r w:rsidRPr="00FC6CA5">
              <w:rPr>
                <w:rFonts w:eastAsia="Calibri"/>
                <w:bCs/>
                <w:sz w:val="24"/>
                <w:szCs w:val="24"/>
              </w:rPr>
              <w:t>difluorofosfat</w:t>
            </w:r>
            <w:proofErr w:type="spellEnd"/>
            <w:r w:rsidRPr="00FC6CA5">
              <w:rPr>
                <w:rFonts w:eastAsia="Calibri"/>
                <w:bCs/>
                <w:sz w:val="24"/>
                <w:szCs w:val="24"/>
              </w:rPr>
              <w:t xml:space="preserve"> de etil (CAS 460-52-6);</w:t>
            </w:r>
          </w:p>
          <w:p w14:paraId="35B31C19"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70. </w:t>
            </w:r>
            <w:proofErr w:type="spellStart"/>
            <w:r w:rsidRPr="00FC6CA5">
              <w:rPr>
                <w:rFonts w:eastAsia="Calibri"/>
                <w:bCs/>
                <w:sz w:val="24"/>
                <w:szCs w:val="24"/>
              </w:rPr>
              <w:t>clorofosfit</w:t>
            </w:r>
            <w:proofErr w:type="spellEnd"/>
            <w:r w:rsidRPr="00FC6CA5">
              <w:rPr>
                <w:rFonts w:eastAsia="Calibri"/>
                <w:bCs/>
                <w:sz w:val="24"/>
                <w:szCs w:val="24"/>
              </w:rPr>
              <w:t xml:space="preserve"> de </w:t>
            </w:r>
            <w:proofErr w:type="spellStart"/>
            <w:r w:rsidRPr="00FC6CA5">
              <w:rPr>
                <w:rFonts w:eastAsia="Calibri"/>
                <w:bCs/>
                <w:sz w:val="24"/>
                <w:szCs w:val="24"/>
              </w:rPr>
              <w:t>dietil</w:t>
            </w:r>
            <w:proofErr w:type="spellEnd"/>
            <w:r w:rsidRPr="00FC6CA5">
              <w:rPr>
                <w:rFonts w:eastAsia="Calibri"/>
                <w:bCs/>
                <w:sz w:val="24"/>
                <w:szCs w:val="24"/>
              </w:rPr>
              <w:t xml:space="preserve"> (CAS 589-57-1);</w:t>
            </w:r>
          </w:p>
          <w:p w14:paraId="3349B556"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71. </w:t>
            </w:r>
            <w:proofErr w:type="spellStart"/>
            <w:r w:rsidRPr="00FC6CA5">
              <w:rPr>
                <w:rFonts w:eastAsia="Calibri"/>
                <w:bCs/>
                <w:sz w:val="24"/>
                <w:szCs w:val="24"/>
              </w:rPr>
              <w:t>clorofluorofosfat</w:t>
            </w:r>
            <w:proofErr w:type="spellEnd"/>
            <w:r w:rsidRPr="00FC6CA5">
              <w:rPr>
                <w:rFonts w:eastAsia="Calibri"/>
                <w:bCs/>
                <w:sz w:val="24"/>
                <w:szCs w:val="24"/>
              </w:rPr>
              <w:t xml:space="preserve"> de metil (CAS 754-01-8);</w:t>
            </w:r>
          </w:p>
          <w:p w14:paraId="2DBE7E4F"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72. </w:t>
            </w:r>
            <w:proofErr w:type="spellStart"/>
            <w:r w:rsidRPr="00FC6CA5">
              <w:rPr>
                <w:rFonts w:eastAsia="Calibri"/>
                <w:bCs/>
                <w:sz w:val="24"/>
                <w:szCs w:val="24"/>
              </w:rPr>
              <w:t>clorofluorofosfat</w:t>
            </w:r>
            <w:proofErr w:type="spellEnd"/>
            <w:r w:rsidRPr="00FC6CA5">
              <w:rPr>
                <w:rFonts w:eastAsia="Calibri"/>
                <w:bCs/>
                <w:sz w:val="24"/>
                <w:szCs w:val="24"/>
              </w:rPr>
              <w:t xml:space="preserve"> de etil (CAS 762-77-6);</w:t>
            </w:r>
          </w:p>
          <w:p w14:paraId="00005CEB"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73. N,N-</w:t>
            </w:r>
            <w:proofErr w:type="spellStart"/>
            <w:r w:rsidRPr="00FC6CA5">
              <w:rPr>
                <w:rFonts w:eastAsia="Calibri"/>
                <w:bCs/>
                <w:sz w:val="24"/>
                <w:szCs w:val="24"/>
              </w:rPr>
              <w:t>dimetilformamidină</w:t>
            </w:r>
            <w:proofErr w:type="spellEnd"/>
            <w:r w:rsidRPr="00FC6CA5">
              <w:rPr>
                <w:rFonts w:eastAsia="Calibri"/>
                <w:bCs/>
                <w:sz w:val="24"/>
                <w:szCs w:val="24"/>
              </w:rPr>
              <w:t xml:space="preserve"> (CAS 44205-42-7);</w:t>
            </w:r>
          </w:p>
          <w:p w14:paraId="28F94A09"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74. N,N-</w:t>
            </w:r>
            <w:proofErr w:type="spellStart"/>
            <w:r w:rsidRPr="00FC6CA5">
              <w:rPr>
                <w:rFonts w:eastAsia="Calibri"/>
                <w:bCs/>
                <w:sz w:val="24"/>
                <w:szCs w:val="24"/>
              </w:rPr>
              <w:t>dietilformamidină</w:t>
            </w:r>
            <w:proofErr w:type="spellEnd"/>
            <w:r w:rsidRPr="00FC6CA5">
              <w:rPr>
                <w:rFonts w:eastAsia="Calibri"/>
                <w:bCs/>
                <w:sz w:val="24"/>
                <w:szCs w:val="24"/>
              </w:rPr>
              <w:t xml:space="preserve"> (CAS 90324-67-7);</w:t>
            </w:r>
          </w:p>
          <w:p w14:paraId="7E9A0A9E"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lastRenderedPageBreak/>
              <w:t>75. N,N-</w:t>
            </w:r>
            <w:proofErr w:type="spellStart"/>
            <w:r w:rsidRPr="00FC6CA5">
              <w:rPr>
                <w:rFonts w:eastAsia="Calibri"/>
                <w:bCs/>
                <w:sz w:val="24"/>
                <w:szCs w:val="24"/>
              </w:rPr>
              <w:t>dipropilformamidină</w:t>
            </w:r>
            <w:proofErr w:type="spellEnd"/>
            <w:r w:rsidRPr="00FC6CA5">
              <w:rPr>
                <w:rFonts w:eastAsia="Calibri"/>
                <w:bCs/>
                <w:sz w:val="24"/>
                <w:szCs w:val="24"/>
              </w:rPr>
              <w:t xml:space="preserve"> (CAS 48044-20-8);</w:t>
            </w:r>
          </w:p>
          <w:p w14:paraId="769644BC"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76. N,N-</w:t>
            </w:r>
            <w:proofErr w:type="spellStart"/>
            <w:r w:rsidRPr="00FC6CA5">
              <w:rPr>
                <w:rFonts w:eastAsia="Calibri"/>
                <w:bCs/>
                <w:sz w:val="24"/>
                <w:szCs w:val="24"/>
              </w:rPr>
              <w:t>diisopropilformamidină</w:t>
            </w:r>
            <w:proofErr w:type="spellEnd"/>
            <w:r w:rsidRPr="00FC6CA5">
              <w:rPr>
                <w:rFonts w:eastAsia="Calibri"/>
                <w:bCs/>
                <w:sz w:val="24"/>
                <w:szCs w:val="24"/>
              </w:rPr>
              <w:t xml:space="preserve"> (CAS 857522-08-8);</w:t>
            </w:r>
          </w:p>
          <w:p w14:paraId="7DD7CB84"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77. N,N-</w:t>
            </w:r>
            <w:proofErr w:type="spellStart"/>
            <w:r w:rsidRPr="00FC6CA5">
              <w:rPr>
                <w:rFonts w:eastAsia="Calibri"/>
                <w:bCs/>
                <w:sz w:val="24"/>
                <w:szCs w:val="24"/>
              </w:rPr>
              <w:t>dimetilacetamidină</w:t>
            </w:r>
            <w:proofErr w:type="spellEnd"/>
            <w:r w:rsidRPr="00FC6CA5">
              <w:rPr>
                <w:rFonts w:eastAsia="Calibri"/>
                <w:bCs/>
                <w:sz w:val="24"/>
                <w:szCs w:val="24"/>
              </w:rPr>
              <w:t xml:space="preserve"> (CAS 2909-14-0);</w:t>
            </w:r>
          </w:p>
          <w:p w14:paraId="5AA78475"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78. N,N-</w:t>
            </w:r>
            <w:proofErr w:type="spellStart"/>
            <w:r w:rsidRPr="00FC6CA5">
              <w:rPr>
                <w:rFonts w:eastAsia="Calibri"/>
                <w:bCs/>
                <w:sz w:val="24"/>
                <w:szCs w:val="24"/>
              </w:rPr>
              <w:t>dietilacetamidină</w:t>
            </w:r>
            <w:proofErr w:type="spellEnd"/>
            <w:r w:rsidRPr="00FC6CA5">
              <w:rPr>
                <w:rFonts w:eastAsia="Calibri"/>
                <w:bCs/>
                <w:sz w:val="24"/>
                <w:szCs w:val="24"/>
              </w:rPr>
              <w:t xml:space="preserve"> (CAS 14277-06-6);</w:t>
            </w:r>
          </w:p>
          <w:p w14:paraId="67915FEF"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79. N,N-</w:t>
            </w:r>
            <w:proofErr w:type="spellStart"/>
            <w:r w:rsidRPr="00FC6CA5">
              <w:rPr>
                <w:rFonts w:eastAsia="Calibri"/>
                <w:bCs/>
                <w:sz w:val="24"/>
                <w:szCs w:val="24"/>
              </w:rPr>
              <w:t>dipropilacetamidină</w:t>
            </w:r>
            <w:proofErr w:type="spellEnd"/>
            <w:r w:rsidRPr="00FC6CA5">
              <w:rPr>
                <w:rFonts w:eastAsia="Calibri"/>
                <w:bCs/>
                <w:sz w:val="24"/>
                <w:szCs w:val="24"/>
              </w:rPr>
              <w:t xml:space="preserve"> (CAS 1339586-99-0);</w:t>
            </w:r>
          </w:p>
          <w:p w14:paraId="4F1A2F16"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80. N,N-</w:t>
            </w:r>
            <w:proofErr w:type="spellStart"/>
            <w:r w:rsidRPr="00FC6CA5">
              <w:rPr>
                <w:rFonts w:eastAsia="Calibri"/>
                <w:bCs/>
                <w:sz w:val="24"/>
                <w:szCs w:val="24"/>
              </w:rPr>
              <w:t>dimetilpropanamidină</w:t>
            </w:r>
            <w:proofErr w:type="spellEnd"/>
            <w:r w:rsidRPr="00FC6CA5">
              <w:rPr>
                <w:rFonts w:eastAsia="Calibri"/>
                <w:bCs/>
                <w:sz w:val="24"/>
                <w:szCs w:val="24"/>
              </w:rPr>
              <w:t xml:space="preserve"> (CAS 56776-14-8);</w:t>
            </w:r>
          </w:p>
          <w:p w14:paraId="3A8D41F9"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81. N,N-</w:t>
            </w:r>
            <w:proofErr w:type="spellStart"/>
            <w:r w:rsidRPr="00FC6CA5">
              <w:rPr>
                <w:rFonts w:eastAsia="Calibri"/>
                <w:bCs/>
                <w:sz w:val="24"/>
                <w:szCs w:val="24"/>
              </w:rPr>
              <w:t>dietilpropanamidină</w:t>
            </w:r>
            <w:proofErr w:type="spellEnd"/>
            <w:r w:rsidRPr="00FC6CA5">
              <w:rPr>
                <w:rFonts w:eastAsia="Calibri"/>
                <w:bCs/>
                <w:sz w:val="24"/>
                <w:szCs w:val="24"/>
              </w:rPr>
              <w:t xml:space="preserve"> (CAS 84764-73-8);</w:t>
            </w:r>
          </w:p>
          <w:p w14:paraId="5828C546"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82. N,N-</w:t>
            </w:r>
            <w:proofErr w:type="spellStart"/>
            <w:r w:rsidRPr="00FC6CA5">
              <w:rPr>
                <w:rFonts w:eastAsia="Calibri"/>
                <w:bCs/>
                <w:sz w:val="24"/>
                <w:szCs w:val="24"/>
              </w:rPr>
              <w:t>dipropilpropanamidină</w:t>
            </w:r>
            <w:proofErr w:type="spellEnd"/>
            <w:r w:rsidRPr="00FC6CA5">
              <w:rPr>
                <w:rFonts w:eastAsia="Calibri"/>
                <w:bCs/>
                <w:sz w:val="24"/>
                <w:szCs w:val="24"/>
              </w:rPr>
              <w:t xml:space="preserve"> (CAS 1341496-89-6);</w:t>
            </w:r>
          </w:p>
          <w:p w14:paraId="2F24E3C6"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83. N,N-</w:t>
            </w:r>
            <w:proofErr w:type="spellStart"/>
            <w:r w:rsidRPr="00FC6CA5">
              <w:rPr>
                <w:rFonts w:eastAsia="Calibri"/>
                <w:bCs/>
                <w:sz w:val="24"/>
                <w:szCs w:val="24"/>
              </w:rPr>
              <w:t>dimetilbutanamidină</w:t>
            </w:r>
            <w:proofErr w:type="spellEnd"/>
            <w:r w:rsidRPr="00FC6CA5">
              <w:rPr>
                <w:rFonts w:eastAsia="Calibri"/>
                <w:bCs/>
                <w:sz w:val="24"/>
                <w:szCs w:val="24"/>
              </w:rPr>
              <w:t xml:space="preserve"> (CAS 1340437-35-5);</w:t>
            </w:r>
          </w:p>
          <w:p w14:paraId="3542F880"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84. N,N-</w:t>
            </w:r>
            <w:proofErr w:type="spellStart"/>
            <w:r w:rsidRPr="00FC6CA5">
              <w:rPr>
                <w:rFonts w:eastAsia="Calibri"/>
                <w:bCs/>
                <w:sz w:val="24"/>
                <w:szCs w:val="24"/>
              </w:rPr>
              <w:t>dietilbutanamidină</w:t>
            </w:r>
            <w:proofErr w:type="spellEnd"/>
            <w:r w:rsidRPr="00FC6CA5">
              <w:rPr>
                <w:rFonts w:eastAsia="Calibri"/>
                <w:bCs/>
                <w:sz w:val="24"/>
                <w:szCs w:val="24"/>
              </w:rPr>
              <w:t xml:space="preserve"> (CAS 53510-30-8);</w:t>
            </w:r>
          </w:p>
          <w:p w14:paraId="65440A9C"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85. N,N-</w:t>
            </w:r>
            <w:proofErr w:type="spellStart"/>
            <w:r w:rsidRPr="00FC6CA5">
              <w:rPr>
                <w:rFonts w:eastAsia="Calibri"/>
                <w:bCs/>
                <w:sz w:val="24"/>
                <w:szCs w:val="24"/>
              </w:rPr>
              <w:t>dipropilbutanamidină</w:t>
            </w:r>
            <w:proofErr w:type="spellEnd"/>
            <w:r w:rsidRPr="00FC6CA5">
              <w:rPr>
                <w:rFonts w:eastAsia="Calibri"/>
                <w:bCs/>
                <w:sz w:val="24"/>
                <w:szCs w:val="24"/>
              </w:rPr>
              <w:t xml:space="preserve"> (CAS 1342422-35-8);</w:t>
            </w:r>
          </w:p>
          <w:p w14:paraId="7E57E0C7"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86. N,N-</w:t>
            </w:r>
            <w:proofErr w:type="spellStart"/>
            <w:r w:rsidRPr="00FC6CA5">
              <w:rPr>
                <w:rFonts w:eastAsia="Calibri"/>
                <w:bCs/>
                <w:sz w:val="24"/>
                <w:szCs w:val="24"/>
              </w:rPr>
              <w:t>diisopropilbutanamidină</w:t>
            </w:r>
            <w:proofErr w:type="spellEnd"/>
            <w:r w:rsidRPr="00FC6CA5">
              <w:rPr>
                <w:rFonts w:eastAsia="Calibri"/>
                <w:bCs/>
                <w:sz w:val="24"/>
                <w:szCs w:val="24"/>
              </w:rPr>
              <w:t xml:space="preserve"> (CAS 1315467-17-4);</w:t>
            </w:r>
          </w:p>
          <w:p w14:paraId="0C5737E5"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87. N,N-</w:t>
            </w:r>
            <w:proofErr w:type="spellStart"/>
            <w:r w:rsidRPr="00FC6CA5">
              <w:rPr>
                <w:rFonts w:eastAsia="Calibri"/>
                <w:bCs/>
                <w:sz w:val="24"/>
                <w:szCs w:val="24"/>
              </w:rPr>
              <w:t>dimetilisobutanamidină</w:t>
            </w:r>
            <w:proofErr w:type="spellEnd"/>
            <w:r w:rsidRPr="00FC6CA5">
              <w:rPr>
                <w:rFonts w:eastAsia="Calibri"/>
                <w:bCs/>
                <w:sz w:val="24"/>
                <w:szCs w:val="24"/>
              </w:rPr>
              <w:t xml:space="preserve"> (CAS 321881-25-8);</w:t>
            </w:r>
          </w:p>
          <w:p w14:paraId="0907FA93"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88. N,N-</w:t>
            </w:r>
            <w:proofErr w:type="spellStart"/>
            <w:r w:rsidRPr="00FC6CA5">
              <w:rPr>
                <w:rFonts w:eastAsia="Calibri"/>
                <w:bCs/>
                <w:sz w:val="24"/>
                <w:szCs w:val="24"/>
              </w:rPr>
              <w:t>dietilisobutanamidină</w:t>
            </w:r>
            <w:proofErr w:type="spellEnd"/>
            <w:r w:rsidRPr="00FC6CA5">
              <w:rPr>
                <w:rFonts w:eastAsia="Calibri"/>
                <w:bCs/>
                <w:sz w:val="24"/>
                <w:szCs w:val="24"/>
              </w:rPr>
              <w:t xml:space="preserve"> (CAS 1342789-47-2);</w:t>
            </w:r>
          </w:p>
          <w:p w14:paraId="12249D97"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89. N,N-</w:t>
            </w:r>
            <w:proofErr w:type="spellStart"/>
            <w:r w:rsidRPr="00FC6CA5">
              <w:rPr>
                <w:rFonts w:eastAsia="Calibri"/>
                <w:bCs/>
                <w:sz w:val="24"/>
                <w:szCs w:val="24"/>
              </w:rPr>
              <w:t>dipropilisobutanamidină</w:t>
            </w:r>
            <w:proofErr w:type="spellEnd"/>
            <w:r w:rsidRPr="00FC6CA5">
              <w:rPr>
                <w:rFonts w:eastAsia="Calibri"/>
                <w:bCs/>
                <w:sz w:val="24"/>
                <w:szCs w:val="24"/>
              </w:rPr>
              <w:t xml:space="preserve"> (CAS 1342700-45-1);</w:t>
            </w:r>
          </w:p>
          <w:p w14:paraId="21BE6893"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bCs/>
                <w:sz w:val="24"/>
                <w:szCs w:val="24"/>
              </w:rPr>
              <w:t xml:space="preserve">90. </w:t>
            </w:r>
            <w:proofErr w:type="spellStart"/>
            <w:r w:rsidRPr="00FC6CA5">
              <w:rPr>
                <w:rFonts w:eastAsia="Calibri"/>
                <w:bCs/>
                <w:sz w:val="24"/>
                <w:szCs w:val="24"/>
              </w:rPr>
              <w:t>Dipropilamimă</w:t>
            </w:r>
            <w:proofErr w:type="spellEnd"/>
            <w:r w:rsidRPr="00FC6CA5">
              <w:rPr>
                <w:rFonts w:eastAsia="Calibri"/>
                <w:bCs/>
                <w:sz w:val="24"/>
                <w:szCs w:val="24"/>
              </w:rPr>
              <w:t xml:space="preserve"> (CAS 142-84-7).</w:t>
            </w:r>
          </w:p>
          <w:p w14:paraId="20BE8427" w14:textId="77777777" w:rsidR="00FC6CA5" w:rsidRPr="00FC6CA5" w:rsidRDefault="00FC6CA5" w:rsidP="00FC6CA5">
            <w:pPr>
              <w:tabs>
                <w:tab w:val="left" w:pos="446"/>
              </w:tabs>
              <w:autoSpaceDE w:val="0"/>
              <w:autoSpaceDN w:val="0"/>
              <w:adjustRightInd w:val="0"/>
              <w:rPr>
                <w:rFonts w:eastAsia="Calibri"/>
                <w:bCs/>
                <w:sz w:val="24"/>
                <w:szCs w:val="24"/>
              </w:rPr>
            </w:pPr>
          </w:p>
          <w:p w14:paraId="47E0A136"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1.</w:t>
            </w:r>
          </w:p>
          <w:p w14:paraId="0F9574AE"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Pentru exporturi către „state care nu sunt părți la Convenția privind interzicerea armelor chimice”, 1C350 nu supune controlului „amestecurile de substanțe chimice” care conțin una sau mai multe din substanțele chimice menționate la 1C350.1, .3, .5, .11, .12, .13, .17, .18, .21, .22, .26, .27, .28, .31, .32, .33, .34, .35, .36, .54, .55, .56, .57, .63 și .65, în care niciuna dintre substanțele chimice individual menționate nu depășește 10% din greutatea amestecului.</w:t>
            </w:r>
          </w:p>
          <w:p w14:paraId="73A9E570" w14:textId="77777777" w:rsidR="00FC6CA5" w:rsidRPr="00FC6CA5" w:rsidRDefault="00FC6CA5" w:rsidP="00FC6CA5">
            <w:pPr>
              <w:autoSpaceDE w:val="0"/>
              <w:autoSpaceDN w:val="0"/>
              <w:adjustRightInd w:val="0"/>
              <w:rPr>
                <w:rFonts w:eastAsia="Calibri"/>
                <w:bCs/>
                <w:i/>
                <w:iCs/>
                <w:sz w:val="24"/>
                <w:szCs w:val="24"/>
              </w:rPr>
            </w:pPr>
          </w:p>
          <w:p w14:paraId="57D3FCA9"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2.</w:t>
            </w:r>
          </w:p>
          <w:p w14:paraId="7A90CCB6"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Pentru exporturi către „state care sunt părți la Convenția privind interzicerea armelor chimice”, 1C350 nu supune controlului „amestecurile de substanțe chimice” care conțin una sau mai multe din substanțele chimice menționate la 1C350.1, .3, .5, .11, .12, .13, .17, .18, .21, .22, .26, .27, .28, .31, .32, .33, .34, .35, .36, .54, .55, .56, .57, .63 și .65, în care niciuna dintre substanțele chimice individual menționate nu depășește 30% din greutatea amestecului.</w:t>
            </w:r>
          </w:p>
          <w:p w14:paraId="200A62D9" w14:textId="77777777" w:rsidR="00FC6CA5" w:rsidRPr="00FC6CA5" w:rsidRDefault="00FC6CA5" w:rsidP="00FC6CA5">
            <w:pPr>
              <w:autoSpaceDE w:val="0"/>
              <w:autoSpaceDN w:val="0"/>
              <w:adjustRightInd w:val="0"/>
              <w:rPr>
                <w:rFonts w:eastAsia="Calibri"/>
                <w:bCs/>
                <w:i/>
                <w:iCs/>
                <w:sz w:val="24"/>
                <w:szCs w:val="24"/>
              </w:rPr>
            </w:pPr>
          </w:p>
          <w:p w14:paraId="497ED4B5"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3.</w:t>
            </w:r>
          </w:p>
          <w:p w14:paraId="21B2EE3C"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1C350 nu supune controlului „amestecurile de substanțe chimice” care conțin una sau mai multe din substanțele chimice menționate la 1C350.2, .6, .7, .8, .9, .10, .14, .15, .16, .19, .20, .24, .25, .30, .37, .38, .39, .40, .41, .42, .43, .44, .45, .46, .47, .48, .49, .50, .51, .52, .53, .58, .59, .60, .61, .62, .64, .66, .67, .68, .69, .70, .71, .72, .73, .74, .75, .76, .77, .78, .79, .80, .81, .82, .83, .84, .85, .86, .87, .88, .89 și .90, în care niciuna din substanțele chimice individual menționate nu depășește 30% din greutatea amestecului.</w:t>
            </w:r>
          </w:p>
          <w:p w14:paraId="686A3C66" w14:textId="77777777" w:rsidR="00FC6CA5" w:rsidRPr="00FC6CA5" w:rsidRDefault="00FC6CA5" w:rsidP="00FC6CA5">
            <w:pPr>
              <w:autoSpaceDE w:val="0"/>
              <w:autoSpaceDN w:val="0"/>
              <w:adjustRightInd w:val="0"/>
              <w:rPr>
                <w:rFonts w:eastAsia="Calibri"/>
                <w:bCs/>
                <w:i/>
                <w:iCs/>
                <w:sz w:val="24"/>
                <w:szCs w:val="24"/>
              </w:rPr>
            </w:pPr>
          </w:p>
          <w:p w14:paraId="4E9C15A2"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4.</w:t>
            </w:r>
          </w:p>
          <w:p w14:paraId="54F6B600"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1C350 nu supune controlului produsele identificate ca bunuri de consum ambalate pentru vânzare cu amănuntul pentru uz personal sau ambalate pentru uz individual.</w:t>
            </w:r>
          </w:p>
          <w:p w14:paraId="17B10926" w14:textId="77777777" w:rsidR="00FC6CA5" w:rsidRPr="00FC6CA5" w:rsidRDefault="00FC6CA5" w:rsidP="00FC6CA5">
            <w:pPr>
              <w:autoSpaceDE w:val="0"/>
              <w:autoSpaceDN w:val="0"/>
              <w:adjustRightInd w:val="0"/>
              <w:rPr>
                <w:rFonts w:eastAsia="Calibri"/>
                <w:bCs/>
                <w:sz w:val="24"/>
                <w:szCs w:val="24"/>
              </w:rPr>
            </w:pPr>
          </w:p>
        </w:tc>
      </w:tr>
      <w:tr w:rsidR="00FC6CA5" w:rsidRPr="00FC6CA5" w14:paraId="4ED922F9" w14:textId="77777777" w:rsidTr="00C26A32">
        <w:trPr>
          <w:trHeight w:val="1314"/>
        </w:trPr>
        <w:tc>
          <w:tcPr>
            <w:tcW w:w="553" w:type="pct"/>
          </w:tcPr>
          <w:p w14:paraId="34B36C6D"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1C351</w:t>
            </w:r>
          </w:p>
        </w:tc>
        <w:tc>
          <w:tcPr>
            <w:tcW w:w="4447" w:type="pct"/>
            <w:vMerge w:val="restart"/>
          </w:tcPr>
          <w:p w14:paraId="625369A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Agenți patogeni umani și animali și „toxine”, după cum urmează:</w:t>
            </w:r>
          </w:p>
          <w:p w14:paraId="35087C77" w14:textId="77777777" w:rsidR="00FC6CA5" w:rsidRPr="00FC6CA5" w:rsidRDefault="00FC6CA5" w:rsidP="00FC6CA5">
            <w:pPr>
              <w:autoSpaceDE w:val="0"/>
              <w:autoSpaceDN w:val="0"/>
              <w:adjustRightInd w:val="0"/>
              <w:rPr>
                <w:rFonts w:eastAsia="Calibri"/>
                <w:bCs/>
                <w:sz w:val="24"/>
                <w:szCs w:val="24"/>
              </w:rPr>
            </w:pPr>
          </w:p>
          <w:p w14:paraId="219BAA7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a. Virusuri, fie naturale, selecționate sau modificate, fie sub formă de „culturi vii izolate”, fie ca material care include material viu care a fost în mod deliberat inoculat sau contaminat cu astfel de culturi, după cum urmează:</w:t>
            </w:r>
          </w:p>
          <w:p w14:paraId="6BE64FEB" w14:textId="77777777" w:rsidR="00FC6CA5" w:rsidRPr="00FC6CA5" w:rsidRDefault="00FC6CA5" w:rsidP="00FC6CA5">
            <w:pPr>
              <w:autoSpaceDE w:val="0"/>
              <w:autoSpaceDN w:val="0"/>
              <w:adjustRightInd w:val="0"/>
              <w:rPr>
                <w:rFonts w:eastAsia="Calibri"/>
                <w:bCs/>
                <w:sz w:val="24"/>
                <w:szCs w:val="24"/>
              </w:rPr>
            </w:pPr>
          </w:p>
          <w:p w14:paraId="7D94E447" w14:textId="77777777" w:rsidR="00FC6CA5" w:rsidRPr="00FC6CA5" w:rsidRDefault="00FC6CA5" w:rsidP="00FC6CA5">
            <w:pPr>
              <w:numPr>
                <w:ilvl w:val="0"/>
                <w:numId w:val="48"/>
              </w:numPr>
              <w:tabs>
                <w:tab w:val="left" w:pos="243"/>
              </w:tabs>
              <w:autoSpaceDE w:val="0"/>
              <w:autoSpaceDN w:val="0"/>
              <w:adjustRightInd w:val="0"/>
              <w:ind w:left="0" w:firstLine="0"/>
              <w:rPr>
                <w:rFonts w:eastAsia="Calibri"/>
                <w:sz w:val="24"/>
                <w:szCs w:val="24"/>
              </w:rPr>
            </w:pPr>
            <w:r w:rsidRPr="00FC6CA5">
              <w:rPr>
                <w:rFonts w:eastAsia="Calibri"/>
                <w:sz w:val="24"/>
                <w:szCs w:val="24"/>
              </w:rPr>
              <w:t xml:space="preserve"> virusul pestei africane a calului;</w:t>
            </w:r>
          </w:p>
          <w:p w14:paraId="54066603" w14:textId="77777777" w:rsidR="00FC6CA5" w:rsidRPr="00FC6CA5" w:rsidRDefault="00FC6CA5" w:rsidP="00FC6CA5">
            <w:pPr>
              <w:tabs>
                <w:tab w:val="left" w:pos="243"/>
              </w:tabs>
              <w:autoSpaceDE w:val="0"/>
              <w:autoSpaceDN w:val="0"/>
              <w:adjustRightInd w:val="0"/>
              <w:rPr>
                <w:rFonts w:eastAsia="Calibri"/>
                <w:sz w:val="24"/>
                <w:szCs w:val="24"/>
              </w:rPr>
            </w:pPr>
          </w:p>
          <w:p w14:paraId="1484626D" w14:textId="77777777" w:rsidR="00FC6CA5" w:rsidRPr="00FC6CA5" w:rsidRDefault="00FC6CA5" w:rsidP="00FC6CA5">
            <w:pPr>
              <w:numPr>
                <w:ilvl w:val="0"/>
                <w:numId w:val="48"/>
              </w:numPr>
              <w:tabs>
                <w:tab w:val="left" w:pos="243"/>
              </w:tabs>
              <w:autoSpaceDE w:val="0"/>
              <w:autoSpaceDN w:val="0"/>
              <w:adjustRightInd w:val="0"/>
              <w:ind w:left="0" w:firstLine="0"/>
              <w:rPr>
                <w:rFonts w:eastAsia="Calibri"/>
                <w:sz w:val="24"/>
                <w:szCs w:val="24"/>
              </w:rPr>
            </w:pPr>
            <w:r w:rsidRPr="00FC6CA5">
              <w:rPr>
                <w:rFonts w:eastAsia="Calibri"/>
                <w:sz w:val="24"/>
                <w:szCs w:val="24"/>
              </w:rPr>
              <w:t xml:space="preserve"> virusul pestei porcine africane;</w:t>
            </w:r>
          </w:p>
          <w:p w14:paraId="35C0A133" w14:textId="77777777" w:rsidR="00FC6CA5" w:rsidRPr="00FC6CA5" w:rsidRDefault="00FC6CA5" w:rsidP="00FC6CA5">
            <w:pPr>
              <w:tabs>
                <w:tab w:val="left" w:pos="243"/>
              </w:tabs>
              <w:autoSpaceDE w:val="0"/>
              <w:autoSpaceDN w:val="0"/>
              <w:adjustRightInd w:val="0"/>
              <w:rPr>
                <w:rFonts w:eastAsia="Calibri"/>
                <w:sz w:val="24"/>
                <w:szCs w:val="24"/>
              </w:rPr>
            </w:pPr>
          </w:p>
          <w:p w14:paraId="39F504CF" w14:textId="77777777" w:rsidR="00FC6CA5" w:rsidRPr="00FC6CA5" w:rsidRDefault="00FC6CA5" w:rsidP="00FC6CA5">
            <w:pPr>
              <w:numPr>
                <w:ilvl w:val="0"/>
                <w:numId w:val="48"/>
              </w:numPr>
              <w:tabs>
                <w:tab w:val="left" w:pos="243"/>
              </w:tabs>
              <w:autoSpaceDE w:val="0"/>
              <w:autoSpaceDN w:val="0"/>
              <w:adjustRightInd w:val="0"/>
              <w:ind w:left="0" w:firstLine="0"/>
              <w:rPr>
                <w:rFonts w:eastAsia="Calibri"/>
                <w:sz w:val="24"/>
                <w:szCs w:val="24"/>
              </w:rPr>
            </w:pPr>
            <w:r w:rsidRPr="00FC6CA5">
              <w:rPr>
                <w:rFonts w:eastAsia="Calibri"/>
                <w:sz w:val="24"/>
                <w:szCs w:val="24"/>
              </w:rPr>
              <w:t xml:space="preserve"> virusul </w:t>
            </w:r>
            <w:proofErr w:type="spellStart"/>
            <w:r w:rsidRPr="00FC6CA5">
              <w:rPr>
                <w:rFonts w:eastAsia="Calibri"/>
                <w:sz w:val="24"/>
                <w:szCs w:val="24"/>
              </w:rPr>
              <w:t>Andes</w:t>
            </w:r>
            <w:proofErr w:type="spellEnd"/>
            <w:r w:rsidRPr="00FC6CA5">
              <w:rPr>
                <w:rFonts w:eastAsia="Calibri"/>
                <w:sz w:val="24"/>
                <w:szCs w:val="24"/>
              </w:rPr>
              <w:t>;</w:t>
            </w:r>
          </w:p>
          <w:p w14:paraId="07C64687" w14:textId="77777777" w:rsidR="00FC6CA5" w:rsidRPr="00FC6CA5" w:rsidRDefault="00FC6CA5" w:rsidP="00FC6CA5">
            <w:pPr>
              <w:tabs>
                <w:tab w:val="left" w:pos="243"/>
              </w:tabs>
              <w:autoSpaceDE w:val="0"/>
              <w:autoSpaceDN w:val="0"/>
              <w:adjustRightInd w:val="0"/>
              <w:rPr>
                <w:rFonts w:eastAsia="Calibri"/>
                <w:sz w:val="24"/>
                <w:szCs w:val="24"/>
              </w:rPr>
            </w:pPr>
          </w:p>
          <w:p w14:paraId="5C8C6DE7" w14:textId="77777777" w:rsidR="00FC6CA5" w:rsidRPr="00FC6CA5" w:rsidRDefault="00FC6CA5" w:rsidP="00FC6CA5">
            <w:pPr>
              <w:numPr>
                <w:ilvl w:val="0"/>
                <w:numId w:val="48"/>
              </w:numPr>
              <w:tabs>
                <w:tab w:val="left" w:pos="243"/>
              </w:tabs>
              <w:autoSpaceDE w:val="0"/>
              <w:autoSpaceDN w:val="0"/>
              <w:adjustRightInd w:val="0"/>
              <w:ind w:left="0" w:firstLine="0"/>
              <w:rPr>
                <w:rFonts w:eastAsia="Calibri"/>
                <w:sz w:val="24"/>
                <w:szCs w:val="24"/>
              </w:rPr>
            </w:pPr>
            <w:r w:rsidRPr="00FC6CA5">
              <w:rPr>
                <w:rFonts w:eastAsia="Calibri"/>
                <w:sz w:val="24"/>
                <w:szCs w:val="24"/>
              </w:rPr>
              <w:t xml:space="preserve"> virusurile gripei aviare, care sunt:</w:t>
            </w:r>
          </w:p>
          <w:p w14:paraId="12610DFD" w14:textId="77777777" w:rsidR="00FC6CA5" w:rsidRPr="00FC6CA5" w:rsidRDefault="00FC6CA5" w:rsidP="00FC6CA5">
            <w:pPr>
              <w:tabs>
                <w:tab w:val="left" w:pos="243"/>
              </w:tabs>
              <w:autoSpaceDE w:val="0"/>
              <w:autoSpaceDN w:val="0"/>
              <w:adjustRightInd w:val="0"/>
              <w:rPr>
                <w:rFonts w:eastAsia="Calibri"/>
                <w:sz w:val="24"/>
                <w:szCs w:val="24"/>
              </w:rPr>
            </w:pPr>
          </w:p>
          <w:p w14:paraId="306258EF" w14:textId="77777777" w:rsidR="00FC6CA5" w:rsidRPr="00FC6CA5" w:rsidRDefault="00FC6CA5" w:rsidP="00FC6CA5">
            <w:pPr>
              <w:tabs>
                <w:tab w:val="left" w:pos="243"/>
              </w:tabs>
              <w:autoSpaceDE w:val="0"/>
              <w:autoSpaceDN w:val="0"/>
              <w:adjustRightInd w:val="0"/>
              <w:rPr>
                <w:rFonts w:eastAsia="Calibri"/>
                <w:sz w:val="24"/>
                <w:szCs w:val="24"/>
              </w:rPr>
            </w:pPr>
            <w:r w:rsidRPr="00FC6CA5">
              <w:rPr>
                <w:rFonts w:eastAsia="Calibri"/>
                <w:sz w:val="24"/>
                <w:szCs w:val="24"/>
              </w:rPr>
              <w:t>a. necaracterizate; sau</w:t>
            </w:r>
          </w:p>
          <w:p w14:paraId="47FAA13D" w14:textId="77777777" w:rsidR="00FC6CA5" w:rsidRPr="00FC6CA5" w:rsidRDefault="00FC6CA5" w:rsidP="00FC6CA5">
            <w:pPr>
              <w:tabs>
                <w:tab w:val="left" w:pos="243"/>
              </w:tabs>
              <w:autoSpaceDE w:val="0"/>
              <w:autoSpaceDN w:val="0"/>
              <w:adjustRightInd w:val="0"/>
              <w:rPr>
                <w:rFonts w:eastAsia="Calibri"/>
                <w:sz w:val="24"/>
                <w:szCs w:val="24"/>
              </w:rPr>
            </w:pPr>
          </w:p>
          <w:p w14:paraId="750887E2" w14:textId="77777777" w:rsidR="00FC6CA5" w:rsidRPr="00FC6CA5" w:rsidRDefault="00FC6CA5" w:rsidP="00FC6CA5">
            <w:pPr>
              <w:tabs>
                <w:tab w:val="left" w:pos="243"/>
              </w:tabs>
              <w:autoSpaceDE w:val="0"/>
              <w:autoSpaceDN w:val="0"/>
              <w:adjustRightInd w:val="0"/>
              <w:rPr>
                <w:rFonts w:eastAsia="Calibri"/>
                <w:sz w:val="24"/>
                <w:szCs w:val="24"/>
              </w:rPr>
            </w:pPr>
            <w:r w:rsidRPr="00FC6CA5">
              <w:rPr>
                <w:rFonts w:eastAsia="Calibri"/>
                <w:sz w:val="24"/>
                <w:szCs w:val="24"/>
              </w:rPr>
              <w:t>b. definite în anexa I(2) la Directiva 2005/94/CE (publicată în Jurnalul Oficial al Uniunii Europene L 10 din 14 ianuarie 2006, p. 16) ca având o înaltă putere patogenă, după cum urmează:</w:t>
            </w:r>
          </w:p>
          <w:p w14:paraId="6351EA6D" w14:textId="77777777" w:rsidR="00FC6CA5" w:rsidRPr="00FC6CA5" w:rsidRDefault="00FC6CA5" w:rsidP="00FC6CA5">
            <w:pPr>
              <w:tabs>
                <w:tab w:val="left" w:pos="243"/>
                <w:tab w:val="left" w:pos="333"/>
              </w:tabs>
              <w:autoSpaceDE w:val="0"/>
              <w:autoSpaceDN w:val="0"/>
              <w:adjustRightInd w:val="0"/>
              <w:rPr>
                <w:rFonts w:eastAsia="Calibri"/>
                <w:sz w:val="24"/>
                <w:szCs w:val="24"/>
              </w:rPr>
            </w:pPr>
            <w:r w:rsidRPr="00FC6CA5">
              <w:rPr>
                <w:rFonts w:eastAsia="Calibri"/>
                <w:sz w:val="24"/>
                <w:szCs w:val="24"/>
              </w:rPr>
              <w:t>1. virusuri tip A cu un IPIV (indice de patogenitate intravenoasă) mai mare de 1,2 la puii de găină de 6 săptămâni; sau</w:t>
            </w:r>
          </w:p>
          <w:p w14:paraId="589B4537" w14:textId="77777777" w:rsidR="00FC6CA5" w:rsidRPr="00FC6CA5" w:rsidRDefault="00FC6CA5" w:rsidP="00FC6CA5">
            <w:pPr>
              <w:tabs>
                <w:tab w:val="left" w:pos="243"/>
                <w:tab w:val="left" w:pos="333"/>
              </w:tabs>
              <w:autoSpaceDE w:val="0"/>
              <w:autoSpaceDN w:val="0"/>
              <w:adjustRightInd w:val="0"/>
              <w:rPr>
                <w:rFonts w:eastAsia="Calibri"/>
                <w:sz w:val="24"/>
                <w:szCs w:val="24"/>
              </w:rPr>
            </w:pPr>
            <w:r w:rsidRPr="00FC6CA5">
              <w:rPr>
                <w:rFonts w:eastAsia="Calibri"/>
                <w:sz w:val="24"/>
                <w:szCs w:val="24"/>
              </w:rPr>
              <w:t xml:space="preserve">2. virusuri tip A, subtipul H5 sau H7, cu secvențe genomice codificate pentru multipli aminoacizi bazici pe locul de clivaj al moleculei de </w:t>
            </w:r>
            <w:proofErr w:type="spellStart"/>
            <w:r w:rsidRPr="00FC6CA5">
              <w:rPr>
                <w:rFonts w:eastAsia="Calibri"/>
                <w:sz w:val="24"/>
                <w:szCs w:val="24"/>
              </w:rPr>
              <w:t>hemaglutinină</w:t>
            </w:r>
            <w:proofErr w:type="spellEnd"/>
            <w:r w:rsidRPr="00FC6CA5">
              <w:rPr>
                <w:rFonts w:eastAsia="Calibri"/>
                <w:sz w:val="24"/>
                <w:szCs w:val="24"/>
              </w:rPr>
              <w:t xml:space="preserve">, similare celor observate pentru alte virusuri HPAI, care indică faptul că molecula de </w:t>
            </w:r>
            <w:proofErr w:type="spellStart"/>
            <w:r w:rsidRPr="00FC6CA5">
              <w:rPr>
                <w:rFonts w:eastAsia="Calibri"/>
                <w:sz w:val="24"/>
                <w:szCs w:val="24"/>
              </w:rPr>
              <w:t>hemaglutinină</w:t>
            </w:r>
            <w:proofErr w:type="spellEnd"/>
            <w:r w:rsidRPr="00FC6CA5">
              <w:rPr>
                <w:rFonts w:eastAsia="Calibri"/>
                <w:sz w:val="24"/>
                <w:szCs w:val="24"/>
              </w:rPr>
              <w:t xml:space="preserve"> poate face obiectul unui clivaj de către o protează omniprezentă a gazdei;</w:t>
            </w:r>
          </w:p>
          <w:p w14:paraId="57BB4537" w14:textId="77777777" w:rsidR="00FC6CA5" w:rsidRPr="00FC6CA5" w:rsidRDefault="00FC6CA5" w:rsidP="00FC6CA5">
            <w:pPr>
              <w:tabs>
                <w:tab w:val="left" w:pos="243"/>
                <w:tab w:val="left" w:pos="333"/>
              </w:tabs>
              <w:autoSpaceDE w:val="0"/>
              <w:autoSpaceDN w:val="0"/>
              <w:adjustRightInd w:val="0"/>
              <w:rPr>
                <w:rFonts w:eastAsia="Calibri"/>
                <w:sz w:val="24"/>
                <w:szCs w:val="24"/>
              </w:rPr>
            </w:pPr>
          </w:p>
          <w:p w14:paraId="465B40F2" w14:textId="77777777" w:rsidR="00FC6CA5" w:rsidRPr="00FC6CA5" w:rsidRDefault="00FC6CA5" w:rsidP="00FC6CA5">
            <w:pPr>
              <w:numPr>
                <w:ilvl w:val="0"/>
                <w:numId w:val="48"/>
              </w:numPr>
              <w:tabs>
                <w:tab w:val="left" w:pos="243"/>
                <w:tab w:val="left" w:pos="333"/>
              </w:tabs>
              <w:autoSpaceDE w:val="0"/>
              <w:autoSpaceDN w:val="0"/>
              <w:adjustRightInd w:val="0"/>
              <w:ind w:left="0" w:firstLine="0"/>
              <w:rPr>
                <w:rFonts w:eastAsia="Calibri"/>
                <w:sz w:val="24"/>
                <w:szCs w:val="24"/>
              </w:rPr>
            </w:pPr>
            <w:r w:rsidRPr="00FC6CA5">
              <w:rPr>
                <w:rFonts w:eastAsia="Calibri"/>
                <w:sz w:val="24"/>
                <w:szCs w:val="24"/>
              </w:rPr>
              <w:t xml:space="preserve"> virusul bolii limbii albastre;</w:t>
            </w:r>
          </w:p>
          <w:p w14:paraId="35D76852" w14:textId="77777777" w:rsidR="00FC6CA5" w:rsidRPr="00FC6CA5" w:rsidRDefault="00FC6CA5" w:rsidP="00FC6CA5">
            <w:pPr>
              <w:tabs>
                <w:tab w:val="left" w:pos="243"/>
                <w:tab w:val="left" w:pos="333"/>
              </w:tabs>
              <w:autoSpaceDE w:val="0"/>
              <w:autoSpaceDN w:val="0"/>
              <w:adjustRightInd w:val="0"/>
              <w:rPr>
                <w:rFonts w:eastAsia="Calibri"/>
                <w:sz w:val="24"/>
                <w:szCs w:val="24"/>
              </w:rPr>
            </w:pPr>
          </w:p>
          <w:p w14:paraId="23C9D48D" w14:textId="77777777" w:rsidR="00FC6CA5" w:rsidRPr="00FC6CA5" w:rsidRDefault="00FC6CA5" w:rsidP="00FC6CA5">
            <w:pPr>
              <w:numPr>
                <w:ilvl w:val="0"/>
                <w:numId w:val="48"/>
              </w:numPr>
              <w:tabs>
                <w:tab w:val="left" w:pos="243"/>
                <w:tab w:val="left" w:pos="333"/>
              </w:tabs>
              <w:autoSpaceDE w:val="0"/>
              <w:autoSpaceDN w:val="0"/>
              <w:adjustRightInd w:val="0"/>
              <w:ind w:left="0" w:firstLine="0"/>
              <w:rPr>
                <w:rFonts w:eastAsia="Calibri"/>
                <w:sz w:val="24"/>
                <w:szCs w:val="24"/>
              </w:rPr>
            </w:pPr>
            <w:r w:rsidRPr="00FC6CA5">
              <w:rPr>
                <w:rFonts w:eastAsia="Calibri"/>
                <w:sz w:val="24"/>
                <w:szCs w:val="24"/>
              </w:rPr>
              <w:t xml:space="preserve"> virusul </w:t>
            </w:r>
            <w:proofErr w:type="spellStart"/>
            <w:r w:rsidRPr="00FC6CA5">
              <w:rPr>
                <w:rFonts w:eastAsia="Calibri"/>
                <w:sz w:val="24"/>
                <w:szCs w:val="24"/>
              </w:rPr>
              <w:t>Chapare</w:t>
            </w:r>
            <w:proofErr w:type="spellEnd"/>
            <w:r w:rsidRPr="00FC6CA5">
              <w:rPr>
                <w:rFonts w:eastAsia="Calibri"/>
                <w:sz w:val="24"/>
                <w:szCs w:val="24"/>
              </w:rPr>
              <w:t>;</w:t>
            </w:r>
          </w:p>
          <w:p w14:paraId="10EBF8FF" w14:textId="77777777" w:rsidR="00FC6CA5" w:rsidRPr="00FC6CA5" w:rsidRDefault="00FC6CA5" w:rsidP="00FC6CA5">
            <w:pPr>
              <w:tabs>
                <w:tab w:val="left" w:pos="243"/>
                <w:tab w:val="left" w:pos="333"/>
              </w:tabs>
              <w:autoSpaceDE w:val="0"/>
              <w:autoSpaceDN w:val="0"/>
              <w:adjustRightInd w:val="0"/>
              <w:rPr>
                <w:rFonts w:eastAsia="Calibri"/>
                <w:sz w:val="24"/>
                <w:szCs w:val="24"/>
              </w:rPr>
            </w:pPr>
          </w:p>
          <w:p w14:paraId="47BC04F6" w14:textId="77777777" w:rsidR="00FC6CA5" w:rsidRPr="00FC6CA5" w:rsidRDefault="00FC6CA5" w:rsidP="00FC6CA5">
            <w:pPr>
              <w:numPr>
                <w:ilvl w:val="0"/>
                <w:numId w:val="48"/>
              </w:numPr>
              <w:tabs>
                <w:tab w:val="left" w:pos="243"/>
                <w:tab w:val="left" w:pos="333"/>
              </w:tabs>
              <w:autoSpaceDE w:val="0"/>
              <w:autoSpaceDN w:val="0"/>
              <w:adjustRightInd w:val="0"/>
              <w:ind w:left="0" w:firstLine="0"/>
              <w:rPr>
                <w:rFonts w:eastAsia="Calibri"/>
                <w:sz w:val="24"/>
                <w:szCs w:val="24"/>
              </w:rPr>
            </w:pPr>
            <w:r w:rsidRPr="00FC6CA5">
              <w:rPr>
                <w:rFonts w:eastAsia="Calibri"/>
                <w:sz w:val="24"/>
                <w:szCs w:val="24"/>
              </w:rPr>
              <w:t xml:space="preserve"> virusul </w:t>
            </w:r>
            <w:proofErr w:type="spellStart"/>
            <w:r w:rsidRPr="00FC6CA5">
              <w:rPr>
                <w:rFonts w:eastAsia="Calibri"/>
                <w:sz w:val="24"/>
                <w:szCs w:val="24"/>
              </w:rPr>
              <w:t>Chikungunya</w:t>
            </w:r>
            <w:proofErr w:type="spellEnd"/>
            <w:r w:rsidRPr="00FC6CA5">
              <w:rPr>
                <w:rFonts w:eastAsia="Calibri"/>
                <w:sz w:val="24"/>
                <w:szCs w:val="24"/>
              </w:rPr>
              <w:t>;</w:t>
            </w:r>
          </w:p>
          <w:p w14:paraId="13171F4C" w14:textId="77777777" w:rsidR="00FC6CA5" w:rsidRPr="00FC6CA5" w:rsidRDefault="00FC6CA5" w:rsidP="00FC6CA5">
            <w:pPr>
              <w:tabs>
                <w:tab w:val="left" w:pos="243"/>
                <w:tab w:val="left" w:pos="333"/>
              </w:tabs>
              <w:autoSpaceDE w:val="0"/>
              <w:autoSpaceDN w:val="0"/>
              <w:adjustRightInd w:val="0"/>
              <w:rPr>
                <w:rFonts w:eastAsia="Calibri"/>
                <w:sz w:val="24"/>
                <w:szCs w:val="24"/>
              </w:rPr>
            </w:pPr>
          </w:p>
          <w:p w14:paraId="7918567C" w14:textId="77777777" w:rsidR="00FC6CA5" w:rsidRPr="00FC6CA5" w:rsidRDefault="00FC6CA5" w:rsidP="00FC6CA5">
            <w:pPr>
              <w:numPr>
                <w:ilvl w:val="0"/>
                <w:numId w:val="48"/>
              </w:numPr>
              <w:tabs>
                <w:tab w:val="left" w:pos="243"/>
                <w:tab w:val="left" w:pos="333"/>
              </w:tabs>
              <w:autoSpaceDE w:val="0"/>
              <w:autoSpaceDN w:val="0"/>
              <w:adjustRightInd w:val="0"/>
              <w:ind w:left="0" w:firstLine="0"/>
              <w:rPr>
                <w:rFonts w:eastAsia="Calibri"/>
                <w:sz w:val="24"/>
                <w:szCs w:val="24"/>
              </w:rPr>
            </w:pPr>
            <w:r w:rsidRPr="00FC6CA5">
              <w:rPr>
                <w:rFonts w:eastAsia="Calibri"/>
                <w:sz w:val="24"/>
                <w:szCs w:val="24"/>
              </w:rPr>
              <w:t xml:space="preserve"> virusul </w:t>
            </w:r>
            <w:proofErr w:type="spellStart"/>
            <w:r w:rsidRPr="00FC6CA5">
              <w:rPr>
                <w:rFonts w:eastAsia="Calibri"/>
                <w:sz w:val="24"/>
                <w:szCs w:val="24"/>
              </w:rPr>
              <w:t>Choclo</w:t>
            </w:r>
            <w:proofErr w:type="spellEnd"/>
            <w:r w:rsidRPr="00FC6CA5">
              <w:rPr>
                <w:rFonts w:eastAsia="Calibri"/>
                <w:sz w:val="24"/>
                <w:szCs w:val="24"/>
              </w:rPr>
              <w:t>;</w:t>
            </w:r>
          </w:p>
          <w:p w14:paraId="35BAD5DF" w14:textId="77777777" w:rsidR="00FC6CA5" w:rsidRPr="00FC6CA5" w:rsidRDefault="00FC6CA5" w:rsidP="00FC6CA5">
            <w:pPr>
              <w:tabs>
                <w:tab w:val="left" w:pos="243"/>
                <w:tab w:val="left" w:pos="333"/>
              </w:tabs>
              <w:autoSpaceDE w:val="0"/>
              <w:autoSpaceDN w:val="0"/>
              <w:adjustRightInd w:val="0"/>
              <w:rPr>
                <w:rFonts w:eastAsia="Calibri"/>
                <w:sz w:val="24"/>
                <w:szCs w:val="24"/>
              </w:rPr>
            </w:pPr>
          </w:p>
          <w:p w14:paraId="5BABAB8B" w14:textId="77777777" w:rsidR="00FC6CA5" w:rsidRPr="00FC6CA5" w:rsidRDefault="00FC6CA5" w:rsidP="00FC6CA5">
            <w:pPr>
              <w:numPr>
                <w:ilvl w:val="0"/>
                <w:numId w:val="48"/>
              </w:numPr>
              <w:tabs>
                <w:tab w:val="left" w:pos="243"/>
                <w:tab w:val="left" w:pos="288"/>
              </w:tabs>
              <w:autoSpaceDE w:val="0"/>
              <w:autoSpaceDN w:val="0"/>
              <w:adjustRightInd w:val="0"/>
              <w:ind w:left="0" w:firstLine="0"/>
              <w:rPr>
                <w:rFonts w:eastAsia="Calibri"/>
                <w:sz w:val="24"/>
                <w:szCs w:val="24"/>
              </w:rPr>
            </w:pPr>
            <w:r w:rsidRPr="00FC6CA5">
              <w:rPr>
                <w:rFonts w:eastAsia="Calibri"/>
                <w:sz w:val="24"/>
                <w:szCs w:val="24"/>
              </w:rPr>
              <w:t xml:space="preserve"> virusul febrei hemoragice de Crimeea-Congo;</w:t>
            </w:r>
          </w:p>
          <w:p w14:paraId="63E0E409" w14:textId="77777777" w:rsidR="00FC6CA5" w:rsidRPr="00FC6CA5" w:rsidRDefault="00FC6CA5" w:rsidP="00FC6CA5">
            <w:pPr>
              <w:pStyle w:val="a7"/>
              <w:ind w:left="0"/>
              <w:rPr>
                <w:rFonts w:eastAsia="Calibri"/>
                <w:sz w:val="24"/>
                <w:szCs w:val="24"/>
              </w:rPr>
            </w:pPr>
          </w:p>
          <w:p w14:paraId="459926BA"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10. neutilizat;</w:t>
            </w:r>
          </w:p>
          <w:p w14:paraId="1F6F9845" w14:textId="77777777" w:rsidR="00FC6CA5" w:rsidRPr="00FC6CA5" w:rsidRDefault="00FC6CA5" w:rsidP="00FC6CA5">
            <w:pPr>
              <w:tabs>
                <w:tab w:val="left" w:pos="333"/>
              </w:tabs>
              <w:autoSpaceDE w:val="0"/>
              <w:autoSpaceDN w:val="0"/>
              <w:adjustRightInd w:val="0"/>
              <w:rPr>
                <w:rFonts w:eastAsia="Calibri"/>
                <w:sz w:val="24"/>
                <w:szCs w:val="24"/>
              </w:rPr>
            </w:pPr>
          </w:p>
          <w:p w14:paraId="17315BB9"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 xml:space="preserve">11. virusul </w:t>
            </w:r>
            <w:proofErr w:type="spellStart"/>
            <w:r w:rsidRPr="00FC6CA5">
              <w:rPr>
                <w:rFonts w:eastAsia="Calibri"/>
                <w:sz w:val="24"/>
                <w:szCs w:val="24"/>
              </w:rPr>
              <w:t>Dobrava</w:t>
            </w:r>
            <w:proofErr w:type="spellEnd"/>
            <w:r w:rsidRPr="00FC6CA5">
              <w:rPr>
                <w:rFonts w:eastAsia="Calibri"/>
                <w:sz w:val="24"/>
                <w:szCs w:val="24"/>
              </w:rPr>
              <w:t>-Belgrad;</w:t>
            </w:r>
          </w:p>
          <w:p w14:paraId="5B9874B7" w14:textId="77777777" w:rsidR="00FC6CA5" w:rsidRPr="00FC6CA5" w:rsidRDefault="00FC6CA5" w:rsidP="00FC6CA5">
            <w:pPr>
              <w:tabs>
                <w:tab w:val="left" w:pos="333"/>
              </w:tabs>
              <w:autoSpaceDE w:val="0"/>
              <w:autoSpaceDN w:val="0"/>
              <w:adjustRightInd w:val="0"/>
              <w:rPr>
                <w:rFonts w:eastAsia="Calibri"/>
                <w:sz w:val="24"/>
                <w:szCs w:val="24"/>
              </w:rPr>
            </w:pPr>
          </w:p>
          <w:p w14:paraId="02C26647"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 xml:space="preserve">12. virusul encefalitei </w:t>
            </w:r>
            <w:proofErr w:type="spellStart"/>
            <w:r w:rsidRPr="00FC6CA5">
              <w:rPr>
                <w:rFonts w:eastAsia="Calibri"/>
                <w:sz w:val="24"/>
                <w:szCs w:val="24"/>
              </w:rPr>
              <w:t>ecvine</w:t>
            </w:r>
            <w:proofErr w:type="spellEnd"/>
            <w:r w:rsidRPr="00FC6CA5">
              <w:rPr>
                <w:rFonts w:eastAsia="Calibri"/>
                <w:sz w:val="24"/>
                <w:szCs w:val="24"/>
              </w:rPr>
              <w:t xml:space="preserve"> de Est;</w:t>
            </w:r>
          </w:p>
          <w:p w14:paraId="76DA6471" w14:textId="77777777" w:rsidR="00FC6CA5" w:rsidRPr="00FC6CA5" w:rsidRDefault="00FC6CA5" w:rsidP="00FC6CA5">
            <w:pPr>
              <w:tabs>
                <w:tab w:val="left" w:pos="333"/>
              </w:tabs>
              <w:autoSpaceDE w:val="0"/>
              <w:autoSpaceDN w:val="0"/>
              <w:adjustRightInd w:val="0"/>
              <w:rPr>
                <w:rFonts w:eastAsia="Calibri"/>
                <w:sz w:val="24"/>
                <w:szCs w:val="24"/>
              </w:rPr>
            </w:pPr>
          </w:p>
          <w:p w14:paraId="334C3B2A"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 xml:space="preserve">13. virusul </w:t>
            </w:r>
            <w:proofErr w:type="spellStart"/>
            <w:r w:rsidRPr="00FC6CA5">
              <w:rPr>
                <w:rFonts w:eastAsia="Calibri"/>
                <w:sz w:val="24"/>
                <w:szCs w:val="24"/>
              </w:rPr>
              <w:t>Ebola</w:t>
            </w:r>
            <w:proofErr w:type="spellEnd"/>
            <w:r w:rsidRPr="00FC6CA5">
              <w:rPr>
                <w:rFonts w:eastAsia="Calibri"/>
                <w:sz w:val="24"/>
                <w:szCs w:val="24"/>
              </w:rPr>
              <w:t xml:space="preserve">: toți membrii genului virusului </w:t>
            </w:r>
            <w:proofErr w:type="spellStart"/>
            <w:r w:rsidRPr="00FC6CA5">
              <w:rPr>
                <w:rFonts w:eastAsia="Calibri"/>
                <w:sz w:val="24"/>
                <w:szCs w:val="24"/>
              </w:rPr>
              <w:t>Ebola</w:t>
            </w:r>
            <w:proofErr w:type="spellEnd"/>
            <w:r w:rsidRPr="00FC6CA5">
              <w:rPr>
                <w:rFonts w:eastAsia="Calibri"/>
                <w:sz w:val="24"/>
                <w:szCs w:val="24"/>
              </w:rPr>
              <w:t>;</w:t>
            </w:r>
          </w:p>
          <w:p w14:paraId="0E868B42" w14:textId="77777777" w:rsidR="00FC6CA5" w:rsidRPr="00FC6CA5" w:rsidRDefault="00FC6CA5" w:rsidP="00FC6CA5">
            <w:pPr>
              <w:tabs>
                <w:tab w:val="left" w:pos="333"/>
              </w:tabs>
              <w:autoSpaceDE w:val="0"/>
              <w:autoSpaceDN w:val="0"/>
              <w:adjustRightInd w:val="0"/>
              <w:rPr>
                <w:rFonts w:eastAsia="Calibri"/>
                <w:sz w:val="24"/>
                <w:szCs w:val="24"/>
              </w:rPr>
            </w:pPr>
          </w:p>
          <w:p w14:paraId="5A992403"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 xml:space="preserve">14. virusul febrei </w:t>
            </w:r>
            <w:proofErr w:type="spellStart"/>
            <w:r w:rsidRPr="00FC6CA5">
              <w:rPr>
                <w:rFonts w:eastAsia="Calibri"/>
                <w:sz w:val="24"/>
                <w:szCs w:val="24"/>
              </w:rPr>
              <w:t>aftoase</w:t>
            </w:r>
            <w:proofErr w:type="spellEnd"/>
            <w:r w:rsidRPr="00FC6CA5">
              <w:rPr>
                <w:rFonts w:eastAsia="Calibri"/>
                <w:sz w:val="24"/>
                <w:szCs w:val="24"/>
              </w:rPr>
              <w:t>;</w:t>
            </w:r>
          </w:p>
          <w:p w14:paraId="40077A68" w14:textId="77777777" w:rsidR="00FC6CA5" w:rsidRPr="00FC6CA5" w:rsidRDefault="00FC6CA5" w:rsidP="00FC6CA5">
            <w:pPr>
              <w:tabs>
                <w:tab w:val="left" w:pos="333"/>
              </w:tabs>
              <w:autoSpaceDE w:val="0"/>
              <w:autoSpaceDN w:val="0"/>
              <w:adjustRightInd w:val="0"/>
              <w:rPr>
                <w:rFonts w:eastAsia="Calibri"/>
                <w:sz w:val="24"/>
                <w:szCs w:val="24"/>
              </w:rPr>
            </w:pPr>
          </w:p>
          <w:p w14:paraId="79EFB029"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15. virusul variolei caprine;</w:t>
            </w:r>
          </w:p>
          <w:p w14:paraId="7B460090" w14:textId="77777777" w:rsidR="00FC6CA5" w:rsidRPr="00FC6CA5" w:rsidRDefault="00FC6CA5" w:rsidP="00FC6CA5">
            <w:pPr>
              <w:tabs>
                <w:tab w:val="left" w:pos="333"/>
              </w:tabs>
              <w:autoSpaceDE w:val="0"/>
              <w:autoSpaceDN w:val="0"/>
              <w:adjustRightInd w:val="0"/>
              <w:rPr>
                <w:rFonts w:eastAsia="Calibri"/>
                <w:sz w:val="24"/>
                <w:szCs w:val="24"/>
              </w:rPr>
            </w:pPr>
          </w:p>
          <w:p w14:paraId="47909544"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 xml:space="preserve">16. virusul </w:t>
            </w:r>
            <w:proofErr w:type="spellStart"/>
            <w:r w:rsidRPr="00FC6CA5">
              <w:rPr>
                <w:rFonts w:eastAsia="Calibri"/>
                <w:sz w:val="24"/>
                <w:szCs w:val="24"/>
              </w:rPr>
              <w:t>Guanarito</w:t>
            </w:r>
            <w:proofErr w:type="spellEnd"/>
            <w:r w:rsidRPr="00FC6CA5">
              <w:rPr>
                <w:rFonts w:eastAsia="Calibri"/>
                <w:sz w:val="24"/>
                <w:szCs w:val="24"/>
              </w:rPr>
              <w:t>;</w:t>
            </w:r>
          </w:p>
          <w:p w14:paraId="10BB1C69" w14:textId="77777777" w:rsidR="00FC6CA5" w:rsidRPr="00FC6CA5" w:rsidRDefault="00FC6CA5" w:rsidP="00FC6CA5">
            <w:pPr>
              <w:tabs>
                <w:tab w:val="left" w:pos="333"/>
              </w:tabs>
              <w:autoSpaceDE w:val="0"/>
              <w:autoSpaceDN w:val="0"/>
              <w:adjustRightInd w:val="0"/>
              <w:rPr>
                <w:rFonts w:eastAsia="Calibri"/>
                <w:sz w:val="24"/>
                <w:szCs w:val="24"/>
              </w:rPr>
            </w:pPr>
          </w:p>
          <w:p w14:paraId="753D9F4A"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 xml:space="preserve">17. virusul </w:t>
            </w:r>
            <w:proofErr w:type="spellStart"/>
            <w:r w:rsidRPr="00FC6CA5">
              <w:rPr>
                <w:rFonts w:eastAsia="Calibri"/>
                <w:sz w:val="24"/>
                <w:szCs w:val="24"/>
              </w:rPr>
              <w:t>Hantaan</w:t>
            </w:r>
            <w:proofErr w:type="spellEnd"/>
            <w:r w:rsidRPr="00FC6CA5">
              <w:rPr>
                <w:rFonts w:eastAsia="Calibri"/>
                <w:sz w:val="24"/>
                <w:szCs w:val="24"/>
              </w:rPr>
              <w:t>;</w:t>
            </w:r>
          </w:p>
          <w:p w14:paraId="5814CE18" w14:textId="77777777" w:rsidR="00FC6CA5" w:rsidRPr="00FC6CA5" w:rsidRDefault="00FC6CA5" w:rsidP="00FC6CA5">
            <w:pPr>
              <w:tabs>
                <w:tab w:val="left" w:pos="333"/>
              </w:tabs>
              <w:autoSpaceDE w:val="0"/>
              <w:autoSpaceDN w:val="0"/>
              <w:adjustRightInd w:val="0"/>
              <w:rPr>
                <w:rFonts w:eastAsia="Calibri"/>
                <w:sz w:val="24"/>
                <w:szCs w:val="24"/>
              </w:rPr>
            </w:pPr>
          </w:p>
          <w:p w14:paraId="3133646F"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 xml:space="preserve">18. virusul </w:t>
            </w:r>
            <w:proofErr w:type="spellStart"/>
            <w:r w:rsidRPr="00FC6CA5">
              <w:rPr>
                <w:rFonts w:eastAsia="Calibri"/>
                <w:sz w:val="24"/>
                <w:szCs w:val="24"/>
              </w:rPr>
              <w:t>Hendra</w:t>
            </w:r>
            <w:proofErr w:type="spellEnd"/>
            <w:r w:rsidRPr="00FC6CA5">
              <w:rPr>
                <w:rFonts w:eastAsia="Calibri"/>
                <w:sz w:val="24"/>
                <w:szCs w:val="24"/>
              </w:rPr>
              <w:t xml:space="preserve"> (virusul morbidității </w:t>
            </w:r>
            <w:proofErr w:type="spellStart"/>
            <w:r w:rsidRPr="00FC6CA5">
              <w:rPr>
                <w:rFonts w:eastAsia="Calibri"/>
                <w:sz w:val="24"/>
                <w:szCs w:val="24"/>
              </w:rPr>
              <w:t>ecvine</w:t>
            </w:r>
            <w:proofErr w:type="spellEnd"/>
            <w:r w:rsidRPr="00FC6CA5">
              <w:rPr>
                <w:rFonts w:eastAsia="Calibri"/>
                <w:sz w:val="24"/>
                <w:szCs w:val="24"/>
              </w:rPr>
              <w:t>);</w:t>
            </w:r>
          </w:p>
          <w:p w14:paraId="1BA0B784" w14:textId="77777777" w:rsidR="00FC6CA5" w:rsidRPr="00FC6CA5" w:rsidRDefault="00FC6CA5" w:rsidP="00FC6CA5">
            <w:pPr>
              <w:tabs>
                <w:tab w:val="left" w:pos="333"/>
              </w:tabs>
              <w:autoSpaceDE w:val="0"/>
              <w:autoSpaceDN w:val="0"/>
              <w:adjustRightInd w:val="0"/>
              <w:rPr>
                <w:rFonts w:eastAsia="Calibri"/>
                <w:sz w:val="24"/>
                <w:szCs w:val="24"/>
              </w:rPr>
            </w:pPr>
          </w:p>
          <w:p w14:paraId="7FACF779"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 xml:space="preserve">19. </w:t>
            </w:r>
            <w:proofErr w:type="spellStart"/>
            <w:r w:rsidRPr="00FC6CA5">
              <w:rPr>
                <w:rFonts w:eastAsia="Calibri"/>
                <w:i/>
                <w:iCs/>
                <w:sz w:val="24"/>
                <w:szCs w:val="24"/>
              </w:rPr>
              <w:t>Suid</w:t>
            </w:r>
            <w:proofErr w:type="spellEnd"/>
            <w:r w:rsidRPr="00FC6CA5">
              <w:rPr>
                <w:rFonts w:eastAsia="Calibri"/>
                <w:i/>
                <w:iCs/>
                <w:sz w:val="24"/>
                <w:szCs w:val="24"/>
              </w:rPr>
              <w:t xml:space="preserve"> </w:t>
            </w:r>
            <w:proofErr w:type="spellStart"/>
            <w:r w:rsidRPr="00FC6CA5">
              <w:rPr>
                <w:rFonts w:eastAsia="Calibri"/>
                <w:i/>
                <w:iCs/>
                <w:sz w:val="24"/>
                <w:szCs w:val="24"/>
              </w:rPr>
              <w:t>herpesvirus</w:t>
            </w:r>
            <w:proofErr w:type="spellEnd"/>
            <w:r w:rsidRPr="00FC6CA5">
              <w:rPr>
                <w:rFonts w:eastAsia="Calibri"/>
                <w:sz w:val="24"/>
                <w:szCs w:val="24"/>
              </w:rPr>
              <w:t xml:space="preserve"> 1 (virusul </w:t>
            </w:r>
            <w:proofErr w:type="spellStart"/>
            <w:r w:rsidRPr="00FC6CA5">
              <w:rPr>
                <w:rFonts w:eastAsia="Calibri"/>
                <w:sz w:val="24"/>
                <w:szCs w:val="24"/>
              </w:rPr>
              <w:t>pseudoturbării</w:t>
            </w:r>
            <w:proofErr w:type="spellEnd"/>
            <w:r w:rsidRPr="00FC6CA5">
              <w:rPr>
                <w:rFonts w:eastAsia="Calibri"/>
                <w:sz w:val="24"/>
                <w:szCs w:val="24"/>
              </w:rPr>
              <w:t xml:space="preserve">; boala lui </w:t>
            </w:r>
            <w:proofErr w:type="spellStart"/>
            <w:r w:rsidRPr="00FC6CA5">
              <w:rPr>
                <w:rFonts w:eastAsia="Calibri"/>
                <w:sz w:val="24"/>
                <w:szCs w:val="24"/>
              </w:rPr>
              <w:t>Aujeszky</w:t>
            </w:r>
            <w:proofErr w:type="spellEnd"/>
            <w:r w:rsidRPr="00FC6CA5">
              <w:rPr>
                <w:rFonts w:eastAsia="Calibri"/>
                <w:sz w:val="24"/>
                <w:szCs w:val="24"/>
              </w:rPr>
              <w:t>);</w:t>
            </w:r>
          </w:p>
          <w:p w14:paraId="299EE9D3" w14:textId="77777777" w:rsidR="00FC6CA5" w:rsidRPr="00FC6CA5" w:rsidRDefault="00FC6CA5" w:rsidP="00FC6CA5">
            <w:pPr>
              <w:tabs>
                <w:tab w:val="left" w:pos="333"/>
              </w:tabs>
              <w:autoSpaceDE w:val="0"/>
              <w:autoSpaceDN w:val="0"/>
              <w:adjustRightInd w:val="0"/>
              <w:rPr>
                <w:rFonts w:eastAsia="Calibri"/>
                <w:sz w:val="24"/>
                <w:szCs w:val="24"/>
              </w:rPr>
            </w:pPr>
          </w:p>
          <w:p w14:paraId="507D09B6"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20. virusul pestei porcine clasice (virusul holerei porcine);</w:t>
            </w:r>
          </w:p>
          <w:p w14:paraId="67EA5E96" w14:textId="77777777" w:rsidR="00FC6CA5" w:rsidRPr="00FC6CA5" w:rsidRDefault="00FC6CA5" w:rsidP="00FC6CA5">
            <w:pPr>
              <w:tabs>
                <w:tab w:val="left" w:pos="333"/>
              </w:tabs>
              <w:autoSpaceDE w:val="0"/>
              <w:autoSpaceDN w:val="0"/>
              <w:adjustRightInd w:val="0"/>
              <w:rPr>
                <w:rFonts w:eastAsia="Calibri"/>
                <w:sz w:val="24"/>
                <w:szCs w:val="24"/>
              </w:rPr>
            </w:pPr>
          </w:p>
          <w:p w14:paraId="253B87AC"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21. virusul encefalitei japoneze;</w:t>
            </w:r>
          </w:p>
          <w:p w14:paraId="77D08987" w14:textId="77777777" w:rsidR="00FC6CA5" w:rsidRPr="00FC6CA5" w:rsidRDefault="00FC6CA5" w:rsidP="00FC6CA5">
            <w:pPr>
              <w:tabs>
                <w:tab w:val="left" w:pos="333"/>
              </w:tabs>
              <w:autoSpaceDE w:val="0"/>
              <w:autoSpaceDN w:val="0"/>
              <w:adjustRightInd w:val="0"/>
              <w:rPr>
                <w:rFonts w:eastAsia="Calibri"/>
                <w:sz w:val="24"/>
                <w:szCs w:val="24"/>
              </w:rPr>
            </w:pPr>
          </w:p>
          <w:p w14:paraId="1638FB27"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lastRenderedPageBreak/>
              <w:t xml:space="preserve">22. virusul </w:t>
            </w:r>
            <w:proofErr w:type="spellStart"/>
            <w:r w:rsidRPr="00FC6CA5">
              <w:rPr>
                <w:rFonts w:eastAsia="Calibri"/>
                <w:sz w:val="24"/>
                <w:szCs w:val="24"/>
              </w:rPr>
              <w:t>Junin</w:t>
            </w:r>
            <w:proofErr w:type="spellEnd"/>
            <w:r w:rsidRPr="00FC6CA5">
              <w:rPr>
                <w:rFonts w:eastAsia="Calibri"/>
                <w:sz w:val="24"/>
                <w:szCs w:val="24"/>
              </w:rPr>
              <w:t>;</w:t>
            </w:r>
          </w:p>
          <w:p w14:paraId="2307CB6E" w14:textId="77777777" w:rsidR="00FC6CA5" w:rsidRPr="00FC6CA5" w:rsidRDefault="00FC6CA5" w:rsidP="00FC6CA5">
            <w:pPr>
              <w:tabs>
                <w:tab w:val="left" w:pos="333"/>
              </w:tabs>
              <w:autoSpaceDE w:val="0"/>
              <w:autoSpaceDN w:val="0"/>
              <w:adjustRightInd w:val="0"/>
              <w:rPr>
                <w:rFonts w:eastAsia="Calibri"/>
                <w:sz w:val="24"/>
                <w:szCs w:val="24"/>
              </w:rPr>
            </w:pPr>
          </w:p>
          <w:p w14:paraId="7D1400A4"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 xml:space="preserve">23. virusul bolii pădurii </w:t>
            </w:r>
            <w:proofErr w:type="spellStart"/>
            <w:r w:rsidRPr="00FC6CA5">
              <w:rPr>
                <w:rFonts w:eastAsia="Calibri"/>
                <w:sz w:val="24"/>
                <w:szCs w:val="24"/>
              </w:rPr>
              <w:t>Kyasanur</w:t>
            </w:r>
            <w:proofErr w:type="spellEnd"/>
            <w:r w:rsidRPr="00FC6CA5">
              <w:rPr>
                <w:rFonts w:eastAsia="Calibri"/>
                <w:sz w:val="24"/>
                <w:szCs w:val="24"/>
              </w:rPr>
              <w:t>;</w:t>
            </w:r>
          </w:p>
          <w:p w14:paraId="036990F0" w14:textId="77777777" w:rsidR="00FC6CA5" w:rsidRPr="00FC6CA5" w:rsidRDefault="00FC6CA5" w:rsidP="00FC6CA5">
            <w:pPr>
              <w:tabs>
                <w:tab w:val="left" w:pos="333"/>
              </w:tabs>
              <w:autoSpaceDE w:val="0"/>
              <w:autoSpaceDN w:val="0"/>
              <w:adjustRightInd w:val="0"/>
              <w:rPr>
                <w:rFonts w:eastAsia="Calibri"/>
                <w:sz w:val="24"/>
                <w:szCs w:val="24"/>
              </w:rPr>
            </w:pPr>
          </w:p>
          <w:p w14:paraId="03E9F652"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 xml:space="preserve">24. virusul Laguna </w:t>
            </w:r>
            <w:proofErr w:type="spellStart"/>
            <w:r w:rsidRPr="00FC6CA5">
              <w:rPr>
                <w:rFonts w:eastAsia="Calibri"/>
                <w:sz w:val="24"/>
                <w:szCs w:val="24"/>
              </w:rPr>
              <w:t>Negra</w:t>
            </w:r>
            <w:proofErr w:type="spellEnd"/>
            <w:r w:rsidRPr="00FC6CA5">
              <w:rPr>
                <w:rFonts w:eastAsia="Calibri"/>
                <w:sz w:val="24"/>
                <w:szCs w:val="24"/>
              </w:rPr>
              <w:t>;</w:t>
            </w:r>
          </w:p>
          <w:p w14:paraId="419B64EE" w14:textId="77777777" w:rsidR="00FC6CA5" w:rsidRPr="00FC6CA5" w:rsidRDefault="00FC6CA5" w:rsidP="00FC6CA5">
            <w:pPr>
              <w:tabs>
                <w:tab w:val="left" w:pos="333"/>
              </w:tabs>
              <w:autoSpaceDE w:val="0"/>
              <w:autoSpaceDN w:val="0"/>
              <w:adjustRightInd w:val="0"/>
              <w:rPr>
                <w:rFonts w:eastAsia="Calibri"/>
                <w:sz w:val="24"/>
                <w:szCs w:val="24"/>
              </w:rPr>
            </w:pPr>
          </w:p>
          <w:p w14:paraId="017BE0B2"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 xml:space="preserve">25. virusul </w:t>
            </w:r>
            <w:proofErr w:type="spellStart"/>
            <w:r w:rsidRPr="00FC6CA5">
              <w:rPr>
                <w:rFonts w:eastAsia="Calibri"/>
                <w:sz w:val="24"/>
                <w:szCs w:val="24"/>
              </w:rPr>
              <w:t>Lassa</w:t>
            </w:r>
            <w:proofErr w:type="spellEnd"/>
            <w:r w:rsidRPr="00FC6CA5">
              <w:rPr>
                <w:rFonts w:eastAsia="Calibri"/>
                <w:sz w:val="24"/>
                <w:szCs w:val="24"/>
              </w:rPr>
              <w:t>;</w:t>
            </w:r>
          </w:p>
          <w:p w14:paraId="0867C52A" w14:textId="77777777" w:rsidR="00FC6CA5" w:rsidRPr="00FC6CA5" w:rsidRDefault="00FC6CA5" w:rsidP="00FC6CA5">
            <w:pPr>
              <w:tabs>
                <w:tab w:val="left" w:pos="333"/>
              </w:tabs>
              <w:autoSpaceDE w:val="0"/>
              <w:autoSpaceDN w:val="0"/>
              <w:adjustRightInd w:val="0"/>
              <w:rPr>
                <w:rFonts w:eastAsia="Calibri"/>
                <w:sz w:val="24"/>
                <w:szCs w:val="24"/>
              </w:rPr>
            </w:pPr>
          </w:p>
          <w:p w14:paraId="10038E17"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 xml:space="preserve">26. virusul bolii </w:t>
            </w:r>
            <w:proofErr w:type="spellStart"/>
            <w:r w:rsidRPr="00FC6CA5">
              <w:rPr>
                <w:rFonts w:eastAsia="Calibri"/>
                <w:sz w:val="24"/>
                <w:szCs w:val="24"/>
              </w:rPr>
              <w:t>Louping</w:t>
            </w:r>
            <w:proofErr w:type="spellEnd"/>
            <w:r w:rsidRPr="00FC6CA5">
              <w:rPr>
                <w:rFonts w:eastAsia="Calibri"/>
                <w:sz w:val="24"/>
                <w:szCs w:val="24"/>
              </w:rPr>
              <w:t>;</w:t>
            </w:r>
          </w:p>
          <w:p w14:paraId="736EBF50" w14:textId="77777777" w:rsidR="00FC6CA5" w:rsidRPr="00FC6CA5" w:rsidRDefault="00FC6CA5" w:rsidP="00FC6CA5">
            <w:pPr>
              <w:tabs>
                <w:tab w:val="left" w:pos="333"/>
              </w:tabs>
              <w:autoSpaceDE w:val="0"/>
              <w:autoSpaceDN w:val="0"/>
              <w:adjustRightInd w:val="0"/>
              <w:rPr>
                <w:rFonts w:eastAsia="Calibri"/>
                <w:sz w:val="24"/>
                <w:szCs w:val="24"/>
              </w:rPr>
            </w:pPr>
          </w:p>
          <w:p w14:paraId="7AAE5609"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 xml:space="preserve">27. virusul </w:t>
            </w:r>
            <w:proofErr w:type="spellStart"/>
            <w:r w:rsidRPr="00FC6CA5">
              <w:rPr>
                <w:rFonts w:eastAsia="Calibri"/>
                <w:sz w:val="24"/>
                <w:szCs w:val="24"/>
              </w:rPr>
              <w:t>Lujo</w:t>
            </w:r>
            <w:proofErr w:type="spellEnd"/>
            <w:r w:rsidRPr="00FC6CA5">
              <w:rPr>
                <w:rFonts w:eastAsia="Calibri"/>
                <w:sz w:val="24"/>
                <w:szCs w:val="24"/>
              </w:rPr>
              <w:t>;</w:t>
            </w:r>
          </w:p>
          <w:p w14:paraId="0D278425" w14:textId="77777777" w:rsidR="00FC6CA5" w:rsidRPr="00FC6CA5" w:rsidRDefault="00FC6CA5" w:rsidP="00FC6CA5">
            <w:pPr>
              <w:tabs>
                <w:tab w:val="left" w:pos="333"/>
              </w:tabs>
              <w:autoSpaceDE w:val="0"/>
              <w:autoSpaceDN w:val="0"/>
              <w:adjustRightInd w:val="0"/>
              <w:rPr>
                <w:rFonts w:eastAsia="Calibri"/>
                <w:sz w:val="24"/>
                <w:szCs w:val="24"/>
              </w:rPr>
            </w:pPr>
          </w:p>
          <w:p w14:paraId="40053012"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 xml:space="preserve">28. virusul bolii de piele </w:t>
            </w:r>
            <w:proofErr w:type="spellStart"/>
            <w:r w:rsidRPr="00FC6CA5">
              <w:rPr>
                <w:rFonts w:eastAsia="Calibri"/>
                <w:sz w:val="24"/>
                <w:szCs w:val="24"/>
              </w:rPr>
              <w:t>Lumpy</w:t>
            </w:r>
            <w:proofErr w:type="spellEnd"/>
            <w:r w:rsidRPr="00FC6CA5">
              <w:rPr>
                <w:rFonts w:eastAsia="Calibri"/>
                <w:sz w:val="24"/>
                <w:szCs w:val="24"/>
              </w:rPr>
              <w:t>;</w:t>
            </w:r>
          </w:p>
          <w:p w14:paraId="2211F7F6" w14:textId="77777777" w:rsidR="00FC6CA5" w:rsidRPr="00FC6CA5" w:rsidRDefault="00FC6CA5" w:rsidP="00FC6CA5">
            <w:pPr>
              <w:tabs>
                <w:tab w:val="left" w:pos="333"/>
              </w:tabs>
              <w:autoSpaceDE w:val="0"/>
              <w:autoSpaceDN w:val="0"/>
              <w:adjustRightInd w:val="0"/>
              <w:rPr>
                <w:rFonts w:eastAsia="Calibri"/>
                <w:sz w:val="24"/>
                <w:szCs w:val="24"/>
              </w:rPr>
            </w:pPr>
          </w:p>
          <w:p w14:paraId="26624E8B"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 xml:space="preserve">29. virusul </w:t>
            </w:r>
            <w:proofErr w:type="spellStart"/>
            <w:r w:rsidRPr="00FC6CA5">
              <w:rPr>
                <w:rFonts w:eastAsia="Calibri"/>
                <w:sz w:val="24"/>
                <w:szCs w:val="24"/>
              </w:rPr>
              <w:t>coriomeningitei</w:t>
            </w:r>
            <w:proofErr w:type="spellEnd"/>
            <w:r w:rsidRPr="00FC6CA5">
              <w:rPr>
                <w:rFonts w:eastAsia="Calibri"/>
                <w:sz w:val="24"/>
                <w:szCs w:val="24"/>
              </w:rPr>
              <w:t xml:space="preserve"> </w:t>
            </w:r>
            <w:proofErr w:type="spellStart"/>
            <w:r w:rsidRPr="00FC6CA5">
              <w:rPr>
                <w:rFonts w:eastAsia="Calibri"/>
                <w:sz w:val="24"/>
                <w:szCs w:val="24"/>
              </w:rPr>
              <w:t>limfocitare</w:t>
            </w:r>
            <w:proofErr w:type="spellEnd"/>
            <w:r w:rsidRPr="00FC6CA5">
              <w:rPr>
                <w:rFonts w:eastAsia="Calibri"/>
                <w:sz w:val="24"/>
                <w:szCs w:val="24"/>
              </w:rPr>
              <w:t>;</w:t>
            </w:r>
          </w:p>
          <w:p w14:paraId="246BEA7D" w14:textId="77777777" w:rsidR="00FC6CA5" w:rsidRPr="00FC6CA5" w:rsidRDefault="00FC6CA5" w:rsidP="00FC6CA5">
            <w:pPr>
              <w:tabs>
                <w:tab w:val="left" w:pos="333"/>
              </w:tabs>
              <w:autoSpaceDE w:val="0"/>
              <w:autoSpaceDN w:val="0"/>
              <w:adjustRightInd w:val="0"/>
              <w:rPr>
                <w:rFonts w:eastAsia="Calibri"/>
                <w:sz w:val="24"/>
                <w:szCs w:val="24"/>
              </w:rPr>
            </w:pPr>
          </w:p>
          <w:p w14:paraId="5B0F7588"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 xml:space="preserve">30. virusul </w:t>
            </w:r>
            <w:proofErr w:type="spellStart"/>
            <w:r w:rsidRPr="00FC6CA5">
              <w:rPr>
                <w:rFonts w:eastAsia="Calibri"/>
                <w:sz w:val="24"/>
                <w:szCs w:val="24"/>
              </w:rPr>
              <w:t>Machupo</w:t>
            </w:r>
            <w:proofErr w:type="spellEnd"/>
            <w:r w:rsidRPr="00FC6CA5">
              <w:rPr>
                <w:rFonts w:eastAsia="Calibri"/>
                <w:sz w:val="24"/>
                <w:szCs w:val="24"/>
              </w:rPr>
              <w:t>;</w:t>
            </w:r>
          </w:p>
          <w:p w14:paraId="7B1CBE1D" w14:textId="77777777" w:rsidR="00FC6CA5" w:rsidRPr="00FC6CA5" w:rsidRDefault="00FC6CA5" w:rsidP="00FC6CA5">
            <w:pPr>
              <w:tabs>
                <w:tab w:val="left" w:pos="333"/>
              </w:tabs>
              <w:autoSpaceDE w:val="0"/>
              <w:autoSpaceDN w:val="0"/>
              <w:adjustRightInd w:val="0"/>
              <w:rPr>
                <w:rFonts w:eastAsia="Calibri"/>
                <w:sz w:val="24"/>
                <w:szCs w:val="24"/>
              </w:rPr>
            </w:pPr>
          </w:p>
          <w:p w14:paraId="18B66B54"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 xml:space="preserve">31. virusul </w:t>
            </w:r>
            <w:proofErr w:type="spellStart"/>
            <w:r w:rsidRPr="00FC6CA5">
              <w:rPr>
                <w:rFonts w:eastAsia="Calibri"/>
                <w:sz w:val="24"/>
                <w:szCs w:val="24"/>
              </w:rPr>
              <w:t>Marburg</w:t>
            </w:r>
            <w:proofErr w:type="spellEnd"/>
            <w:r w:rsidRPr="00FC6CA5">
              <w:rPr>
                <w:rFonts w:eastAsia="Calibri"/>
                <w:sz w:val="24"/>
                <w:szCs w:val="24"/>
              </w:rPr>
              <w:t xml:space="preserve">: toți membrii genului virusului </w:t>
            </w:r>
            <w:proofErr w:type="spellStart"/>
            <w:r w:rsidRPr="00FC6CA5">
              <w:rPr>
                <w:rFonts w:eastAsia="Calibri"/>
                <w:sz w:val="24"/>
                <w:szCs w:val="24"/>
              </w:rPr>
              <w:t>Marburg</w:t>
            </w:r>
            <w:proofErr w:type="spellEnd"/>
            <w:r w:rsidRPr="00FC6CA5">
              <w:rPr>
                <w:rFonts w:eastAsia="Calibri"/>
                <w:sz w:val="24"/>
                <w:szCs w:val="24"/>
              </w:rPr>
              <w:t>;</w:t>
            </w:r>
          </w:p>
          <w:p w14:paraId="294034AF" w14:textId="77777777" w:rsidR="00FC6CA5" w:rsidRPr="00FC6CA5" w:rsidRDefault="00FC6CA5" w:rsidP="00FC6CA5">
            <w:pPr>
              <w:tabs>
                <w:tab w:val="left" w:pos="333"/>
              </w:tabs>
              <w:autoSpaceDE w:val="0"/>
              <w:autoSpaceDN w:val="0"/>
              <w:adjustRightInd w:val="0"/>
              <w:rPr>
                <w:rFonts w:eastAsia="Calibri"/>
                <w:sz w:val="24"/>
                <w:szCs w:val="24"/>
              </w:rPr>
            </w:pPr>
          </w:p>
          <w:p w14:paraId="1F31D5C6"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32. virusul variolei maimuțelor;</w:t>
            </w:r>
          </w:p>
          <w:p w14:paraId="55E2C93F" w14:textId="77777777" w:rsidR="00FC6CA5" w:rsidRPr="00FC6CA5" w:rsidRDefault="00FC6CA5" w:rsidP="00FC6CA5">
            <w:pPr>
              <w:tabs>
                <w:tab w:val="left" w:pos="333"/>
              </w:tabs>
              <w:autoSpaceDE w:val="0"/>
              <w:autoSpaceDN w:val="0"/>
              <w:adjustRightInd w:val="0"/>
              <w:rPr>
                <w:rFonts w:eastAsia="Calibri"/>
                <w:sz w:val="24"/>
                <w:szCs w:val="24"/>
              </w:rPr>
            </w:pPr>
          </w:p>
          <w:p w14:paraId="784F5831"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33. virusul encefalitei Văii Murray;</w:t>
            </w:r>
          </w:p>
          <w:p w14:paraId="16F735A2" w14:textId="77777777" w:rsidR="00FC6CA5" w:rsidRPr="00FC6CA5" w:rsidRDefault="00FC6CA5" w:rsidP="00FC6CA5">
            <w:pPr>
              <w:tabs>
                <w:tab w:val="left" w:pos="333"/>
              </w:tabs>
              <w:autoSpaceDE w:val="0"/>
              <w:autoSpaceDN w:val="0"/>
              <w:adjustRightInd w:val="0"/>
              <w:rPr>
                <w:rFonts w:eastAsia="Calibri"/>
                <w:sz w:val="24"/>
                <w:szCs w:val="24"/>
              </w:rPr>
            </w:pPr>
          </w:p>
          <w:p w14:paraId="24D135A2"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34. virusul bolii de Newcastle;</w:t>
            </w:r>
          </w:p>
          <w:p w14:paraId="09036105" w14:textId="77777777" w:rsidR="00FC6CA5" w:rsidRPr="00FC6CA5" w:rsidRDefault="00FC6CA5" w:rsidP="00FC6CA5">
            <w:pPr>
              <w:tabs>
                <w:tab w:val="left" w:pos="333"/>
              </w:tabs>
              <w:autoSpaceDE w:val="0"/>
              <w:autoSpaceDN w:val="0"/>
              <w:adjustRightInd w:val="0"/>
              <w:rPr>
                <w:rFonts w:eastAsia="Calibri"/>
                <w:sz w:val="24"/>
                <w:szCs w:val="24"/>
              </w:rPr>
            </w:pPr>
          </w:p>
          <w:p w14:paraId="61ADB623"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 xml:space="preserve">35. virusul </w:t>
            </w:r>
            <w:proofErr w:type="spellStart"/>
            <w:r w:rsidRPr="00FC6CA5">
              <w:rPr>
                <w:rFonts w:eastAsia="Calibri"/>
                <w:sz w:val="24"/>
                <w:szCs w:val="24"/>
              </w:rPr>
              <w:t>Nipah</w:t>
            </w:r>
            <w:proofErr w:type="spellEnd"/>
            <w:r w:rsidRPr="00FC6CA5">
              <w:rPr>
                <w:rFonts w:eastAsia="Calibri"/>
                <w:sz w:val="24"/>
                <w:szCs w:val="24"/>
              </w:rPr>
              <w:t>;</w:t>
            </w:r>
          </w:p>
          <w:p w14:paraId="603134D4" w14:textId="77777777" w:rsidR="00FC6CA5" w:rsidRPr="00FC6CA5" w:rsidRDefault="00FC6CA5" w:rsidP="00FC6CA5">
            <w:pPr>
              <w:tabs>
                <w:tab w:val="left" w:pos="333"/>
              </w:tabs>
              <w:autoSpaceDE w:val="0"/>
              <w:autoSpaceDN w:val="0"/>
              <w:adjustRightInd w:val="0"/>
              <w:rPr>
                <w:rFonts w:eastAsia="Calibri"/>
                <w:sz w:val="24"/>
                <w:szCs w:val="24"/>
              </w:rPr>
            </w:pPr>
          </w:p>
          <w:p w14:paraId="5AC49A3B"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 xml:space="preserve">36. virusul febrei hemoragice </w:t>
            </w:r>
            <w:proofErr w:type="spellStart"/>
            <w:r w:rsidRPr="00FC6CA5">
              <w:rPr>
                <w:rFonts w:eastAsia="Calibri"/>
                <w:sz w:val="24"/>
                <w:szCs w:val="24"/>
              </w:rPr>
              <w:t>Omsk</w:t>
            </w:r>
            <w:proofErr w:type="spellEnd"/>
            <w:r w:rsidRPr="00FC6CA5">
              <w:rPr>
                <w:rFonts w:eastAsia="Calibri"/>
                <w:sz w:val="24"/>
                <w:szCs w:val="24"/>
              </w:rPr>
              <w:t>;</w:t>
            </w:r>
          </w:p>
          <w:p w14:paraId="435DB4E2" w14:textId="77777777" w:rsidR="00FC6CA5" w:rsidRPr="00FC6CA5" w:rsidRDefault="00FC6CA5" w:rsidP="00FC6CA5">
            <w:pPr>
              <w:tabs>
                <w:tab w:val="left" w:pos="333"/>
              </w:tabs>
              <w:autoSpaceDE w:val="0"/>
              <w:autoSpaceDN w:val="0"/>
              <w:adjustRightInd w:val="0"/>
              <w:rPr>
                <w:rFonts w:eastAsia="Calibri"/>
                <w:sz w:val="24"/>
                <w:szCs w:val="24"/>
              </w:rPr>
            </w:pPr>
          </w:p>
          <w:p w14:paraId="7CF107B5"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 xml:space="preserve">37. virusul </w:t>
            </w:r>
            <w:proofErr w:type="spellStart"/>
            <w:r w:rsidRPr="00FC6CA5">
              <w:rPr>
                <w:rFonts w:eastAsia="Calibri"/>
                <w:sz w:val="24"/>
                <w:szCs w:val="24"/>
              </w:rPr>
              <w:t>Oropouche</w:t>
            </w:r>
            <w:proofErr w:type="spellEnd"/>
            <w:r w:rsidRPr="00FC6CA5">
              <w:rPr>
                <w:rFonts w:eastAsia="Calibri"/>
                <w:sz w:val="24"/>
                <w:szCs w:val="24"/>
              </w:rPr>
              <w:t>;</w:t>
            </w:r>
          </w:p>
          <w:p w14:paraId="45C1A124" w14:textId="77777777" w:rsidR="00FC6CA5" w:rsidRPr="00FC6CA5" w:rsidRDefault="00FC6CA5" w:rsidP="00FC6CA5">
            <w:pPr>
              <w:tabs>
                <w:tab w:val="left" w:pos="333"/>
              </w:tabs>
              <w:autoSpaceDE w:val="0"/>
              <w:autoSpaceDN w:val="0"/>
              <w:adjustRightInd w:val="0"/>
              <w:rPr>
                <w:rFonts w:eastAsia="Calibri"/>
                <w:sz w:val="24"/>
                <w:szCs w:val="24"/>
              </w:rPr>
            </w:pPr>
          </w:p>
          <w:p w14:paraId="304FBB9E"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38. virusul pestei micilor rumegătoare;</w:t>
            </w:r>
          </w:p>
          <w:p w14:paraId="7DDD788F" w14:textId="77777777" w:rsidR="00FC6CA5" w:rsidRPr="00FC6CA5" w:rsidRDefault="00FC6CA5" w:rsidP="00FC6CA5">
            <w:pPr>
              <w:tabs>
                <w:tab w:val="left" w:pos="333"/>
              </w:tabs>
              <w:autoSpaceDE w:val="0"/>
              <w:autoSpaceDN w:val="0"/>
              <w:adjustRightInd w:val="0"/>
              <w:rPr>
                <w:rFonts w:eastAsia="Calibri"/>
                <w:sz w:val="24"/>
                <w:szCs w:val="24"/>
              </w:rPr>
            </w:pPr>
          </w:p>
          <w:p w14:paraId="3466EFD3"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39. virusul bolii veziculoase a porcului;</w:t>
            </w:r>
          </w:p>
          <w:p w14:paraId="6C0B3E74" w14:textId="77777777" w:rsidR="00FC6CA5" w:rsidRPr="00FC6CA5" w:rsidRDefault="00FC6CA5" w:rsidP="00FC6CA5">
            <w:pPr>
              <w:tabs>
                <w:tab w:val="left" w:pos="333"/>
              </w:tabs>
              <w:autoSpaceDE w:val="0"/>
              <w:autoSpaceDN w:val="0"/>
              <w:adjustRightInd w:val="0"/>
              <w:rPr>
                <w:rFonts w:eastAsia="Calibri"/>
                <w:sz w:val="24"/>
                <w:szCs w:val="24"/>
              </w:rPr>
            </w:pPr>
          </w:p>
          <w:p w14:paraId="0667C8F4"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 xml:space="preserve">40. virusul </w:t>
            </w:r>
            <w:proofErr w:type="spellStart"/>
            <w:r w:rsidRPr="00FC6CA5">
              <w:rPr>
                <w:rFonts w:eastAsia="Calibri"/>
                <w:sz w:val="24"/>
                <w:szCs w:val="24"/>
              </w:rPr>
              <w:t>Powassan</w:t>
            </w:r>
            <w:proofErr w:type="spellEnd"/>
            <w:r w:rsidRPr="00FC6CA5">
              <w:rPr>
                <w:rFonts w:eastAsia="Calibri"/>
                <w:sz w:val="24"/>
                <w:szCs w:val="24"/>
              </w:rPr>
              <w:t>;</w:t>
            </w:r>
          </w:p>
          <w:p w14:paraId="5694DFD4" w14:textId="77777777" w:rsidR="00FC6CA5" w:rsidRPr="00FC6CA5" w:rsidRDefault="00FC6CA5" w:rsidP="00FC6CA5">
            <w:pPr>
              <w:tabs>
                <w:tab w:val="left" w:pos="333"/>
              </w:tabs>
              <w:autoSpaceDE w:val="0"/>
              <w:autoSpaceDN w:val="0"/>
              <w:adjustRightInd w:val="0"/>
              <w:rPr>
                <w:rFonts w:eastAsia="Calibri"/>
                <w:sz w:val="24"/>
                <w:szCs w:val="24"/>
              </w:rPr>
            </w:pPr>
          </w:p>
          <w:p w14:paraId="285BA1C8"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 xml:space="preserve">41. virusul rabic și toți ceilalți membri ai genului virusului </w:t>
            </w:r>
            <w:proofErr w:type="spellStart"/>
            <w:r w:rsidRPr="00FC6CA5">
              <w:rPr>
                <w:rFonts w:eastAsia="Calibri"/>
                <w:sz w:val="24"/>
                <w:szCs w:val="24"/>
              </w:rPr>
              <w:t>Lyssa</w:t>
            </w:r>
            <w:proofErr w:type="spellEnd"/>
            <w:r w:rsidRPr="00FC6CA5">
              <w:rPr>
                <w:rFonts w:eastAsia="Calibri"/>
                <w:sz w:val="24"/>
                <w:szCs w:val="24"/>
              </w:rPr>
              <w:t>;</w:t>
            </w:r>
          </w:p>
          <w:p w14:paraId="5E5A405C" w14:textId="77777777" w:rsidR="00FC6CA5" w:rsidRPr="00FC6CA5" w:rsidRDefault="00FC6CA5" w:rsidP="00FC6CA5">
            <w:pPr>
              <w:tabs>
                <w:tab w:val="left" w:pos="333"/>
              </w:tabs>
              <w:autoSpaceDE w:val="0"/>
              <w:autoSpaceDN w:val="0"/>
              <w:adjustRightInd w:val="0"/>
              <w:rPr>
                <w:rFonts w:eastAsia="Calibri"/>
                <w:sz w:val="24"/>
                <w:szCs w:val="24"/>
              </w:rPr>
            </w:pPr>
          </w:p>
          <w:p w14:paraId="4763E6EF"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42. virusul febrei Văii Rift;</w:t>
            </w:r>
          </w:p>
          <w:p w14:paraId="5E9F2CAC" w14:textId="77777777" w:rsidR="00FC6CA5" w:rsidRPr="00FC6CA5" w:rsidRDefault="00FC6CA5" w:rsidP="00FC6CA5">
            <w:pPr>
              <w:tabs>
                <w:tab w:val="left" w:pos="333"/>
              </w:tabs>
              <w:autoSpaceDE w:val="0"/>
              <w:autoSpaceDN w:val="0"/>
              <w:adjustRightInd w:val="0"/>
              <w:rPr>
                <w:rFonts w:eastAsia="Calibri"/>
                <w:sz w:val="24"/>
                <w:szCs w:val="24"/>
              </w:rPr>
            </w:pPr>
          </w:p>
          <w:p w14:paraId="1B81B820"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43. virusul pestei bovine;</w:t>
            </w:r>
          </w:p>
          <w:p w14:paraId="5A815DD8" w14:textId="77777777" w:rsidR="00FC6CA5" w:rsidRPr="00FC6CA5" w:rsidRDefault="00FC6CA5" w:rsidP="00FC6CA5">
            <w:pPr>
              <w:tabs>
                <w:tab w:val="left" w:pos="333"/>
              </w:tabs>
              <w:autoSpaceDE w:val="0"/>
              <w:autoSpaceDN w:val="0"/>
              <w:adjustRightInd w:val="0"/>
              <w:rPr>
                <w:rFonts w:eastAsia="Calibri"/>
                <w:sz w:val="24"/>
                <w:szCs w:val="24"/>
              </w:rPr>
            </w:pPr>
          </w:p>
          <w:p w14:paraId="2FFA067B"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 xml:space="preserve">44. virusul </w:t>
            </w:r>
            <w:proofErr w:type="spellStart"/>
            <w:r w:rsidRPr="00FC6CA5">
              <w:rPr>
                <w:rFonts w:eastAsia="Calibri"/>
                <w:sz w:val="24"/>
                <w:szCs w:val="24"/>
              </w:rPr>
              <w:t>Rocio</w:t>
            </w:r>
            <w:proofErr w:type="spellEnd"/>
            <w:r w:rsidRPr="00FC6CA5">
              <w:rPr>
                <w:rFonts w:eastAsia="Calibri"/>
                <w:sz w:val="24"/>
                <w:szCs w:val="24"/>
              </w:rPr>
              <w:t>;</w:t>
            </w:r>
          </w:p>
          <w:p w14:paraId="25D75C73" w14:textId="77777777" w:rsidR="00FC6CA5" w:rsidRPr="00FC6CA5" w:rsidRDefault="00FC6CA5" w:rsidP="00FC6CA5">
            <w:pPr>
              <w:tabs>
                <w:tab w:val="left" w:pos="333"/>
              </w:tabs>
              <w:autoSpaceDE w:val="0"/>
              <w:autoSpaceDN w:val="0"/>
              <w:adjustRightInd w:val="0"/>
              <w:rPr>
                <w:rFonts w:eastAsia="Calibri"/>
                <w:sz w:val="24"/>
                <w:szCs w:val="24"/>
              </w:rPr>
            </w:pPr>
          </w:p>
          <w:p w14:paraId="5202715B"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45. virusul Sabia;</w:t>
            </w:r>
          </w:p>
          <w:p w14:paraId="42C39822" w14:textId="77777777" w:rsidR="00FC6CA5" w:rsidRPr="00FC6CA5" w:rsidRDefault="00FC6CA5" w:rsidP="00FC6CA5">
            <w:pPr>
              <w:tabs>
                <w:tab w:val="left" w:pos="333"/>
              </w:tabs>
              <w:autoSpaceDE w:val="0"/>
              <w:autoSpaceDN w:val="0"/>
              <w:adjustRightInd w:val="0"/>
              <w:rPr>
                <w:rFonts w:eastAsia="Calibri"/>
                <w:sz w:val="24"/>
                <w:szCs w:val="24"/>
              </w:rPr>
            </w:pPr>
          </w:p>
          <w:p w14:paraId="64B035A7"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46. virusul Seoul;</w:t>
            </w:r>
          </w:p>
          <w:p w14:paraId="570737AF" w14:textId="77777777" w:rsidR="00FC6CA5" w:rsidRPr="00FC6CA5" w:rsidRDefault="00FC6CA5" w:rsidP="00FC6CA5">
            <w:pPr>
              <w:tabs>
                <w:tab w:val="left" w:pos="333"/>
              </w:tabs>
              <w:autoSpaceDE w:val="0"/>
              <w:autoSpaceDN w:val="0"/>
              <w:adjustRightInd w:val="0"/>
              <w:rPr>
                <w:rFonts w:eastAsia="Calibri"/>
                <w:sz w:val="24"/>
                <w:szCs w:val="24"/>
              </w:rPr>
            </w:pPr>
          </w:p>
          <w:p w14:paraId="4AF0239E"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47. virusul variolei ovine;</w:t>
            </w:r>
          </w:p>
          <w:p w14:paraId="79934594" w14:textId="77777777" w:rsidR="00FC6CA5" w:rsidRPr="00FC6CA5" w:rsidRDefault="00FC6CA5" w:rsidP="00FC6CA5">
            <w:pPr>
              <w:tabs>
                <w:tab w:val="left" w:pos="333"/>
              </w:tabs>
              <w:autoSpaceDE w:val="0"/>
              <w:autoSpaceDN w:val="0"/>
              <w:adjustRightInd w:val="0"/>
              <w:rPr>
                <w:rFonts w:eastAsia="Calibri"/>
                <w:sz w:val="24"/>
                <w:szCs w:val="24"/>
              </w:rPr>
            </w:pPr>
          </w:p>
          <w:p w14:paraId="21E12F29"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 xml:space="preserve">48. virusul Sin </w:t>
            </w:r>
            <w:proofErr w:type="spellStart"/>
            <w:r w:rsidRPr="00FC6CA5">
              <w:rPr>
                <w:rFonts w:eastAsia="Calibri"/>
                <w:sz w:val="24"/>
                <w:szCs w:val="24"/>
              </w:rPr>
              <w:t>Nombre</w:t>
            </w:r>
            <w:proofErr w:type="spellEnd"/>
            <w:r w:rsidRPr="00FC6CA5">
              <w:rPr>
                <w:rFonts w:eastAsia="Calibri"/>
                <w:sz w:val="24"/>
                <w:szCs w:val="24"/>
              </w:rPr>
              <w:t>;</w:t>
            </w:r>
          </w:p>
          <w:p w14:paraId="56DAFD0D" w14:textId="77777777" w:rsidR="00FC6CA5" w:rsidRPr="00FC6CA5" w:rsidRDefault="00FC6CA5" w:rsidP="00FC6CA5">
            <w:pPr>
              <w:tabs>
                <w:tab w:val="left" w:pos="333"/>
              </w:tabs>
              <w:autoSpaceDE w:val="0"/>
              <w:autoSpaceDN w:val="0"/>
              <w:adjustRightInd w:val="0"/>
              <w:rPr>
                <w:rFonts w:eastAsia="Calibri"/>
                <w:sz w:val="24"/>
                <w:szCs w:val="24"/>
              </w:rPr>
            </w:pPr>
          </w:p>
          <w:p w14:paraId="2A2ACEAA"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49. virusul encefalitei St. Louis;</w:t>
            </w:r>
          </w:p>
          <w:p w14:paraId="47471BA9" w14:textId="77777777" w:rsidR="00FC6CA5" w:rsidRPr="00FC6CA5" w:rsidRDefault="00FC6CA5" w:rsidP="00FC6CA5">
            <w:pPr>
              <w:tabs>
                <w:tab w:val="left" w:pos="333"/>
              </w:tabs>
              <w:autoSpaceDE w:val="0"/>
              <w:autoSpaceDN w:val="0"/>
              <w:adjustRightInd w:val="0"/>
              <w:rPr>
                <w:rFonts w:eastAsia="Calibri"/>
                <w:sz w:val="24"/>
                <w:szCs w:val="24"/>
              </w:rPr>
            </w:pPr>
          </w:p>
          <w:p w14:paraId="0DFCFC50"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lastRenderedPageBreak/>
              <w:t xml:space="preserve">50. virusul bolii </w:t>
            </w:r>
            <w:proofErr w:type="spellStart"/>
            <w:r w:rsidRPr="00FC6CA5">
              <w:rPr>
                <w:rFonts w:eastAsia="Calibri"/>
                <w:sz w:val="24"/>
                <w:szCs w:val="24"/>
              </w:rPr>
              <w:t>Teschen</w:t>
            </w:r>
            <w:proofErr w:type="spellEnd"/>
            <w:r w:rsidRPr="00FC6CA5">
              <w:rPr>
                <w:rFonts w:eastAsia="Calibri"/>
                <w:sz w:val="24"/>
                <w:szCs w:val="24"/>
              </w:rPr>
              <w:t xml:space="preserve"> a porcului;</w:t>
            </w:r>
          </w:p>
          <w:p w14:paraId="3D683B57" w14:textId="77777777" w:rsidR="00FC6CA5" w:rsidRPr="00FC6CA5" w:rsidRDefault="00FC6CA5" w:rsidP="00FC6CA5">
            <w:pPr>
              <w:tabs>
                <w:tab w:val="left" w:pos="333"/>
              </w:tabs>
              <w:autoSpaceDE w:val="0"/>
              <w:autoSpaceDN w:val="0"/>
              <w:adjustRightInd w:val="0"/>
              <w:rPr>
                <w:rFonts w:eastAsia="Calibri"/>
                <w:sz w:val="24"/>
                <w:szCs w:val="24"/>
              </w:rPr>
            </w:pPr>
          </w:p>
          <w:p w14:paraId="62B94DDF"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51. virusul encefalitei transmise de căpușe (subtipul din Extremul Orient);</w:t>
            </w:r>
          </w:p>
          <w:p w14:paraId="79ED58F9" w14:textId="77777777" w:rsidR="00FC6CA5" w:rsidRPr="00FC6CA5" w:rsidRDefault="00FC6CA5" w:rsidP="00FC6CA5">
            <w:pPr>
              <w:tabs>
                <w:tab w:val="left" w:pos="333"/>
              </w:tabs>
              <w:autoSpaceDE w:val="0"/>
              <w:autoSpaceDN w:val="0"/>
              <w:adjustRightInd w:val="0"/>
              <w:rPr>
                <w:rFonts w:eastAsia="Calibri"/>
                <w:sz w:val="24"/>
                <w:szCs w:val="24"/>
              </w:rPr>
            </w:pPr>
          </w:p>
          <w:p w14:paraId="217B370E"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52. virusul variolei;</w:t>
            </w:r>
          </w:p>
          <w:p w14:paraId="0EFBCB76" w14:textId="77777777" w:rsidR="00FC6CA5" w:rsidRPr="00FC6CA5" w:rsidRDefault="00FC6CA5" w:rsidP="00FC6CA5">
            <w:pPr>
              <w:tabs>
                <w:tab w:val="left" w:pos="333"/>
              </w:tabs>
              <w:autoSpaceDE w:val="0"/>
              <w:autoSpaceDN w:val="0"/>
              <w:adjustRightInd w:val="0"/>
              <w:rPr>
                <w:rFonts w:eastAsia="Calibri"/>
                <w:sz w:val="24"/>
                <w:szCs w:val="24"/>
              </w:rPr>
            </w:pPr>
          </w:p>
          <w:p w14:paraId="6CB92A42"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 xml:space="preserve">53. virusul encefalitei </w:t>
            </w:r>
            <w:proofErr w:type="spellStart"/>
            <w:r w:rsidRPr="00FC6CA5">
              <w:rPr>
                <w:rFonts w:eastAsia="Calibri"/>
                <w:sz w:val="24"/>
                <w:szCs w:val="24"/>
              </w:rPr>
              <w:t>ecvine</w:t>
            </w:r>
            <w:proofErr w:type="spellEnd"/>
            <w:r w:rsidRPr="00FC6CA5">
              <w:rPr>
                <w:rFonts w:eastAsia="Calibri"/>
                <w:sz w:val="24"/>
                <w:szCs w:val="24"/>
              </w:rPr>
              <w:t xml:space="preserve"> venezuelene;</w:t>
            </w:r>
          </w:p>
          <w:p w14:paraId="16970F41" w14:textId="77777777" w:rsidR="00FC6CA5" w:rsidRPr="00FC6CA5" w:rsidRDefault="00FC6CA5" w:rsidP="00FC6CA5">
            <w:pPr>
              <w:tabs>
                <w:tab w:val="left" w:pos="333"/>
              </w:tabs>
              <w:autoSpaceDE w:val="0"/>
              <w:autoSpaceDN w:val="0"/>
              <w:adjustRightInd w:val="0"/>
              <w:rPr>
                <w:rFonts w:eastAsia="Calibri"/>
                <w:sz w:val="24"/>
                <w:szCs w:val="24"/>
              </w:rPr>
            </w:pPr>
          </w:p>
          <w:p w14:paraId="3C30EC08"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54. virusul stomatitei veziculare;</w:t>
            </w:r>
          </w:p>
          <w:p w14:paraId="3BDBCA52" w14:textId="77777777" w:rsidR="00FC6CA5" w:rsidRPr="00FC6CA5" w:rsidRDefault="00FC6CA5" w:rsidP="00FC6CA5">
            <w:pPr>
              <w:tabs>
                <w:tab w:val="left" w:pos="333"/>
              </w:tabs>
              <w:autoSpaceDE w:val="0"/>
              <w:autoSpaceDN w:val="0"/>
              <w:adjustRightInd w:val="0"/>
              <w:rPr>
                <w:rFonts w:eastAsia="Calibri"/>
                <w:sz w:val="24"/>
                <w:szCs w:val="24"/>
              </w:rPr>
            </w:pPr>
          </w:p>
          <w:p w14:paraId="79ED7657"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 xml:space="preserve">55. virusul encefalitei </w:t>
            </w:r>
            <w:proofErr w:type="spellStart"/>
            <w:r w:rsidRPr="00FC6CA5">
              <w:rPr>
                <w:rFonts w:eastAsia="Calibri"/>
                <w:sz w:val="24"/>
                <w:szCs w:val="24"/>
              </w:rPr>
              <w:t>ecvine</w:t>
            </w:r>
            <w:proofErr w:type="spellEnd"/>
            <w:r w:rsidRPr="00FC6CA5">
              <w:rPr>
                <w:rFonts w:eastAsia="Calibri"/>
                <w:sz w:val="24"/>
                <w:szCs w:val="24"/>
              </w:rPr>
              <w:t xml:space="preserve"> de Vest;</w:t>
            </w:r>
          </w:p>
          <w:p w14:paraId="25E1DD8B" w14:textId="77777777" w:rsidR="00FC6CA5" w:rsidRPr="00FC6CA5" w:rsidRDefault="00FC6CA5" w:rsidP="00FC6CA5">
            <w:pPr>
              <w:tabs>
                <w:tab w:val="left" w:pos="333"/>
              </w:tabs>
              <w:autoSpaceDE w:val="0"/>
              <w:autoSpaceDN w:val="0"/>
              <w:adjustRightInd w:val="0"/>
              <w:rPr>
                <w:rFonts w:eastAsia="Calibri"/>
                <w:sz w:val="24"/>
                <w:szCs w:val="24"/>
              </w:rPr>
            </w:pPr>
          </w:p>
          <w:p w14:paraId="64FCF3BD"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56. virusul febrei galbene;</w:t>
            </w:r>
          </w:p>
          <w:p w14:paraId="571F761F" w14:textId="77777777" w:rsidR="00FC6CA5" w:rsidRPr="00FC6CA5" w:rsidRDefault="00FC6CA5" w:rsidP="00FC6CA5">
            <w:pPr>
              <w:tabs>
                <w:tab w:val="left" w:pos="333"/>
              </w:tabs>
              <w:autoSpaceDE w:val="0"/>
              <w:autoSpaceDN w:val="0"/>
              <w:adjustRightInd w:val="0"/>
              <w:rPr>
                <w:rFonts w:eastAsia="Calibri"/>
                <w:sz w:val="24"/>
                <w:szCs w:val="24"/>
              </w:rPr>
            </w:pPr>
          </w:p>
          <w:p w14:paraId="6D0362A5"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57. coronavirusul legat de sindromul respirator acut sever (coronavirusul legat de SARS);</w:t>
            </w:r>
          </w:p>
          <w:p w14:paraId="35EC368C" w14:textId="77777777" w:rsidR="00FC6CA5" w:rsidRPr="00FC6CA5" w:rsidRDefault="00FC6CA5" w:rsidP="00FC6CA5">
            <w:pPr>
              <w:tabs>
                <w:tab w:val="left" w:pos="333"/>
              </w:tabs>
              <w:autoSpaceDE w:val="0"/>
              <w:autoSpaceDN w:val="0"/>
              <w:adjustRightInd w:val="0"/>
              <w:rPr>
                <w:rFonts w:eastAsia="Calibri"/>
                <w:sz w:val="24"/>
                <w:szCs w:val="24"/>
              </w:rPr>
            </w:pPr>
          </w:p>
          <w:p w14:paraId="41F57432"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58. virusul gripei din 1918 reconstruit;</w:t>
            </w:r>
          </w:p>
          <w:p w14:paraId="00778C1E" w14:textId="77777777" w:rsidR="00FC6CA5" w:rsidRPr="00FC6CA5" w:rsidRDefault="00FC6CA5" w:rsidP="00FC6CA5">
            <w:pPr>
              <w:tabs>
                <w:tab w:val="left" w:pos="333"/>
              </w:tabs>
              <w:autoSpaceDE w:val="0"/>
              <w:autoSpaceDN w:val="0"/>
              <w:adjustRightInd w:val="0"/>
              <w:rPr>
                <w:rFonts w:eastAsia="Calibri"/>
                <w:sz w:val="24"/>
                <w:szCs w:val="24"/>
              </w:rPr>
            </w:pPr>
          </w:p>
          <w:p w14:paraId="0547083C" w14:textId="77777777" w:rsidR="00FC6CA5" w:rsidRPr="00FC6CA5" w:rsidRDefault="00FC6CA5" w:rsidP="00FC6CA5">
            <w:pPr>
              <w:tabs>
                <w:tab w:val="left" w:pos="333"/>
              </w:tabs>
              <w:autoSpaceDE w:val="0"/>
              <w:autoSpaceDN w:val="0"/>
              <w:adjustRightInd w:val="0"/>
              <w:rPr>
                <w:rFonts w:eastAsia="Calibri"/>
                <w:bCs/>
                <w:sz w:val="24"/>
                <w:szCs w:val="24"/>
              </w:rPr>
            </w:pPr>
            <w:r w:rsidRPr="00FC6CA5">
              <w:rPr>
                <w:rFonts w:eastAsia="Calibri"/>
                <w:sz w:val="24"/>
                <w:szCs w:val="24"/>
              </w:rPr>
              <w:t>59. coronavirusul sindromului respirator din Orientul Mijlociu (coronavirusul legat de MERS);</w:t>
            </w:r>
          </w:p>
          <w:p w14:paraId="11139528" w14:textId="77777777" w:rsidR="00FC6CA5" w:rsidRPr="00FC6CA5" w:rsidRDefault="00FC6CA5" w:rsidP="00FC6CA5">
            <w:pPr>
              <w:tabs>
                <w:tab w:val="left" w:pos="333"/>
              </w:tabs>
              <w:autoSpaceDE w:val="0"/>
              <w:autoSpaceDN w:val="0"/>
              <w:adjustRightInd w:val="0"/>
              <w:rPr>
                <w:rFonts w:eastAsia="Calibri"/>
                <w:bCs/>
                <w:sz w:val="24"/>
                <w:szCs w:val="24"/>
              </w:rPr>
            </w:pPr>
          </w:p>
          <w:p w14:paraId="374DD6B6" w14:textId="77777777" w:rsidR="00FC6CA5" w:rsidRPr="00FC6CA5" w:rsidRDefault="00FC6CA5" w:rsidP="00FC6CA5">
            <w:pPr>
              <w:numPr>
                <w:ilvl w:val="0"/>
                <w:numId w:val="791"/>
              </w:numPr>
              <w:tabs>
                <w:tab w:val="left" w:pos="243"/>
              </w:tabs>
              <w:autoSpaceDE w:val="0"/>
              <w:autoSpaceDN w:val="0"/>
              <w:adjustRightInd w:val="0"/>
              <w:ind w:left="0" w:firstLine="0"/>
              <w:rPr>
                <w:rFonts w:eastAsia="Calibri"/>
                <w:bCs/>
                <w:sz w:val="24"/>
                <w:szCs w:val="24"/>
              </w:rPr>
            </w:pPr>
            <w:r w:rsidRPr="00FC6CA5">
              <w:rPr>
                <w:rFonts w:eastAsia="Calibri"/>
                <w:bCs/>
                <w:sz w:val="24"/>
                <w:szCs w:val="24"/>
              </w:rPr>
              <w:t xml:space="preserve"> Neutilizat;</w:t>
            </w:r>
          </w:p>
          <w:p w14:paraId="4032E103" w14:textId="77777777" w:rsidR="00FC6CA5" w:rsidRPr="00FC6CA5" w:rsidRDefault="00FC6CA5" w:rsidP="00FC6CA5">
            <w:pPr>
              <w:tabs>
                <w:tab w:val="left" w:pos="243"/>
              </w:tabs>
              <w:autoSpaceDE w:val="0"/>
              <w:autoSpaceDN w:val="0"/>
              <w:adjustRightInd w:val="0"/>
              <w:rPr>
                <w:rFonts w:eastAsia="Calibri"/>
                <w:bCs/>
                <w:sz w:val="24"/>
                <w:szCs w:val="24"/>
              </w:rPr>
            </w:pPr>
          </w:p>
          <w:p w14:paraId="7AEEF46C" w14:textId="77777777" w:rsidR="00FC6CA5" w:rsidRPr="00FC6CA5" w:rsidRDefault="00FC6CA5" w:rsidP="00FC6CA5">
            <w:pPr>
              <w:numPr>
                <w:ilvl w:val="0"/>
                <w:numId w:val="791"/>
              </w:numPr>
              <w:tabs>
                <w:tab w:val="left" w:pos="243"/>
              </w:tabs>
              <w:autoSpaceDE w:val="0"/>
              <w:autoSpaceDN w:val="0"/>
              <w:adjustRightInd w:val="0"/>
              <w:ind w:left="0" w:firstLine="0"/>
              <w:rPr>
                <w:rFonts w:eastAsia="Calibri"/>
                <w:bCs/>
                <w:sz w:val="24"/>
                <w:szCs w:val="24"/>
              </w:rPr>
            </w:pPr>
            <w:r w:rsidRPr="00FC6CA5">
              <w:rPr>
                <w:rFonts w:eastAsia="Calibri"/>
                <w:bCs/>
                <w:sz w:val="24"/>
                <w:szCs w:val="24"/>
              </w:rPr>
              <w:t xml:space="preserve"> Bacterii, fie naturale, selecționate sau modificate, fie sub formă de „culturi vii izolate” sau ca material care include material viu care a fost în mod deliberat inoculat sau contaminat cu astfel de culturi, după cum urmează:</w:t>
            </w:r>
          </w:p>
          <w:p w14:paraId="3C23C640" w14:textId="77777777" w:rsidR="00FC6CA5" w:rsidRPr="00FC6CA5" w:rsidRDefault="00FC6CA5" w:rsidP="00FC6CA5">
            <w:pPr>
              <w:tabs>
                <w:tab w:val="left" w:pos="243"/>
              </w:tabs>
              <w:autoSpaceDE w:val="0"/>
              <w:autoSpaceDN w:val="0"/>
              <w:adjustRightInd w:val="0"/>
              <w:rPr>
                <w:rFonts w:eastAsia="Calibri"/>
                <w:sz w:val="24"/>
                <w:szCs w:val="24"/>
              </w:rPr>
            </w:pPr>
          </w:p>
          <w:p w14:paraId="43795832" w14:textId="77777777" w:rsidR="00FC6CA5" w:rsidRPr="00FC6CA5" w:rsidRDefault="00FC6CA5" w:rsidP="00FC6CA5">
            <w:pPr>
              <w:tabs>
                <w:tab w:val="left" w:pos="243"/>
              </w:tabs>
              <w:autoSpaceDE w:val="0"/>
              <w:autoSpaceDN w:val="0"/>
              <w:adjustRightInd w:val="0"/>
              <w:rPr>
                <w:rFonts w:eastAsia="Calibri"/>
                <w:sz w:val="24"/>
                <w:szCs w:val="24"/>
              </w:rPr>
            </w:pPr>
            <w:r w:rsidRPr="00FC6CA5">
              <w:rPr>
                <w:rFonts w:eastAsia="Calibri"/>
                <w:sz w:val="24"/>
                <w:szCs w:val="24"/>
              </w:rPr>
              <w:t xml:space="preserve">1. </w:t>
            </w:r>
            <w:proofErr w:type="spellStart"/>
            <w:r w:rsidRPr="00FC6CA5">
              <w:rPr>
                <w:rFonts w:eastAsia="Calibri"/>
                <w:i/>
                <w:iCs/>
                <w:sz w:val="24"/>
                <w:szCs w:val="24"/>
              </w:rPr>
              <w:t>Bacillus</w:t>
            </w:r>
            <w:proofErr w:type="spellEnd"/>
            <w:r w:rsidRPr="00FC6CA5">
              <w:rPr>
                <w:rFonts w:eastAsia="Calibri"/>
                <w:i/>
                <w:iCs/>
                <w:sz w:val="24"/>
                <w:szCs w:val="24"/>
              </w:rPr>
              <w:t xml:space="preserve"> </w:t>
            </w:r>
            <w:proofErr w:type="spellStart"/>
            <w:r w:rsidRPr="00FC6CA5">
              <w:rPr>
                <w:rFonts w:eastAsia="Calibri"/>
                <w:i/>
                <w:iCs/>
                <w:sz w:val="24"/>
                <w:szCs w:val="24"/>
              </w:rPr>
              <w:t>anthracis</w:t>
            </w:r>
            <w:proofErr w:type="spellEnd"/>
            <w:r w:rsidRPr="00FC6CA5">
              <w:rPr>
                <w:rFonts w:eastAsia="Calibri"/>
                <w:sz w:val="24"/>
                <w:szCs w:val="24"/>
              </w:rPr>
              <w:t>;</w:t>
            </w:r>
          </w:p>
          <w:p w14:paraId="213952ED" w14:textId="77777777" w:rsidR="00FC6CA5" w:rsidRPr="00FC6CA5" w:rsidRDefault="00FC6CA5" w:rsidP="00FC6CA5">
            <w:pPr>
              <w:tabs>
                <w:tab w:val="left" w:pos="243"/>
              </w:tabs>
              <w:autoSpaceDE w:val="0"/>
              <w:autoSpaceDN w:val="0"/>
              <w:adjustRightInd w:val="0"/>
              <w:rPr>
                <w:rFonts w:eastAsia="Calibri"/>
                <w:sz w:val="24"/>
                <w:szCs w:val="24"/>
              </w:rPr>
            </w:pPr>
          </w:p>
          <w:p w14:paraId="2F2F22FE" w14:textId="77777777" w:rsidR="00FC6CA5" w:rsidRPr="00FC6CA5" w:rsidRDefault="00FC6CA5" w:rsidP="00FC6CA5">
            <w:pPr>
              <w:tabs>
                <w:tab w:val="left" w:pos="243"/>
              </w:tabs>
              <w:autoSpaceDE w:val="0"/>
              <w:autoSpaceDN w:val="0"/>
              <w:adjustRightInd w:val="0"/>
              <w:rPr>
                <w:rFonts w:eastAsia="Calibri"/>
                <w:sz w:val="24"/>
                <w:szCs w:val="24"/>
              </w:rPr>
            </w:pPr>
            <w:r w:rsidRPr="00FC6CA5">
              <w:rPr>
                <w:rFonts w:eastAsia="Calibri"/>
                <w:sz w:val="24"/>
                <w:szCs w:val="24"/>
              </w:rPr>
              <w:t xml:space="preserve">2. </w:t>
            </w:r>
            <w:proofErr w:type="spellStart"/>
            <w:r w:rsidRPr="00FC6CA5">
              <w:rPr>
                <w:rFonts w:eastAsia="Calibri"/>
                <w:i/>
                <w:iCs/>
                <w:sz w:val="24"/>
                <w:szCs w:val="24"/>
              </w:rPr>
              <w:t>Brucella</w:t>
            </w:r>
            <w:proofErr w:type="spellEnd"/>
            <w:r w:rsidRPr="00FC6CA5">
              <w:rPr>
                <w:rFonts w:eastAsia="Calibri"/>
                <w:i/>
                <w:iCs/>
                <w:sz w:val="24"/>
                <w:szCs w:val="24"/>
              </w:rPr>
              <w:t xml:space="preserve"> </w:t>
            </w:r>
            <w:proofErr w:type="spellStart"/>
            <w:r w:rsidRPr="00FC6CA5">
              <w:rPr>
                <w:rFonts w:eastAsia="Calibri"/>
                <w:i/>
                <w:iCs/>
                <w:sz w:val="24"/>
                <w:szCs w:val="24"/>
              </w:rPr>
              <w:t>abortus</w:t>
            </w:r>
            <w:proofErr w:type="spellEnd"/>
            <w:r w:rsidRPr="00FC6CA5">
              <w:rPr>
                <w:rFonts w:eastAsia="Calibri"/>
                <w:sz w:val="24"/>
                <w:szCs w:val="24"/>
              </w:rPr>
              <w:t>;</w:t>
            </w:r>
          </w:p>
          <w:p w14:paraId="3E5E3C65" w14:textId="77777777" w:rsidR="00FC6CA5" w:rsidRPr="00FC6CA5" w:rsidRDefault="00FC6CA5" w:rsidP="00FC6CA5">
            <w:pPr>
              <w:tabs>
                <w:tab w:val="left" w:pos="243"/>
              </w:tabs>
              <w:autoSpaceDE w:val="0"/>
              <w:autoSpaceDN w:val="0"/>
              <w:adjustRightInd w:val="0"/>
              <w:rPr>
                <w:rFonts w:eastAsia="Calibri"/>
                <w:i/>
                <w:iCs/>
                <w:sz w:val="24"/>
                <w:szCs w:val="24"/>
              </w:rPr>
            </w:pPr>
          </w:p>
          <w:p w14:paraId="403FCB87" w14:textId="77777777" w:rsidR="00FC6CA5" w:rsidRPr="00FC6CA5" w:rsidRDefault="00FC6CA5" w:rsidP="00FC6CA5">
            <w:pPr>
              <w:tabs>
                <w:tab w:val="left" w:pos="243"/>
              </w:tabs>
              <w:autoSpaceDE w:val="0"/>
              <w:autoSpaceDN w:val="0"/>
              <w:adjustRightInd w:val="0"/>
              <w:rPr>
                <w:rFonts w:eastAsia="Calibri"/>
                <w:sz w:val="24"/>
                <w:szCs w:val="24"/>
              </w:rPr>
            </w:pPr>
            <w:r w:rsidRPr="00FC6CA5">
              <w:rPr>
                <w:rFonts w:eastAsia="Calibri"/>
                <w:sz w:val="24"/>
                <w:szCs w:val="24"/>
              </w:rPr>
              <w:t xml:space="preserve">3. </w:t>
            </w:r>
            <w:proofErr w:type="spellStart"/>
            <w:r w:rsidRPr="00FC6CA5">
              <w:rPr>
                <w:rFonts w:eastAsia="Calibri"/>
                <w:i/>
                <w:iCs/>
                <w:sz w:val="24"/>
                <w:szCs w:val="24"/>
              </w:rPr>
              <w:t>Brucella</w:t>
            </w:r>
            <w:proofErr w:type="spellEnd"/>
            <w:r w:rsidRPr="00FC6CA5">
              <w:rPr>
                <w:rFonts w:eastAsia="Calibri"/>
                <w:i/>
                <w:iCs/>
                <w:sz w:val="24"/>
                <w:szCs w:val="24"/>
              </w:rPr>
              <w:t xml:space="preserve"> </w:t>
            </w:r>
            <w:proofErr w:type="spellStart"/>
            <w:r w:rsidRPr="00FC6CA5">
              <w:rPr>
                <w:rFonts w:eastAsia="Calibri"/>
                <w:i/>
                <w:iCs/>
                <w:sz w:val="24"/>
                <w:szCs w:val="24"/>
              </w:rPr>
              <w:t>melitensis</w:t>
            </w:r>
            <w:proofErr w:type="spellEnd"/>
            <w:r w:rsidRPr="00FC6CA5">
              <w:rPr>
                <w:rFonts w:eastAsia="Calibri"/>
                <w:sz w:val="24"/>
                <w:szCs w:val="24"/>
              </w:rPr>
              <w:t>;</w:t>
            </w:r>
          </w:p>
          <w:p w14:paraId="6A6FD5E7" w14:textId="77777777" w:rsidR="00FC6CA5" w:rsidRPr="00FC6CA5" w:rsidRDefault="00FC6CA5" w:rsidP="00FC6CA5">
            <w:pPr>
              <w:tabs>
                <w:tab w:val="left" w:pos="243"/>
              </w:tabs>
              <w:autoSpaceDE w:val="0"/>
              <w:autoSpaceDN w:val="0"/>
              <w:adjustRightInd w:val="0"/>
              <w:rPr>
                <w:rFonts w:eastAsia="Calibri"/>
                <w:i/>
                <w:iCs/>
                <w:sz w:val="24"/>
                <w:szCs w:val="24"/>
              </w:rPr>
            </w:pPr>
          </w:p>
          <w:p w14:paraId="5F6DF348" w14:textId="77777777" w:rsidR="00FC6CA5" w:rsidRPr="00FC6CA5" w:rsidRDefault="00FC6CA5" w:rsidP="00FC6CA5">
            <w:pPr>
              <w:tabs>
                <w:tab w:val="left" w:pos="243"/>
              </w:tabs>
              <w:autoSpaceDE w:val="0"/>
              <w:autoSpaceDN w:val="0"/>
              <w:adjustRightInd w:val="0"/>
              <w:rPr>
                <w:rFonts w:eastAsia="Calibri"/>
                <w:sz w:val="24"/>
                <w:szCs w:val="24"/>
              </w:rPr>
            </w:pPr>
            <w:r w:rsidRPr="00FC6CA5">
              <w:rPr>
                <w:rFonts w:eastAsia="Calibri"/>
                <w:sz w:val="24"/>
                <w:szCs w:val="24"/>
              </w:rPr>
              <w:t xml:space="preserve">4. </w:t>
            </w:r>
            <w:proofErr w:type="spellStart"/>
            <w:r w:rsidRPr="00FC6CA5">
              <w:rPr>
                <w:rFonts w:eastAsia="Calibri"/>
                <w:i/>
                <w:iCs/>
                <w:sz w:val="24"/>
                <w:szCs w:val="24"/>
              </w:rPr>
              <w:t>Brucella</w:t>
            </w:r>
            <w:proofErr w:type="spellEnd"/>
            <w:r w:rsidRPr="00FC6CA5">
              <w:rPr>
                <w:rFonts w:eastAsia="Calibri"/>
                <w:i/>
                <w:iCs/>
                <w:sz w:val="24"/>
                <w:szCs w:val="24"/>
              </w:rPr>
              <w:t xml:space="preserve"> </w:t>
            </w:r>
            <w:proofErr w:type="spellStart"/>
            <w:r w:rsidRPr="00FC6CA5">
              <w:rPr>
                <w:rFonts w:eastAsia="Calibri"/>
                <w:i/>
                <w:iCs/>
                <w:sz w:val="24"/>
                <w:szCs w:val="24"/>
              </w:rPr>
              <w:t>suis</w:t>
            </w:r>
            <w:proofErr w:type="spellEnd"/>
            <w:r w:rsidRPr="00FC6CA5">
              <w:rPr>
                <w:rFonts w:eastAsia="Calibri"/>
                <w:sz w:val="24"/>
                <w:szCs w:val="24"/>
              </w:rPr>
              <w:t>;</w:t>
            </w:r>
          </w:p>
          <w:p w14:paraId="181AEE5F" w14:textId="77777777" w:rsidR="00FC6CA5" w:rsidRPr="00FC6CA5" w:rsidRDefault="00FC6CA5" w:rsidP="00FC6CA5">
            <w:pPr>
              <w:tabs>
                <w:tab w:val="left" w:pos="243"/>
              </w:tabs>
              <w:autoSpaceDE w:val="0"/>
              <w:autoSpaceDN w:val="0"/>
              <w:adjustRightInd w:val="0"/>
              <w:rPr>
                <w:rFonts w:eastAsia="Calibri"/>
                <w:i/>
                <w:iCs/>
                <w:sz w:val="24"/>
                <w:szCs w:val="24"/>
              </w:rPr>
            </w:pPr>
          </w:p>
          <w:p w14:paraId="5C37647D" w14:textId="77777777" w:rsidR="00FC6CA5" w:rsidRPr="00FC6CA5" w:rsidRDefault="00FC6CA5" w:rsidP="00FC6CA5">
            <w:pPr>
              <w:tabs>
                <w:tab w:val="left" w:pos="243"/>
              </w:tabs>
              <w:autoSpaceDE w:val="0"/>
              <w:autoSpaceDN w:val="0"/>
              <w:adjustRightInd w:val="0"/>
              <w:rPr>
                <w:rFonts w:eastAsia="Calibri"/>
                <w:sz w:val="24"/>
                <w:szCs w:val="24"/>
              </w:rPr>
            </w:pPr>
            <w:r w:rsidRPr="00FC6CA5">
              <w:rPr>
                <w:rFonts w:eastAsia="Calibri"/>
                <w:sz w:val="24"/>
                <w:szCs w:val="24"/>
              </w:rPr>
              <w:t xml:space="preserve">5. </w:t>
            </w:r>
            <w:proofErr w:type="spellStart"/>
            <w:r w:rsidRPr="00FC6CA5">
              <w:rPr>
                <w:rFonts w:eastAsia="Calibri"/>
                <w:i/>
                <w:iCs/>
                <w:sz w:val="24"/>
                <w:szCs w:val="24"/>
              </w:rPr>
              <w:t>Burkholderia</w:t>
            </w:r>
            <w:proofErr w:type="spellEnd"/>
            <w:r w:rsidRPr="00FC6CA5">
              <w:rPr>
                <w:rFonts w:eastAsia="Calibri"/>
                <w:i/>
                <w:iCs/>
                <w:sz w:val="24"/>
                <w:szCs w:val="24"/>
              </w:rPr>
              <w:t xml:space="preserve"> </w:t>
            </w:r>
            <w:proofErr w:type="spellStart"/>
            <w:r w:rsidRPr="00FC6CA5">
              <w:rPr>
                <w:rFonts w:eastAsia="Calibri"/>
                <w:i/>
                <w:iCs/>
                <w:sz w:val="24"/>
                <w:szCs w:val="24"/>
              </w:rPr>
              <w:t>mallei</w:t>
            </w:r>
            <w:proofErr w:type="spellEnd"/>
            <w:r w:rsidRPr="00FC6CA5">
              <w:rPr>
                <w:rFonts w:eastAsia="Calibri"/>
                <w:sz w:val="24"/>
                <w:szCs w:val="24"/>
              </w:rPr>
              <w:t xml:space="preserve"> (</w:t>
            </w:r>
            <w:proofErr w:type="spellStart"/>
            <w:r w:rsidRPr="00FC6CA5">
              <w:rPr>
                <w:rFonts w:eastAsia="Calibri"/>
                <w:i/>
                <w:iCs/>
                <w:sz w:val="24"/>
                <w:szCs w:val="24"/>
              </w:rPr>
              <w:t>Pseudomonas</w:t>
            </w:r>
            <w:proofErr w:type="spellEnd"/>
            <w:r w:rsidRPr="00FC6CA5">
              <w:rPr>
                <w:rFonts w:eastAsia="Calibri"/>
                <w:i/>
                <w:iCs/>
                <w:sz w:val="24"/>
                <w:szCs w:val="24"/>
              </w:rPr>
              <w:t xml:space="preserve"> </w:t>
            </w:r>
            <w:proofErr w:type="spellStart"/>
            <w:r w:rsidRPr="00FC6CA5">
              <w:rPr>
                <w:rFonts w:eastAsia="Calibri"/>
                <w:i/>
                <w:iCs/>
                <w:sz w:val="24"/>
                <w:szCs w:val="24"/>
              </w:rPr>
              <w:t>mallei</w:t>
            </w:r>
            <w:proofErr w:type="spellEnd"/>
            <w:r w:rsidRPr="00FC6CA5">
              <w:rPr>
                <w:rFonts w:eastAsia="Calibri"/>
                <w:sz w:val="24"/>
                <w:szCs w:val="24"/>
              </w:rPr>
              <w:t>);</w:t>
            </w:r>
          </w:p>
          <w:p w14:paraId="5416EF2B" w14:textId="77777777" w:rsidR="00FC6CA5" w:rsidRPr="00FC6CA5" w:rsidRDefault="00FC6CA5" w:rsidP="00FC6CA5">
            <w:pPr>
              <w:tabs>
                <w:tab w:val="left" w:pos="243"/>
              </w:tabs>
              <w:autoSpaceDE w:val="0"/>
              <w:autoSpaceDN w:val="0"/>
              <w:adjustRightInd w:val="0"/>
              <w:rPr>
                <w:rFonts w:eastAsia="Calibri"/>
                <w:i/>
                <w:iCs/>
                <w:sz w:val="24"/>
                <w:szCs w:val="24"/>
              </w:rPr>
            </w:pPr>
          </w:p>
          <w:p w14:paraId="0EE223B5" w14:textId="77777777" w:rsidR="00FC6CA5" w:rsidRPr="00FC6CA5" w:rsidRDefault="00FC6CA5" w:rsidP="00FC6CA5">
            <w:pPr>
              <w:tabs>
                <w:tab w:val="left" w:pos="243"/>
              </w:tabs>
              <w:autoSpaceDE w:val="0"/>
              <w:autoSpaceDN w:val="0"/>
              <w:adjustRightInd w:val="0"/>
              <w:rPr>
                <w:rFonts w:eastAsia="Calibri"/>
                <w:sz w:val="24"/>
                <w:szCs w:val="24"/>
              </w:rPr>
            </w:pPr>
            <w:r w:rsidRPr="00FC6CA5">
              <w:rPr>
                <w:rFonts w:eastAsia="Calibri"/>
                <w:sz w:val="24"/>
                <w:szCs w:val="24"/>
              </w:rPr>
              <w:t xml:space="preserve">6. </w:t>
            </w:r>
            <w:proofErr w:type="spellStart"/>
            <w:r w:rsidRPr="00FC6CA5">
              <w:rPr>
                <w:rFonts w:eastAsia="Calibri"/>
                <w:i/>
                <w:iCs/>
                <w:sz w:val="24"/>
                <w:szCs w:val="24"/>
              </w:rPr>
              <w:t>Burkholderia</w:t>
            </w:r>
            <w:proofErr w:type="spellEnd"/>
            <w:r w:rsidRPr="00FC6CA5">
              <w:rPr>
                <w:rFonts w:eastAsia="Calibri"/>
                <w:i/>
                <w:iCs/>
                <w:sz w:val="24"/>
                <w:szCs w:val="24"/>
              </w:rPr>
              <w:t xml:space="preserve"> </w:t>
            </w:r>
            <w:proofErr w:type="spellStart"/>
            <w:r w:rsidRPr="00FC6CA5">
              <w:rPr>
                <w:rFonts w:eastAsia="Calibri"/>
                <w:i/>
                <w:iCs/>
                <w:sz w:val="24"/>
                <w:szCs w:val="24"/>
              </w:rPr>
              <w:t>pseudomallei</w:t>
            </w:r>
            <w:proofErr w:type="spellEnd"/>
            <w:r w:rsidRPr="00FC6CA5">
              <w:rPr>
                <w:rFonts w:eastAsia="Calibri"/>
                <w:sz w:val="24"/>
                <w:szCs w:val="24"/>
              </w:rPr>
              <w:t xml:space="preserve"> (</w:t>
            </w:r>
            <w:proofErr w:type="spellStart"/>
            <w:r w:rsidRPr="00FC6CA5">
              <w:rPr>
                <w:rFonts w:eastAsia="Calibri"/>
                <w:i/>
                <w:iCs/>
                <w:sz w:val="24"/>
                <w:szCs w:val="24"/>
              </w:rPr>
              <w:t>Pseudomonas</w:t>
            </w:r>
            <w:proofErr w:type="spellEnd"/>
            <w:r w:rsidRPr="00FC6CA5">
              <w:rPr>
                <w:rFonts w:eastAsia="Calibri"/>
                <w:i/>
                <w:iCs/>
                <w:sz w:val="24"/>
                <w:szCs w:val="24"/>
              </w:rPr>
              <w:t xml:space="preserve"> </w:t>
            </w:r>
            <w:proofErr w:type="spellStart"/>
            <w:r w:rsidRPr="00FC6CA5">
              <w:rPr>
                <w:rFonts w:eastAsia="Calibri"/>
                <w:i/>
                <w:iCs/>
                <w:sz w:val="24"/>
                <w:szCs w:val="24"/>
              </w:rPr>
              <w:t>pseudomallei</w:t>
            </w:r>
            <w:proofErr w:type="spellEnd"/>
            <w:r w:rsidRPr="00FC6CA5">
              <w:rPr>
                <w:rFonts w:eastAsia="Calibri"/>
                <w:sz w:val="24"/>
                <w:szCs w:val="24"/>
              </w:rPr>
              <w:t>);</w:t>
            </w:r>
          </w:p>
          <w:p w14:paraId="14809D7D" w14:textId="77777777" w:rsidR="00FC6CA5" w:rsidRPr="00FC6CA5" w:rsidRDefault="00FC6CA5" w:rsidP="00FC6CA5">
            <w:pPr>
              <w:tabs>
                <w:tab w:val="left" w:pos="243"/>
              </w:tabs>
              <w:autoSpaceDE w:val="0"/>
              <w:autoSpaceDN w:val="0"/>
              <w:adjustRightInd w:val="0"/>
              <w:rPr>
                <w:rFonts w:eastAsia="Calibri"/>
                <w:i/>
                <w:iCs/>
                <w:sz w:val="24"/>
                <w:szCs w:val="24"/>
              </w:rPr>
            </w:pPr>
          </w:p>
          <w:p w14:paraId="252689DF" w14:textId="77777777" w:rsidR="00FC6CA5" w:rsidRPr="00FC6CA5" w:rsidRDefault="00FC6CA5" w:rsidP="00FC6CA5">
            <w:pPr>
              <w:tabs>
                <w:tab w:val="left" w:pos="243"/>
              </w:tabs>
              <w:autoSpaceDE w:val="0"/>
              <w:autoSpaceDN w:val="0"/>
              <w:adjustRightInd w:val="0"/>
              <w:rPr>
                <w:rFonts w:eastAsia="Calibri"/>
                <w:sz w:val="24"/>
                <w:szCs w:val="24"/>
              </w:rPr>
            </w:pPr>
            <w:r w:rsidRPr="00FC6CA5">
              <w:rPr>
                <w:rFonts w:eastAsia="Calibri"/>
                <w:sz w:val="24"/>
                <w:szCs w:val="24"/>
              </w:rPr>
              <w:t xml:space="preserve">7. </w:t>
            </w:r>
            <w:proofErr w:type="spellStart"/>
            <w:r w:rsidRPr="00FC6CA5">
              <w:rPr>
                <w:rFonts w:eastAsia="Calibri"/>
                <w:i/>
                <w:iCs/>
                <w:sz w:val="24"/>
                <w:szCs w:val="24"/>
              </w:rPr>
              <w:t>Chlamydia</w:t>
            </w:r>
            <w:proofErr w:type="spellEnd"/>
            <w:r w:rsidRPr="00FC6CA5">
              <w:rPr>
                <w:rFonts w:eastAsia="Calibri"/>
                <w:i/>
                <w:iCs/>
                <w:sz w:val="24"/>
                <w:szCs w:val="24"/>
              </w:rPr>
              <w:t xml:space="preserve"> </w:t>
            </w:r>
            <w:proofErr w:type="spellStart"/>
            <w:r w:rsidRPr="00FC6CA5">
              <w:rPr>
                <w:rFonts w:eastAsia="Calibri"/>
                <w:i/>
                <w:iCs/>
                <w:sz w:val="24"/>
                <w:szCs w:val="24"/>
              </w:rPr>
              <w:t>psittaci</w:t>
            </w:r>
            <w:proofErr w:type="spellEnd"/>
            <w:r w:rsidRPr="00FC6CA5">
              <w:rPr>
                <w:rFonts w:eastAsia="Calibri"/>
                <w:sz w:val="24"/>
                <w:szCs w:val="24"/>
              </w:rPr>
              <w:t xml:space="preserve"> (</w:t>
            </w:r>
            <w:proofErr w:type="spellStart"/>
            <w:r w:rsidRPr="00FC6CA5">
              <w:rPr>
                <w:rFonts w:eastAsia="Calibri"/>
                <w:i/>
                <w:iCs/>
                <w:sz w:val="24"/>
                <w:szCs w:val="24"/>
              </w:rPr>
              <w:t>Chlamydophila</w:t>
            </w:r>
            <w:proofErr w:type="spellEnd"/>
            <w:r w:rsidRPr="00FC6CA5">
              <w:rPr>
                <w:rFonts w:eastAsia="Calibri"/>
                <w:i/>
                <w:iCs/>
                <w:sz w:val="24"/>
                <w:szCs w:val="24"/>
              </w:rPr>
              <w:t xml:space="preserve"> </w:t>
            </w:r>
            <w:proofErr w:type="spellStart"/>
            <w:r w:rsidRPr="00FC6CA5">
              <w:rPr>
                <w:rFonts w:eastAsia="Calibri"/>
                <w:i/>
                <w:iCs/>
                <w:sz w:val="24"/>
                <w:szCs w:val="24"/>
              </w:rPr>
              <w:t>psittaci</w:t>
            </w:r>
            <w:proofErr w:type="spellEnd"/>
            <w:r w:rsidRPr="00FC6CA5">
              <w:rPr>
                <w:rFonts w:eastAsia="Calibri"/>
                <w:sz w:val="24"/>
                <w:szCs w:val="24"/>
              </w:rPr>
              <w:t>);</w:t>
            </w:r>
          </w:p>
          <w:p w14:paraId="5283F219" w14:textId="77777777" w:rsidR="00FC6CA5" w:rsidRPr="00FC6CA5" w:rsidRDefault="00FC6CA5" w:rsidP="00FC6CA5">
            <w:pPr>
              <w:tabs>
                <w:tab w:val="left" w:pos="243"/>
              </w:tabs>
              <w:autoSpaceDE w:val="0"/>
              <w:autoSpaceDN w:val="0"/>
              <w:adjustRightInd w:val="0"/>
              <w:rPr>
                <w:rFonts w:eastAsia="Calibri"/>
                <w:sz w:val="24"/>
                <w:szCs w:val="24"/>
              </w:rPr>
            </w:pPr>
          </w:p>
          <w:p w14:paraId="2AEB8ADD" w14:textId="77777777" w:rsidR="00FC6CA5" w:rsidRPr="00FC6CA5" w:rsidRDefault="00FC6CA5" w:rsidP="00FC6CA5">
            <w:pPr>
              <w:tabs>
                <w:tab w:val="left" w:pos="243"/>
              </w:tabs>
              <w:autoSpaceDE w:val="0"/>
              <w:autoSpaceDN w:val="0"/>
              <w:adjustRightInd w:val="0"/>
              <w:rPr>
                <w:rFonts w:eastAsia="Calibri"/>
                <w:sz w:val="24"/>
                <w:szCs w:val="24"/>
              </w:rPr>
            </w:pPr>
            <w:r w:rsidRPr="00FC6CA5">
              <w:rPr>
                <w:rFonts w:eastAsia="Calibri"/>
                <w:sz w:val="24"/>
                <w:szCs w:val="24"/>
              </w:rPr>
              <w:t xml:space="preserve">8. </w:t>
            </w:r>
            <w:proofErr w:type="spellStart"/>
            <w:r w:rsidRPr="00FC6CA5">
              <w:rPr>
                <w:rFonts w:eastAsia="Calibri"/>
                <w:i/>
                <w:iCs/>
                <w:sz w:val="24"/>
                <w:szCs w:val="24"/>
              </w:rPr>
              <w:t>Clostridium</w:t>
            </w:r>
            <w:proofErr w:type="spellEnd"/>
            <w:r w:rsidRPr="00FC6CA5">
              <w:rPr>
                <w:rFonts w:eastAsia="Calibri"/>
                <w:i/>
                <w:iCs/>
                <w:sz w:val="24"/>
                <w:szCs w:val="24"/>
              </w:rPr>
              <w:t xml:space="preserve"> </w:t>
            </w:r>
            <w:proofErr w:type="spellStart"/>
            <w:r w:rsidRPr="00FC6CA5">
              <w:rPr>
                <w:rFonts w:eastAsia="Calibri"/>
                <w:i/>
                <w:iCs/>
                <w:sz w:val="24"/>
                <w:szCs w:val="24"/>
              </w:rPr>
              <w:t>argentinense</w:t>
            </w:r>
            <w:proofErr w:type="spellEnd"/>
            <w:r w:rsidRPr="00FC6CA5">
              <w:rPr>
                <w:rFonts w:eastAsia="Calibri"/>
                <w:sz w:val="24"/>
                <w:szCs w:val="24"/>
              </w:rPr>
              <w:t xml:space="preserve"> (cunoscută anterior cu denumirea </w:t>
            </w:r>
            <w:proofErr w:type="spellStart"/>
            <w:r w:rsidRPr="00FC6CA5">
              <w:rPr>
                <w:rFonts w:eastAsia="Calibri"/>
                <w:i/>
                <w:iCs/>
                <w:sz w:val="24"/>
                <w:szCs w:val="24"/>
              </w:rPr>
              <w:t>Clostridium</w:t>
            </w:r>
            <w:proofErr w:type="spellEnd"/>
            <w:r w:rsidRPr="00FC6CA5">
              <w:rPr>
                <w:rFonts w:eastAsia="Calibri"/>
                <w:i/>
                <w:iCs/>
                <w:sz w:val="24"/>
                <w:szCs w:val="24"/>
              </w:rPr>
              <w:t xml:space="preserve"> </w:t>
            </w:r>
            <w:proofErr w:type="spellStart"/>
            <w:r w:rsidRPr="00FC6CA5">
              <w:rPr>
                <w:rFonts w:eastAsia="Calibri"/>
                <w:i/>
                <w:iCs/>
                <w:sz w:val="24"/>
                <w:szCs w:val="24"/>
              </w:rPr>
              <w:t>botulinum</w:t>
            </w:r>
            <w:proofErr w:type="spellEnd"/>
            <w:r w:rsidRPr="00FC6CA5">
              <w:rPr>
                <w:rFonts w:eastAsia="Calibri"/>
                <w:sz w:val="24"/>
                <w:szCs w:val="24"/>
              </w:rPr>
              <w:t xml:space="preserve"> tip G), tulpini producătoare de </w:t>
            </w:r>
            <w:proofErr w:type="spellStart"/>
            <w:r w:rsidRPr="00FC6CA5">
              <w:rPr>
                <w:rFonts w:eastAsia="Calibri"/>
                <w:sz w:val="24"/>
                <w:szCs w:val="24"/>
              </w:rPr>
              <w:t>neurotoxină</w:t>
            </w:r>
            <w:proofErr w:type="spellEnd"/>
            <w:r w:rsidRPr="00FC6CA5">
              <w:rPr>
                <w:rFonts w:eastAsia="Calibri"/>
                <w:sz w:val="24"/>
                <w:szCs w:val="24"/>
              </w:rPr>
              <w:t xml:space="preserve"> </w:t>
            </w:r>
            <w:proofErr w:type="spellStart"/>
            <w:r w:rsidRPr="00FC6CA5">
              <w:rPr>
                <w:rFonts w:eastAsia="Calibri"/>
                <w:sz w:val="24"/>
                <w:szCs w:val="24"/>
              </w:rPr>
              <w:t>botulinică</w:t>
            </w:r>
            <w:proofErr w:type="spellEnd"/>
            <w:r w:rsidRPr="00FC6CA5">
              <w:rPr>
                <w:rFonts w:eastAsia="Calibri"/>
                <w:sz w:val="24"/>
                <w:szCs w:val="24"/>
              </w:rPr>
              <w:t>;</w:t>
            </w:r>
          </w:p>
          <w:p w14:paraId="293B1BB3" w14:textId="77777777" w:rsidR="00FC6CA5" w:rsidRPr="00FC6CA5" w:rsidRDefault="00FC6CA5" w:rsidP="00FC6CA5">
            <w:pPr>
              <w:tabs>
                <w:tab w:val="left" w:pos="243"/>
              </w:tabs>
              <w:autoSpaceDE w:val="0"/>
              <w:autoSpaceDN w:val="0"/>
              <w:adjustRightInd w:val="0"/>
              <w:rPr>
                <w:rFonts w:eastAsia="Calibri"/>
                <w:sz w:val="24"/>
                <w:szCs w:val="24"/>
              </w:rPr>
            </w:pPr>
          </w:p>
          <w:p w14:paraId="5BA26C94" w14:textId="77777777" w:rsidR="00FC6CA5" w:rsidRPr="00FC6CA5" w:rsidRDefault="00FC6CA5" w:rsidP="00FC6CA5">
            <w:pPr>
              <w:tabs>
                <w:tab w:val="left" w:pos="243"/>
              </w:tabs>
              <w:autoSpaceDE w:val="0"/>
              <w:autoSpaceDN w:val="0"/>
              <w:adjustRightInd w:val="0"/>
              <w:rPr>
                <w:rFonts w:eastAsia="Calibri"/>
                <w:sz w:val="24"/>
                <w:szCs w:val="24"/>
              </w:rPr>
            </w:pPr>
            <w:r w:rsidRPr="00FC6CA5">
              <w:rPr>
                <w:rFonts w:eastAsia="Calibri"/>
                <w:sz w:val="24"/>
                <w:szCs w:val="24"/>
              </w:rPr>
              <w:t xml:space="preserve">9. </w:t>
            </w:r>
            <w:proofErr w:type="spellStart"/>
            <w:r w:rsidRPr="00FC6CA5">
              <w:rPr>
                <w:rFonts w:eastAsia="Calibri"/>
                <w:i/>
                <w:iCs/>
                <w:sz w:val="24"/>
                <w:szCs w:val="24"/>
              </w:rPr>
              <w:t>Clostridium</w:t>
            </w:r>
            <w:proofErr w:type="spellEnd"/>
            <w:r w:rsidRPr="00FC6CA5">
              <w:rPr>
                <w:rFonts w:eastAsia="Calibri"/>
                <w:i/>
                <w:iCs/>
                <w:sz w:val="24"/>
                <w:szCs w:val="24"/>
              </w:rPr>
              <w:t xml:space="preserve"> </w:t>
            </w:r>
            <w:proofErr w:type="spellStart"/>
            <w:r w:rsidRPr="00FC6CA5">
              <w:rPr>
                <w:rFonts w:eastAsia="Calibri"/>
                <w:i/>
                <w:iCs/>
                <w:sz w:val="24"/>
                <w:szCs w:val="24"/>
              </w:rPr>
              <w:t>baratii</w:t>
            </w:r>
            <w:proofErr w:type="spellEnd"/>
            <w:r w:rsidRPr="00FC6CA5">
              <w:rPr>
                <w:rFonts w:eastAsia="Calibri"/>
                <w:sz w:val="24"/>
                <w:szCs w:val="24"/>
              </w:rPr>
              <w:t xml:space="preserve">, tulpini producătoare de </w:t>
            </w:r>
            <w:proofErr w:type="spellStart"/>
            <w:r w:rsidRPr="00FC6CA5">
              <w:rPr>
                <w:rFonts w:eastAsia="Calibri"/>
                <w:sz w:val="24"/>
                <w:szCs w:val="24"/>
              </w:rPr>
              <w:t>neurotoxină</w:t>
            </w:r>
            <w:proofErr w:type="spellEnd"/>
            <w:r w:rsidRPr="00FC6CA5">
              <w:rPr>
                <w:rFonts w:eastAsia="Calibri"/>
                <w:sz w:val="24"/>
                <w:szCs w:val="24"/>
              </w:rPr>
              <w:t xml:space="preserve"> </w:t>
            </w:r>
            <w:proofErr w:type="spellStart"/>
            <w:r w:rsidRPr="00FC6CA5">
              <w:rPr>
                <w:rFonts w:eastAsia="Calibri"/>
                <w:sz w:val="24"/>
                <w:szCs w:val="24"/>
              </w:rPr>
              <w:t>botulinică</w:t>
            </w:r>
            <w:proofErr w:type="spellEnd"/>
            <w:r w:rsidRPr="00FC6CA5">
              <w:rPr>
                <w:rFonts w:eastAsia="Calibri"/>
                <w:sz w:val="24"/>
                <w:szCs w:val="24"/>
              </w:rPr>
              <w:t>;</w:t>
            </w:r>
          </w:p>
          <w:p w14:paraId="012C5FB5" w14:textId="77777777" w:rsidR="00FC6CA5" w:rsidRPr="00FC6CA5" w:rsidRDefault="00FC6CA5" w:rsidP="00FC6CA5">
            <w:pPr>
              <w:tabs>
                <w:tab w:val="left" w:pos="577"/>
              </w:tabs>
              <w:autoSpaceDE w:val="0"/>
              <w:autoSpaceDN w:val="0"/>
              <w:adjustRightInd w:val="0"/>
              <w:rPr>
                <w:rFonts w:eastAsia="Calibri"/>
                <w:sz w:val="24"/>
                <w:szCs w:val="24"/>
              </w:rPr>
            </w:pPr>
          </w:p>
          <w:p w14:paraId="1E60527C" w14:textId="77777777" w:rsidR="00FC6CA5" w:rsidRPr="00FC6CA5" w:rsidRDefault="00FC6CA5" w:rsidP="00FC6CA5">
            <w:pPr>
              <w:tabs>
                <w:tab w:val="left" w:pos="577"/>
              </w:tabs>
              <w:autoSpaceDE w:val="0"/>
              <w:autoSpaceDN w:val="0"/>
              <w:adjustRightInd w:val="0"/>
              <w:rPr>
                <w:rFonts w:eastAsia="Calibri"/>
                <w:sz w:val="24"/>
                <w:szCs w:val="24"/>
              </w:rPr>
            </w:pPr>
            <w:r w:rsidRPr="00FC6CA5">
              <w:rPr>
                <w:rFonts w:eastAsia="Calibri"/>
                <w:sz w:val="24"/>
                <w:szCs w:val="24"/>
              </w:rPr>
              <w:t xml:space="preserve">10. </w:t>
            </w:r>
            <w:proofErr w:type="spellStart"/>
            <w:r w:rsidRPr="00FC6CA5">
              <w:rPr>
                <w:rFonts w:eastAsia="Calibri"/>
                <w:i/>
                <w:iCs/>
                <w:sz w:val="24"/>
                <w:szCs w:val="24"/>
              </w:rPr>
              <w:t>Clostridium</w:t>
            </w:r>
            <w:proofErr w:type="spellEnd"/>
            <w:r w:rsidRPr="00FC6CA5">
              <w:rPr>
                <w:rFonts w:eastAsia="Calibri"/>
                <w:i/>
                <w:iCs/>
                <w:sz w:val="24"/>
                <w:szCs w:val="24"/>
              </w:rPr>
              <w:t xml:space="preserve"> </w:t>
            </w:r>
            <w:proofErr w:type="spellStart"/>
            <w:r w:rsidRPr="00FC6CA5">
              <w:rPr>
                <w:rFonts w:eastAsia="Calibri"/>
                <w:i/>
                <w:iCs/>
                <w:sz w:val="24"/>
                <w:szCs w:val="24"/>
              </w:rPr>
              <w:t>botulinum</w:t>
            </w:r>
            <w:proofErr w:type="spellEnd"/>
            <w:r w:rsidRPr="00FC6CA5">
              <w:rPr>
                <w:rFonts w:eastAsia="Calibri"/>
                <w:sz w:val="24"/>
                <w:szCs w:val="24"/>
              </w:rPr>
              <w:t>;</w:t>
            </w:r>
          </w:p>
          <w:p w14:paraId="70492D92" w14:textId="77777777" w:rsidR="00FC6CA5" w:rsidRPr="00FC6CA5" w:rsidRDefault="00FC6CA5" w:rsidP="00FC6CA5">
            <w:pPr>
              <w:tabs>
                <w:tab w:val="left" w:pos="577"/>
              </w:tabs>
              <w:autoSpaceDE w:val="0"/>
              <w:autoSpaceDN w:val="0"/>
              <w:adjustRightInd w:val="0"/>
              <w:rPr>
                <w:rFonts w:eastAsia="Calibri"/>
                <w:sz w:val="24"/>
                <w:szCs w:val="24"/>
              </w:rPr>
            </w:pPr>
          </w:p>
          <w:p w14:paraId="42662D2B" w14:textId="77777777" w:rsidR="00FC6CA5" w:rsidRPr="00FC6CA5" w:rsidRDefault="00FC6CA5" w:rsidP="00FC6CA5">
            <w:pPr>
              <w:tabs>
                <w:tab w:val="left" w:pos="577"/>
              </w:tabs>
              <w:autoSpaceDE w:val="0"/>
              <w:autoSpaceDN w:val="0"/>
              <w:adjustRightInd w:val="0"/>
              <w:rPr>
                <w:rFonts w:eastAsia="Calibri"/>
                <w:sz w:val="24"/>
                <w:szCs w:val="24"/>
              </w:rPr>
            </w:pPr>
            <w:r w:rsidRPr="00FC6CA5">
              <w:rPr>
                <w:rFonts w:eastAsia="Calibri"/>
                <w:sz w:val="24"/>
                <w:szCs w:val="24"/>
              </w:rPr>
              <w:t xml:space="preserve">11. </w:t>
            </w:r>
            <w:proofErr w:type="spellStart"/>
            <w:r w:rsidRPr="00FC6CA5">
              <w:rPr>
                <w:rFonts w:eastAsia="Calibri"/>
                <w:i/>
                <w:iCs/>
                <w:sz w:val="24"/>
                <w:szCs w:val="24"/>
              </w:rPr>
              <w:t>Clostridium</w:t>
            </w:r>
            <w:proofErr w:type="spellEnd"/>
            <w:r w:rsidRPr="00FC6CA5">
              <w:rPr>
                <w:rFonts w:eastAsia="Calibri"/>
                <w:i/>
                <w:iCs/>
                <w:sz w:val="24"/>
                <w:szCs w:val="24"/>
              </w:rPr>
              <w:t xml:space="preserve"> </w:t>
            </w:r>
            <w:proofErr w:type="spellStart"/>
            <w:r w:rsidRPr="00FC6CA5">
              <w:rPr>
                <w:rFonts w:eastAsia="Calibri"/>
                <w:i/>
                <w:iCs/>
                <w:sz w:val="24"/>
                <w:szCs w:val="24"/>
              </w:rPr>
              <w:t>butyricum</w:t>
            </w:r>
            <w:proofErr w:type="spellEnd"/>
            <w:r w:rsidRPr="00FC6CA5">
              <w:rPr>
                <w:rFonts w:eastAsia="Calibri"/>
                <w:sz w:val="24"/>
                <w:szCs w:val="24"/>
              </w:rPr>
              <w:t xml:space="preserve">, tulpini producătoare de </w:t>
            </w:r>
            <w:proofErr w:type="spellStart"/>
            <w:r w:rsidRPr="00FC6CA5">
              <w:rPr>
                <w:rFonts w:eastAsia="Calibri"/>
                <w:sz w:val="24"/>
                <w:szCs w:val="24"/>
              </w:rPr>
              <w:t>neurotoxină</w:t>
            </w:r>
            <w:proofErr w:type="spellEnd"/>
            <w:r w:rsidRPr="00FC6CA5">
              <w:rPr>
                <w:rFonts w:eastAsia="Calibri"/>
                <w:sz w:val="24"/>
                <w:szCs w:val="24"/>
              </w:rPr>
              <w:t xml:space="preserve"> </w:t>
            </w:r>
            <w:proofErr w:type="spellStart"/>
            <w:r w:rsidRPr="00FC6CA5">
              <w:rPr>
                <w:rFonts w:eastAsia="Calibri"/>
                <w:sz w:val="24"/>
                <w:szCs w:val="24"/>
              </w:rPr>
              <w:t>botulinică</w:t>
            </w:r>
            <w:proofErr w:type="spellEnd"/>
            <w:r w:rsidRPr="00FC6CA5">
              <w:rPr>
                <w:rFonts w:eastAsia="Calibri"/>
                <w:sz w:val="24"/>
                <w:szCs w:val="24"/>
              </w:rPr>
              <w:t>;</w:t>
            </w:r>
          </w:p>
          <w:p w14:paraId="64DF94E0" w14:textId="77777777" w:rsidR="00FC6CA5" w:rsidRPr="00FC6CA5" w:rsidRDefault="00FC6CA5" w:rsidP="00FC6CA5">
            <w:pPr>
              <w:tabs>
                <w:tab w:val="left" w:pos="577"/>
              </w:tabs>
              <w:autoSpaceDE w:val="0"/>
              <w:autoSpaceDN w:val="0"/>
              <w:adjustRightInd w:val="0"/>
              <w:rPr>
                <w:rFonts w:eastAsia="Calibri"/>
                <w:sz w:val="24"/>
                <w:szCs w:val="24"/>
              </w:rPr>
            </w:pPr>
          </w:p>
          <w:p w14:paraId="705F2F70" w14:textId="77777777" w:rsidR="00FC6CA5" w:rsidRPr="00FC6CA5" w:rsidRDefault="00FC6CA5" w:rsidP="00FC6CA5">
            <w:pPr>
              <w:tabs>
                <w:tab w:val="left" w:pos="577"/>
              </w:tabs>
              <w:autoSpaceDE w:val="0"/>
              <w:autoSpaceDN w:val="0"/>
              <w:adjustRightInd w:val="0"/>
              <w:rPr>
                <w:rFonts w:eastAsia="Calibri"/>
                <w:sz w:val="24"/>
                <w:szCs w:val="24"/>
              </w:rPr>
            </w:pPr>
            <w:r w:rsidRPr="00FC6CA5">
              <w:rPr>
                <w:rFonts w:eastAsia="Calibri"/>
                <w:sz w:val="24"/>
                <w:szCs w:val="24"/>
              </w:rPr>
              <w:lastRenderedPageBreak/>
              <w:t xml:space="preserve">12. </w:t>
            </w:r>
            <w:proofErr w:type="spellStart"/>
            <w:r w:rsidRPr="00FC6CA5">
              <w:rPr>
                <w:rFonts w:eastAsia="Calibri"/>
                <w:i/>
                <w:iCs/>
                <w:sz w:val="24"/>
                <w:szCs w:val="24"/>
              </w:rPr>
              <w:t>Clostridium</w:t>
            </w:r>
            <w:proofErr w:type="spellEnd"/>
            <w:r w:rsidRPr="00FC6CA5">
              <w:rPr>
                <w:rFonts w:eastAsia="Calibri"/>
                <w:i/>
                <w:iCs/>
                <w:sz w:val="24"/>
                <w:szCs w:val="24"/>
              </w:rPr>
              <w:t xml:space="preserve"> </w:t>
            </w:r>
            <w:proofErr w:type="spellStart"/>
            <w:r w:rsidRPr="00FC6CA5">
              <w:rPr>
                <w:rFonts w:eastAsia="Calibri"/>
                <w:i/>
                <w:iCs/>
                <w:sz w:val="24"/>
                <w:szCs w:val="24"/>
              </w:rPr>
              <w:t>perfringens</w:t>
            </w:r>
            <w:proofErr w:type="spellEnd"/>
            <w:r w:rsidRPr="00FC6CA5">
              <w:rPr>
                <w:rFonts w:eastAsia="Calibri"/>
                <w:sz w:val="24"/>
                <w:szCs w:val="24"/>
              </w:rPr>
              <w:t>, tipurile producătoare de toxină epsilon;</w:t>
            </w:r>
          </w:p>
          <w:p w14:paraId="0EABC245" w14:textId="77777777" w:rsidR="00FC6CA5" w:rsidRPr="00FC6CA5" w:rsidRDefault="00FC6CA5" w:rsidP="00FC6CA5">
            <w:pPr>
              <w:tabs>
                <w:tab w:val="left" w:pos="577"/>
              </w:tabs>
              <w:autoSpaceDE w:val="0"/>
              <w:autoSpaceDN w:val="0"/>
              <w:adjustRightInd w:val="0"/>
              <w:rPr>
                <w:rFonts w:eastAsia="Calibri"/>
                <w:sz w:val="24"/>
                <w:szCs w:val="24"/>
              </w:rPr>
            </w:pPr>
          </w:p>
          <w:p w14:paraId="6E4877CD" w14:textId="77777777" w:rsidR="00FC6CA5" w:rsidRPr="00FC6CA5" w:rsidRDefault="00FC6CA5" w:rsidP="00FC6CA5">
            <w:pPr>
              <w:tabs>
                <w:tab w:val="left" w:pos="577"/>
              </w:tabs>
              <w:autoSpaceDE w:val="0"/>
              <w:autoSpaceDN w:val="0"/>
              <w:adjustRightInd w:val="0"/>
              <w:rPr>
                <w:rFonts w:eastAsia="Calibri"/>
                <w:sz w:val="24"/>
                <w:szCs w:val="24"/>
              </w:rPr>
            </w:pPr>
            <w:r w:rsidRPr="00FC6CA5">
              <w:rPr>
                <w:rFonts w:eastAsia="Calibri"/>
                <w:sz w:val="24"/>
                <w:szCs w:val="24"/>
              </w:rPr>
              <w:t xml:space="preserve">13. </w:t>
            </w:r>
            <w:proofErr w:type="spellStart"/>
            <w:r w:rsidRPr="00FC6CA5">
              <w:rPr>
                <w:rFonts w:eastAsia="Calibri"/>
                <w:i/>
                <w:iCs/>
                <w:sz w:val="24"/>
                <w:szCs w:val="24"/>
              </w:rPr>
              <w:t>Coxiella</w:t>
            </w:r>
            <w:proofErr w:type="spellEnd"/>
            <w:r w:rsidRPr="00FC6CA5">
              <w:rPr>
                <w:rFonts w:eastAsia="Calibri"/>
                <w:i/>
                <w:iCs/>
                <w:sz w:val="24"/>
                <w:szCs w:val="24"/>
              </w:rPr>
              <w:t xml:space="preserve"> </w:t>
            </w:r>
            <w:proofErr w:type="spellStart"/>
            <w:r w:rsidRPr="00FC6CA5">
              <w:rPr>
                <w:rFonts w:eastAsia="Calibri"/>
                <w:i/>
                <w:iCs/>
                <w:sz w:val="24"/>
                <w:szCs w:val="24"/>
              </w:rPr>
              <w:t>burnetii</w:t>
            </w:r>
            <w:proofErr w:type="spellEnd"/>
            <w:r w:rsidRPr="00FC6CA5">
              <w:rPr>
                <w:rFonts w:eastAsia="Calibri"/>
                <w:sz w:val="24"/>
                <w:szCs w:val="24"/>
              </w:rPr>
              <w:t>;</w:t>
            </w:r>
          </w:p>
          <w:p w14:paraId="6D28F027" w14:textId="77777777" w:rsidR="00FC6CA5" w:rsidRPr="00FC6CA5" w:rsidRDefault="00FC6CA5" w:rsidP="00FC6CA5">
            <w:pPr>
              <w:tabs>
                <w:tab w:val="left" w:pos="577"/>
              </w:tabs>
              <w:autoSpaceDE w:val="0"/>
              <w:autoSpaceDN w:val="0"/>
              <w:adjustRightInd w:val="0"/>
              <w:rPr>
                <w:rFonts w:eastAsia="Calibri"/>
                <w:sz w:val="24"/>
                <w:szCs w:val="24"/>
              </w:rPr>
            </w:pPr>
          </w:p>
          <w:p w14:paraId="5691EB99" w14:textId="77777777" w:rsidR="00FC6CA5" w:rsidRPr="00FC6CA5" w:rsidRDefault="00FC6CA5" w:rsidP="00FC6CA5">
            <w:pPr>
              <w:tabs>
                <w:tab w:val="left" w:pos="577"/>
              </w:tabs>
              <w:autoSpaceDE w:val="0"/>
              <w:autoSpaceDN w:val="0"/>
              <w:adjustRightInd w:val="0"/>
              <w:rPr>
                <w:rFonts w:eastAsia="Calibri"/>
                <w:sz w:val="24"/>
                <w:szCs w:val="24"/>
              </w:rPr>
            </w:pPr>
            <w:r w:rsidRPr="00FC6CA5">
              <w:rPr>
                <w:rFonts w:eastAsia="Calibri"/>
                <w:sz w:val="24"/>
                <w:szCs w:val="24"/>
              </w:rPr>
              <w:t xml:space="preserve">14. </w:t>
            </w:r>
            <w:proofErr w:type="spellStart"/>
            <w:r w:rsidRPr="00FC6CA5">
              <w:rPr>
                <w:rFonts w:eastAsia="Calibri"/>
                <w:i/>
                <w:iCs/>
                <w:sz w:val="24"/>
                <w:szCs w:val="24"/>
              </w:rPr>
              <w:t>Francisella</w:t>
            </w:r>
            <w:proofErr w:type="spellEnd"/>
            <w:r w:rsidRPr="00FC6CA5">
              <w:rPr>
                <w:rFonts w:eastAsia="Calibri"/>
                <w:i/>
                <w:iCs/>
                <w:sz w:val="24"/>
                <w:szCs w:val="24"/>
              </w:rPr>
              <w:t xml:space="preserve"> </w:t>
            </w:r>
            <w:proofErr w:type="spellStart"/>
            <w:r w:rsidRPr="00FC6CA5">
              <w:rPr>
                <w:rFonts w:eastAsia="Calibri"/>
                <w:i/>
                <w:iCs/>
                <w:sz w:val="24"/>
                <w:szCs w:val="24"/>
              </w:rPr>
              <w:t>tularensis</w:t>
            </w:r>
            <w:proofErr w:type="spellEnd"/>
            <w:r w:rsidRPr="00FC6CA5">
              <w:rPr>
                <w:rFonts w:eastAsia="Calibri"/>
                <w:sz w:val="24"/>
                <w:szCs w:val="24"/>
              </w:rPr>
              <w:t>;</w:t>
            </w:r>
          </w:p>
          <w:p w14:paraId="370827EC" w14:textId="77777777" w:rsidR="00FC6CA5" w:rsidRPr="00FC6CA5" w:rsidRDefault="00FC6CA5" w:rsidP="00FC6CA5">
            <w:pPr>
              <w:tabs>
                <w:tab w:val="left" w:pos="577"/>
              </w:tabs>
              <w:autoSpaceDE w:val="0"/>
              <w:autoSpaceDN w:val="0"/>
              <w:adjustRightInd w:val="0"/>
              <w:rPr>
                <w:rFonts w:eastAsia="Calibri"/>
                <w:sz w:val="24"/>
                <w:szCs w:val="24"/>
              </w:rPr>
            </w:pPr>
          </w:p>
          <w:p w14:paraId="4EF04C52" w14:textId="77777777" w:rsidR="00FC6CA5" w:rsidRPr="00FC6CA5" w:rsidRDefault="00FC6CA5" w:rsidP="00FC6CA5">
            <w:pPr>
              <w:tabs>
                <w:tab w:val="left" w:pos="577"/>
              </w:tabs>
              <w:autoSpaceDE w:val="0"/>
              <w:autoSpaceDN w:val="0"/>
              <w:adjustRightInd w:val="0"/>
              <w:rPr>
                <w:rFonts w:eastAsia="Calibri"/>
                <w:sz w:val="24"/>
                <w:szCs w:val="24"/>
              </w:rPr>
            </w:pPr>
            <w:r w:rsidRPr="00FC6CA5">
              <w:rPr>
                <w:rFonts w:eastAsia="Calibri"/>
                <w:sz w:val="24"/>
                <w:szCs w:val="24"/>
              </w:rPr>
              <w:t xml:space="preserve">15. </w:t>
            </w:r>
            <w:proofErr w:type="spellStart"/>
            <w:r w:rsidRPr="00FC6CA5">
              <w:rPr>
                <w:rFonts w:eastAsia="Calibri"/>
                <w:i/>
                <w:iCs/>
                <w:sz w:val="24"/>
                <w:szCs w:val="24"/>
              </w:rPr>
              <w:t>Mycoplasma</w:t>
            </w:r>
            <w:proofErr w:type="spellEnd"/>
            <w:r w:rsidRPr="00FC6CA5">
              <w:rPr>
                <w:rFonts w:eastAsia="Calibri"/>
                <w:i/>
                <w:iCs/>
                <w:sz w:val="24"/>
                <w:szCs w:val="24"/>
              </w:rPr>
              <w:t xml:space="preserve"> </w:t>
            </w:r>
            <w:proofErr w:type="spellStart"/>
            <w:r w:rsidRPr="00FC6CA5">
              <w:rPr>
                <w:rFonts w:eastAsia="Calibri"/>
                <w:i/>
                <w:iCs/>
                <w:sz w:val="24"/>
                <w:szCs w:val="24"/>
              </w:rPr>
              <w:t>capricolum</w:t>
            </w:r>
            <w:proofErr w:type="spellEnd"/>
            <w:r w:rsidRPr="00FC6CA5">
              <w:rPr>
                <w:rFonts w:eastAsia="Calibri"/>
                <w:sz w:val="24"/>
                <w:szCs w:val="24"/>
              </w:rPr>
              <w:t xml:space="preserve"> subspecia </w:t>
            </w:r>
            <w:proofErr w:type="spellStart"/>
            <w:r w:rsidRPr="00FC6CA5">
              <w:rPr>
                <w:rFonts w:eastAsia="Calibri"/>
                <w:i/>
                <w:iCs/>
                <w:sz w:val="24"/>
                <w:szCs w:val="24"/>
              </w:rPr>
              <w:t>capripneumoniae</w:t>
            </w:r>
            <w:proofErr w:type="spellEnd"/>
            <w:r w:rsidRPr="00FC6CA5">
              <w:rPr>
                <w:rFonts w:eastAsia="Calibri"/>
                <w:sz w:val="24"/>
                <w:szCs w:val="24"/>
              </w:rPr>
              <w:t xml:space="preserve"> (tulpina F38);</w:t>
            </w:r>
          </w:p>
          <w:p w14:paraId="73ACB97B" w14:textId="77777777" w:rsidR="00FC6CA5" w:rsidRPr="00FC6CA5" w:rsidRDefault="00FC6CA5" w:rsidP="00FC6CA5">
            <w:pPr>
              <w:tabs>
                <w:tab w:val="left" w:pos="577"/>
              </w:tabs>
              <w:autoSpaceDE w:val="0"/>
              <w:autoSpaceDN w:val="0"/>
              <w:adjustRightInd w:val="0"/>
              <w:rPr>
                <w:rFonts w:eastAsia="Calibri"/>
                <w:sz w:val="24"/>
                <w:szCs w:val="24"/>
              </w:rPr>
            </w:pPr>
          </w:p>
          <w:p w14:paraId="44549FC4" w14:textId="77777777" w:rsidR="00FC6CA5" w:rsidRPr="00FC6CA5" w:rsidRDefault="00FC6CA5" w:rsidP="00FC6CA5">
            <w:pPr>
              <w:tabs>
                <w:tab w:val="left" w:pos="577"/>
              </w:tabs>
              <w:autoSpaceDE w:val="0"/>
              <w:autoSpaceDN w:val="0"/>
              <w:adjustRightInd w:val="0"/>
              <w:rPr>
                <w:rFonts w:eastAsia="Calibri"/>
                <w:sz w:val="24"/>
                <w:szCs w:val="24"/>
              </w:rPr>
            </w:pPr>
            <w:r w:rsidRPr="00FC6CA5">
              <w:rPr>
                <w:rFonts w:eastAsia="Calibri"/>
                <w:sz w:val="24"/>
                <w:szCs w:val="24"/>
              </w:rPr>
              <w:t xml:space="preserve">16. </w:t>
            </w:r>
            <w:proofErr w:type="spellStart"/>
            <w:r w:rsidRPr="00FC6CA5">
              <w:rPr>
                <w:rFonts w:eastAsia="Calibri"/>
                <w:i/>
                <w:iCs/>
                <w:sz w:val="24"/>
                <w:szCs w:val="24"/>
              </w:rPr>
              <w:t>Mycoplasma</w:t>
            </w:r>
            <w:proofErr w:type="spellEnd"/>
            <w:r w:rsidRPr="00FC6CA5">
              <w:rPr>
                <w:rFonts w:eastAsia="Calibri"/>
                <w:i/>
                <w:iCs/>
                <w:sz w:val="24"/>
                <w:szCs w:val="24"/>
              </w:rPr>
              <w:t xml:space="preserve"> </w:t>
            </w:r>
            <w:proofErr w:type="spellStart"/>
            <w:r w:rsidRPr="00FC6CA5">
              <w:rPr>
                <w:rFonts w:eastAsia="Calibri"/>
                <w:i/>
                <w:iCs/>
                <w:sz w:val="24"/>
                <w:szCs w:val="24"/>
              </w:rPr>
              <w:t>mycoides</w:t>
            </w:r>
            <w:proofErr w:type="spellEnd"/>
            <w:r w:rsidRPr="00FC6CA5">
              <w:rPr>
                <w:rFonts w:eastAsia="Calibri"/>
                <w:sz w:val="24"/>
                <w:szCs w:val="24"/>
              </w:rPr>
              <w:t xml:space="preserve"> subspecia </w:t>
            </w:r>
            <w:proofErr w:type="spellStart"/>
            <w:r w:rsidRPr="00FC6CA5">
              <w:rPr>
                <w:rFonts w:eastAsia="Calibri"/>
                <w:i/>
                <w:iCs/>
                <w:sz w:val="24"/>
                <w:szCs w:val="24"/>
              </w:rPr>
              <w:t>mycoides</w:t>
            </w:r>
            <w:proofErr w:type="spellEnd"/>
            <w:r w:rsidRPr="00FC6CA5">
              <w:rPr>
                <w:rFonts w:eastAsia="Calibri"/>
                <w:i/>
                <w:iCs/>
                <w:sz w:val="24"/>
                <w:szCs w:val="24"/>
              </w:rPr>
              <w:t xml:space="preserve"> SC</w:t>
            </w:r>
            <w:r w:rsidRPr="00FC6CA5">
              <w:rPr>
                <w:rFonts w:eastAsia="Calibri"/>
                <w:sz w:val="24"/>
                <w:szCs w:val="24"/>
              </w:rPr>
              <w:t xml:space="preserve"> (colonie mică);</w:t>
            </w:r>
          </w:p>
          <w:p w14:paraId="7D81F43F" w14:textId="77777777" w:rsidR="00FC6CA5" w:rsidRPr="00FC6CA5" w:rsidRDefault="00FC6CA5" w:rsidP="00FC6CA5">
            <w:pPr>
              <w:tabs>
                <w:tab w:val="left" w:pos="577"/>
              </w:tabs>
              <w:autoSpaceDE w:val="0"/>
              <w:autoSpaceDN w:val="0"/>
              <w:adjustRightInd w:val="0"/>
              <w:rPr>
                <w:rFonts w:eastAsia="Calibri"/>
                <w:sz w:val="24"/>
                <w:szCs w:val="24"/>
              </w:rPr>
            </w:pPr>
          </w:p>
          <w:p w14:paraId="7D84111D" w14:textId="77777777" w:rsidR="00FC6CA5" w:rsidRPr="00FC6CA5" w:rsidRDefault="00FC6CA5" w:rsidP="00FC6CA5">
            <w:pPr>
              <w:tabs>
                <w:tab w:val="left" w:pos="577"/>
              </w:tabs>
              <w:autoSpaceDE w:val="0"/>
              <w:autoSpaceDN w:val="0"/>
              <w:adjustRightInd w:val="0"/>
              <w:rPr>
                <w:rFonts w:eastAsia="Calibri"/>
                <w:sz w:val="24"/>
                <w:szCs w:val="24"/>
              </w:rPr>
            </w:pPr>
            <w:r w:rsidRPr="00FC6CA5">
              <w:rPr>
                <w:rFonts w:eastAsia="Calibri"/>
                <w:sz w:val="24"/>
                <w:szCs w:val="24"/>
              </w:rPr>
              <w:t xml:space="preserve">17. </w:t>
            </w:r>
            <w:r w:rsidRPr="00FC6CA5">
              <w:rPr>
                <w:rFonts w:eastAsia="Calibri"/>
                <w:i/>
                <w:iCs/>
                <w:sz w:val="24"/>
                <w:szCs w:val="24"/>
              </w:rPr>
              <w:t xml:space="preserve">Rickettsia </w:t>
            </w:r>
            <w:proofErr w:type="spellStart"/>
            <w:r w:rsidRPr="00FC6CA5">
              <w:rPr>
                <w:rFonts w:eastAsia="Calibri"/>
                <w:i/>
                <w:iCs/>
                <w:sz w:val="24"/>
                <w:szCs w:val="24"/>
              </w:rPr>
              <w:t>prowazekii</w:t>
            </w:r>
            <w:proofErr w:type="spellEnd"/>
            <w:r w:rsidRPr="00FC6CA5">
              <w:rPr>
                <w:rFonts w:eastAsia="Calibri"/>
                <w:sz w:val="24"/>
                <w:szCs w:val="24"/>
              </w:rPr>
              <w:t>;</w:t>
            </w:r>
          </w:p>
          <w:p w14:paraId="4E918C08" w14:textId="77777777" w:rsidR="00FC6CA5" w:rsidRPr="00FC6CA5" w:rsidRDefault="00FC6CA5" w:rsidP="00FC6CA5">
            <w:pPr>
              <w:tabs>
                <w:tab w:val="left" w:pos="577"/>
              </w:tabs>
              <w:autoSpaceDE w:val="0"/>
              <w:autoSpaceDN w:val="0"/>
              <w:adjustRightInd w:val="0"/>
              <w:rPr>
                <w:rFonts w:eastAsia="Calibri"/>
                <w:sz w:val="24"/>
                <w:szCs w:val="24"/>
              </w:rPr>
            </w:pPr>
          </w:p>
          <w:p w14:paraId="40B5EA8B" w14:textId="77777777" w:rsidR="00FC6CA5" w:rsidRPr="00FC6CA5" w:rsidRDefault="00FC6CA5" w:rsidP="00FC6CA5">
            <w:pPr>
              <w:tabs>
                <w:tab w:val="left" w:pos="577"/>
              </w:tabs>
              <w:autoSpaceDE w:val="0"/>
              <w:autoSpaceDN w:val="0"/>
              <w:adjustRightInd w:val="0"/>
              <w:rPr>
                <w:rFonts w:eastAsia="Calibri"/>
                <w:sz w:val="24"/>
                <w:szCs w:val="24"/>
              </w:rPr>
            </w:pPr>
            <w:r w:rsidRPr="00FC6CA5">
              <w:rPr>
                <w:rFonts w:eastAsia="Calibri"/>
                <w:sz w:val="24"/>
                <w:szCs w:val="24"/>
              </w:rPr>
              <w:t xml:space="preserve">18. </w:t>
            </w:r>
            <w:r w:rsidRPr="00FC6CA5">
              <w:rPr>
                <w:rFonts w:eastAsia="Calibri"/>
                <w:i/>
                <w:iCs/>
                <w:sz w:val="24"/>
                <w:szCs w:val="24"/>
              </w:rPr>
              <w:t>Salmonella enterica</w:t>
            </w:r>
            <w:r w:rsidRPr="00FC6CA5">
              <w:rPr>
                <w:rFonts w:eastAsia="Calibri"/>
                <w:sz w:val="24"/>
                <w:szCs w:val="24"/>
              </w:rPr>
              <w:t xml:space="preserve">, subspecia enterica, </w:t>
            </w:r>
            <w:proofErr w:type="spellStart"/>
            <w:r w:rsidRPr="00FC6CA5">
              <w:rPr>
                <w:rFonts w:eastAsia="Calibri"/>
                <w:sz w:val="24"/>
                <w:szCs w:val="24"/>
              </w:rPr>
              <w:t>serovar</w:t>
            </w:r>
            <w:proofErr w:type="spellEnd"/>
            <w:r w:rsidRPr="00FC6CA5">
              <w:rPr>
                <w:rFonts w:eastAsia="Calibri"/>
                <w:sz w:val="24"/>
                <w:szCs w:val="24"/>
              </w:rPr>
              <w:t xml:space="preserve"> </w:t>
            </w:r>
            <w:proofErr w:type="spellStart"/>
            <w:r w:rsidRPr="00FC6CA5">
              <w:rPr>
                <w:rFonts w:eastAsia="Calibri"/>
                <w:sz w:val="24"/>
                <w:szCs w:val="24"/>
              </w:rPr>
              <w:t>Typhi</w:t>
            </w:r>
            <w:proofErr w:type="spellEnd"/>
            <w:r w:rsidRPr="00FC6CA5">
              <w:rPr>
                <w:rFonts w:eastAsia="Calibri"/>
                <w:sz w:val="24"/>
                <w:szCs w:val="24"/>
              </w:rPr>
              <w:t xml:space="preserve"> (</w:t>
            </w:r>
            <w:r w:rsidRPr="00FC6CA5">
              <w:rPr>
                <w:rFonts w:eastAsia="Calibri"/>
                <w:i/>
                <w:iCs/>
                <w:sz w:val="24"/>
                <w:szCs w:val="24"/>
              </w:rPr>
              <w:t xml:space="preserve">Salmonella </w:t>
            </w:r>
            <w:proofErr w:type="spellStart"/>
            <w:r w:rsidRPr="00FC6CA5">
              <w:rPr>
                <w:rFonts w:eastAsia="Calibri"/>
                <w:i/>
                <w:iCs/>
                <w:sz w:val="24"/>
                <w:szCs w:val="24"/>
              </w:rPr>
              <w:t>typhi</w:t>
            </w:r>
            <w:proofErr w:type="spellEnd"/>
            <w:r w:rsidRPr="00FC6CA5">
              <w:rPr>
                <w:rFonts w:eastAsia="Calibri"/>
                <w:sz w:val="24"/>
                <w:szCs w:val="24"/>
              </w:rPr>
              <w:t>);</w:t>
            </w:r>
          </w:p>
          <w:p w14:paraId="1DF3B5F5" w14:textId="77777777" w:rsidR="00FC6CA5" w:rsidRPr="00FC6CA5" w:rsidRDefault="00FC6CA5" w:rsidP="00FC6CA5">
            <w:pPr>
              <w:tabs>
                <w:tab w:val="left" w:pos="577"/>
              </w:tabs>
              <w:autoSpaceDE w:val="0"/>
              <w:autoSpaceDN w:val="0"/>
              <w:adjustRightInd w:val="0"/>
              <w:rPr>
                <w:rFonts w:eastAsia="Calibri"/>
                <w:sz w:val="24"/>
                <w:szCs w:val="24"/>
              </w:rPr>
            </w:pPr>
          </w:p>
          <w:p w14:paraId="29983B37" w14:textId="77777777" w:rsidR="00FC6CA5" w:rsidRPr="00FC6CA5" w:rsidRDefault="00FC6CA5" w:rsidP="00FC6CA5">
            <w:pPr>
              <w:tabs>
                <w:tab w:val="left" w:pos="577"/>
              </w:tabs>
              <w:autoSpaceDE w:val="0"/>
              <w:autoSpaceDN w:val="0"/>
              <w:adjustRightInd w:val="0"/>
              <w:rPr>
                <w:rFonts w:eastAsia="Calibri"/>
                <w:sz w:val="24"/>
                <w:szCs w:val="24"/>
              </w:rPr>
            </w:pPr>
            <w:r w:rsidRPr="00FC6CA5">
              <w:rPr>
                <w:rFonts w:eastAsia="Calibri"/>
                <w:sz w:val="24"/>
                <w:szCs w:val="24"/>
              </w:rPr>
              <w:t xml:space="preserve">19. </w:t>
            </w:r>
            <w:proofErr w:type="spellStart"/>
            <w:r w:rsidRPr="00FC6CA5">
              <w:rPr>
                <w:rFonts w:eastAsia="Calibri"/>
                <w:i/>
                <w:iCs/>
                <w:sz w:val="24"/>
                <w:szCs w:val="24"/>
              </w:rPr>
              <w:t>Escherichia</w:t>
            </w:r>
            <w:proofErr w:type="spellEnd"/>
            <w:r w:rsidRPr="00FC6CA5">
              <w:rPr>
                <w:rFonts w:eastAsia="Calibri"/>
                <w:i/>
                <w:iCs/>
                <w:sz w:val="24"/>
                <w:szCs w:val="24"/>
              </w:rPr>
              <w:t xml:space="preserve"> coli</w:t>
            </w:r>
            <w:r w:rsidRPr="00FC6CA5">
              <w:rPr>
                <w:rFonts w:eastAsia="Calibri"/>
                <w:sz w:val="24"/>
                <w:szCs w:val="24"/>
              </w:rPr>
              <w:t xml:space="preserve"> producătoare de toxină </w:t>
            </w:r>
            <w:proofErr w:type="spellStart"/>
            <w:r w:rsidRPr="00FC6CA5">
              <w:rPr>
                <w:rFonts w:eastAsia="Calibri"/>
                <w:sz w:val="24"/>
                <w:szCs w:val="24"/>
              </w:rPr>
              <w:t>Shiga</w:t>
            </w:r>
            <w:proofErr w:type="spellEnd"/>
            <w:r w:rsidRPr="00FC6CA5">
              <w:rPr>
                <w:rFonts w:eastAsia="Calibri"/>
                <w:sz w:val="24"/>
                <w:szCs w:val="24"/>
              </w:rPr>
              <w:t xml:space="preserve"> (STEC) din </w:t>
            </w:r>
            <w:proofErr w:type="spellStart"/>
            <w:r w:rsidRPr="00FC6CA5">
              <w:rPr>
                <w:rFonts w:eastAsia="Calibri"/>
                <w:sz w:val="24"/>
                <w:szCs w:val="24"/>
              </w:rPr>
              <w:t>serotipurile</w:t>
            </w:r>
            <w:proofErr w:type="spellEnd"/>
            <w:r w:rsidRPr="00FC6CA5">
              <w:rPr>
                <w:rFonts w:eastAsia="Calibri"/>
                <w:sz w:val="24"/>
                <w:szCs w:val="24"/>
              </w:rPr>
              <w:t xml:space="preserve"> O26, O45, O103, O104, O111, O121, O145, O157, și alte </w:t>
            </w:r>
            <w:proofErr w:type="spellStart"/>
            <w:r w:rsidRPr="00FC6CA5">
              <w:rPr>
                <w:rFonts w:eastAsia="Calibri"/>
                <w:sz w:val="24"/>
                <w:szCs w:val="24"/>
              </w:rPr>
              <w:t>serotipuri</w:t>
            </w:r>
            <w:proofErr w:type="spellEnd"/>
            <w:r w:rsidRPr="00FC6CA5">
              <w:rPr>
                <w:rFonts w:eastAsia="Calibri"/>
                <w:sz w:val="24"/>
                <w:szCs w:val="24"/>
              </w:rPr>
              <w:t xml:space="preserve"> producătoare de toxină </w:t>
            </w:r>
            <w:proofErr w:type="spellStart"/>
            <w:r w:rsidRPr="00FC6CA5">
              <w:rPr>
                <w:rFonts w:eastAsia="Calibri"/>
                <w:sz w:val="24"/>
                <w:szCs w:val="24"/>
              </w:rPr>
              <w:t>Shiga</w:t>
            </w:r>
            <w:proofErr w:type="spellEnd"/>
            <w:r w:rsidRPr="00FC6CA5">
              <w:rPr>
                <w:rFonts w:eastAsia="Calibri"/>
                <w:sz w:val="24"/>
                <w:szCs w:val="24"/>
              </w:rPr>
              <w:t>;</w:t>
            </w:r>
          </w:p>
          <w:p w14:paraId="50248432" w14:textId="77777777" w:rsidR="00FC6CA5" w:rsidRPr="00FC6CA5" w:rsidRDefault="00FC6CA5" w:rsidP="00FC6CA5">
            <w:pPr>
              <w:tabs>
                <w:tab w:val="left" w:pos="446"/>
              </w:tabs>
              <w:autoSpaceDE w:val="0"/>
              <w:autoSpaceDN w:val="0"/>
              <w:adjustRightInd w:val="0"/>
              <w:rPr>
                <w:rFonts w:eastAsia="Calibri"/>
                <w:sz w:val="24"/>
                <w:szCs w:val="24"/>
              </w:rPr>
            </w:pPr>
          </w:p>
          <w:p w14:paraId="23F05C7D"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 xml:space="preserve">Notă. </w:t>
            </w:r>
            <w:proofErr w:type="spellStart"/>
            <w:r w:rsidRPr="00FC6CA5">
              <w:rPr>
                <w:rFonts w:eastAsia="Calibri"/>
                <w:iCs/>
                <w:sz w:val="24"/>
                <w:szCs w:val="24"/>
              </w:rPr>
              <w:t>Escherichia</w:t>
            </w:r>
            <w:proofErr w:type="spellEnd"/>
            <w:r w:rsidRPr="00FC6CA5">
              <w:rPr>
                <w:rFonts w:eastAsia="Calibri"/>
                <w:iCs/>
                <w:sz w:val="24"/>
                <w:szCs w:val="24"/>
              </w:rPr>
              <w:t xml:space="preserve"> coli</w:t>
            </w:r>
            <w:r w:rsidRPr="00FC6CA5">
              <w:rPr>
                <w:rFonts w:eastAsia="Calibri"/>
                <w:i/>
                <w:sz w:val="24"/>
                <w:szCs w:val="24"/>
              </w:rPr>
              <w:t xml:space="preserve"> producătoare de toxină </w:t>
            </w:r>
            <w:proofErr w:type="spellStart"/>
            <w:r w:rsidRPr="00FC6CA5">
              <w:rPr>
                <w:rFonts w:eastAsia="Calibri"/>
                <w:i/>
                <w:sz w:val="24"/>
                <w:szCs w:val="24"/>
              </w:rPr>
              <w:t>Shiga</w:t>
            </w:r>
            <w:proofErr w:type="spellEnd"/>
            <w:r w:rsidRPr="00FC6CA5">
              <w:rPr>
                <w:rFonts w:eastAsia="Calibri"/>
                <w:i/>
                <w:sz w:val="24"/>
                <w:szCs w:val="24"/>
              </w:rPr>
              <w:t xml:space="preserve"> (STEC) include, printre altele, </w:t>
            </w:r>
            <w:proofErr w:type="spellStart"/>
            <w:r w:rsidRPr="00FC6CA5">
              <w:rPr>
                <w:rFonts w:eastAsia="Calibri"/>
                <w:iCs/>
                <w:sz w:val="24"/>
                <w:szCs w:val="24"/>
              </w:rPr>
              <w:t>Escherichia</w:t>
            </w:r>
            <w:proofErr w:type="spellEnd"/>
            <w:r w:rsidRPr="00FC6CA5">
              <w:rPr>
                <w:rFonts w:eastAsia="Calibri"/>
                <w:iCs/>
                <w:sz w:val="24"/>
                <w:szCs w:val="24"/>
              </w:rPr>
              <w:t xml:space="preserve"> coli</w:t>
            </w:r>
            <w:r w:rsidRPr="00FC6CA5">
              <w:rPr>
                <w:rFonts w:eastAsia="Calibri"/>
                <w:i/>
                <w:sz w:val="24"/>
                <w:szCs w:val="24"/>
              </w:rPr>
              <w:t xml:space="preserve"> </w:t>
            </w:r>
            <w:proofErr w:type="spellStart"/>
            <w:r w:rsidRPr="00FC6CA5">
              <w:rPr>
                <w:rFonts w:eastAsia="Calibri"/>
                <w:i/>
                <w:sz w:val="24"/>
                <w:szCs w:val="24"/>
              </w:rPr>
              <w:t>enterohemoragică</w:t>
            </w:r>
            <w:proofErr w:type="spellEnd"/>
            <w:r w:rsidRPr="00FC6CA5">
              <w:rPr>
                <w:rFonts w:eastAsia="Calibri"/>
                <w:i/>
                <w:sz w:val="24"/>
                <w:szCs w:val="24"/>
              </w:rPr>
              <w:t xml:space="preserve"> (EHEC), </w:t>
            </w:r>
            <w:r w:rsidRPr="00FC6CA5">
              <w:rPr>
                <w:rFonts w:eastAsia="Calibri"/>
                <w:iCs/>
                <w:sz w:val="24"/>
                <w:szCs w:val="24"/>
              </w:rPr>
              <w:t>E. coli</w:t>
            </w:r>
            <w:r w:rsidRPr="00FC6CA5">
              <w:rPr>
                <w:rFonts w:eastAsia="Calibri"/>
                <w:i/>
                <w:sz w:val="24"/>
                <w:szCs w:val="24"/>
              </w:rPr>
              <w:t xml:space="preserve"> producătoare de </w:t>
            </w:r>
            <w:proofErr w:type="spellStart"/>
            <w:r w:rsidRPr="00FC6CA5">
              <w:rPr>
                <w:rFonts w:eastAsia="Calibri"/>
                <w:i/>
                <w:sz w:val="24"/>
                <w:szCs w:val="24"/>
              </w:rPr>
              <w:t>verotoxină</w:t>
            </w:r>
            <w:proofErr w:type="spellEnd"/>
            <w:r w:rsidRPr="00FC6CA5">
              <w:rPr>
                <w:rFonts w:eastAsia="Calibri"/>
                <w:i/>
                <w:sz w:val="24"/>
                <w:szCs w:val="24"/>
              </w:rPr>
              <w:t xml:space="preserve"> (VTEC) sau </w:t>
            </w:r>
            <w:r w:rsidRPr="00FC6CA5">
              <w:rPr>
                <w:rFonts w:eastAsia="Calibri"/>
                <w:iCs/>
                <w:sz w:val="24"/>
                <w:szCs w:val="24"/>
              </w:rPr>
              <w:t>E. coli</w:t>
            </w:r>
            <w:r w:rsidRPr="00FC6CA5">
              <w:rPr>
                <w:rFonts w:eastAsia="Calibri"/>
                <w:i/>
                <w:sz w:val="24"/>
                <w:szCs w:val="24"/>
              </w:rPr>
              <w:t xml:space="preserve"> producătoare de </w:t>
            </w:r>
            <w:proofErr w:type="spellStart"/>
            <w:r w:rsidRPr="00FC6CA5">
              <w:rPr>
                <w:rFonts w:eastAsia="Calibri"/>
                <w:i/>
                <w:sz w:val="24"/>
                <w:szCs w:val="24"/>
              </w:rPr>
              <w:t>verocitotoxină</w:t>
            </w:r>
            <w:proofErr w:type="spellEnd"/>
            <w:r w:rsidRPr="00FC6CA5">
              <w:rPr>
                <w:rFonts w:eastAsia="Calibri"/>
                <w:i/>
                <w:sz w:val="24"/>
                <w:szCs w:val="24"/>
              </w:rPr>
              <w:t xml:space="preserve"> (VTEC).</w:t>
            </w:r>
          </w:p>
          <w:p w14:paraId="5718F795" w14:textId="77777777" w:rsidR="00FC6CA5" w:rsidRPr="00FC6CA5" w:rsidRDefault="00FC6CA5" w:rsidP="00FC6CA5">
            <w:pPr>
              <w:autoSpaceDE w:val="0"/>
              <w:autoSpaceDN w:val="0"/>
              <w:adjustRightInd w:val="0"/>
              <w:rPr>
                <w:rFonts w:eastAsia="Calibri"/>
                <w:i/>
                <w:sz w:val="24"/>
                <w:szCs w:val="24"/>
              </w:rPr>
            </w:pPr>
          </w:p>
          <w:p w14:paraId="73DEF69A"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 xml:space="preserve">20. </w:t>
            </w:r>
            <w:proofErr w:type="spellStart"/>
            <w:r w:rsidRPr="00FC6CA5">
              <w:rPr>
                <w:rFonts w:eastAsia="Calibri"/>
                <w:i/>
                <w:iCs/>
                <w:sz w:val="24"/>
                <w:szCs w:val="24"/>
              </w:rPr>
              <w:t>Shigella</w:t>
            </w:r>
            <w:proofErr w:type="spellEnd"/>
            <w:r w:rsidRPr="00FC6CA5">
              <w:rPr>
                <w:rFonts w:eastAsia="Calibri"/>
                <w:i/>
                <w:iCs/>
                <w:sz w:val="24"/>
                <w:szCs w:val="24"/>
              </w:rPr>
              <w:t xml:space="preserve"> </w:t>
            </w:r>
            <w:proofErr w:type="spellStart"/>
            <w:r w:rsidRPr="00FC6CA5">
              <w:rPr>
                <w:rFonts w:eastAsia="Calibri"/>
                <w:i/>
                <w:iCs/>
                <w:sz w:val="24"/>
                <w:szCs w:val="24"/>
              </w:rPr>
              <w:t>dysenteriae</w:t>
            </w:r>
            <w:proofErr w:type="spellEnd"/>
            <w:r w:rsidRPr="00FC6CA5">
              <w:rPr>
                <w:rFonts w:eastAsia="Calibri"/>
                <w:sz w:val="24"/>
                <w:szCs w:val="24"/>
              </w:rPr>
              <w:t>;</w:t>
            </w:r>
          </w:p>
          <w:p w14:paraId="4BA76C3A" w14:textId="77777777" w:rsidR="00FC6CA5" w:rsidRPr="00FC6CA5" w:rsidRDefault="00FC6CA5" w:rsidP="00FC6CA5">
            <w:pPr>
              <w:tabs>
                <w:tab w:val="left" w:pos="333"/>
              </w:tabs>
              <w:autoSpaceDE w:val="0"/>
              <w:autoSpaceDN w:val="0"/>
              <w:adjustRightInd w:val="0"/>
              <w:rPr>
                <w:rFonts w:eastAsia="Calibri"/>
                <w:sz w:val="24"/>
                <w:szCs w:val="24"/>
              </w:rPr>
            </w:pPr>
          </w:p>
          <w:p w14:paraId="70EFD7B1"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 xml:space="preserve">21. </w:t>
            </w:r>
            <w:proofErr w:type="spellStart"/>
            <w:r w:rsidRPr="00FC6CA5">
              <w:rPr>
                <w:rFonts w:eastAsia="Calibri"/>
                <w:i/>
                <w:iCs/>
                <w:sz w:val="24"/>
                <w:szCs w:val="24"/>
              </w:rPr>
              <w:t>Vibrio</w:t>
            </w:r>
            <w:proofErr w:type="spellEnd"/>
            <w:r w:rsidRPr="00FC6CA5">
              <w:rPr>
                <w:rFonts w:eastAsia="Calibri"/>
                <w:i/>
                <w:iCs/>
                <w:sz w:val="24"/>
                <w:szCs w:val="24"/>
              </w:rPr>
              <w:t xml:space="preserve"> </w:t>
            </w:r>
            <w:proofErr w:type="spellStart"/>
            <w:r w:rsidRPr="00FC6CA5">
              <w:rPr>
                <w:rFonts w:eastAsia="Calibri"/>
                <w:i/>
                <w:iCs/>
                <w:sz w:val="24"/>
                <w:szCs w:val="24"/>
              </w:rPr>
              <w:t>cholerae</w:t>
            </w:r>
            <w:proofErr w:type="spellEnd"/>
            <w:r w:rsidRPr="00FC6CA5">
              <w:rPr>
                <w:rFonts w:eastAsia="Calibri"/>
                <w:sz w:val="24"/>
                <w:szCs w:val="24"/>
              </w:rPr>
              <w:t>;</w:t>
            </w:r>
          </w:p>
          <w:p w14:paraId="3C328D59" w14:textId="77777777" w:rsidR="00FC6CA5" w:rsidRPr="00FC6CA5" w:rsidRDefault="00FC6CA5" w:rsidP="00FC6CA5">
            <w:pPr>
              <w:tabs>
                <w:tab w:val="left" w:pos="333"/>
              </w:tabs>
              <w:autoSpaceDE w:val="0"/>
              <w:autoSpaceDN w:val="0"/>
              <w:adjustRightInd w:val="0"/>
              <w:rPr>
                <w:rFonts w:eastAsia="Calibri"/>
                <w:sz w:val="24"/>
                <w:szCs w:val="24"/>
              </w:rPr>
            </w:pPr>
          </w:p>
          <w:p w14:paraId="7A656678" w14:textId="77777777" w:rsidR="00FC6CA5" w:rsidRPr="00FC6CA5" w:rsidRDefault="00FC6CA5" w:rsidP="00FC6CA5">
            <w:pPr>
              <w:tabs>
                <w:tab w:val="left" w:pos="333"/>
              </w:tabs>
              <w:autoSpaceDE w:val="0"/>
              <w:autoSpaceDN w:val="0"/>
              <w:adjustRightInd w:val="0"/>
              <w:rPr>
                <w:rFonts w:eastAsia="Calibri"/>
                <w:sz w:val="24"/>
                <w:szCs w:val="24"/>
              </w:rPr>
            </w:pPr>
            <w:r w:rsidRPr="00FC6CA5">
              <w:rPr>
                <w:rFonts w:eastAsia="Calibri"/>
                <w:sz w:val="24"/>
                <w:szCs w:val="24"/>
              </w:rPr>
              <w:t xml:space="preserve">22. </w:t>
            </w:r>
            <w:proofErr w:type="spellStart"/>
            <w:r w:rsidRPr="00FC6CA5">
              <w:rPr>
                <w:rFonts w:eastAsia="Calibri"/>
                <w:i/>
                <w:iCs/>
                <w:sz w:val="24"/>
                <w:szCs w:val="24"/>
              </w:rPr>
              <w:t>Yersinia</w:t>
            </w:r>
            <w:proofErr w:type="spellEnd"/>
            <w:r w:rsidRPr="00FC6CA5">
              <w:rPr>
                <w:rFonts w:eastAsia="Calibri"/>
                <w:i/>
                <w:iCs/>
                <w:sz w:val="24"/>
                <w:szCs w:val="24"/>
              </w:rPr>
              <w:t xml:space="preserve"> </w:t>
            </w:r>
            <w:proofErr w:type="spellStart"/>
            <w:r w:rsidRPr="00FC6CA5">
              <w:rPr>
                <w:rFonts w:eastAsia="Calibri"/>
                <w:i/>
                <w:iCs/>
                <w:sz w:val="24"/>
                <w:szCs w:val="24"/>
              </w:rPr>
              <w:t>pestis</w:t>
            </w:r>
            <w:proofErr w:type="spellEnd"/>
            <w:r w:rsidRPr="00FC6CA5">
              <w:rPr>
                <w:rFonts w:eastAsia="Calibri"/>
                <w:sz w:val="24"/>
                <w:szCs w:val="24"/>
              </w:rPr>
              <w:t>;</w:t>
            </w:r>
          </w:p>
          <w:p w14:paraId="1F191350" w14:textId="77777777" w:rsidR="00FC6CA5" w:rsidRPr="00FC6CA5" w:rsidRDefault="00FC6CA5" w:rsidP="00FC6CA5">
            <w:pPr>
              <w:tabs>
                <w:tab w:val="left" w:pos="333"/>
              </w:tabs>
              <w:autoSpaceDE w:val="0"/>
              <w:autoSpaceDN w:val="0"/>
              <w:adjustRightInd w:val="0"/>
              <w:rPr>
                <w:rFonts w:eastAsia="Calibri"/>
                <w:sz w:val="24"/>
                <w:szCs w:val="24"/>
              </w:rPr>
            </w:pPr>
          </w:p>
          <w:p w14:paraId="2006B882" w14:textId="77777777" w:rsidR="00FC6CA5" w:rsidRPr="00FC6CA5" w:rsidRDefault="00FC6CA5" w:rsidP="00FC6CA5">
            <w:pPr>
              <w:numPr>
                <w:ilvl w:val="0"/>
                <w:numId w:val="792"/>
              </w:numPr>
              <w:tabs>
                <w:tab w:val="left" w:pos="304"/>
              </w:tabs>
              <w:autoSpaceDE w:val="0"/>
              <w:autoSpaceDN w:val="0"/>
              <w:adjustRightInd w:val="0"/>
              <w:ind w:left="0" w:firstLine="0"/>
              <w:rPr>
                <w:rFonts w:eastAsia="Calibri"/>
                <w:bCs/>
                <w:sz w:val="24"/>
                <w:szCs w:val="24"/>
              </w:rPr>
            </w:pPr>
            <w:r w:rsidRPr="00FC6CA5">
              <w:rPr>
                <w:rFonts w:eastAsia="Calibri"/>
                <w:bCs/>
                <w:sz w:val="24"/>
                <w:szCs w:val="24"/>
              </w:rPr>
              <w:t>„Toxine” și „subunități de toxine” care le aparțin, după cum urmează:</w:t>
            </w:r>
          </w:p>
          <w:p w14:paraId="3CE121E7" w14:textId="77777777" w:rsidR="00FC6CA5" w:rsidRPr="00FC6CA5" w:rsidRDefault="00FC6CA5" w:rsidP="00FC6CA5">
            <w:pPr>
              <w:tabs>
                <w:tab w:val="left" w:pos="304"/>
              </w:tabs>
              <w:autoSpaceDE w:val="0"/>
              <w:autoSpaceDN w:val="0"/>
              <w:adjustRightInd w:val="0"/>
              <w:rPr>
                <w:rFonts w:eastAsia="Calibri"/>
                <w:bCs/>
                <w:sz w:val="24"/>
                <w:szCs w:val="24"/>
              </w:rPr>
            </w:pPr>
          </w:p>
          <w:p w14:paraId="23DE6A1F"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 xml:space="preserve">1. toxine </w:t>
            </w:r>
            <w:proofErr w:type="spellStart"/>
            <w:r w:rsidRPr="00FC6CA5">
              <w:rPr>
                <w:rFonts w:eastAsia="Calibri"/>
                <w:bCs/>
                <w:sz w:val="24"/>
                <w:szCs w:val="24"/>
              </w:rPr>
              <w:t>botulinice</w:t>
            </w:r>
            <w:proofErr w:type="spellEnd"/>
            <w:r w:rsidRPr="00FC6CA5">
              <w:rPr>
                <w:rFonts w:eastAsia="Calibri"/>
                <w:bCs/>
                <w:sz w:val="24"/>
                <w:szCs w:val="24"/>
              </w:rPr>
              <w:t>;</w:t>
            </w:r>
          </w:p>
          <w:p w14:paraId="2699DA84" w14:textId="77777777" w:rsidR="00FC6CA5" w:rsidRPr="00FC6CA5" w:rsidRDefault="00FC6CA5" w:rsidP="00FC6CA5">
            <w:pPr>
              <w:tabs>
                <w:tab w:val="left" w:pos="304"/>
              </w:tabs>
              <w:autoSpaceDE w:val="0"/>
              <w:autoSpaceDN w:val="0"/>
              <w:adjustRightInd w:val="0"/>
              <w:rPr>
                <w:rFonts w:eastAsia="Calibri"/>
                <w:bCs/>
                <w:sz w:val="24"/>
                <w:szCs w:val="24"/>
              </w:rPr>
            </w:pPr>
          </w:p>
          <w:p w14:paraId="7760B6B8"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 xml:space="preserve">2. toxine </w:t>
            </w:r>
            <w:proofErr w:type="spellStart"/>
            <w:r w:rsidRPr="00FC6CA5">
              <w:rPr>
                <w:rFonts w:eastAsia="Calibri"/>
                <w:bCs/>
                <w:sz w:val="24"/>
                <w:szCs w:val="24"/>
              </w:rPr>
              <w:t>alpha</w:t>
            </w:r>
            <w:proofErr w:type="spellEnd"/>
            <w:r w:rsidRPr="00FC6CA5">
              <w:rPr>
                <w:rFonts w:eastAsia="Calibri"/>
                <w:bCs/>
                <w:sz w:val="24"/>
                <w:szCs w:val="24"/>
              </w:rPr>
              <w:t xml:space="preserve">, beta 1, beta 2, epsilon și iota produse de </w:t>
            </w:r>
            <w:proofErr w:type="spellStart"/>
            <w:r w:rsidRPr="00FC6CA5">
              <w:rPr>
                <w:rFonts w:eastAsia="Calibri"/>
                <w:bCs/>
                <w:i/>
                <w:iCs/>
                <w:sz w:val="24"/>
                <w:szCs w:val="24"/>
              </w:rPr>
              <w:t>Clostridium</w:t>
            </w:r>
            <w:proofErr w:type="spellEnd"/>
            <w:r w:rsidRPr="00FC6CA5">
              <w:rPr>
                <w:rFonts w:eastAsia="Calibri"/>
                <w:bCs/>
                <w:i/>
                <w:iCs/>
                <w:sz w:val="24"/>
                <w:szCs w:val="24"/>
              </w:rPr>
              <w:t xml:space="preserve"> </w:t>
            </w:r>
            <w:proofErr w:type="spellStart"/>
            <w:r w:rsidRPr="00FC6CA5">
              <w:rPr>
                <w:rFonts w:eastAsia="Calibri"/>
                <w:bCs/>
                <w:i/>
                <w:iCs/>
                <w:sz w:val="24"/>
                <w:szCs w:val="24"/>
              </w:rPr>
              <w:t>perfringens</w:t>
            </w:r>
            <w:proofErr w:type="spellEnd"/>
            <w:r w:rsidRPr="00FC6CA5">
              <w:rPr>
                <w:rFonts w:eastAsia="Calibri"/>
                <w:bCs/>
                <w:sz w:val="24"/>
                <w:szCs w:val="24"/>
              </w:rPr>
              <w:t>;</w:t>
            </w:r>
          </w:p>
          <w:p w14:paraId="544E9698" w14:textId="77777777" w:rsidR="00FC6CA5" w:rsidRPr="00FC6CA5" w:rsidRDefault="00FC6CA5" w:rsidP="00FC6CA5">
            <w:pPr>
              <w:tabs>
                <w:tab w:val="left" w:pos="304"/>
              </w:tabs>
              <w:autoSpaceDE w:val="0"/>
              <w:autoSpaceDN w:val="0"/>
              <w:adjustRightInd w:val="0"/>
              <w:rPr>
                <w:rFonts w:eastAsia="Calibri"/>
                <w:bCs/>
                <w:sz w:val="24"/>
                <w:szCs w:val="24"/>
              </w:rPr>
            </w:pPr>
          </w:p>
          <w:p w14:paraId="65F438D5"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 xml:space="preserve">3. </w:t>
            </w:r>
            <w:proofErr w:type="spellStart"/>
            <w:r w:rsidRPr="00FC6CA5">
              <w:rPr>
                <w:rFonts w:eastAsia="Calibri"/>
                <w:bCs/>
                <w:sz w:val="24"/>
                <w:szCs w:val="24"/>
              </w:rPr>
              <w:t>conotoxine</w:t>
            </w:r>
            <w:proofErr w:type="spellEnd"/>
            <w:r w:rsidRPr="00FC6CA5">
              <w:rPr>
                <w:rFonts w:eastAsia="Calibri"/>
                <w:bCs/>
                <w:sz w:val="24"/>
                <w:szCs w:val="24"/>
              </w:rPr>
              <w:t>;</w:t>
            </w:r>
          </w:p>
          <w:p w14:paraId="653527A2" w14:textId="77777777" w:rsidR="00FC6CA5" w:rsidRPr="00FC6CA5" w:rsidRDefault="00FC6CA5" w:rsidP="00FC6CA5">
            <w:pPr>
              <w:tabs>
                <w:tab w:val="left" w:pos="304"/>
              </w:tabs>
              <w:autoSpaceDE w:val="0"/>
              <w:autoSpaceDN w:val="0"/>
              <w:adjustRightInd w:val="0"/>
              <w:rPr>
                <w:rFonts w:eastAsia="Calibri"/>
                <w:bCs/>
                <w:sz w:val="24"/>
                <w:szCs w:val="24"/>
              </w:rPr>
            </w:pPr>
          </w:p>
          <w:p w14:paraId="433E4D0A"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4. ricina;</w:t>
            </w:r>
          </w:p>
          <w:p w14:paraId="481E54A5" w14:textId="77777777" w:rsidR="00FC6CA5" w:rsidRPr="00FC6CA5" w:rsidRDefault="00FC6CA5" w:rsidP="00FC6CA5">
            <w:pPr>
              <w:tabs>
                <w:tab w:val="left" w:pos="304"/>
              </w:tabs>
              <w:autoSpaceDE w:val="0"/>
              <w:autoSpaceDN w:val="0"/>
              <w:adjustRightInd w:val="0"/>
              <w:rPr>
                <w:rFonts w:eastAsia="Calibri"/>
                <w:bCs/>
                <w:sz w:val="24"/>
                <w:szCs w:val="24"/>
              </w:rPr>
            </w:pPr>
          </w:p>
          <w:p w14:paraId="4EA219E1"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 xml:space="preserve">5. </w:t>
            </w:r>
            <w:proofErr w:type="spellStart"/>
            <w:r w:rsidRPr="00FC6CA5">
              <w:rPr>
                <w:rFonts w:eastAsia="Calibri"/>
                <w:bCs/>
                <w:sz w:val="24"/>
                <w:szCs w:val="24"/>
              </w:rPr>
              <w:t>saxitoxina</w:t>
            </w:r>
            <w:proofErr w:type="spellEnd"/>
            <w:r w:rsidRPr="00FC6CA5">
              <w:rPr>
                <w:rFonts w:eastAsia="Calibri"/>
                <w:bCs/>
                <w:sz w:val="24"/>
                <w:szCs w:val="24"/>
              </w:rPr>
              <w:t>;</w:t>
            </w:r>
          </w:p>
          <w:p w14:paraId="3BC7A1B5" w14:textId="77777777" w:rsidR="00FC6CA5" w:rsidRPr="00FC6CA5" w:rsidRDefault="00FC6CA5" w:rsidP="00FC6CA5">
            <w:pPr>
              <w:tabs>
                <w:tab w:val="left" w:pos="304"/>
              </w:tabs>
              <w:autoSpaceDE w:val="0"/>
              <w:autoSpaceDN w:val="0"/>
              <w:adjustRightInd w:val="0"/>
              <w:rPr>
                <w:rFonts w:eastAsia="Calibri"/>
                <w:bCs/>
                <w:sz w:val="24"/>
                <w:szCs w:val="24"/>
              </w:rPr>
            </w:pPr>
          </w:p>
          <w:p w14:paraId="749375D7"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 xml:space="preserve">6. toxine </w:t>
            </w:r>
            <w:proofErr w:type="spellStart"/>
            <w:r w:rsidRPr="00FC6CA5">
              <w:rPr>
                <w:rFonts w:eastAsia="Calibri"/>
                <w:bCs/>
                <w:sz w:val="24"/>
                <w:szCs w:val="24"/>
              </w:rPr>
              <w:t>Shiga</w:t>
            </w:r>
            <w:proofErr w:type="spellEnd"/>
            <w:r w:rsidRPr="00FC6CA5">
              <w:rPr>
                <w:rFonts w:eastAsia="Calibri"/>
                <w:bCs/>
                <w:sz w:val="24"/>
                <w:szCs w:val="24"/>
              </w:rPr>
              <w:t xml:space="preserve"> (toxine de tip </w:t>
            </w:r>
            <w:proofErr w:type="spellStart"/>
            <w:r w:rsidRPr="00FC6CA5">
              <w:rPr>
                <w:rFonts w:eastAsia="Calibri"/>
                <w:bCs/>
                <w:sz w:val="24"/>
                <w:szCs w:val="24"/>
              </w:rPr>
              <w:t>Shiga</w:t>
            </w:r>
            <w:proofErr w:type="spellEnd"/>
            <w:r w:rsidRPr="00FC6CA5">
              <w:rPr>
                <w:rFonts w:eastAsia="Calibri"/>
                <w:bCs/>
                <w:sz w:val="24"/>
                <w:szCs w:val="24"/>
              </w:rPr>
              <w:t xml:space="preserve">, </w:t>
            </w:r>
            <w:proofErr w:type="spellStart"/>
            <w:r w:rsidRPr="00FC6CA5">
              <w:rPr>
                <w:rFonts w:eastAsia="Calibri"/>
                <w:bCs/>
                <w:sz w:val="24"/>
                <w:szCs w:val="24"/>
              </w:rPr>
              <w:t>verotoxine</w:t>
            </w:r>
            <w:proofErr w:type="spellEnd"/>
            <w:r w:rsidRPr="00FC6CA5">
              <w:rPr>
                <w:rFonts w:eastAsia="Calibri"/>
                <w:bCs/>
                <w:sz w:val="24"/>
                <w:szCs w:val="24"/>
              </w:rPr>
              <w:t xml:space="preserve"> și </w:t>
            </w:r>
            <w:proofErr w:type="spellStart"/>
            <w:r w:rsidRPr="00FC6CA5">
              <w:rPr>
                <w:rFonts w:eastAsia="Calibri"/>
                <w:bCs/>
                <w:sz w:val="24"/>
                <w:szCs w:val="24"/>
              </w:rPr>
              <w:t>verocitotoxine</w:t>
            </w:r>
            <w:proofErr w:type="spellEnd"/>
            <w:r w:rsidRPr="00FC6CA5">
              <w:rPr>
                <w:rFonts w:eastAsia="Calibri"/>
                <w:bCs/>
                <w:sz w:val="24"/>
                <w:szCs w:val="24"/>
              </w:rPr>
              <w:t>)</w:t>
            </w:r>
          </w:p>
          <w:p w14:paraId="581CB82F" w14:textId="77777777" w:rsidR="00FC6CA5" w:rsidRPr="00FC6CA5" w:rsidRDefault="00FC6CA5" w:rsidP="00FC6CA5">
            <w:pPr>
              <w:tabs>
                <w:tab w:val="left" w:pos="304"/>
              </w:tabs>
              <w:autoSpaceDE w:val="0"/>
              <w:autoSpaceDN w:val="0"/>
              <w:adjustRightInd w:val="0"/>
              <w:rPr>
                <w:rFonts w:eastAsia="Calibri"/>
                <w:bCs/>
                <w:sz w:val="24"/>
                <w:szCs w:val="24"/>
              </w:rPr>
            </w:pPr>
          </w:p>
          <w:p w14:paraId="60D2BF4F"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 xml:space="preserve">7. </w:t>
            </w:r>
            <w:proofErr w:type="spellStart"/>
            <w:r w:rsidRPr="00FC6CA5">
              <w:rPr>
                <w:rFonts w:eastAsia="Calibri"/>
                <w:bCs/>
                <w:sz w:val="24"/>
                <w:szCs w:val="24"/>
              </w:rPr>
              <w:t>enterotoxinele</w:t>
            </w:r>
            <w:proofErr w:type="spellEnd"/>
            <w:r w:rsidRPr="00FC6CA5">
              <w:rPr>
                <w:rFonts w:eastAsia="Calibri"/>
                <w:bCs/>
                <w:sz w:val="24"/>
                <w:szCs w:val="24"/>
              </w:rPr>
              <w:t xml:space="preserve"> produse de </w:t>
            </w:r>
            <w:proofErr w:type="spellStart"/>
            <w:r w:rsidRPr="00FC6CA5">
              <w:rPr>
                <w:rFonts w:eastAsia="Calibri"/>
                <w:bCs/>
                <w:i/>
                <w:iCs/>
                <w:sz w:val="24"/>
                <w:szCs w:val="24"/>
              </w:rPr>
              <w:t>Staphylococcus</w:t>
            </w:r>
            <w:proofErr w:type="spellEnd"/>
            <w:r w:rsidRPr="00FC6CA5">
              <w:rPr>
                <w:rFonts w:eastAsia="Calibri"/>
                <w:bCs/>
                <w:i/>
                <w:iCs/>
                <w:sz w:val="24"/>
                <w:szCs w:val="24"/>
              </w:rPr>
              <w:t xml:space="preserve"> aureus</w:t>
            </w:r>
            <w:r w:rsidRPr="00FC6CA5">
              <w:rPr>
                <w:rFonts w:eastAsia="Calibri"/>
                <w:bCs/>
                <w:sz w:val="24"/>
                <w:szCs w:val="24"/>
              </w:rPr>
              <w:t xml:space="preserve">, alfa-toxina (alfa-hemolizina) și toxina sindromului de șoc toxic (cunoscută anterior ca </w:t>
            </w:r>
            <w:proofErr w:type="spellStart"/>
            <w:r w:rsidRPr="00FC6CA5">
              <w:rPr>
                <w:rFonts w:eastAsia="Calibri"/>
                <w:bCs/>
                <w:sz w:val="24"/>
                <w:szCs w:val="24"/>
              </w:rPr>
              <w:t>enterotoxina</w:t>
            </w:r>
            <w:proofErr w:type="spellEnd"/>
            <w:r w:rsidRPr="00FC6CA5">
              <w:rPr>
                <w:rFonts w:eastAsia="Calibri"/>
                <w:bCs/>
                <w:sz w:val="24"/>
                <w:szCs w:val="24"/>
              </w:rPr>
              <w:t xml:space="preserve"> F produsă de </w:t>
            </w:r>
            <w:proofErr w:type="spellStart"/>
            <w:r w:rsidRPr="00FC6CA5">
              <w:rPr>
                <w:rFonts w:eastAsia="Calibri"/>
                <w:bCs/>
                <w:i/>
                <w:iCs/>
                <w:sz w:val="24"/>
                <w:szCs w:val="24"/>
              </w:rPr>
              <w:t>Staphylococcus</w:t>
            </w:r>
            <w:proofErr w:type="spellEnd"/>
            <w:r w:rsidRPr="00FC6CA5">
              <w:rPr>
                <w:rFonts w:eastAsia="Calibri"/>
                <w:bCs/>
                <w:sz w:val="24"/>
                <w:szCs w:val="24"/>
              </w:rPr>
              <w:t>);</w:t>
            </w:r>
          </w:p>
          <w:p w14:paraId="10022A8B" w14:textId="77777777" w:rsidR="00FC6CA5" w:rsidRPr="00FC6CA5" w:rsidRDefault="00FC6CA5" w:rsidP="00FC6CA5">
            <w:pPr>
              <w:tabs>
                <w:tab w:val="left" w:pos="304"/>
              </w:tabs>
              <w:autoSpaceDE w:val="0"/>
              <w:autoSpaceDN w:val="0"/>
              <w:adjustRightInd w:val="0"/>
              <w:rPr>
                <w:rFonts w:eastAsia="Calibri"/>
                <w:bCs/>
                <w:sz w:val="24"/>
                <w:szCs w:val="24"/>
              </w:rPr>
            </w:pPr>
          </w:p>
          <w:p w14:paraId="3E26DF1A"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 xml:space="preserve">8. </w:t>
            </w:r>
            <w:proofErr w:type="spellStart"/>
            <w:r w:rsidRPr="00FC6CA5">
              <w:rPr>
                <w:rFonts w:eastAsia="Calibri"/>
                <w:bCs/>
                <w:sz w:val="24"/>
                <w:szCs w:val="24"/>
              </w:rPr>
              <w:t>tetrodotoxina</w:t>
            </w:r>
            <w:proofErr w:type="spellEnd"/>
            <w:r w:rsidRPr="00FC6CA5">
              <w:rPr>
                <w:rFonts w:eastAsia="Calibri"/>
                <w:bCs/>
                <w:sz w:val="24"/>
                <w:szCs w:val="24"/>
              </w:rPr>
              <w:t>;</w:t>
            </w:r>
          </w:p>
          <w:p w14:paraId="7449C2A8" w14:textId="77777777" w:rsidR="00FC6CA5" w:rsidRPr="00FC6CA5" w:rsidRDefault="00FC6CA5" w:rsidP="00FC6CA5">
            <w:pPr>
              <w:tabs>
                <w:tab w:val="left" w:pos="304"/>
              </w:tabs>
              <w:autoSpaceDE w:val="0"/>
              <w:autoSpaceDN w:val="0"/>
              <w:adjustRightInd w:val="0"/>
              <w:rPr>
                <w:rFonts w:eastAsia="Calibri"/>
                <w:bCs/>
                <w:sz w:val="24"/>
                <w:szCs w:val="24"/>
              </w:rPr>
            </w:pPr>
          </w:p>
          <w:p w14:paraId="4CBD9B8B"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9. neutilizate;</w:t>
            </w:r>
          </w:p>
          <w:p w14:paraId="21050EB8" w14:textId="77777777" w:rsidR="00FC6CA5" w:rsidRPr="00FC6CA5" w:rsidRDefault="00FC6CA5" w:rsidP="00FC6CA5">
            <w:pPr>
              <w:tabs>
                <w:tab w:val="left" w:pos="423"/>
              </w:tabs>
              <w:autoSpaceDE w:val="0"/>
              <w:autoSpaceDN w:val="0"/>
              <w:adjustRightInd w:val="0"/>
              <w:rPr>
                <w:rFonts w:eastAsia="Calibri"/>
                <w:bCs/>
                <w:sz w:val="24"/>
                <w:szCs w:val="24"/>
              </w:rPr>
            </w:pPr>
          </w:p>
          <w:p w14:paraId="5A127FE9"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 xml:space="preserve">10. </w:t>
            </w:r>
            <w:proofErr w:type="spellStart"/>
            <w:r w:rsidRPr="00FC6CA5">
              <w:rPr>
                <w:rFonts w:eastAsia="Calibri"/>
                <w:bCs/>
                <w:sz w:val="24"/>
                <w:szCs w:val="24"/>
              </w:rPr>
              <w:t>microcistine</w:t>
            </w:r>
            <w:proofErr w:type="spellEnd"/>
            <w:r w:rsidRPr="00FC6CA5">
              <w:rPr>
                <w:rFonts w:eastAsia="Calibri"/>
                <w:bCs/>
                <w:sz w:val="24"/>
                <w:szCs w:val="24"/>
              </w:rPr>
              <w:t xml:space="preserve"> (</w:t>
            </w:r>
            <w:proofErr w:type="spellStart"/>
            <w:r w:rsidRPr="00FC6CA5">
              <w:rPr>
                <w:rFonts w:eastAsia="Calibri"/>
                <w:bCs/>
                <w:sz w:val="24"/>
                <w:szCs w:val="24"/>
              </w:rPr>
              <w:t>Cyanginosine</w:t>
            </w:r>
            <w:proofErr w:type="spellEnd"/>
            <w:r w:rsidRPr="00FC6CA5">
              <w:rPr>
                <w:rFonts w:eastAsia="Calibri"/>
                <w:bCs/>
                <w:sz w:val="24"/>
                <w:szCs w:val="24"/>
              </w:rPr>
              <w:t>);</w:t>
            </w:r>
          </w:p>
          <w:p w14:paraId="12C1EA09" w14:textId="77777777" w:rsidR="00FC6CA5" w:rsidRPr="00FC6CA5" w:rsidRDefault="00FC6CA5" w:rsidP="00FC6CA5">
            <w:pPr>
              <w:tabs>
                <w:tab w:val="left" w:pos="423"/>
              </w:tabs>
              <w:autoSpaceDE w:val="0"/>
              <w:autoSpaceDN w:val="0"/>
              <w:adjustRightInd w:val="0"/>
              <w:rPr>
                <w:rFonts w:eastAsia="Calibri"/>
                <w:bCs/>
                <w:sz w:val="24"/>
                <w:szCs w:val="24"/>
              </w:rPr>
            </w:pPr>
          </w:p>
          <w:p w14:paraId="343C0D53"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 xml:space="preserve">11. </w:t>
            </w:r>
            <w:proofErr w:type="spellStart"/>
            <w:r w:rsidRPr="00FC6CA5">
              <w:rPr>
                <w:rFonts w:eastAsia="Calibri"/>
                <w:bCs/>
                <w:sz w:val="24"/>
                <w:szCs w:val="24"/>
              </w:rPr>
              <w:t>aflatoxine</w:t>
            </w:r>
            <w:proofErr w:type="spellEnd"/>
            <w:r w:rsidRPr="00FC6CA5">
              <w:rPr>
                <w:rFonts w:eastAsia="Calibri"/>
                <w:bCs/>
                <w:sz w:val="24"/>
                <w:szCs w:val="24"/>
              </w:rPr>
              <w:t>;</w:t>
            </w:r>
          </w:p>
          <w:p w14:paraId="7ED7E983" w14:textId="77777777" w:rsidR="00FC6CA5" w:rsidRPr="00FC6CA5" w:rsidRDefault="00FC6CA5" w:rsidP="00FC6CA5">
            <w:pPr>
              <w:tabs>
                <w:tab w:val="left" w:pos="423"/>
              </w:tabs>
              <w:autoSpaceDE w:val="0"/>
              <w:autoSpaceDN w:val="0"/>
              <w:adjustRightInd w:val="0"/>
              <w:rPr>
                <w:rFonts w:eastAsia="Calibri"/>
                <w:bCs/>
                <w:sz w:val="24"/>
                <w:szCs w:val="24"/>
              </w:rPr>
            </w:pPr>
          </w:p>
          <w:p w14:paraId="3C2647EB"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 xml:space="preserve">12. </w:t>
            </w:r>
            <w:proofErr w:type="spellStart"/>
            <w:r w:rsidRPr="00FC6CA5">
              <w:rPr>
                <w:rFonts w:eastAsia="Calibri"/>
                <w:bCs/>
                <w:sz w:val="24"/>
                <w:szCs w:val="24"/>
              </w:rPr>
              <w:t>abrina</w:t>
            </w:r>
            <w:proofErr w:type="spellEnd"/>
            <w:r w:rsidRPr="00FC6CA5">
              <w:rPr>
                <w:rFonts w:eastAsia="Calibri"/>
                <w:bCs/>
                <w:sz w:val="24"/>
                <w:szCs w:val="24"/>
              </w:rPr>
              <w:t>;</w:t>
            </w:r>
          </w:p>
          <w:p w14:paraId="23A1C9A1" w14:textId="77777777" w:rsidR="00FC6CA5" w:rsidRPr="00FC6CA5" w:rsidRDefault="00FC6CA5" w:rsidP="00FC6CA5">
            <w:pPr>
              <w:tabs>
                <w:tab w:val="left" w:pos="423"/>
              </w:tabs>
              <w:autoSpaceDE w:val="0"/>
              <w:autoSpaceDN w:val="0"/>
              <w:adjustRightInd w:val="0"/>
              <w:rPr>
                <w:rFonts w:eastAsia="Calibri"/>
                <w:bCs/>
                <w:sz w:val="24"/>
                <w:szCs w:val="24"/>
              </w:rPr>
            </w:pPr>
          </w:p>
          <w:p w14:paraId="10C0F55D"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13. neutilizate;</w:t>
            </w:r>
          </w:p>
          <w:p w14:paraId="5591BC63" w14:textId="77777777" w:rsidR="00FC6CA5" w:rsidRPr="00FC6CA5" w:rsidRDefault="00FC6CA5" w:rsidP="00FC6CA5">
            <w:pPr>
              <w:tabs>
                <w:tab w:val="left" w:pos="423"/>
              </w:tabs>
              <w:autoSpaceDE w:val="0"/>
              <w:autoSpaceDN w:val="0"/>
              <w:adjustRightInd w:val="0"/>
              <w:rPr>
                <w:rFonts w:eastAsia="Calibri"/>
                <w:bCs/>
                <w:sz w:val="24"/>
                <w:szCs w:val="24"/>
              </w:rPr>
            </w:pPr>
          </w:p>
          <w:p w14:paraId="52F5065E"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 xml:space="preserve">14. </w:t>
            </w:r>
            <w:proofErr w:type="spellStart"/>
            <w:r w:rsidRPr="00FC6CA5">
              <w:rPr>
                <w:rFonts w:eastAsia="Calibri"/>
                <w:bCs/>
                <w:sz w:val="24"/>
                <w:szCs w:val="24"/>
              </w:rPr>
              <w:t>diacetoxiscirpenol</w:t>
            </w:r>
            <w:proofErr w:type="spellEnd"/>
            <w:r w:rsidRPr="00FC6CA5">
              <w:rPr>
                <w:rFonts w:eastAsia="Calibri"/>
                <w:bCs/>
                <w:sz w:val="24"/>
                <w:szCs w:val="24"/>
              </w:rPr>
              <w:t>;</w:t>
            </w:r>
          </w:p>
          <w:p w14:paraId="1D022D46" w14:textId="77777777" w:rsidR="00FC6CA5" w:rsidRPr="00FC6CA5" w:rsidRDefault="00FC6CA5" w:rsidP="00FC6CA5">
            <w:pPr>
              <w:tabs>
                <w:tab w:val="left" w:pos="423"/>
              </w:tabs>
              <w:autoSpaceDE w:val="0"/>
              <w:autoSpaceDN w:val="0"/>
              <w:adjustRightInd w:val="0"/>
              <w:rPr>
                <w:rFonts w:eastAsia="Calibri"/>
                <w:bCs/>
                <w:sz w:val="24"/>
                <w:szCs w:val="24"/>
              </w:rPr>
            </w:pPr>
          </w:p>
          <w:p w14:paraId="778FAA32"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15. toxina T-2;</w:t>
            </w:r>
          </w:p>
          <w:p w14:paraId="5D814336" w14:textId="77777777" w:rsidR="00FC6CA5" w:rsidRPr="00FC6CA5" w:rsidRDefault="00FC6CA5" w:rsidP="00FC6CA5">
            <w:pPr>
              <w:tabs>
                <w:tab w:val="left" w:pos="423"/>
              </w:tabs>
              <w:autoSpaceDE w:val="0"/>
              <w:autoSpaceDN w:val="0"/>
              <w:adjustRightInd w:val="0"/>
              <w:rPr>
                <w:rFonts w:eastAsia="Calibri"/>
                <w:bCs/>
                <w:sz w:val="24"/>
                <w:szCs w:val="24"/>
              </w:rPr>
            </w:pPr>
          </w:p>
          <w:p w14:paraId="42FC62FB"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16. toxina HT-2;</w:t>
            </w:r>
          </w:p>
          <w:p w14:paraId="676E1464" w14:textId="77777777" w:rsidR="00FC6CA5" w:rsidRPr="00FC6CA5" w:rsidRDefault="00FC6CA5" w:rsidP="00FC6CA5">
            <w:pPr>
              <w:tabs>
                <w:tab w:val="left" w:pos="423"/>
              </w:tabs>
              <w:autoSpaceDE w:val="0"/>
              <w:autoSpaceDN w:val="0"/>
              <w:adjustRightInd w:val="0"/>
              <w:rPr>
                <w:rFonts w:eastAsia="Calibri"/>
                <w:bCs/>
                <w:sz w:val="24"/>
                <w:szCs w:val="24"/>
              </w:rPr>
            </w:pPr>
          </w:p>
          <w:p w14:paraId="05113F09"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 xml:space="preserve">17. </w:t>
            </w:r>
            <w:proofErr w:type="spellStart"/>
            <w:r w:rsidRPr="00FC6CA5">
              <w:rPr>
                <w:rFonts w:eastAsia="Calibri"/>
                <w:bCs/>
                <w:sz w:val="24"/>
                <w:szCs w:val="24"/>
              </w:rPr>
              <w:t>modecina</w:t>
            </w:r>
            <w:proofErr w:type="spellEnd"/>
            <w:r w:rsidRPr="00FC6CA5">
              <w:rPr>
                <w:rFonts w:eastAsia="Calibri"/>
                <w:bCs/>
                <w:sz w:val="24"/>
                <w:szCs w:val="24"/>
              </w:rPr>
              <w:t>;</w:t>
            </w:r>
          </w:p>
          <w:p w14:paraId="01ABF5AB" w14:textId="77777777" w:rsidR="00FC6CA5" w:rsidRPr="00FC6CA5" w:rsidRDefault="00FC6CA5" w:rsidP="00FC6CA5">
            <w:pPr>
              <w:tabs>
                <w:tab w:val="left" w:pos="423"/>
              </w:tabs>
              <w:autoSpaceDE w:val="0"/>
              <w:autoSpaceDN w:val="0"/>
              <w:adjustRightInd w:val="0"/>
              <w:rPr>
                <w:rFonts w:eastAsia="Calibri"/>
                <w:bCs/>
                <w:sz w:val="24"/>
                <w:szCs w:val="24"/>
              </w:rPr>
            </w:pPr>
          </w:p>
          <w:p w14:paraId="3CFC59D8"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 xml:space="preserve">18. </w:t>
            </w:r>
            <w:proofErr w:type="spellStart"/>
            <w:r w:rsidRPr="00FC6CA5">
              <w:rPr>
                <w:rFonts w:eastAsia="Calibri"/>
                <w:bCs/>
                <w:sz w:val="24"/>
                <w:szCs w:val="24"/>
              </w:rPr>
              <w:t>volkensina</w:t>
            </w:r>
            <w:proofErr w:type="spellEnd"/>
            <w:r w:rsidRPr="00FC6CA5">
              <w:rPr>
                <w:rFonts w:eastAsia="Calibri"/>
                <w:bCs/>
                <w:sz w:val="24"/>
                <w:szCs w:val="24"/>
              </w:rPr>
              <w:t>;</w:t>
            </w:r>
          </w:p>
          <w:p w14:paraId="380F7A34" w14:textId="77777777" w:rsidR="00FC6CA5" w:rsidRPr="00FC6CA5" w:rsidRDefault="00FC6CA5" w:rsidP="00FC6CA5">
            <w:pPr>
              <w:tabs>
                <w:tab w:val="left" w:pos="423"/>
              </w:tabs>
              <w:autoSpaceDE w:val="0"/>
              <w:autoSpaceDN w:val="0"/>
              <w:adjustRightInd w:val="0"/>
              <w:rPr>
                <w:rFonts w:eastAsia="Calibri"/>
                <w:bCs/>
                <w:sz w:val="24"/>
                <w:szCs w:val="24"/>
              </w:rPr>
            </w:pPr>
          </w:p>
          <w:p w14:paraId="44CFF95A"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 xml:space="preserve">19. </w:t>
            </w:r>
            <w:proofErr w:type="spellStart"/>
            <w:r w:rsidRPr="00FC6CA5">
              <w:rPr>
                <w:rFonts w:eastAsia="Calibri"/>
                <w:bCs/>
                <w:sz w:val="24"/>
                <w:szCs w:val="24"/>
              </w:rPr>
              <w:t>viscumina</w:t>
            </w:r>
            <w:proofErr w:type="spellEnd"/>
            <w:r w:rsidRPr="00FC6CA5">
              <w:rPr>
                <w:rFonts w:eastAsia="Calibri"/>
                <w:bCs/>
                <w:sz w:val="24"/>
                <w:szCs w:val="24"/>
              </w:rPr>
              <w:t xml:space="preserve"> (</w:t>
            </w:r>
            <w:proofErr w:type="spellStart"/>
            <w:r w:rsidRPr="00FC6CA5">
              <w:rPr>
                <w:rFonts w:eastAsia="Calibri"/>
                <w:bCs/>
                <w:sz w:val="24"/>
                <w:szCs w:val="24"/>
              </w:rPr>
              <w:t>lectina</w:t>
            </w:r>
            <w:proofErr w:type="spellEnd"/>
            <w:r w:rsidRPr="00FC6CA5">
              <w:rPr>
                <w:rFonts w:eastAsia="Calibri"/>
                <w:bCs/>
                <w:sz w:val="24"/>
                <w:szCs w:val="24"/>
              </w:rPr>
              <w:t xml:space="preserve"> 1 produsă de </w:t>
            </w:r>
            <w:proofErr w:type="spellStart"/>
            <w:r w:rsidRPr="00FC6CA5">
              <w:rPr>
                <w:rFonts w:eastAsia="Calibri"/>
                <w:bCs/>
                <w:i/>
                <w:iCs/>
                <w:sz w:val="24"/>
                <w:szCs w:val="24"/>
              </w:rPr>
              <w:t>Viscum</w:t>
            </w:r>
            <w:proofErr w:type="spellEnd"/>
            <w:r w:rsidRPr="00FC6CA5">
              <w:rPr>
                <w:rFonts w:eastAsia="Calibri"/>
                <w:bCs/>
                <w:i/>
                <w:iCs/>
                <w:sz w:val="24"/>
                <w:szCs w:val="24"/>
              </w:rPr>
              <w:t xml:space="preserve"> album</w:t>
            </w:r>
            <w:r w:rsidRPr="00FC6CA5">
              <w:rPr>
                <w:rFonts w:eastAsia="Calibri"/>
                <w:bCs/>
                <w:sz w:val="24"/>
                <w:szCs w:val="24"/>
              </w:rPr>
              <w:t>);</w:t>
            </w:r>
          </w:p>
          <w:p w14:paraId="799DD113" w14:textId="77777777" w:rsidR="00FC6CA5" w:rsidRPr="00FC6CA5" w:rsidRDefault="00FC6CA5" w:rsidP="00FC6CA5">
            <w:pPr>
              <w:tabs>
                <w:tab w:val="left" w:pos="423"/>
              </w:tabs>
              <w:autoSpaceDE w:val="0"/>
              <w:autoSpaceDN w:val="0"/>
              <w:adjustRightInd w:val="0"/>
              <w:rPr>
                <w:rFonts w:eastAsia="Calibri"/>
                <w:bCs/>
                <w:sz w:val="24"/>
                <w:szCs w:val="24"/>
              </w:rPr>
            </w:pPr>
          </w:p>
          <w:p w14:paraId="366ACEDF"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 xml:space="preserve">20. </w:t>
            </w:r>
            <w:proofErr w:type="spellStart"/>
            <w:r w:rsidRPr="00FC6CA5">
              <w:rPr>
                <w:rFonts w:eastAsia="Calibri"/>
                <w:bCs/>
                <w:sz w:val="24"/>
                <w:szCs w:val="24"/>
              </w:rPr>
              <w:t>brevetoxine</w:t>
            </w:r>
            <w:proofErr w:type="spellEnd"/>
            <w:r w:rsidRPr="00FC6CA5">
              <w:rPr>
                <w:rFonts w:eastAsia="Calibri"/>
                <w:bCs/>
                <w:sz w:val="24"/>
                <w:szCs w:val="24"/>
              </w:rPr>
              <w:t>;</w:t>
            </w:r>
          </w:p>
          <w:p w14:paraId="3A8F1C5A" w14:textId="77777777" w:rsidR="00FC6CA5" w:rsidRPr="00FC6CA5" w:rsidRDefault="00FC6CA5" w:rsidP="00FC6CA5">
            <w:pPr>
              <w:tabs>
                <w:tab w:val="left" w:pos="423"/>
              </w:tabs>
              <w:autoSpaceDE w:val="0"/>
              <w:autoSpaceDN w:val="0"/>
              <w:adjustRightInd w:val="0"/>
              <w:rPr>
                <w:rFonts w:eastAsia="Calibri"/>
                <w:bCs/>
                <w:sz w:val="24"/>
                <w:szCs w:val="24"/>
              </w:rPr>
            </w:pPr>
          </w:p>
          <w:p w14:paraId="1F3F6C48"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 xml:space="preserve">21. </w:t>
            </w:r>
            <w:proofErr w:type="spellStart"/>
            <w:r w:rsidRPr="00FC6CA5">
              <w:rPr>
                <w:rFonts w:eastAsia="Calibri"/>
                <w:bCs/>
                <w:sz w:val="24"/>
                <w:szCs w:val="24"/>
              </w:rPr>
              <w:t>gonyautoxine</w:t>
            </w:r>
            <w:proofErr w:type="spellEnd"/>
            <w:r w:rsidRPr="00FC6CA5">
              <w:rPr>
                <w:rFonts w:eastAsia="Calibri"/>
                <w:bCs/>
                <w:sz w:val="24"/>
                <w:szCs w:val="24"/>
              </w:rPr>
              <w:t>;</w:t>
            </w:r>
          </w:p>
          <w:p w14:paraId="5F29D9D9" w14:textId="77777777" w:rsidR="00FC6CA5" w:rsidRPr="00FC6CA5" w:rsidRDefault="00FC6CA5" w:rsidP="00FC6CA5">
            <w:pPr>
              <w:tabs>
                <w:tab w:val="left" w:pos="423"/>
              </w:tabs>
              <w:autoSpaceDE w:val="0"/>
              <w:autoSpaceDN w:val="0"/>
              <w:adjustRightInd w:val="0"/>
              <w:rPr>
                <w:rFonts w:eastAsia="Calibri"/>
                <w:bCs/>
                <w:sz w:val="24"/>
                <w:szCs w:val="24"/>
              </w:rPr>
            </w:pPr>
          </w:p>
          <w:p w14:paraId="639755E9"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 xml:space="preserve">22. </w:t>
            </w:r>
            <w:proofErr w:type="spellStart"/>
            <w:r w:rsidRPr="00FC6CA5">
              <w:rPr>
                <w:rFonts w:eastAsia="Calibri"/>
                <w:bCs/>
                <w:sz w:val="24"/>
                <w:szCs w:val="24"/>
              </w:rPr>
              <w:t>nodularine</w:t>
            </w:r>
            <w:proofErr w:type="spellEnd"/>
            <w:r w:rsidRPr="00FC6CA5">
              <w:rPr>
                <w:rFonts w:eastAsia="Calibri"/>
                <w:bCs/>
                <w:sz w:val="24"/>
                <w:szCs w:val="24"/>
              </w:rPr>
              <w:t>;</w:t>
            </w:r>
          </w:p>
          <w:p w14:paraId="3FC7C40E" w14:textId="77777777" w:rsidR="00FC6CA5" w:rsidRPr="00FC6CA5" w:rsidRDefault="00FC6CA5" w:rsidP="00FC6CA5">
            <w:pPr>
              <w:tabs>
                <w:tab w:val="left" w:pos="423"/>
              </w:tabs>
              <w:autoSpaceDE w:val="0"/>
              <w:autoSpaceDN w:val="0"/>
              <w:adjustRightInd w:val="0"/>
              <w:rPr>
                <w:rFonts w:eastAsia="Calibri"/>
                <w:bCs/>
                <w:sz w:val="24"/>
                <w:szCs w:val="24"/>
              </w:rPr>
            </w:pPr>
          </w:p>
          <w:p w14:paraId="6DB922F4"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 xml:space="preserve">23. </w:t>
            </w:r>
            <w:proofErr w:type="spellStart"/>
            <w:r w:rsidRPr="00FC6CA5">
              <w:rPr>
                <w:rFonts w:eastAsia="Calibri"/>
                <w:bCs/>
                <w:sz w:val="24"/>
                <w:szCs w:val="24"/>
              </w:rPr>
              <w:t>palitoxina</w:t>
            </w:r>
            <w:proofErr w:type="spellEnd"/>
            <w:r w:rsidRPr="00FC6CA5">
              <w:rPr>
                <w:rFonts w:eastAsia="Calibri"/>
                <w:bCs/>
                <w:sz w:val="24"/>
                <w:szCs w:val="24"/>
              </w:rPr>
              <w:t>;</w:t>
            </w:r>
          </w:p>
          <w:p w14:paraId="727ECA9F" w14:textId="77777777" w:rsidR="00FC6CA5" w:rsidRPr="00FC6CA5" w:rsidRDefault="00FC6CA5" w:rsidP="00FC6CA5">
            <w:pPr>
              <w:tabs>
                <w:tab w:val="left" w:pos="423"/>
              </w:tabs>
              <w:autoSpaceDE w:val="0"/>
              <w:autoSpaceDN w:val="0"/>
              <w:adjustRightInd w:val="0"/>
              <w:rPr>
                <w:rFonts w:eastAsia="Calibri"/>
                <w:bCs/>
                <w:sz w:val="24"/>
                <w:szCs w:val="24"/>
              </w:rPr>
            </w:pPr>
          </w:p>
          <w:p w14:paraId="053029D4" w14:textId="77777777" w:rsidR="00FC6CA5" w:rsidRPr="00FC6CA5" w:rsidRDefault="00FC6CA5" w:rsidP="00FC6CA5">
            <w:pPr>
              <w:tabs>
                <w:tab w:val="left" w:pos="423"/>
              </w:tabs>
              <w:autoSpaceDE w:val="0"/>
              <w:autoSpaceDN w:val="0"/>
              <w:adjustRightInd w:val="0"/>
              <w:rPr>
                <w:rFonts w:eastAsia="Calibri"/>
                <w:bCs/>
                <w:sz w:val="24"/>
                <w:szCs w:val="24"/>
              </w:rPr>
            </w:pPr>
            <w:r w:rsidRPr="00FC6CA5">
              <w:rPr>
                <w:rFonts w:eastAsia="Calibri"/>
                <w:bCs/>
                <w:sz w:val="24"/>
                <w:szCs w:val="24"/>
              </w:rPr>
              <w:t xml:space="preserve">24. </w:t>
            </w:r>
            <w:proofErr w:type="spellStart"/>
            <w:r w:rsidRPr="00FC6CA5">
              <w:rPr>
                <w:rFonts w:eastAsia="Calibri"/>
                <w:bCs/>
                <w:sz w:val="24"/>
                <w:szCs w:val="24"/>
              </w:rPr>
              <w:t>neosaxitoxină</w:t>
            </w:r>
            <w:proofErr w:type="spellEnd"/>
            <w:r w:rsidRPr="00FC6CA5">
              <w:rPr>
                <w:rFonts w:eastAsia="Calibri"/>
                <w:bCs/>
                <w:sz w:val="24"/>
                <w:szCs w:val="24"/>
              </w:rPr>
              <w:t xml:space="preserve"> (NEO).</w:t>
            </w:r>
          </w:p>
          <w:p w14:paraId="23C16B6E" w14:textId="77777777" w:rsidR="00FC6CA5" w:rsidRPr="00FC6CA5" w:rsidRDefault="00FC6CA5" w:rsidP="00FC6CA5">
            <w:pPr>
              <w:tabs>
                <w:tab w:val="left" w:pos="446"/>
              </w:tabs>
              <w:autoSpaceDE w:val="0"/>
              <w:autoSpaceDN w:val="0"/>
              <w:adjustRightInd w:val="0"/>
              <w:rPr>
                <w:rFonts w:eastAsia="Calibri"/>
                <w:bCs/>
                <w:sz w:val="24"/>
                <w:szCs w:val="24"/>
              </w:rPr>
            </w:pPr>
          </w:p>
          <w:p w14:paraId="4E432464"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Notă. 1C351.d nu supune controlului toxine </w:t>
            </w:r>
            <w:proofErr w:type="spellStart"/>
            <w:r w:rsidRPr="00FC6CA5">
              <w:rPr>
                <w:rFonts w:eastAsia="Calibri"/>
                <w:bCs/>
                <w:i/>
                <w:iCs/>
                <w:sz w:val="24"/>
                <w:szCs w:val="24"/>
              </w:rPr>
              <w:t>botulinice</w:t>
            </w:r>
            <w:proofErr w:type="spellEnd"/>
            <w:r w:rsidRPr="00FC6CA5">
              <w:rPr>
                <w:rFonts w:eastAsia="Calibri"/>
                <w:bCs/>
                <w:i/>
                <w:iCs/>
                <w:sz w:val="24"/>
                <w:szCs w:val="24"/>
              </w:rPr>
              <w:t xml:space="preserve"> sau </w:t>
            </w:r>
            <w:proofErr w:type="spellStart"/>
            <w:r w:rsidRPr="00FC6CA5">
              <w:rPr>
                <w:rFonts w:eastAsia="Calibri"/>
                <w:bCs/>
                <w:i/>
                <w:iCs/>
                <w:sz w:val="24"/>
                <w:szCs w:val="24"/>
              </w:rPr>
              <w:t>conotoxine</w:t>
            </w:r>
            <w:proofErr w:type="spellEnd"/>
            <w:r w:rsidRPr="00FC6CA5">
              <w:rPr>
                <w:rFonts w:eastAsia="Calibri"/>
                <w:bCs/>
                <w:i/>
                <w:iCs/>
                <w:sz w:val="24"/>
                <w:szCs w:val="24"/>
              </w:rPr>
              <w:t xml:space="preserve"> în formă de produs îndeplinind toate criteriile următoare:</w:t>
            </w:r>
          </w:p>
          <w:p w14:paraId="00D7EA79"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1. sunt formule farmaceutice destinate administrării umane în tratamentul medical;</w:t>
            </w:r>
          </w:p>
          <w:p w14:paraId="764AC4C6"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2. sunt preambalate pentru distribuire ca produse medicale;</w:t>
            </w:r>
          </w:p>
          <w:p w14:paraId="2D6BCF33"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3. sunt autorizate de către o autoritate a statului să fie comercializate ca produse medicale.</w:t>
            </w:r>
          </w:p>
          <w:p w14:paraId="1BF8B2DE" w14:textId="77777777" w:rsidR="00FC6CA5" w:rsidRPr="00FC6CA5" w:rsidRDefault="00FC6CA5" w:rsidP="00FC6CA5">
            <w:pPr>
              <w:autoSpaceDE w:val="0"/>
              <w:autoSpaceDN w:val="0"/>
              <w:adjustRightInd w:val="0"/>
              <w:rPr>
                <w:rFonts w:eastAsia="Calibri"/>
                <w:bCs/>
                <w:i/>
                <w:iCs/>
                <w:sz w:val="24"/>
                <w:szCs w:val="24"/>
              </w:rPr>
            </w:pPr>
          </w:p>
          <w:p w14:paraId="2EF2B23C"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e. Fungi, fie naturali, selecționați sau modificați, fie sub formă de „culturi vii izolate” sau ca material care include material viu care a fost în mod deliberat inoculat sau contaminat cu astfel de culturi, după cum urmează:</w:t>
            </w:r>
          </w:p>
          <w:p w14:paraId="2FAC7B7E" w14:textId="77777777" w:rsidR="00FC6CA5" w:rsidRPr="00FC6CA5" w:rsidRDefault="00FC6CA5" w:rsidP="00FC6CA5">
            <w:pPr>
              <w:autoSpaceDE w:val="0"/>
              <w:autoSpaceDN w:val="0"/>
              <w:adjustRightInd w:val="0"/>
              <w:rPr>
                <w:rFonts w:eastAsia="Calibri"/>
                <w:bCs/>
                <w:sz w:val="24"/>
                <w:szCs w:val="24"/>
              </w:rPr>
            </w:pPr>
          </w:p>
          <w:p w14:paraId="070A667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1. </w:t>
            </w:r>
            <w:proofErr w:type="spellStart"/>
            <w:r w:rsidRPr="00FC6CA5">
              <w:rPr>
                <w:rFonts w:eastAsia="Calibri"/>
                <w:bCs/>
                <w:i/>
                <w:iCs/>
                <w:sz w:val="24"/>
                <w:szCs w:val="24"/>
              </w:rPr>
              <w:t>Coccidioides</w:t>
            </w:r>
            <w:proofErr w:type="spellEnd"/>
            <w:r w:rsidRPr="00FC6CA5">
              <w:rPr>
                <w:rFonts w:eastAsia="Calibri"/>
                <w:bCs/>
                <w:i/>
                <w:iCs/>
                <w:sz w:val="24"/>
                <w:szCs w:val="24"/>
              </w:rPr>
              <w:t xml:space="preserve"> </w:t>
            </w:r>
            <w:proofErr w:type="spellStart"/>
            <w:r w:rsidRPr="00FC6CA5">
              <w:rPr>
                <w:rFonts w:eastAsia="Calibri"/>
                <w:bCs/>
                <w:i/>
                <w:iCs/>
                <w:sz w:val="24"/>
                <w:szCs w:val="24"/>
              </w:rPr>
              <w:t>immitis</w:t>
            </w:r>
            <w:proofErr w:type="spellEnd"/>
            <w:r w:rsidRPr="00FC6CA5">
              <w:rPr>
                <w:rFonts w:eastAsia="Calibri"/>
                <w:bCs/>
                <w:sz w:val="24"/>
                <w:szCs w:val="24"/>
              </w:rPr>
              <w:t>;</w:t>
            </w:r>
          </w:p>
          <w:p w14:paraId="350AC1D2" w14:textId="77777777" w:rsidR="00FC6CA5" w:rsidRPr="00FC6CA5" w:rsidRDefault="00FC6CA5" w:rsidP="00FC6CA5">
            <w:pPr>
              <w:autoSpaceDE w:val="0"/>
              <w:autoSpaceDN w:val="0"/>
              <w:adjustRightInd w:val="0"/>
              <w:rPr>
                <w:rFonts w:eastAsia="Calibri"/>
                <w:bCs/>
                <w:sz w:val="24"/>
                <w:szCs w:val="24"/>
              </w:rPr>
            </w:pPr>
          </w:p>
          <w:p w14:paraId="78BA6B2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2. </w:t>
            </w:r>
            <w:proofErr w:type="spellStart"/>
            <w:r w:rsidRPr="00FC6CA5">
              <w:rPr>
                <w:rFonts w:eastAsia="Calibri"/>
                <w:bCs/>
                <w:i/>
                <w:iCs/>
                <w:sz w:val="24"/>
                <w:szCs w:val="24"/>
              </w:rPr>
              <w:t>Coccidioides</w:t>
            </w:r>
            <w:proofErr w:type="spellEnd"/>
            <w:r w:rsidRPr="00FC6CA5">
              <w:rPr>
                <w:rFonts w:eastAsia="Calibri"/>
                <w:bCs/>
                <w:i/>
                <w:iCs/>
                <w:sz w:val="24"/>
                <w:szCs w:val="24"/>
              </w:rPr>
              <w:t xml:space="preserve"> </w:t>
            </w:r>
            <w:proofErr w:type="spellStart"/>
            <w:r w:rsidRPr="00FC6CA5">
              <w:rPr>
                <w:rFonts w:eastAsia="Calibri"/>
                <w:bCs/>
                <w:i/>
                <w:iCs/>
                <w:sz w:val="24"/>
                <w:szCs w:val="24"/>
              </w:rPr>
              <w:t>posadasii</w:t>
            </w:r>
            <w:proofErr w:type="spellEnd"/>
            <w:r w:rsidRPr="00FC6CA5">
              <w:rPr>
                <w:rFonts w:eastAsia="Calibri"/>
                <w:bCs/>
                <w:sz w:val="24"/>
                <w:szCs w:val="24"/>
              </w:rPr>
              <w:t>.</w:t>
            </w:r>
          </w:p>
          <w:p w14:paraId="22ADBD84" w14:textId="77777777" w:rsidR="00FC6CA5" w:rsidRPr="00FC6CA5" w:rsidRDefault="00FC6CA5" w:rsidP="00FC6CA5">
            <w:pPr>
              <w:autoSpaceDE w:val="0"/>
              <w:autoSpaceDN w:val="0"/>
              <w:adjustRightInd w:val="0"/>
              <w:rPr>
                <w:rFonts w:eastAsia="Calibri"/>
                <w:bCs/>
                <w:i/>
                <w:iCs/>
                <w:sz w:val="24"/>
                <w:szCs w:val="24"/>
                <w:u w:val="single"/>
              </w:rPr>
            </w:pPr>
          </w:p>
          <w:p w14:paraId="7E4C3EA6"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1C351 nu supune controlului „vaccinuri” sau „</w:t>
            </w:r>
            <w:proofErr w:type="spellStart"/>
            <w:r w:rsidRPr="00FC6CA5">
              <w:rPr>
                <w:rFonts w:eastAsia="Calibri"/>
                <w:bCs/>
                <w:i/>
                <w:iCs/>
                <w:sz w:val="24"/>
                <w:szCs w:val="24"/>
              </w:rPr>
              <w:t>imunotoxine</w:t>
            </w:r>
            <w:proofErr w:type="spellEnd"/>
            <w:r w:rsidRPr="00FC6CA5">
              <w:rPr>
                <w:rFonts w:eastAsia="Calibri"/>
                <w:bCs/>
                <w:i/>
                <w:iCs/>
                <w:sz w:val="24"/>
                <w:szCs w:val="24"/>
              </w:rPr>
              <w:t>”.</w:t>
            </w:r>
          </w:p>
          <w:p w14:paraId="4E0C745E" w14:textId="77777777" w:rsidR="00FC6CA5" w:rsidRPr="00FC6CA5" w:rsidRDefault="00FC6CA5" w:rsidP="00FC6CA5">
            <w:pPr>
              <w:autoSpaceDE w:val="0"/>
              <w:autoSpaceDN w:val="0"/>
              <w:adjustRightInd w:val="0"/>
              <w:rPr>
                <w:rFonts w:eastAsia="Calibri"/>
                <w:bCs/>
                <w:sz w:val="24"/>
                <w:szCs w:val="24"/>
              </w:rPr>
            </w:pPr>
          </w:p>
        </w:tc>
      </w:tr>
      <w:tr w:rsidR="00FC6CA5" w:rsidRPr="00FC6CA5" w14:paraId="612DF02B" w14:textId="77777777" w:rsidTr="00C26A32">
        <w:tc>
          <w:tcPr>
            <w:tcW w:w="553" w:type="pct"/>
          </w:tcPr>
          <w:p w14:paraId="7B1F88B7" w14:textId="77777777" w:rsidR="00FC6CA5" w:rsidRPr="00FC6CA5" w:rsidRDefault="00FC6CA5" w:rsidP="00FC6CA5">
            <w:pPr>
              <w:autoSpaceDE w:val="0"/>
              <w:autoSpaceDN w:val="0"/>
              <w:adjustRightInd w:val="0"/>
              <w:rPr>
                <w:rFonts w:eastAsia="Calibri"/>
                <w:bCs/>
                <w:sz w:val="24"/>
                <w:szCs w:val="24"/>
              </w:rPr>
            </w:pPr>
          </w:p>
        </w:tc>
        <w:tc>
          <w:tcPr>
            <w:tcW w:w="4447" w:type="pct"/>
            <w:vMerge/>
          </w:tcPr>
          <w:p w14:paraId="03CCC1A8" w14:textId="77777777" w:rsidR="00FC6CA5" w:rsidRPr="00FC6CA5" w:rsidRDefault="00FC6CA5" w:rsidP="00FC6CA5">
            <w:pPr>
              <w:autoSpaceDE w:val="0"/>
              <w:autoSpaceDN w:val="0"/>
              <w:adjustRightInd w:val="0"/>
              <w:rPr>
                <w:rFonts w:eastAsia="Calibri"/>
                <w:bCs/>
                <w:i/>
                <w:iCs/>
                <w:sz w:val="24"/>
                <w:szCs w:val="24"/>
              </w:rPr>
            </w:pPr>
          </w:p>
        </w:tc>
      </w:tr>
      <w:tr w:rsidR="00FC6CA5" w:rsidRPr="00FC6CA5" w14:paraId="56473EF6" w14:textId="77777777" w:rsidTr="00C26A32">
        <w:trPr>
          <w:trHeight w:val="242"/>
        </w:trPr>
        <w:tc>
          <w:tcPr>
            <w:tcW w:w="553" w:type="pct"/>
          </w:tcPr>
          <w:p w14:paraId="3A638CE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1C353</w:t>
            </w:r>
          </w:p>
        </w:tc>
        <w:tc>
          <w:tcPr>
            <w:tcW w:w="4447" w:type="pct"/>
          </w:tcPr>
          <w:p w14:paraId="1821F16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‘Elemente genetice’ și ‘organisme modificate genetic’, după cum urmează:</w:t>
            </w:r>
          </w:p>
          <w:p w14:paraId="6936FB0B" w14:textId="77777777" w:rsidR="00FC6CA5" w:rsidRPr="00FC6CA5" w:rsidRDefault="00FC6CA5" w:rsidP="00FC6CA5">
            <w:pPr>
              <w:autoSpaceDE w:val="0"/>
              <w:autoSpaceDN w:val="0"/>
              <w:adjustRightInd w:val="0"/>
              <w:rPr>
                <w:rFonts w:eastAsia="Calibri"/>
                <w:bCs/>
                <w:sz w:val="24"/>
                <w:szCs w:val="24"/>
              </w:rPr>
            </w:pPr>
          </w:p>
          <w:p w14:paraId="7D49D42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a. Orice ‘organism modificat genetic’ care conține sau orice ‘element genetic’ care codifică oricare dintre următoarele:</w:t>
            </w:r>
          </w:p>
          <w:p w14:paraId="145C9903" w14:textId="77777777" w:rsidR="00FC6CA5" w:rsidRPr="00FC6CA5" w:rsidRDefault="00FC6CA5" w:rsidP="00FC6CA5">
            <w:pPr>
              <w:autoSpaceDE w:val="0"/>
              <w:autoSpaceDN w:val="0"/>
              <w:adjustRightInd w:val="0"/>
              <w:rPr>
                <w:rFonts w:eastAsia="Calibri"/>
                <w:bCs/>
                <w:sz w:val="24"/>
                <w:szCs w:val="24"/>
              </w:rPr>
            </w:pPr>
          </w:p>
          <w:p w14:paraId="3F66CE7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 orice genă, gene, produs rezultat prin translație sau produși rezultați prin translație, specifici oricărui virus menționat la 1C351.a sau la 1C354.a;</w:t>
            </w:r>
          </w:p>
          <w:p w14:paraId="660ADAC1" w14:textId="77777777" w:rsidR="00FC6CA5" w:rsidRPr="00FC6CA5" w:rsidRDefault="00FC6CA5" w:rsidP="00FC6CA5">
            <w:pPr>
              <w:autoSpaceDE w:val="0"/>
              <w:autoSpaceDN w:val="0"/>
              <w:adjustRightInd w:val="0"/>
              <w:rPr>
                <w:rFonts w:eastAsia="Calibri"/>
                <w:bCs/>
                <w:sz w:val="24"/>
                <w:szCs w:val="24"/>
              </w:rPr>
            </w:pPr>
          </w:p>
          <w:p w14:paraId="49771B2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 orice genă sau gene specifice oricărei bacterii menționate la 1C351.c sau 1C354.b sau oricăror fungi menționați la 1C351.e sau 1C354.c, și care este oricare dintre următoarele:</w:t>
            </w:r>
          </w:p>
          <w:p w14:paraId="795A2087" w14:textId="77777777" w:rsidR="00FC6CA5" w:rsidRPr="00FC6CA5" w:rsidRDefault="00FC6CA5" w:rsidP="00FC6CA5">
            <w:pPr>
              <w:autoSpaceDE w:val="0"/>
              <w:autoSpaceDN w:val="0"/>
              <w:adjustRightInd w:val="0"/>
              <w:rPr>
                <w:rFonts w:eastAsia="Calibri"/>
                <w:bCs/>
                <w:sz w:val="24"/>
                <w:szCs w:val="24"/>
              </w:rPr>
            </w:pPr>
          </w:p>
          <w:p w14:paraId="119EC81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a. prezintă un pericol important pentru sănătatea oamenilor, animalelor sau plantelor prin ea însăși sau prin produșii rezultați prin transcrierea sau translația sa; sau</w:t>
            </w:r>
          </w:p>
          <w:p w14:paraId="136DF2BE" w14:textId="77777777" w:rsidR="00FC6CA5" w:rsidRPr="00FC6CA5" w:rsidRDefault="00FC6CA5" w:rsidP="00FC6CA5">
            <w:pPr>
              <w:autoSpaceDE w:val="0"/>
              <w:autoSpaceDN w:val="0"/>
              <w:adjustRightInd w:val="0"/>
              <w:rPr>
                <w:rFonts w:eastAsia="Calibri"/>
                <w:bCs/>
                <w:sz w:val="24"/>
                <w:szCs w:val="24"/>
              </w:rPr>
            </w:pPr>
          </w:p>
          <w:p w14:paraId="7C06303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b. ar putea ‘conferi sau mări patogenitatea’; sau</w:t>
            </w:r>
          </w:p>
          <w:p w14:paraId="1473F1D1" w14:textId="77777777" w:rsidR="00FC6CA5" w:rsidRPr="00FC6CA5" w:rsidRDefault="00FC6CA5" w:rsidP="00FC6CA5">
            <w:pPr>
              <w:autoSpaceDE w:val="0"/>
              <w:autoSpaceDN w:val="0"/>
              <w:adjustRightInd w:val="0"/>
              <w:rPr>
                <w:rFonts w:eastAsia="Calibri"/>
                <w:bCs/>
                <w:sz w:val="24"/>
                <w:szCs w:val="24"/>
              </w:rPr>
            </w:pPr>
          </w:p>
          <w:p w14:paraId="3F1097F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3. oricare dintre „toxinele” menționate la 1C351.d sau „subunitățile de toxine” care le aparțin acestora;</w:t>
            </w:r>
          </w:p>
          <w:p w14:paraId="7AA20184" w14:textId="77777777" w:rsidR="00FC6CA5" w:rsidRPr="00FC6CA5" w:rsidRDefault="00FC6CA5" w:rsidP="00FC6CA5">
            <w:pPr>
              <w:autoSpaceDE w:val="0"/>
              <w:autoSpaceDN w:val="0"/>
              <w:adjustRightInd w:val="0"/>
              <w:rPr>
                <w:rFonts w:eastAsia="Calibri"/>
                <w:bCs/>
                <w:sz w:val="24"/>
                <w:szCs w:val="24"/>
              </w:rPr>
            </w:pPr>
          </w:p>
          <w:p w14:paraId="342126A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b. Neutilizat.</w:t>
            </w:r>
          </w:p>
          <w:p w14:paraId="76D4BEB0" w14:textId="77777777" w:rsidR="00FC6CA5" w:rsidRPr="00FC6CA5" w:rsidRDefault="00FC6CA5" w:rsidP="00FC6CA5">
            <w:pPr>
              <w:autoSpaceDE w:val="0"/>
              <w:autoSpaceDN w:val="0"/>
              <w:adjustRightInd w:val="0"/>
              <w:rPr>
                <w:rFonts w:eastAsia="Calibri"/>
                <w:bCs/>
                <w:i/>
                <w:sz w:val="24"/>
                <w:szCs w:val="24"/>
                <w:u w:val="single"/>
              </w:rPr>
            </w:pPr>
          </w:p>
          <w:p w14:paraId="5AA466F6"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Note tehnice.</w:t>
            </w:r>
          </w:p>
          <w:p w14:paraId="700EE37A" w14:textId="77777777" w:rsidR="00FC6CA5" w:rsidRPr="00FC6CA5" w:rsidRDefault="00FC6CA5" w:rsidP="00FC6CA5">
            <w:pPr>
              <w:tabs>
                <w:tab w:val="left" w:pos="243"/>
              </w:tabs>
              <w:autoSpaceDE w:val="0"/>
              <w:autoSpaceDN w:val="0"/>
              <w:adjustRightInd w:val="0"/>
              <w:rPr>
                <w:rFonts w:eastAsia="Calibri"/>
                <w:bCs/>
                <w:i/>
                <w:sz w:val="24"/>
                <w:szCs w:val="24"/>
              </w:rPr>
            </w:pPr>
            <w:r w:rsidRPr="00FC6CA5">
              <w:rPr>
                <w:rFonts w:eastAsia="Calibri"/>
                <w:bCs/>
                <w:i/>
                <w:sz w:val="24"/>
                <w:szCs w:val="24"/>
              </w:rPr>
              <w:t>1. „Organismele modificate genetic” includ organismele în cazul cărora secvențele de acid nucleic au fost create sau modificate prin manipulare moleculară deliberată.</w:t>
            </w:r>
          </w:p>
          <w:p w14:paraId="06399FAF" w14:textId="77777777" w:rsidR="00FC6CA5" w:rsidRPr="00FC6CA5" w:rsidRDefault="00FC6CA5" w:rsidP="00FC6CA5">
            <w:pPr>
              <w:tabs>
                <w:tab w:val="left" w:pos="243"/>
              </w:tabs>
              <w:autoSpaceDE w:val="0"/>
              <w:autoSpaceDN w:val="0"/>
              <w:adjustRightInd w:val="0"/>
              <w:rPr>
                <w:rFonts w:eastAsia="Calibri"/>
                <w:bCs/>
                <w:i/>
                <w:sz w:val="24"/>
                <w:szCs w:val="24"/>
              </w:rPr>
            </w:pPr>
          </w:p>
          <w:p w14:paraId="6BAFA076" w14:textId="77777777" w:rsidR="00FC6CA5" w:rsidRPr="00FC6CA5" w:rsidRDefault="00FC6CA5" w:rsidP="00FC6CA5">
            <w:pPr>
              <w:tabs>
                <w:tab w:val="left" w:pos="243"/>
              </w:tabs>
              <w:autoSpaceDE w:val="0"/>
              <w:autoSpaceDN w:val="0"/>
              <w:adjustRightInd w:val="0"/>
              <w:rPr>
                <w:rFonts w:eastAsia="Calibri"/>
                <w:bCs/>
                <w:i/>
                <w:sz w:val="24"/>
                <w:szCs w:val="24"/>
              </w:rPr>
            </w:pPr>
            <w:r w:rsidRPr="00FC6CA5">
              <w:rPr>
                <w:rFonts w:eastAsia="Calibri"/>
                <w:bCs/>
                <w:i/>
                <w:sz w:val="24"/>
                <w:szCs w:val="24"/>
              </w:rPr>
              <w:t xml:space="preserve">2. ‘Elementele genetice’ includ printre altele, cromozomii, genomii, plasmidele, </w:t>
            </w:r>
            <w:proofErr w:type="spellStart"/>
            <w:r w:rsidRPr="00FC6CA5">
              <w:rPr>
                <w:rFonts w:eastAsia="Calibri"/>
                <w:bCs/>
                <w:i/>
                <w:sz w:val="24"/>
                <w:szCs w:val="24"/>
              </w:rPr>
              <w:t>transpozonii</w:t>
            </w:r>
            <w:proofErr w:type="spellEnd"/>
            <w:r w:rsidRPr="00FC6CA5">
              <w:rPr>
                <w:rFonts w:eastAsia="Calibri"/>
                <w:bCs/>
                <w:i/>
                <w:sz w:val="24"/>
                <w:szCs w:val="24"/>
              </w:rPr>
              <w:t>, vectorii și organismele inactivate care conțin fragmente de acid nucleic recuperabile, modificate sau nu genetic, sau sintetizate chimic în întregime sau în parte. În scopul controlării elementelor genetice, acizi nucleici dintr-un organism, virus sau eșantion inactivat sunt considerați recuperabili dacă inactivarea și pregătirea materialului este destinată sau cunoscută să faciliteze izolarea, purificarea, amplificarea, detectarea sau identificarea acizilor nucleici.</w:t>
            </w:r>
          </w:p>
          <w:p w14:paraId="4BABCF4B" w14:textId="77777777" w:rsidR="00FC6CA5" w:rsidRPr="00FC6CA5" w:rsidRDefault="00FC6CA5" w:rsidP="00FC6CA5">
            <w:pPr>
              <w:tabs>
                <w:tab w:val="left" w:pos="243"/>
              </w:tabs>
              <w:autoSpaceDE w:val="0"/>
              <w:autoSpaceDN w:val="0"/>
              <w:adjustRightInd w:val="0"/>
              <w:rPr>
                <w:rFonts w:eastAsia="Calibri"/>
                <w:bCs/>
                <w:i/>
                <w:sz w:val="24"/>
                <w:szCs w:val="24"/>
              </w:rPr>
            </w:pPr>
          </w:p>
          <w:p w14:paraId="193C56FA" w14:textId="77777777" w:rsidR="00FC6CA5" w:rsidRPr="00FC6CA5" w:rsidRDefault="00FC6CA5" w:rsidP="00FC6CA5">
            <w:pPr>
              <w:tabs>
                <w:tab w:val="left" w:pos="243"/>
              </w:tabs>
              <w:autoSpaceDE w:val="0"/>
              <w:autoSpaceDN w:val="0"/>
              <w:adjustRightInd w:val="0"/>
              <w:rPr>
                <w:rFonts w:eastAsia="Calibri"/>
                <w:bCs/>
                <w:i/>
                <w:sz w:val="24"/>
                <w:szCs w:val="24"/>
              </w:rPr>
            </w:pPr>
            <w:r w:rsidRPr="00FC6CA5">
              <w:rPr>
                <w:rFonts w:eastAsia="Calibri"/>
                <w:bCs/>
                <w:i/>
                <w:sz w:val="24"/>
                <w:szCs w:val="24"/>
              </w:rPr>
              <w:t>3. ‘Conferă sau mărește patogenitatea’ este definit ca fiind cazul în care introducerea sau integrarea secvenței sau a secvențelor de acid nucleic este susceptibilă să favorizeze sau să mărească capacitatea unui organism receptor de a fi utilizat pentru a cauza în mod intenționat o boală sau decesul. Acest lucru ar putea include modificări, printre altele, în ceea ce privește: virulența, transmisibilitatea, stabilitatea, calea de infecție, gama de gazde, reproductibilitate, capacitatea de a se sustrage sau de a suprima imunitatea gazdei, rezistența la contramăsuri medicale sau detectabilitatea.</w:t>
            </w:r>
          </w:p>
          <w:p w14:paraId="3AE1696C" w14:textId="77777777" w:rsidR="00FC6CA5" w:rsidRPr="00FC6CA5" w:rsidRDefault="00FC6CA5" w:rsidP="00FC6CA5">
            <w:pPr>
              <w:tabs>
                <w:tab w:val="left" w:pos="304"/>
              </w:tabs>
              <w:autoSpaceDE w:val="0"/>
              <w:autoSpaceDN w:val="0"/>
              <w:adjustRightInd w:val="0"/>
              <w:rPr>
                <w:rFonts w:eastAsia="Calibri"/>
                <w:bCs/>
                <w:i/>
                <w:sz w:val="24"/>
                <w:szCs w:val="24"/>
              </w:rPr>
            </w:pPr>
          </w:p>
          <w:p w14:paraId="74961B57"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 xml:space="preserve">Nota 1. 1C353 nu supune controlului secvențele de acid nucleic de </w:t>
            </w:r>
            <w:proofErr w:type="spellStart"/>
            <w:r w:rsidRPr="00FC6CA5">
              <w:rPr>
                <w:rFonts w:eastAsia="Calibri"/>
                <w:bCs/>
                <w:iCs/>
                <w:sz w:val="24"/>
                <w:szCs w:val="24"/>
              </w:rPr>
              <w:t>Escherichia</w:t>
            </w:r>
            <w:proofErr w:type="spellEnd"/>
            <w:r w:rsidRPr="00FC6CA5">
              <w:rPr>
                <w:rFonts w:eastAsia="Calibri"/>
                <w:bCs/>
                <w:iCs/>
                <w:sz w:val="24"/>
                <w:szCs w:val="24"/>
              </w:rPr>
              <w:t xml:space="preserve"> coli</w:t>
            </w:r>
            <w:r w:rsidRPr="00FC6CA5">
              <w:rPr>
                <w:rFonts w:eastAsia="Calibri"/>
                <w:bCs/>
                <w:i/>
                <w:sz w:val="24"/>
                <w:szCs w:val="24"/>
              </w:rPr>
              <w:t xml:space="preserve"> producătoare de toxină </w:t>
            </w:r>
            <w:proofErr w:type="spellStart"/>
            <w:r w:rsidRPr="00FC6CA5">
              <w:rPr>
                <w:rFonts w:eastAsia="Calibri"/>
                <w:bCs/>
                <w:i/>
                <w:sz w:val="24"/>
                <w:szCs w:val="24"/>
              </w:rPr>
              <w:t>Shiga</w:t>
            </w:r>
            <w:proofErr w:type="spellEnd"/>
            <w:r w:rsidRPr="00FC6CA5">
              <w:rPr>
                <w:rFonts w:eastAsia="Calibri"/>
                <w:bCs/>
                <w:i/>
                <w:sz w:val="24"/>
                <w:szCs w:val="24"/>
              </w:rPr>
              <w:t xml:space="preserve"> din </w:t>
            </w:r>
            <w:proofErr w:type="spellStart"/>
            <w:r w:rsidRPr="00FC6CA5">
              <w:rPr>
                <w:rFonts w:eastAsia="Calibri"/>
                <w:bCs/>
                <w:i/>
                <w:sz w:val="24"/>
                <w:szCs w:val="24"/>
              </w:rPr>
              <w:t>serotipurile</w:t>
            </w:r>
            <w:proofErr w:type="spellEnd"/>
            <w:r w:rsidRPr="00FC6CA5">
              <w:rPr>
                <w:rFonts w:eastAsia="Calibri"/>
                <w:bCs/>
                <w:i/>
                <w:sz w:val="24"/>
                <w:szCs w:val="24"/>
              </w:rPr>
              <w:t xml:space="preserve"> O26, O45, O103, O104, O111, O121, O145, O157 și alte </w:t>
            </w:r>
            <w:proofErr w:type="spellStart"/>
            <w:r w:rsidRPr="00FC6CA5">
              <w:rPr>
                <w:rFonts w:eastAsia="Calibri"/>
                <w:bCs/>
                <w:i/>
                <w:sz w:val="24"/>
                <w:szCs w:val="24"/>
              </w:rPr>
              <w:t>serotipuri</w:t>
            </w:r>
            <w:proofErr w:type="spellEnd"/>
            <w:r w:rsidRPr="00FC6CA5">
              <w:rPr>
                <w:rFonts w:eastAsia="Calibri"/>
                <w:bCs/>
                <w:i/>
                <w:sz w:val="24"/>
                <w:szCs w:val="24"/>
              </w:rPr>
              <w:t xml:space="preserve"> producătoare de toxină </w:t>
            </w:r>
            <w:proofErr w:type="spellStart"/>
            <w:r w:rsidRPr="00FC6CA5">
              <w:rPr>
                <w:rFonts w:eastAsia="Calibri"/>
                <w:bCs/>
                <w:i/>
                <w:sz w:val="24"/>
                <w:szCs w:val="24"/>
              </w:rPr>
              <w:t>Shiga</w:t>
            </w:r>
            <w:proofErr w:type="spellEnd"/>
            <w:r w:rsidRPr="00FC6CA5">
              <w:rPr>
                <w:rFonts w:eastAsia="Calibri"/>
                <w:bCs/>
                <w:i/>
                <w:sz w:val="24"/>
                <w:szCs w:val="24"/>
              </w:rPr>
              <w:t xml:space="preserve">, altele decât acele elemente genetice care codifică toxina </w:t>
            </w:r>
            <w:proofErr w:type="spellStart"/>
            <w:r w:rsidRPr="00FC6CA5">
              <w:rPr>
                <w:rFonts w:eastAsia="Calibri"/>
                <w:bCs/>
                <w:i/>
                <w:sz w:val="24"/>
                <w:szCs w:val="24"/>
              </w:rPr>
              <w:t>Shiga</w:t>
            </w:r>
            <w:proofErr w:type="spellEnd"/>
            <w:r w:rsidRPr="00FC6CA5">
              <w:rPr>
                <w:rFonts w:eastAsia="Calibri"/>
                <w:bCs/>
                <w:i/>
                <w:sz w:val="24"/>
                <w:szCs w:val="24"/>
              </w:rPr>
              <w:t>, sau subunitățile acesteia.</w:t>
            </w:r>
          </w:p>
          <w:p w14:paraId="3DA3C0E8" w14:textId="77777777" w:rsidR="00FC6CA5" w:rsidRPr="00FC6CA5" w:rsidRDefault="00FC6CA5" w:rsidP="00FC6CA5">
            <w:pPr>
              <w:autoSpaceDE w:val="0"/>
              <w:autoSpaceDN w:val="0"/>
              <w:adjustRightInd w:val="0"/>
              <w:rPr>
                <w:rFonts w:eastAsia="Calibri"/>
                <w:bCs/>
                <w:i/>
                <w:sz w:val="24"/>
                <w:szCs w:val="24"/>
              </w:rPr>
            </w:pPr>
          </w:p>
          <w:p w14:paraId="4E2C5820"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2. 1C353 nu supune controlului „vaccinurile”.</w:t>
            </w:r>
          </w:p>
          <w:p w14:paraId="163DA748" w14:textId="77777777" w:rsidR="00FC6CA5" w:rsidRPr="00FC6CA5" w:rsidRDefault="00FC6CA5" w:rsidP="00FC6CA5">
            <w:pPr>
              <w:autoSpaceDE w:val="0"/>
              <w:autoSpaceDN w:val="0"/>
              <w:adjustRightInd w:val="0"/>
              <w:rPr>
                <w:rFonts w:eastAsia="Calibri"/>
                <w:bCs/>
                <w:sz w:val="24"/>
                <w:szCs w:val="24"/>
              </w:rPr>
            </w:pPr>
          </w:p>
        </w:tc>
      </w:tr>
      <w:tr w:rsidR="00FC6CA5" w:rsidRPr="00FC6CA5" w14:paraId="2A0D38DF" w14:textId="77777777" w:rsidTr="00C26A32">
        <w:trPr>
          <w:trHeight w:val="989"/>
        </w:trPr>
        <w:tc>
          <w:tcPr>
            <w:tcW w:w="553" w:type="pct"/>
          </w:tcPr>
          <w:p w14:paraId="064739FD"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1C354</w:t>
            </w:r>
          </w:p>
        </w:tc>
        <w:tc>
          <w:tcPr>
            <w:tcW w:w="4447" w:type="pct"/>
          </w:tcPr>
          <w:p w14:paraId="7588517C"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Agenți patogeni ai plantelor, după cum urmează:</w:t>
            </w:r>
          </w:p>
          <w:p w14:paraId="09AAF331" w14:textId="77777777" w:rsidR="00FC6CA5" w:rsidRPr="00FC6CA5" w:rsidRDefault="00FC6CA5" w:rsidP="00FC6CA5">
            <w:pPr>
              <w:tabs>
                <w:tab w:val="left" w:pos="304"/>
              </w:tabs>
              <w:autoSpaceDE w:val="0"/>
              <w:autoSpaceDN w:val="0"/>
              <w:adjustRightInd w:val="0"/>
              <w:rPr>
                <w:rFonts w:eastAsia="Calibri"/>
                <w:bCs/>
                <w:sz w:val="24"/>
                <w:szCs w:val="24"/>
              </w:rPr>
            </w:pPr>
          </w:p>
          <w:p w14:paraId="7E405D10"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 xml:space="preserve">a. Virusuri, fie naturale, selecționate sau modificate, fie sub formă de „culturi vii izolate” sau ca material care include material viu care a fost </w:t>
            </w:r>
            <w:r w:rsidRPr="00FC6CA5">
              <w:rPr>
                <w:rFonts w:eastAsia="Calibri"/>
                <w:bCs/>
                <w:sz w:val="24"/>
                <w:szCs w:val="24"/>
              </w:rPr>
              <w:lastRenderedPageBreak/>
              <w:t>în mod deliberat inoculat sau contaminat cu astfel de culturi, după cum urmează:</w:t>
            </w:r>
          </w:p>
          <w:p w14:paraId="063F2CD9" w14:textId="77777777" w:rsidR="00FC6CA5" w:rsidRPr="00FC6CA5" w:rsidRDefault="00FC6CA5" w:rsidP="00FC6CA5">
            <w:pPr>
              <w:tabs>
                <w:tab w:val="left" w:pos="304"/>
              </w:tabs>
              <w:autoSpaceDE w:val="0"/>
              <w:autoSpaceDN w:val="0"/>
              <w:adjustRightInd w:val="0"/>
              <w:rPr>
                <w:rFonts w:eastAsia="Calibri"/>
                <w:bCs/>
                <w:sz w:val="24"/>
                <w:szCs w:val="24"/>
              </w:rPr>
            </w:pPr>
          </w:p>
          <w:p w14:paraId="40A82207"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1. virusul andin latent al cartofului (</w:t>
            </w:r>
            <w:proofErr w:type="spellStart"/>
            <w:r w:rsidRPr="00FC6CA5">
              <w:rPr>
                <w:rFonts w:eastAsia="Calibri"/>
                <w:bCs/>
                <w:sz w:val="24"/>
                <w:szCs w:val="24"/>
              </w:rPr>
              <w:t>timovirusul</w:t>
            </w:r>
            <w:proofErr w:type="spellEnd"/>
            <w:r w:rsidRPr="00FC6CA5">
              <w:rPr>
                <w:rFonts w:eastAsia="Calibri"/>
                <w:bCs/>
                <w:sz w:val="24"/>
                <w:szCs w:val="24"/>
              </w:rPr>
              <w:t xml:space="preserve"> andin latent al cartofului);</w:t>
            </w:r>
          </w:p>
          <w:p w14:paraId="0D2E2BEE" w14:textId="77777777" w:rsidR="00FC6CA5" w:rsidRPr="00FC6CA5" w:rsidRDefault="00FC6CA5" w:rsidP="00FC6CA5">
            <w:pPr>
              <w:tabs>
                <w:tab w:val="left" w:pos="304"/>
              </w:tabs>
              <w:autoSpaceDE w:val="0"/>
              <w:autoSpaceDN w:val="0"/>
              <w:adjustRightInd w:val="0"/>
              <w:rPr>
                <w:rFonts w:eastAsia="Calibri"/>
                <w:bCs/>
                <w:sz w:val="24"/>
                <w:szCs w:val="24"/>
              </w:rPr>
            </w:pPr>
          </w:p>
          <w:p w14:paraId="3F580494"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 xml:space="preserve">2. </w:t>
            </w:r>
            <w:proofErr w:type="spellStart"/>
            <w:r w:rsidRPr="00FC6CA5">
              <w:rPr>
                <w:rFonts w:eastAsia="Calibri"/>
                <w:bCs/>
                <w:sz w:val="24"/>
                <w:szCs w:val="24"/>
              </w:rPr>
              <w:t>viroidul</w:t>
            </w:r>
            <w:proofErr w:type="spellEnd"/>
            <w:r w:rsidRPr="00FC6CA5">
              <w:rPr>
                <w:rFonts w:eastAsia="Calibri"/>
                <w:bCs/>
                <w:sz w:val="24"/>
                <w:szCs w:val="24"/>
              </w:rPr>
              <w:t xml:space="preserve"> alungirii tuberculului de cartof;</w:t>
            </w:r>
          </w:p>
          <w:p w14:paraId="2EB487AB" w14:textId="77777777" w:rsidR="00FC6CA5" w:rsidRPr="00FC6CA5" w:rsidRDefault="00FC6CA5" w:rsidP="00FC6CA5">
            <w:pPr>
              <w:tabs>
                <w:tab w:val="left" w:pos="304"/>
              </w:tabs>
              <w:autoSpaceDE w:val="0"/>
              <w:autoSpaceDN w:val="0"/>
              <w:adjustRightInd w:val="0"/>
              <w:rPr>
                <w:rFonts w:eastAsia="Calibri"/>
                <w:bCs/>
                <w:sz w:val="24"/>
                <w:szCs w:val="24"/>
              </w:rPr>
            </w:pPr>
          </w:p>
          <w:p w14:paraId="5EC58628"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b. Bacterii, fie naturale, selecționate sau modificate, fie sub formă de „culturi vii izolate” sau ca material care a fost în mod deliberat inoculat sau contaminat cu astfel de culturi, după cum urmează:</w:t>
            </w:r>
          </w:p>
          <w:p w14:paraId="5AB8A0F8" w14:textId="77777777" w:rsidR="00FC6CA5" w:rsidRPr="00FC6CA5" w:rsidRDefault="00FC6CA5" w:rsidP="00FC6CA5">
            <w:pPr>
              <w:tabs>
                <w:tab w:val="left" w:pos="304"/>
              </w:tabs>
              <w:autoSpaceDE w:val="0"/>
              <w:autoSpaceDN w:val="0"/>
              <w:adjustRightInd w:val="0"/>
              <w:rPr>
                <w:rFonts w:eastAsia="Calibri"/>
                <w:bCs/>
                <w:sz w:val="24"/>
                <w:szCs w:val="24"/>
              </w:rPr>
            </w:pPr>
          </w:p>
          <w:p w14:paraId="78042E45"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 xml:space="preserve">1. </w:t>
            </w:r>
            <w:proofErr w:type="spellStart"/>
            <w:r w:rsidRPr="00FC6CA5">
              <w:rPr>
                <w:rFonts w:eastAsia="Calibri"/>
                <w:bCs/>
                <w:i/>
                <w:iCs/>
                <w:sz w:val="24"/>
                <w:szCs w:val="24"/>
              </w:rPr>
              <w:t>Xanthomonas</w:t>
            </w:r>
            <w:proofErr w:type="spellEnd"/>
            <w:r w:rsidRPr="00FC6CA5">
              <w:rPr>
                <w:rFonts w:eastAsia="Calibri"/>
                <w:bCs/>
                <w:i/>
                <w:iCs/>
                <w:sz w:val="24"/>
                <w:szCs w:val="24"/>
              </w:rPr>
              <w:t xml:space="preserve"> </w:t>
            </w:r>
            <w:proofErr w:type="spellStart"/>
            <w:r w:rsidRPr="00FC6CA5">
              <w:rPr>
                <w:rFonts w:eastAsia="Calibri"/>
                <w:bCs/>
                <w:i/>
                <w:iCs/>
                <w:sz w:val="24"/>
                <w:szCs w:val="24"/>
              </w:rPr>
              <w:t>albilineans</w:t>
            </w:r>
            <w:proofErr w:type="spellEnd"/>
            <w:r w:rsidRPr="00FC6CA5">
              <w:rPr>
                <w:rFonts w:eastAsia="Calibri"/>
                <w:bCs/>
                <w:sz w:val="24"/>
                <w:szCs w:val="24"/>
              </w:rPr>
              <w:t>;</w:t>
            </w:r>
          </w:p>
          <w:p w14:paraId="537007A6" w14:textId="77777777" w:rsidR="00FC6CA5" w:rsidRPr="00FC6CA5" w:rsidRDefault="00FC6CA5" w:rsidP="00FC6CA5">
            <w:pPr>
              <w:tabs>
                <w:tab w:val="left" w:pos="304"/>
              </w:tabs>
              <w:autoSpaceDE w:val="0"/>
              <w:autoSpaceDN w:val="0"/>
              <w:adjustRightInd w:val="0"/>
              <w:rPr>
                <w:rFonts w:eastAsia="Calibri"/>
                <w:bCs/>
                <w:sz w:val="24"/>
                <w:szCs w:val="24"/>
              </w:rPr>
            </w:pPr>
          </w:p>
          <w:p w14:paraId="0BE24B71" w14:textId="77777777" w:rsidR="00FC6CA5" w:rsidRPr="00FC6CA5" w:rsidRDefault="00FC6CA5" w:rsidP="00FC6CA5">
            <w:pPr>
              <w:tabs>
                <w:tab w:val="left" w:pos="304"/>
              </w:tabs>
              <w:autoSpaceDE w:val="0"/>
              <w:autoSpaceDN w:val="0"/>
              <w:adjustRightInd w:val="0"/>
              <w:rPr>
                <w:rFonts w:eastAsia="Calibri"/>
                <w:bCs/>
                <w:i/>
                <w:iCs/>
                <w:sz w:val="24"/>
                <w:szCs w:val="24"/>
              </w:rPr>
            </w:pPr>
            <w:r w:rsidRPr="00FC6CA5">
              <w:rPr>
                <w:rFonts w:eastAsia="Calibri"/>
                <w:bCs/>
                <w:sz w:val="24"/>
                <w:szCs w:val="24"/>
              </w:rPr>
              <w:t xml:space="preserve">2. </w:t>
            </w:r>
            <w:proofErr w:type="spellStart"/>
            <w:r w:rsidRPr="00FC6CA5">
              <w:rPr>
                <w:rFonts w:eastAsia="Calibri"/>
                <w:bCs/>
                <w:i/>
                <w:iCs/>
                <w:sz w:val="24"/>
                <w:szCs w:val="24"/>
              </w:rPr>
              <w:t>Xanthomonas</w:t>
            </w:r>
            <w:proofErr w:type="spellEnd"/>
            <w:r w:rsidRPr="00FC6CA5">
              <w:rPr>
                <w:rFonts w:eastAsia="Calibri"/>
                <w:bCs/>
                <w:i/>
                <w:iCs/>
                <w:sz w:val="24"/>
                <w:szCs w:val="24"/>
              </w:rPr>
              <w:t xml:space="preserve"> </w:t>
            </w:r>
            <w:proofErr w:type="spellStart"/>
            <w:r w:rsidRPr="00FC6CA5">
              <w:rPr>
                <w:rFonts w:eastAsia="Calibri"/>
                <w:bCs/>
                <w:i/>
                <w:iCs/>
                <w:sz w:val="24"/>
                <w:szCs w:val="24"/>
              </w:rPr>
              <w:t>citri</w:t>
            </w:r>
            <w:proofErr w:type="spellEnd"/>
            <w:r w:rsidRPr="00FC6CA5">
              <w:rPr>
                <w:rFonts w:eastAsia="Calibri"/>
                <w:bCs/>
                <w:i/>
                <w:iCs/>
                <w:sz w:val="24"/>
                <w:szCs w:val="24"/>
              </w:rPr>
              <w:t xml:space="preserve"> </w:t>
            </w:r>
            <w:proofErr w:type="spellStart"/>
            <w:r w:rsidRPr="00FC6CA5">
              <w:rPr>
                <w:rFonts w:eastAsia="Calibri"/>
                <w:bCs/>
                <w:i/>
                <w:iCs/>
                <w:sz w:val="24"/>
                <w:szCs w:val="24"/>
              </w:rPr>
              <w:t>pv</w:t>
            </w:r>
            <w:proofErr w:type="spellEnd"/>
            <w:r w:rsidRPr="00FC6CA5">
              <w:rPr>
                <w:rFonts w:eastAsia="Calibri"/>
                <w:bCs/>
                <w:i/>
                <w:iCs/>
                <w:sz w:val="24"/>
                <w:szCs w:val="24"/>
              </w:rPr>
              <w:t xml:space="preserve">. </w:t>
            </w:r>
            <w:proofErr w:type="spellStart"/>
            <w:r w:rsidRPr="00FC6CA5">
              <w:rPr>
                <w:rFonts w:eastAsia="Calibri"/>
                <w:bCs/>
                <w:i/>
                <w:iCs/>
                <w:sz w:val="24"/>
                <w:szCs w:val="24"/>
              </w:rPr>
              <w:t>citri</w:t>
            </w:r>
            <w:proofErr w:type="spellEnd"/>
            <w:r w:rsidRPr="00FC6CA5">
              <w:rPr>
                <w:rFonts w:eastAsia="Calibri"/>
                <w:bCs/>
                <w:sz w:val="24"/>
                <w:szCs w:val="24"/>
              </w:rPr>
              <w:t xml:space="preserve"> (</w:t>
            </w:r>
            <w:proofErr w:type="spellStart"/>
            <w:r w:rsidRPr="00FC6CA5">
              <w:rPr>
                <w:rFonts w:eastAsia="Calibri"/>
                <w:bCs/>
                <w:i/>
                <w:iCs/>
                <w:sz w:val="24"/>
                <w:szCs w:val="24"/>
              </w:rPr>
              <w:t>Xanthomonas</w:t>
            </w:r>
            <w:proofErr w:type="spellEnd"/>
            <w:r w:rsidRPr="00FC6CA5">
              <w:rPr>
                <w:rFonts w:eastAsia="Calibri"/>
                <w:bCs/>
                <w:i/>
                <w:iCs/>
                <w:sz w:val="24"/>
                <w:szCs w:val="24"/>
              </w:rPr>
              <w:t xml:space="preserve"> </w:t>
            </w:r>
            <w:proofErr w:type="spellStart"/>
            <w:r w:rsidRPr="00FC6CA5">
              <w:rPr>
                <w:rFonts w:eastAsia="Calibri"/>
                <w:bCs/>
                <w:i/>
                <w:iCs/>
                <w:sz w:val="24"/>
                <w:szCs w:val="24"/>
              </w:rPr>
              <w:t>axonopodis</w:t>
            </w:r>
            <w:proofErr w:type="spellEnd"/>
            <w:r w:rsidRPr="00FC6CA5">
              <w:rPr>
                <w:rFonts w:eastAsia="Calibri"/>
                <w:bCs/>
                <w:i/>
                <w:iCs/>
                <w:sz w:val="24"/>
                <w:szCs w:val="24"/>
              </w:rPr>
              <w:t xml:space="preserve"> </w:t>
            </w:r>
            <w:proofErr w:type="spellStart"/>
            <w:r w:rsidRPr="00FC6CA5">
              <w:rPr>
                <w:rFonts w:eastAsia="Calibri"/>
                <w:bCs/>
                <w:i/>
                <w:iCs/>
                <w:sz w:val="24"/>
                <w:szCs w:val="24"/>
              </w:rPr>
              <w:t>pv</w:t>
            </w:r>
            <w:proofErr w:type="spellEnd"/>
            <w:r w:rsidRPr="00FC6CA5">
              <w:rPr>
                <w:rFonts w:eastAsia="Calibri"/>
                <w:bCs/>
                <w:i/>
                <w:iCs/>
                <w:sz w:val="24"/>
                <w:szCs w:val="24"/>
              </w:rPr>
              <w:t xml:space="preserve">. </w:t>
            </w:r>
            <w:proofErr w:type="spellStart"/>
            <w:r w:rsidRPr="00FC6CA5">
              <w:rPr>
                <w:rFonts w:eastAsia="Calibri"/>
                <w:bCs/>
                <w:i/>
                <w:iCs/>
                <w:sz w:val="24"/>
                <w:szCs w:val="24"/>
              </w:rPr>
              <w:t>citri</w:t>
            </w:r>
            <w:proofErr w:type="spellEnd"/>
            <w:r w:rsidRPr="00FC6CA5">
              <w:rPr>
                <w:rFonts w:eastAsia="Calibri"/>
                <w:bCs/>
                <w:i/>
                <w:iCs/>
                <w:sz w:val="24"/>
                <w:szCs w:val="24"/>
              </w:rPr>
              <w:t xml:space="preserve">, </w:t>
            </w:r>
            <w:proofErr w:type="spellStart"/>
            <w:r w:rsidRPr="00FC6CA5">
              <w:rPr>
                <w:rFonts w:eastAsia="Calibri"/>
                <w:bCs/>
                <w:i/>
                <w:iCs/>
                <w:sz w:val="24"/>
                <w:szCs w:val="24"/>
              </w:rPr>
              <w:t>Xanthomonas</w:t>
            </w:r>
            <w:proofErr w:type="spellEnd"/>
            <w:r w:rsidRPr="00FC6CA5">
              <w:rPr>
                <w:rFonts w:eastAsia="Calibri"/>
                <w:bCs/>
                <w:i/>
                <w:iCs/>
                <w:sz w:val="24"/>
                <w:szCs w:val="24"/>
              </w:rPr>
              <w:t xml:space="preserve"> </w:t>
            </w:r>
            <w:proofErr w:type="spellStart"/>
            <w:r w:rsidRPr="00FC6CA5">
              <w:rPr>
                <w:rFonts w:eastAsia="Calibri"/>
                <w:bCs/>
                <w:i/>
                <w:iCs/>
                <w:sz w:val="24"/>
                <w:szCs w:val="24"/>
              </w:rPr>
              <w:t>campestris</w:t>
            </w:r>
            <w:proofErr w:type="spellEnd"/>
            <w:r w:rsidRPr="00FC6CA5">
              <w:rPr>
                <w:rFonts w:eastAsia="Calibri"/>
                <w:bCs/>
                <w:i/>
                <w:iCs/>
                <w:sz w:val="24"/>
                <w:szCs w:val="24"/>
              </w:rPr>
              <w:t xml:space="preserve"> </w:t>
            </w:r>
            <w:proofErr w:type="spellStart"/>
            <w:r w:rsidRPr="00FC6CA5">
              <w:rPr>
                <w:rFonts w:eastAsia="Calibri"/>
                <w:bCs/>
                <w:i/>
                <w:iCs/>
                <w:sz w:val="24"/>
                <w:szCs w:val="24"/>
              </w:rPr>
              <w:t>pv</w:t>
            </w:r>
            <w:proofErr w:type="spellEnd"/>
            <w:r w:rsidRPr="00FC6CA5">
              <w:rPr>
                <w:rFonts w:eastAsia="Calibri"/>
                <w:bCs/>
                <w:i/>
                <w:iCs/>
                <w:sz w:val="24"/>
                <w:szCs w:val="24"/>
              </w:rPr>
              <w:t xml:space="preserve">. </w:t>
            </w:r>
            <w:proofErr w:type="spellStart"/>
            <w:r w:rsidRPr="00FC6CA5">
              <w:rPr>
                <w:rFonts w:eastAsia="Calibri"/>
                <w:bCs/>
                <w:i/>
                <w:iCs/>
                <w:sz w:val="24"/>
                <w:szCs w:val="24"/>
              </w:rPr>
              <w:t>citri</w:t>
            </w:r>
            <w:proofErr w:type="spellEnd"/>
            <w:r w:rsidRPr="00FC6CA5">
              <w:rPr>
                <w:rFonts w:eastAsia="Calibri"/>
                <w:bCs/>
                <w:i/>
                <w:iCs/>
                <w:sz w:val="24"/>
                <w:szCs w:val="24"/>
              </w:rPr>
              <w:t>);</w:t>
            </w:r>
          </w:p>
          <w:p w14:paraId="0374E341" w14:textId="77777777" w:rsidR="00FC6CA5" w:rsidRPr="00FC6CA5" w:rsidRDefault="00FC6CA5" w:rsidP="00FC6CA5">
            <w:pPr>
              <w:tabs>
                <w:tab w:val="left" w:pos="304"/>
              </w:tabs>
              <w:autoSpaceDE w:val="0"/>
              <w:autoSpaceDN w:val="0"/>
              <w:adjustRightInd w:val="0"/>
              <w:rPr>
                <w:rFonts w:eastAsia="Calibri"/>
                <w:bCs/>
                <w:sz w:val="24"/>
                <w:szCs w:val="24"/>
              </w:rPr>
            </w:pPr>
          </w:p>
          <w:p w14:paraId="363EE6BE"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 xml:space="preserve">3. </w:t>
            </w:r>
            <w:proofErr w:type="spellStart"/>
            <w:r w:rsidRPr="00FC6CA5">
              <w:rPr>
                <w:rFonts w:eastAsia="Calibri"/>
                <w:bCs/>
                <w:i/>
                <w:iCs/>
                <w:sz w:val="24"/>
                <w:szCs w:val="24"/>
              </w:rPr>
              <w:t>Xanthomonas</w:t>
            </w:r>
            <w:proofErr w:type="spellEnd"/>
            <w:r w:rsidRPr="00FC6CA5">
              <w:rPr>
                <w:rFonts w:eastAsia="Calibri"/>
                <w:bCs/>
                <w:i/>
                <w:iCs/>
                <w:sz w:val="24"/>
                <w:szCs w:val="24"/>
              </w:rPr>
              <w:t xml:space="preserve"> </w:t>
            </w:r>
            <w:proofErr w:type="spellStart"/>
            <w:r w:rsidRPr="00FC6CA5">
              <w:rPr>
                <w:rFonts w:eastAsia="Calibri"/>
                <w:bCs/>
                <w:i/>
                <w:iCs/>
                <w:sz w:val="24"/>
                <w:szCs w:val="24"/>
              </w:rPr>
              <w:t>oryzae</w:t>
            </w:r>
            <w:proofErr w:type="spellEnd"/>
            <w:r w:rsidRPr="00FC6CA5">
              <w:rPr>
                <w:rFonts w:eastAsia="Calibri"/>
                <w:bCs/>
                <w:i/>
                <w:iCs/>
                <w:sz w:val="24"/>
                <w:szCs w:val="24"/>
              </w:rPr>
              <w:t xml:space="preserve"> </w:t>
            </w:r>
            <w:proofErr w:type="spellStart"/>
            <w:r w:rsidRPr="00FC6CA5">
              <w:rPr>
                <w:rFonts w:eastAsia="Calibri"/>
                <w:bCs/>
                <w:i/>
                <w:iCs/>
                <w:sz w:val="24"/>
                <w:szCs w:val="24"/>
              </w:rPr>
              <w:t>pv</w:t>
            </w:r>
            <w:proofErr w:type="spellEnd"/>
            <w:r w:rsidRPr="00FC6CA5">
              <w:rPr>
                <w:rFonts w:eastAsia="Calibri"/>
                <w:bCs/>
                <w:i/>
                <w:iCs/>
                <w:sz w:val="24"/>
                <w:szCs w:val="24"/>
              </w:rPr>
              <w:t xml:space="preserve">. </w:t>
            </w:r>
            <w:proofErr w:type="spellStart"/>
            <w:r w:rsidRPr="00FC6CA5">
              <w:rPr>
                <w:rFonts w:eastAsia="Calibri"/>
                <w:bCs/>
                <w:i/>
                <w:iCs/>
                <w:sz w:val="24"/>
                <w:szCs w:val="24"/>
              </w:rPr>
              <w:t>oryzae</w:t>
            </w:r>
            <w:proofErr w:type="spellEnd"/>
            <w:r w:rsidRPr="00FC6CA5">
              <w:rPr>
                <w:rFonts w:eastAsia="Calibri"/>
                <w:bCs/>
                <w:sz w:val="24"/>
                <w:szCs w:val="24"/>
              </w:rPr>
              <w:t xml:space="preserve"> (</w:t>
            </w:r>
            <w:proofErr w:type="spellStart"/>
            <w:r w:rsidRPr="00FC6CA5">
              <w:rPr>
                <w:rFonts w:eastAsia="Calibri"/>
                <w:bCs/>
                <w:i/>
                <w:iCs/>
                <w:sz w:val="24"/>
                <w:szCs w:val="24"/>
              </w:rPr>
              <w:t>Pseudomonas</w:t>
            </w:r>
            <w:proofErr w:type="spellEnd"/>
            <w:r w:rsidRPr="00FC6CA5">
              <w:rPr>
                <w:rFonts w:eastAsia="Calibri"/>
                <w:bCs/>
                <w:i/>
                <w:iCs/>
                <w:sz w:val="24"/>
                <w:szCs w:val="24"/>
              </w:rPr>
              <w:t xml:space="preserve"> </w:t>
            </w:r>
            <w:proofErr w:type="spellStart"/>
            <w:r w:rsidRPr="00FC6CA5">
              <w:rPr>
                <w:rFonts w:eastAsia="Calibri"/>
                <w:bCs/>
                <w:i/>
                <w:iCs/>
                <w:sz w:val="24"/>
                <w:szCs w:val="24"/>
              </w:rPr>
              <w:t>campestris</w:t>
            </w:r>
            <w:proofErr w:type="spellEnd"/>
            <w:r w:rsidRPr="00FC6CA5">
              <w:rPr>
                <w:rFonts w:eastAsia="Calibri"/>
                <w:bCs/>
                <w:i/>
                <w:iCs/>
                <w:sz w:val="24"/>
                <w:szCs w:val="24"/>
              </w:rPr>
              <w:t xml:space="preserve"> </w:t>
            </w:r>
            <w:proofErr w:type="spellStart"/>
            <w:r w:rsidRPr="00FC6CA5">
              <w:rPr>
                <w:rFonts w:eastAsia="Calibri"/>
                <w:bCs/>
                <w:i/>
                <w:iCs/>
                <w:sz w:val="24"/>
                <w:szCs w:val="24"/>
              </w:rPr>
              <w:t>pv</w:t>
            </w:r>
            <w:proofErr w:type="spellEnd"/>
            <w:r w:rsidRPr="00FC6CA5">
              <w:rPr>
                <w:rFonts w:eastAsia="Calibri"/>
                <w:bCs/>
                <w:i/>
                <w:iCs/>
                <w:sz w:val="24"/>
                <w:szCs w:val="24"/>
              </w:rPr>
              <w:t xml:space="preserve">. </w:t>
            </w:r>
            <w:proofErr w:type="spellStart"/>
            <w:r w:rsidRPr="00FC6CA5">
              <w:rPr>
                <w:rFonts w:eastAsia="Calibri"/>
                <w:bCs/>
                <w:i/>
                <w:iCs/>
                <w:sz w:val="24"/>
                <w:szCs w:val="24"/>
              </w:rPr>
              <w:t>oryzae</w:t>
            </w:r>
            <w:proofErr w:type="spellEnd"/>
            <w:r w:rsidRPr="00FC6CA5">
              <w:rPr>
                <w:rFonts w:eastAsia="Calibri"/>
                <w:bCs/>
                <w:sz w:val="24"/>
                <w:szCs w:val="24"/>
              </w:rPr>
              <w:t>);</w:t>
            </w:r>
          </w:p>
          <w:p w14:paraId="2626CE5B" w14:textId="77777777" w:rsidR="00FC6CA5" w:rsidRPr="00FC6CA5" w:rsidRDefault="00FC6CA5" w:rsidP="00FC6CA5">
            <w:pPr>
              <w:tabs>
                <w:tab w:val="left" w:pos="304"/>
              </w:tabs>
              <w:autoSpaceDE w:val="0"/>
              <w:autoSpaceDN w:val="0"/>
              <w:adjustRightInd w:val="0"/>
              <w:rPr>
                <w:rFonts w:eastAsia="Calibri"/>
                <w:bCs/>
                <w:sz w:val="24"/>
                <w:szCs w:val="24"/>
              </w:rPr>
            </w:pPr>
          </w:p>
          <w:p w14:paraId="39C74FE7"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 xml:space="preserve">4. </w:t>
            </w:r>
            <w:proofErr w:type="spellStart"/>
            <w:r w:rsidRPr="00FC6CA5">
              <w:rPr>
                <w:rFonts w:eastAsia="Calibri"/>
                <w:bCs/>
                <w:i/>
                <w:iCs/>
                <w:sz w:val="24"/>
                <w:szCs w:val="24"/>
              </w:rPr>
              <w:t>Clavibacter</w:t>
            </w:r>
            <w:proofErr w:type="spellEnd"/>
            <w:r w:rsidRPr="00FC6CA5">
              <w:rPr>
                <w:rFonts w:eastAsia="Calibri"/>
                <w:bCs/>
                <w:i/>
                <w:iCs/>
                <w:sz w:val="24"/>
                <w:szCs w:val="24"/>
              </w:rPr>
              <w:t xml:space="preserve"> </w:t>
            </w:r>
            <w:proofErr w:type="spellStart"/>
            <w:r w:rsidRPr="00FC6CA5">
              <w:rPr>
                <w:rFonts w:eastAsia="Calibri"/>
                <w:bCs/>
                <w:i/>
                <w:iCs/>
                <w:sz w:val="24"/>
                <w:szCs w:val="24"/>
              </w:rPr>
              <w:t>michiganensis</w:t>
            </w:r>
            <w:proofErr w:type="spellEnd"/>
            <w:r w:rsidRPr="00FC6CA5">
              <w:rPr>
                <w:rFonts w:eastAsia="Calibri"/>
                <w:bCs/>
                <w:i/>
                <w:iCs/>
                <w:sz w:val="24"/>
                <w:szCs w:val="24"/>
              </w:rPr>
              <w:t xml:space="preserve"> </w:t>
            </w:r>
            <w:proofErr w:type="spellStart"/>
            <w:r w:rsidRPr="00FC6CA5">
              <w:rPr>
                <w:rFonts w:eastAsia="Calibri"/>
                <w:bCs/>
                <w:i/>
                <w:iCs/>
                <w:sz w:val="24"/>
                <w:szCs w:val="24"/>
              </w:rPr>
              <w:t>subsp</w:t>
            </w:r>
            <w:proofErr w:type="spellEnd"/>
            <w:r w:rsidRPr="00FC6CA5">
              <w:rPr>
                <w:rFonts w:eastAsia="Calibri"/>
                <w:bCs/>
                <w:i/>
                <w:iCs/>
                <w:sz w:val="24"/>
                <w:szCs w:val="24"/>
              </w:rPr>
              <w:t xml:space="preserve">. </w:t>
            </w:r>
            <w:proofErr w:type="spellStart"/>
            <w:r w:rsidRPr="00FC6CA5">
              <w:rPr>
                <w:rFonts w:eastAsia="Calibri"/>
                <w:bCs/>
                <w:i/>
                <w:iCs/>
                <w:sz w:val="24"/>
                <w:szCs w:val="24"/>
              </w:rPr>
              <w:t>sepedonicus</w:t>
            </w:r>
            <w:proofErr w:type="spellEnd"/>
            <w:r w:rsidRPr="00FC6CA5">
              <w:rPr>
                <w:rFonts w:eastAsia="Calibri"/>
                <w:bCs/>
                <w:sz w:val="24"/>
                <w:szCs w:val="24"/>
              </w:rPr>
              <w:t xml:space="preserve"> (</w:t>
            </w:r>
            <w:proofErr w:type="spellStart"/>
            <w:r w:rsidRPr="00FC6CA5">
              <w:rPr>
                <w:rFonts w:eastAsia="Calibri"/>
                <w:bCs/>
                <w:i/>
                <w:iCs/>
                <w:sz w:val="24"/>
                <w:szCs w:val="24"/>
              </w:rPr>
              <w:t>Clavibacter</w:t>
            </w:r>
            <w:proofErr w:type="spellEnd"/>
            <w:r w:rsidRPr="00FC6CA5">
              <w:rPr>
                <w:rFonts w:eastAsia="Calibri"/>
                <w:bCs/>
                <w:i/>
                <w:iCs/>
                <w:sz w:val="24"/>
                <w:szCs w:val="24"/>
              </w:rPr>
              <w:t xml:space="preserve"> </w:t>
            </w:r>
            <w:proofErr w:type="spellStart"/>
            <w:r w:rsidRPr="00FC6CA5">
              <w:rPr>
                <w:rFonts w:eastAsia="Calibri"/>
                <w:bCs/>
                <w:i/>
                <w:iCs/>
                <w:sz w:val="24"/>
                <w:szCs w:val="24"/>
              </w:rPr>
              <w:t>sepedonicus</w:t>
            </w:r>
            <w:proofErr w:type="spellEnd"/>
            <w:r w:rsidRPr="00FC6CA5">
              <w:rPr>
                <w:rFonts w:eastAsia="Calibri"/>
                <w:bCs/>
                <w:i/>
                <w:iCs/>
                <w:sz w:val="24"/>
                <w:szCs w:val="24"/>
              </w:rPr>
              <w:t xml:space="preserve">, </w:t>
            </w:r>
            <w:proofErr w:type="spellStart"/>
            <w:r w:rsidRPr="00FC6CA5">
              <w:rPr>
                <w:rFonts w:eastAsia="Calibri"/>
                <w:bCs/>
                <w:i/>
                <w:iCs/>
                <w:sz w:val="24"/>
                <w:szCs w:val="24"/>
              </w:rPr>
              <w:t>Clavibacter</w:t>
            </w:r>
            <w:proofErr w:type="spellEnd"/>
            <w:r w:rsidRPr="00FC6CA5">
              <w:rPr>
                <w:rFonts w:eastAsia="Calibri"/>
                <w:bCs/>
                <w:i/>
                <w:iCs/>
                <w:sz w:val="24"/>
                <w:szCs w:val="24"/>
              </w:rPr>
              <w:t xml:space="preserve"> </w:t>
            </w:r>
            <w:proofErr w:type="spellStart"/>
            <w:r w:rsidRPr="00FC6CA5">
              <w:rPr>
                <w:rFonts w:eastAsia="Calibri"/>
                <w:bCs/>
                <w:i/>
                <w:iCs/>
                <w:sz w:val="24"/>
                <w:szCs w:val="24"/>
              </w:rPr>
              <w:t>michiganense</w:t>
            </w:r>
            <w:proofErr w:type="spellEnd"/>
            <w:r w:rsidRPr="00FC6CA5">
              <w:rPr>
                <w:rFonts w:eastAsia="Calibri"/>
                <w:bCs/>
                <w:i/>
                <w:iCs/>
                <w:sz w:val="24"/>
                <w:szCs w:val="24"/>
              </w:rPr>
              <w:t xml:space="preserve"> </w:t>
            </w:r>
            <w:proofErr w:type="spellStart"/>
            <w:r w:rsidRPr="00FC6CA5">
              <w:rPr>
                <w:rFonts w:eastAsia="Calibri"/>
                <w:bCs/>
                <w:i/>
                <w:iCs/>
                <w:sz w:val="24"/>
                <w:szCs w:val="24"/>
              </w:rPr>
              <w:t>subsp</w:t>
            </w:r>
            <w:proofErr w:type="spellEnd"/>
            <w:r w:rsidRPr="00FC6CA5">
              <w:rPr>
                <w:rFonts w:eastAsia="Calibri"/>
                <w:bCs/>
                <w:i/>
                <w:iCs/>
                <w:sz w:val="24"/>
                <w:szCs w:val="24"/>
              </w:rPr>
              <w:t xml:space="preserve">. </w:t>
            </w:r>
            <w:proofErr w:type="spellStart"/>
            <w:r w:rsidRPr="00FC6CA5">
              <w:rPr>
                <w:rFonts w:eastAsia="Calibri"/>
                <w:bCs/>
                <w:i/>
                <w:iCs/>
                <w:sz w:val="24"/>
                <w:szCs w:val="24"/>
              </w:rPr>
              <w:t>sepedonicus</w:t>
            </w:r>
            <w:proofErr w:type="spellEnd"/>
            <w:r w:rsidRPr="00FC6CA5">
              <w:rPr>
                <w:rFonts w:eastAsia="Calibri"/>
                <w:bCs/>
                <w:i/>
                <w:iCs/>
                <w:sz w:val="24"/>
                <w:szCs w:val="24"/>
              </w:rPr>
              <w:t xml:space="preserve">, </w:t>
            </w:r>
            <w:proofErr w:type="spellStart"/>
            <w:r w:rsidRPr="00FC6CA5">
              <w:rPr>
                <w:rFonts w:eastAsia="Calibri"/>
                <w:bCs/>
                <w:i/>
                <w:iCs/>
                <w:sz w:val="24"/>
                <w:szCs w:val="24"/>
              </w:rPr>
              <w:t>Corynebacterium</w:t>
            </w:r>
            <w:proofErr w:type="spellEnd"/>
            <w:r w:rsidRPr="00FC6CA5">
              <w:rPr>
                <w:rFonts w:eastAsia="Calibri"/>
                <w:bCs/>
                <w:i/>
                <w:iCs/>
                <w:sz w:val="24"/>
                <w:szCs w:val="24"/>
              </w:rPr>
              <w:t xml:space="preserve"> </w:t>
            </w:r>
            <w:proofErr w:type="spellStart"/>
            <w:r w:rsidRPr="00FC6CA5">
              <w:rPr>
                <w:rFonts w:eastAsia="Calibri"/>
                <w:bCs/>
                <w:i/>
                <w:iCs/>
                <w:sz w:val="24"/>
                <w:szCs w:val="24"/>
              </w:rPr>
              <w:t>michiganensis</w:t>
            </w:r>
            <w:proofErr w:type="spellEnd"/>
            <w:r w:rsidRPr="00FC6CA5">
              <w:rPr>
                <w:rFonts w:eastAsia="Calibri"/>
                <w:bCs/>
                <w:i/>
                <w:iCs/>
                <w:sz w:val="24"/>
                <w:szCs w:val="24"/>
              </w:rPr>
              <w:t xml:space="preserve"> </w:t>
            </w:r>
            <w:proofErr w:type="spellStart"/>
            <w:r w:rsidRPr="00FC6CA5">
              <w:rPr>
                <w:rFonts w:eastAsia="Calibri"/>
                <w:bCs/>
                <w:i/>
                <w:iCs/>
                <w:sz w:val="24"/>
                <w:szCs w:val="24"/>
              </w:rPr>
              <w:t>subsp</w:t>
            </w:r>
            <w:proofErr w:type="spellEnd"/>
            <w:r w:rsidRPr="00FC6CA5">
              <w:rPr>
                <w:rFonts w:eastAsia="Calibri"/>
                <w:bCs/>
                <w:i/>
                <w:iCs/>
                <w:sz w:val="24"/>
                <w:szCs w:val="24"/>
              </w:rPr>
              <w:t xml:space="preserve">. </w:t>
            </w:r>
            <w:proofErr w:type="spellStart"/>
            <w:r w:rsidRPr="00FC6CA5">
              <w:rPr>
                <w:rFonts w:eastAsia="Calibri"/>
                <w:bCs/>
                <w:i/>
                <w:iCs/>
                <w:sz w:val="24"/>
                <w:szCs w:val="24"/>
              </w:rPr>
              <w:t>sepedonicum</w:t>
            </w:r>
            <w:proofErr w:type="spellEnd"/>
            <w:r w:rsidRPr="00FC6CA5">
              <w:rPr>
                <w:rFonts w:eastAsia="Calibri"/>
                <w:bCs/>
                <w:i/>
                <w:iCs/>
                <w:sz w:val="24"/>
                <w:szCs w:val="24"/>
              </w:rPr>
              <w:t xml:space="preserve"> sau </w:t>
            </w:r>
            <w:proofErr w:type="spellStart"/>
            <w:r w:rsidRPr="00FC6CA5">
              <w:rPr>
                <w:rFonts w:eastAsia="Calibri"/>
                <w:bCs/>
                <w:i/>
                <w:iCs/>
                <w:sz w:val="24"/>
                <w:szCs w:val="24"/>
              </w:rPr>
              <w:t>Corynebacterium</w:t>
            </w:r>
            <w:proofErr w:type="spellEnd"/>
            <w:r w:rsidRPr="00FC6CA5">
              <w:rPr>
                <w:rFonts w:eastAsia="Calibri"/>
                <w:bCs/>
                <w:i/>
                <w:iCs/>
                <w:sz w:val="24"/>
                <w:szCs w:val="24"/>
              </w:rPr>
              <w:t xml:space="preserve"> </w:t>
            </w:r>
            <w:proofErr w:type="spellStart"/>
            <w:r w:rsidRPr="00FC6CA5">
              <w:rPr>
                <w:rFonts w:eastAsia="Calibri"/>
                <w:bCs/>
                <w:i/>
                <w:iCs/>
                <w:sz w:val="24"/>
                <w:szCs w:val="24"/>
              </w:rPr>
              <w:t>sepedonicum</w:t>
            </w:r>
            <w:proofErr w:type="spellEnd"/>
            <w:r w:rsidRPr="00FC6CA5">
              <w:rPr>
                <w:rFonts w:eastAsia="Calibri"/>
                <w:bCs/>
                <w:sz w:val="24"/>
                <w:szCs w:val="24"/>
              </w:rPr>
              <w:t>);</w:t>
            </w:r>
          </w:p>
          <w:p w14:paraId="2E511867" w14:textId="77777777" w:rsidR="00FC6CA5" w:rsidRPr="00FC6CA5" w:rsidRDefault="00FC6CA5" w:rsidP="00FC6CA5">
            <w:pPr>
              <w:tabs>
                <w:tab w:val="left" w:pos="304"/>
              </w:tabs>
              <w:autoSpaceDE w:val="0"/>
              <w:autoSpaceDN w:val="0"/>
              <w:adjustRightInd w:val="0"/>
              <w:rPr>
                <w:rFonts w:eastAsia="Calibri"/>
                <w:bCs/>
                <w:sz w:val="24"/>
                <w:szCs w:val="24"/>
              </w:rPr>
            </w:pPr>
          </w:p>
          <w:p w14:paraId="7821E5D5"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 xml:space="preserve">5. </w:t>
            </w:r>
            <w:proofErr w:type="spellStart"/>
            <w:r w:rsidRPr="00FC6CA5">
              <w:rPr>
                <w:rFonts w:eastAsia="Calibri"/>
                <w:bCs/>
                <w:i/>
                <w:iCs/>
                <w:sz w:val="24"/>
                <w:szCs w:val="24"/>
              </w:rPr>
              <w:t>Ralstonia</w:t>
            </w:r>
            <w:proofErr w:type="spellEnd"/>
            <w:r w:rsidRPr="00FC6CA5">
              <w:rPr>
                <w:rFonts w:eastAsia="Calibri"/>
                <w:bCs/>
                <w:i/>
                <w:iCs/>
                <w:sz w:val="24"/>
                <w:szCs w:val="24"/>
              </w:rPr>
              <w:t xml:space="preserve"> </w:t>
            </w:r>
            <w:proofErr w:type="spellStart"/>
            <w:r w:rsidRPr="00FC6CA5">
              <w:rPr>
                <w:rFonts w:eastAsia="Calibri"/>
                <w:bCs/>
                <w:i/>
                <w:iCs/>
                <w:sz w:val="24"/>
                <w:szCs w:val="24"/>
              </w:rPr>
              <w:t>solanacearum</w:t>
            </w:r>
            <w:proofErr w:type="spellEnd"/>
            <w:r w:rsidRPr="00FC6CA5">
              <w:rPr>
                <w:rFonts w:eastAsia="Calibri"/>
                <w:bCs/>
                <w:sz w:val="24"/>
                <w:szCs w:val="24"/>
              </w:rPr>
              <w:t xml:space="preserve">, rasa 3, </w:t>
            </w:r>
            <w:proofErr w:type="spellStart"/>
            <w:r w:rsidRPr="00FC6CA5">
              <w:rPr>
                <w:rFonts w:eastAsia="Calibri"/>
                <w:bCs/>
                <w:sz w:val="24"/>
                <w:szCs w:val="24"/>
              </w:rPr>
              <w:t>biovar</w:t>
            </w:r>
            <w:proofErr w:type="spellEnd"/>
            <w:r w:rsidRPr="00FC6CA5">
              <w:rPr>
                <w:rFonts w:eastAsia="Calibri"/>
                <w:bCs/>
                <w:sz w:val="24"/>
                <w:szCs w:val="24"/>
              </w:rPr>
              <w:t xml:space="preserve"> 2;</w:t>
            </w:r>
          </w:p>
          <w:p w14:paraId="477B01FB" w14:textId="77777777" w:rsidR="00FC6CA5" w:rsidRPr="00FC6CA5" w:rsidRDefault="00FC6CA5" w:rsidP="00FC6CA5">
            <w:pPr>
              <w:tabs>
                <w:tab w:val="left" w:pos="304"/>
              </w:tabs>
              <w:autoSpaceDE w:val="0"/>
              <w:autoSpaceDN w:val="0"/>
              <w:adjustRightInd w:val="0"/>
              <w:rPr>
                <w:rFonts w:eastAsia="Calibri"/>
                <w:bCs/>
                <w:sz w:val="24"/>
                <w:szCs w:val="24"/>
              </w:rPr>
            </w:pPr>
          </w:p>
          <w:p w14:paraId="5507DFB6"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c. Fungi, fie naturali, selecționați sau modificați, fie sub formă de „culturi vii izolate” sau ca material care a fost în mod deliberat inoculat sau contaminat cu astfel de culturi, după cum urmează:</w:t>
            </w:r>
          </w:p>
          <w:p w14:paraId="2A1E27AE" w14:textId="77777777" w:rsidR="00FC6CA5" w:rsidRPr="00FC6CA5" w:rsidRDefault="00FC6CA5" w:rsidP="00FC6CA5">
            <w:pPr>
              <w:tabs>
                <w:tab w:val="left" w:pos="304"/>
              </w:tabs>
              <w:autoSpaceDE w:val="0"/>
              <w:autoSpaceDN w:val="0"/>
              <w:adjustRightInd w:val="0"/>
              <w:rPr>
                <w:rFonts w:eastAsia="Calibri"/>
                <w:bCs/>
                <w:sz w:val="24"/>
                <w:szCs w:val="24"/>
              </w:rPr>
            </w:pPr>
          </w:p>
          <w:p w14:paraId="61E4FA87"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 xml:space="preserve">1. </w:t>
            </w:r>
            <w:proofErr w:type="spellStart"/>
            <w:r w:rsidRPr="00FC6CA5">
              <w:rPr>
                <w:rFonts w:eastAsia="Calibri"/>
                <w:bCs/>
                <w:i/>
                <w:iCs/>
                <w:sz w:val="24"/>
                <w:szCs w:val="24"/>
              </w:rPr>
              <w:t>Colletotrichum</w:t>
            </w:r>
            <w:proofErr w:type="spellEnd"/>
            <w:r w:rsidRPr="00FC6CA5">
              <w:rPr>
                <w:rFonts w:eastAsia="Calibri"/>
                <w:bCs/>
                <w:i/>
                <w:iCs/>
                <w:sz w:val="24"/>
                <w:szCs w:val="24"/>
              </w:rPr>
              <w:t xml:space="preserve"> </w:t>
            </w:r>
            <w:proofErr w:type="spellStart"/>
            <w:r w:rsidRPr="00FC6CA5">
              <w:rPr>
                <w:rFonts w:eastAsia="Calibri"/>
                <w:bCs/>
                <w:i/>
                <w:iCs/>
                <w:sz w:val="24"/>
                <w:szCs w:val="24"/>
              </w:rPr>
              <w:t>kahawae</w:t>
            </w:r>
            <w:proofErr w:type="spellEnd"/>
            <w:r w:rsidRPr="00FC6CA5">
              <w:rPr>
                <w:rFonts w:eastAsia="Calibri"/>
                <w:bCs/>
                <w:sz w:val="24"/>
                <w:szCs w:val="24"/>
              </w:rPr>
              <w:t xml:space="preserve"> (</w:t>
            </w:r>
            <w:proofErr w:type="spellStart"/>
            <w:r w:rsidRPr="00FC6CA5">
              <w:rPr>
                <w:rFonts w:eastAsia="Calibri"/>
                <w:bCs/>
                <w:i/>
                <w:iCs/>
                <w:sz w:val="24"/>
                <w:szCs w:val="24"/>
              </w:rPr>
              <w:t>Colletotrichum</w:t>
            </w:r>
            <w:proofErr w:type="spellEnd"/>
            <w:r w:rsidRPr="00FC6CA5">
              <w:rPr>
                <w:rFonts w:eastAsia="Calibri"/>
                <w:bCs/>
                <w:i/>
                <w:iCs/>
                <w:sz w:val="24"/>
                <w:szCs w:val="24"/>
              </w:rPr>
              <w:t xml:space="preserve"> </w:t>
            </w:r>
            <w:proofErr w:type="spellStart"/>
            <w:r w:rsidRPr="00FC6CA5">
              <w:rPr>
                <w:rFonts w:eastAsia="Calibri"/>
                <w:bCs/>
                <w:i/>
                <w:iCs/>
                <w:sz w:val="24"/>
                <w:szCs w:val="24"/>
              </w:rPr>
              <w:t>coffeanum</w:t>
            </w:r>
            <w:proofErr w:type="spellEnd"/>
            <w:r w:rsidRPr="00FC6CA5">
              <w:rPr>
                <w:rFonts w:eastAsia="Calibri"/>
                <w:bCs/>
                <w:i/>
                <w:iCs/>
                <w:sz w:val="24"/>
                <w:szCs w:val="24"/>
              </w:rPr>
              <w:t xml:space="preserve"> </w:t>
            </w:r>
            <w:r w:rsidRPr="00FC6CA5">
              <w:rPr>
                <w:rFonts w:eastAsia="Calibri"/>
                <w:bCs/>
                <w:sz w:val="24"/>
                <w:szCs w:val="24"/>
              </w:rPr>
              <w:t>var.</w:t>
            </w:r>
            <w:r w:rsidRPr="00FC6CA5">
              <w:rPr>
                <w:rFonts w:eastAsia="Calibri"/>
                <w:bCs/>
                <w:i/>
                <w:iCs/>
                <w:sz w:val="24"/>
                <w:szCs w:val="24"/>
              </w:rPr>
              <w:t xml:space="preserve"> </w:t>
            </w:r>
            <w:proofErr w:type="spellStart"/>
            <w:r w:rsidRPr="00FC6CA5">
              <w:rPr>
                <w:rFonts w:eastAsia="Calibri"/>
                <w:bCs/>
                <w:i/>
                <w:iCs/>
                <w:sz w:val="24"/>
                <w:szCs w:val="24"/>
              </w:rPr>
              <w:t>virulans</w:t>
            </w:r>
            <w:proofErr w:type="spellEnd"/>
            <w:r w:rsidRPr="00FC6CA5">
              <w:rPr>
                <w:rFonts w:eastAsia="Calibri"/>
                <w:bCs/>
                <w:sz w:val="24"/>
                <w:szCs w:val="24"/>
              </w:rPr>
              <w:t>);</w:t>
            </w:r>
          </w:p>
          <w:p w14:paraId="286BEF5A" w14:textId="77777777" w:rsidR="00FC6CA5" w:rsidRPr="00FC6CA5" w:rsidRDefault="00FC6CA5" w:rsidP="00FC6CA5">
            <w:pPr>
              <w:tabs>
                <w:tab w:val="left" w:pos="304"/>
              </w:tabs>
              <w:autoSpaceDE w:val="0"/>
              <w:autoSpaceDN w:val="0"/>
              <w:adjustRightInd w:val="0"/>
              <w:rPr>
                <w:rFonts w:eastAsia="Calibri"/>
                <w:bCs/>
                <w:sz w:val="24"/>
                <w:szCs w:val="24"/>
              </w:rPr>
            </w:pPr>
          </w:p>
          <w:p w14:paraId="4FCA0F29"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 xml:space="preserve">2. </w:t>
            </w:r>
            <w:proofErr w:type="spellStart"/>
            <w:r w:rsidRPr="00FC6CA5">
              <w:rPr>
                <w:rFonts w:eastAsia="Calibri"/>
                <w:bCs/>
                <w:i/>
                <w:iCs/>
                <w:sz w:val="24"/>
                <w:szCs w:val="24"/>
              </w:rPr>
              <w:t>Bipolaris</w:t>
            </w:r>
            <w:proofErr w:type="spellEnd"/>
            <w:r w:rsidRPr="00FC6CA5">
              <w:rPr>
                <w:rFonts w:eastAsia="Calibri"/>
                <w:bCs/>
                <w:i/>
                <w:iCs/>
                <w:sz w:val="24"/>
                <w:szCs w:val="24"/>
              </w:rPr>
              <w:t xml:space="preserve"> </w:t>
            </w:r>
            <w:proofErr w:type="spellStart"/>
            <w:r w:rsidRPr="00FC6CA5">
              <w:rPr>
                <w:rFonts w:eastAsia="Calibri"/>
                <w:bCs/>
                <w:i/>
                <w:iCs/>
                <w:sz w:val="24"/>
                <w:szCs w:val="24"/>
              </w:rPr>
              <w:t>oryzae</w:t>
            </w:r>
            <w:proofErr w:type="spellEnd"/>
            <w:r w:rsidRPr="00FC6CA5">
              <w:rPr>
                <w:rFonts w:eastAsia="Calibri"/>
                <w:bCs/>
                <w:sz w:val="24"/>
                <w:szCs w:val="24"/>
              </w:rPr>
              <w:t xml:space="preserve"> (</w:t>
            </w:r>
            <w:proofErr w:type="spellStart"/>
            <w:r w:rsidRPr="00FC6CA5">
              <w:rPr>
                <w:rFonts w:eastAsia="Calibri"/>
                <w:bCs/>
                <w:i/>
                <w:iCs/>
                <w:sz w:val="24"/>
                <w:szCs w:val="24"/>
              </w:rPr>
              <w:t>Cochliobolus</w:t>
            </w:r>
            <w:proofErr w:type="spellEnd"/>
            <w:r w:rsidRPr="00FC6CA5">
              <w:rPr>
                <w:rFonts w:eastAsia="Calibri"/>
                <w:bCs/>
                <w:i/>
                <w:iCs/>
                <w:sz w:val="24"/>
                <w:szCs w:val="24"/>
              </w:rPr>
              <w:t xml:space="preserve"> </w:t>
            </w:r>
            <w:proofErr w:type="spellStart"/>
            <w:r w:rsidRPr="00FC6CA5">
              <w:rPr>
                <w:rFonts w:eastAsia="Calibri"/>
                <w:bCs/>
                <w:i/>
                <w:iCs/>
                <w:sz w:val="24"/>
                <w:szCs w:val="24"/>
              </w:rPr>
              <w:t>miyabeanus</w:t>
            </w:r>
            <w:proofErr w:type="spellEnd"/>
            <w:r w:rsidRPr="00FC6CA5">
              <w:rPr>
                <w:rFonts w:eastAsia="Calibri"/>
                <w:bCs/>
                <w:i/>
                <w:iCs/>
                <w:sz w:val="24"/>
                <w:szCs w:val="24"/>
              </w:rPr>
              <w:t xml:space="preserve">, </w:t>
            </w:r>
            <w:proofErr w:type="spellStart"/>
            <w:r w:rsidRPr="00FC6CA5">
              <w:rPr>
                <w:rFonts w:eastAsia="Calibri"/>
                <w:bCs/>
                <w:i/>
                <w:iCs/>
                <w:sz w:val="24"/>
                <w:szCs w:val="24"/>
              </w:rPr>
              <w:t>Helminthosporium</w:t>
            </w:r>
            <w:proofErr w:type="spellEnd"/>
            <w:r w:rsidRPr="00FC6CA5">
              <w:rPr>
                <w:rFonts w:eastAsia="Calibri"/>
                <w:bCs/>
                <w:i/>
                <w:iCs/>
                <w:sz w:val="24"/>
                <w:szCs w:val="24"/>
              </w:rPr>
              <w:t xml:space="preserve"> </w:t>
            </w:r>
            <w:proofErr w:type="spellStart"/>
            <w:r w:rsidRPr="00FC6CA5">
              <w:rPr>
                <w:rFonts w:eastAsia="Calibri"/>
                <w:bCs/>
                <w:i/>
                <w:iCs/>
                <w:sz w:val="24"/>
                <w:szCs w:val="24"/>
              </w:rPr>
              <w:t>oryzae</w:t>
            </w:r>
            <w:proofErr w:type="spellEnd"/>
            <w:r w:rsidRPr="00FC6CA5">
              <w:rPr>
                <w:rFonts w:eastAsia="Calibri"/>
                <w:bCs/>
                <w:i/>
                <w:iCs/>
                <w:sz w:val="24"/>
                <w:szCs w:val="24"/>
              </w:rPr>
              <w:t>);</w:t>
            </w:r>
          </w:p>
          <w:p w14:paraId="15B46BF8" w14:textId="77777777" w:rsidR="00FC6CA5" w:rsidRPr="00FC6CA5" w:rsidRDefault="00FC6CA5" w:rsidP="00FC6CA5">
            <w:pPr>
              <w:tabs>
                <w:tab w:val="left" w:pos="304"/>
              </w:tabs>
              <w:autoSpaceDE w:val="0"/>
              <w:autoSpaceDN w:val="0"/>
              <w:adjustRightInd w:val="0"/>
              <w:rPr>
                <w:rFonts w:eastAsia="Calibri"/>
                <w:bCs/>
                <w:sz w:val="24"/>
                <w:szCs w:val="24"/>
              </w:rPr>
            </w:pPr>
          </w:p>
          <w:p w14:paraId="459EB4ED"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 xml:space="preserve">3. </w:t>
            </w:r>
            <w:proofErr w:type="spellStart"/>
            <w:r w:rsidRPr="00FC6CA5">
              <w:rPr>
                <w:rFonts w:eastAsia="Calibri"/>
                <w:bCs/>
                <w:i/>
                <w:iCs/>
                <w:sz w:val="24"/>
                <w:szCs w:val="24"/>
              </w:rPr>
              <w:t>Pseudocercospora</w:t>
            </w:r>
            <w:proofErr w:type="spellEnd"/>
            <w:r w:rsidRPr="00FC6CA5">
              <w:rPr>
                <w:rFonts w:eastAsia="Calibri"/>
                <w:bCs/>
                <w:i/>
                <w:iCs/>
                <w:sz w:val="24"/>
                <w:szCs w:val="24"/>
              </w:rPr>
              <w:t xml:space="preserve"> ulei</w:t>
            </w:r>
            <w:r w:rsidRPr="00FC6CA5">
              <w:rPr>
                <w:rFonts w:eastAsia="Calibri"/>
                <w:bCs/>
                <w:sz w:val="24"/>
                <w:szCs w:val="24"/>
              </w:rPr>
              <w:t xml:space="preserve"> (</w:t>
            </w:r>
            <w:proofErr w:type="spellStart"/>
            <w:r w:rsidRPr="00FC6CA5">
              <w:rPr>
                <w:rFonts w:eastAsia="Calibri"/>
                <w:bCs/>
                <w:i/>
                <w:iCs/>
                <w:sz w:val="24"/>
                <w:szCs w:val="24"/>
              </w:rPr>
              <w:t>Microcyclus</w:t>
            </w:r>
            <w:proofErr w:type="spellEnd"/>
            <w:r w:rsidRPr="00FC6CA5">
              <w:rPr>
                <w:rFonts w:eastAsia="Calibri"/>
                <w:bCs/>
                <w:sz w:val="24"/>
                <w:szCs w:val="24"/>
              </w:rPr>
              <w:t xml:space="preserve"> </w:t>
            </w:r>
            <w:r w:rsidRPr="00FC6CA5">
              <w:rPr>
                <w:rFonts w:eastAsia="Calibri"/>
                <w:bCs/>
                <w:i/>
                <w:iCs/>
                <w:sz w:val="24"/>
                <w:szCs w:val="24"/>
              </w:rPr>
              <w:t>ulei</w:t>
            </w:r>
            <w:r w:rsidRPr="00FC6CA5">
              <w:rPr>
                <w:rFonts w:eastAsia="Calibri"/>
                <w:bCs/>
                <w:sz w:val="24"/>
                <w:szCs w:val="24"/>
              </w:rPr>
              <w:t xml:space="preserve">, </w:t>
            </w:r>
            <w:proofErr w:type="spellStart"/>
            <w:r w:rsidRPr="00FC6CA5">
              <w:rPr>
                <w:rFonts w:eastAsia="Calibri"/>
                <w:bCs/>
                <w:i/>
                <w:iCs/>
                <w:sz w:val="24"/>
                <w:szCs w:val="24"/>
              </w:rPr>
              <w:t>Dothidella</w:t>
            </w:r>
            <w:proofErr w:type="spellEnd"/>
            <w:r w:rsidRPr="00FC6CA5">
              <w:rPr>
                <w:rFonts w:eastAsia="Calibri"/>
                <w:bCs/>
                <w:sz w:val="24"/>
                <w:szCs w:val="24"/>
              </w:rPr>
              <w:t xml:space="preserve"> </w:t>
            </w:r>
            <w:r w:rsidRPr="00FC6CA5">
              <w:rPr>
                <w:rFonts w:eastAsia="Calibri"/>
                <w:bCs/>
                <w:i/>
                <w:iCs/>
                <w:sz w:val="24"/>
                <w:szCs w:val="24"/>
              </w:rPr>
              <w:t>ulei</w:t>
            </w:r>
            <w:r w:rsidRPr="00FC6CA5">
              <w:rPr>
                <w:rFonts w:eastAsia="Calibri"/>
                <w:bCs/>
                <w:sz w:val="24"/>
                <w:szCs w:val="24"/>
              </w:rPr>
              <w:t>);</w:t>
            </w:r>
          </w:p>
          <w:p w14:paraId="748FCBE6" w14:textId="77777777" w:rsidR="00FC6CA5" w:rsidRPr="00FC6CA5" w:rsidRDefault="00FC6CA5" w:rsidP="00FC6CA5">
            <w:pPr>
              <w:tabs>
                <w:tab w:val="left" w:pos="304"/>
              </w:tabs>
              <w:autoSpaceDE w:val="0"/>
              <w:autoSpaceDN w:val="0"/>
              <w:adjustRightInd w:val="0"/>
              <w:rPr>
                <w:rFonts w:eastAsia="Calibri"/>
                <w:bCs/>
                <w:sz w:val="24"/>
                <w:szCs w:val="24"/>
              </w:rPr>
            </w:pPr>
          </w:p>
          <w:p w14:paraId="4B8E34A9"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 xml:space="preserve">4. </w:t>
            </w:r>
            <w:proofErr w:type="spellStart"/>
            <w:r w:rsidRPr="00FC6CA5">
              <w:rPr>
                <w:rFonts w:eastAsia="Calibri"/>
                <w:bCs/>
                <w:i/>
                <w:iCs/>
                <w:sz w:val="24"/>
                <w:szCs w:val="24"/>
              </w:rPr>
              <w:t>Puccinia</w:t>
            </w:r>
            <w:proofErr w:type="spellEnd"/>
            <w:r w:rsidRPr="00FC6CA5">
              <w:rPr>
                <w:rFonts w:eastAsia="Calibri"/>
                <w:bCs/>
                <w:i/>
                <w:iCs/>
                <w:sz w:val="24"/>
                <w:szCs w:val="24"/>
              </w:rPr>
              <w:t xml:space="preserve"> </w:t>
            </w:r>
            <w:proofErr w:type="spellStart"/>
            <w:r w:rsidRPr="00FC6CA5">
              <w:rPr>
                <w:rFonts w:eastAsia="Calibri"/>
                <w:bCs/>
                <w:i/>
                <w:iCs/>
                <w:sz w:val="24"/>
                <w:szCs w:val="24"/>
              </w:rPr>
              <w:t>graminis</w:t>
            </w:r>
            <w:proofErr w:type="spellEnd"/>
            <w:r w:rsidRPr="00FC6CA5">
              <w:rPr>
                <w:rFonts w:eastAsia="Calibri"/>
                <w:bCs/>
                <w:i/>
                <w:iCs/>
                <w:sz w:val="24"/>
                <w:szCs w:val="24"/>
              </w:rPr>
              <w:t xml:space="preserve"> </w:t>
            </w:r>
            <w:proofErr w:type="spellStart"/>
            <w:r w:rsidRPr="00FC6CA5">
              <w:rPr>
                <w:rFonts w:eastAsia="Calibri"/>
                <w:bCs/>
                <w:sz w:val="24"/>
                <w:szCs w:val="24"/>
              </w:rPr>
              <w:t>ssp</w:t>
            </w:r>
            <w:proofErr w:type="spellEnd"/>
            <w:r w:rsidRPr="00FC6CA5">
              <w:rPr>
                <w:rFonts w:eastAsia="Calibri"/>
                <w:bCs/>
                <w:sz w:val="24"/>
                <w:szCs w:val="24"/>
              </w:rPr>
              <w:t>.</w:t>
            </w:r>
            <w:r w:rsidRPr="00FC6CA5">
              <w:rPr>
                <w:rFonts w:eastAsia="Calibri"/>
                <w:bCs/>
                <w:i/>
                <w:iCs/>
                <w:sz w:val="24"/>
                <w:szCs w:val="24"/>
              </w:rPr>
              <w:t xml:space="preserve"> </w:t>
            </w:r>
            <w:proofErr w:type="spellStart"/>
            <w:r w:rsidRPr="00FC6CA5">
              <w:rPr>
                <w:rFonts w:eastAsia="Calibri"/>
                <w:bCs/>
                <w:i/>
                <w:iCs/>
                <w:sz w:val="24"/>
                <w:szCs w:val="24"/>
              </w:rPr>
              <w:t>graminis</w:t>
            </w:r>
            <w:proofErr w:type="spellEnd"/>
            <w:r w:rsidRPr="00FC6CA5">
              <w:rPr>
                <w:rFonts w:eastAsia="Calibri"/>
                <w:bCs/>
                <w:i/>
                <w:iCs/>
                <w:sz w:val="24"/>
                <w:szCs w:val="24"/>
              </w:rPr>
              <w:t xml:space="preserve"> </w:t>
            </w:r>
            <w:r w:rsidRPr="00FC6CA5">
              <w:rPr>
                <w:rFonts w:eastAsia="Calibri"/>
                <w:bCs/>
                <w:sz w:val="24"/>
                <w:szCs w:val="24"/>
              </w:rPr>
              <w:t>var.</w:t>
            </w:r>
            <w:r w:rsidRPr="00FC6CA5">
              <w:rPr>
                <w:rFonts w:eastAsia="Calibri"/>
                <w:bCs/>
                <w:i/>
                <w:iCs/>
                <w:sz w:val="24"/>
                <w:szCs w:val="24"/>
              </w:rPr>
              <w:t xml:space="preserve"> </w:t>
            </w:r>
            <w:proofErr w:type="spellStart"/>
            <w:r w:rsidRPr="00FC6CA5">
              <w:rPr>
                <w:rFonts w:eastAsia="Calibri"/>
                <w:bCs/>
                <w:i/>
                <w:iCs/>
                <w:sz w:val="24"/>
                <w:szCs w:val="24"/>
              </w:rPr>
              <w:t>graminis</w:t>
            </w:r>
            <w:proofErr w:type="spellEnd"/>
            <w:r w:rsidRPr="00FC6CA5">
              <w:rPr>
                <w:rFonts w:eastAsia="Calibri"/>
                <w:bCs/>
                <w:i/>
                <w:iCs/>
                <w:sz w:val="24"/>
                <w:szCs w:val="24"/>
              </w:rPr>
              <w:t>/</w:t>
            </w:r>
            <w:proofErr w:type="spellStart"/>
            <w:r w:rsidRPr="00FC6CA5">
              <w:rPr>
                <w:rFonts w:eastAsia="Calibri"/>
                <w:bCs/>
                <w:i/>
                <w:iCs/>
                <w:sz w:val="24"/>
                <w:szCs w:val="24"/>
              </w:rPr>
              <w:t>Puccinia</w:t>
            </w:r>
            <w:proofErr w:type="spellEnd"/>
            <w:r w:rsidRPr="00FC6CA5">
              <w:rPr>
                <w:rFonts w:eastAsia="Calibri"/>
                <w:bCs/>
                <w:i/>
                <w:iCs/>
                <w:sz w:val="24"/>
                <w:szCs w:val="24"/>
              </w:rPr>
              <w:t xml:space="preserve"> </w:t>
            </w:r>
            <w:proofErr w:type="spellStart"/>
            <w:r w:rsidRPr="00FC6CA5">
              <w:rPr>
                <w:rFonts w:eastAsia="Calibri"/>
                <w:bCs/>
                <w:i/>
                <w:iCs/>
                <w:sz w:val="24"/>
                <w:szCs w:val="24"/>
              </w:rPr>
              <w:t>graminis</w:t>
            </w:r>
            <w:proofErr w:type="spellEnd"/>
            <w:r w:rsidRPr="00FC6CA5">
              <w:rPr>
                <w:rFonts w:eastAsia="Calibri"/>
                <w:bCs/>
                <w:i/>
                <w:iCs/>
                <w:sz w:val="24"/>
                <w:szCs w:val="24"/>
              </w:rPr>
              <w:t xml:space="preserve"> </w:t>
            </w:r>
            <w:proofErr w:type="spellStart"/>
            <w:r w:rsidRPr="00FC6CA5">
              <w:rPr>
                <w:rFonts w:eastAsia="Calibri"/>
                <w:bCs/>
                <w:sz w:val="24"/>
                <w:szCs w:val="24"/>
              </w:rPr>
              <w:t>ssp</w:t>
            </w:r>
            <w:proofErr w:type="spellEnd"/>
            <w:r w:rsidRPr="00FC6CA5">
              <w:rPr>
                <w:rFonts w:eastAsia="Calibri"/>
                <w:bCs/>
                <w:sz w:val="24"/>
                <w:szCs w:val="24"/>
              </w:rPr>
              <w:t>.</w:t>
            </w:r>
            <w:r w:rsidRPr="00FC6CA5">
              <w:rPr>
                <w:rFonts w:eastAsia="Calibri"/>
                <w:bCs/>
                <w:i/>
                <w:iCs/>
                <w:sz w:val="24"/>
                <w:szCs w:val="24"/>
              </w:rPr>
              <w:t xml:space="preserve"> </w:t>
            </w:r>
            <w:proofErr w:type="spellStart"/>
            <w:r w:rsidRPr="00FC6CA5">
              <w:rPr>
                <w:rFonts w:eastAsia="Calibri"/>
                <w:bCs/>
                <w:i/>
                <w:iCs/>
                <w:sz w:val="24"/>
                <w:szCs w:val="24"/>
              </w:rPr>
              <w:t>graminis</w:t>
            </w:r>
            <w:proofErr w:type="spellEnd"/>
            <w:r w:rsidRPr="00FC6CA5">
              <w:rPr>
                <w:rFonts w:eastAsia="Calibri"/>
                <w:bCs/>
                <w:i/>
                <w:iCs/>
                <w:sz w:val="24"/>
                <w:szCs w:val="24"/>
              </w:rPr>
              <w:t xml:space="preserve"> </w:t>
            </w:r>
            <w:r w:rsidRPr="00FC6CA5">
              <w:rPr>
                <w:rFonts w:eastAsia="Calibri"/>
                <w:bCs/>
                <w:sz w:val="24"/>
                <w:szCs w:val="24"/>
              </w:rPr>
              <w:t>var.</w:t>
            </w:r>
            <w:r w:rsidRPr="00FC6CA5">
              <w:rPr>
                <w:rFonts w:eastAsia="Calibri"/>
                <w:bCs/>
                <w:i/>
                <w:iCs/>
                <w:sz w:val="24"/>
                <w:szCs w:val="24"/>
              </w:rPr>
              <w:t xml:space="preserve"> </w:t>
            </w:r>
            <w:proofErr w:type="spellStart"/>
            <w:r w:rsidRPr="00FC6CA5">
              <w:rPr>
                <w:rFonts w:eastAsia="Calibri"/>
                <w:bCs/>
                <w:i/>
                <w:iCs/>
                <w:sz w:val="24"/>
                <w:szCs w:val="24"/>
              </w:rPr>
              <w:t>stakmanii</w:t>
            </w:r>
            <w:proofErr w:type="spellEnd"/>
            <w:r w:rsidRPr="00FC6CA5">
              <w:rPr>
                <w:rFonts w:eastAsia="Calibri"/>
                <w:bCs/>
                <w:sz w:val="24"/>
                <w:szCs w:val="24"/>
              </w:rPr>
              <w:t xml:space="preserve"> (</w:t>
            </w:r>
            <w:proofErr w:type="spellStart"/>
            <w:r w:rsidRPr="00FC6CA5">
              <w:rPr>
                <w:rFonts w:eastAsia="Calibri"/>
                <w:bCs/>
                <w:i/>
                <w:iCs/>
                <w:sz w:val="24"/>
                <w:szCs w:val="24"/>
              </w:rPr>
              <w:t>Puccinia</w:t>
            </w:r>
            <w:proofErr w:type="spellEnd"/>
            <w:r w:rsidRPr="00FC6CA5">
              <w:rPr>
                <w:rFonts w:eastAsia="Calibri"/>
                <w:bCs/>
                <w:i/>
                <w:iCs/>
                <w:sz w:val="24"/>
                <w:szCs w:val="24"/>
              </w:rPr>
              <w:t xml:space="preserve"> </w:t>
            </w:r>
            <w:proofErr w:type="spellStart"/>
            <w:r w:rsidRPr="00FC6CA5">
              <w:rPr>
                <w:rFonts w:eastAsia="Calibri"/>
                <w:bCs/>
                <w:i/>
                <w:iCs/>
                <w:sz w:val="24"/>
                <w:szCs w:val="24"/>
              </w:rPr>
              <w:t>graminis</w:t>
            </w:r>
            <w:proofErr w:type="spellEnd"/>
            <w:r w:rsidRPr="00FC6CA5">
              <w:rPr>
                <w:rFonts w:eastAsia="Calibri"/>
                <w:bCs/>
                <w:sz w:val="24"/>
                <w:szCs w:val="24"/>
              </w:rPr>
              <w:t xml:space="preserve"> [</w:t>
            </w:r>
            <w:proofErr w:type="spellStart"/>
            <w:r w:rsidRPr="00FC6CA5">
              <w:rPr>
                <w:rFonts w:eastAsia="Calibri"/>
                <w:bCs/>
                <w:sz w:val="24"/>
                <w:szCs w:val="24"/>
              </w:rPr>
              <w:t>syn</w:t>
            </w:r>
            <w:proofErr w:type="spellEnd"/>
            <w:r w:rsidRPr="00FC6CA5">
              <w:rPr>
                <w:rFonts w:eastAsia="Calibri"/>
                <w:bCs/>
                <w:sz w:val="24"/>
                <w:szCs w:val="24"/>
              </w:rPr>
              <w:t xml:space="preserve">. </w:t>
            </w:r>
            <w:proofErr w:type="spellStart"/>
            <w:r w:rsidRPr="00FC6CA5">
              <w:rPr>
                <w:rFonts w:eastAsia="Calibri"/>
                <w:bCs/>
                <w:i/>
                <w:iCs/>
                <w:sz w:val="24"/>
                <w:szCs w:val="24"/>
              </w:rPr>
              <w:t>Puccinia</w:t>
            </w:r>
            <w:proofErr w:type="spellEnd"/>
            <w:r w:rsidRPr="00FC6CA5">
              <w:rPr>
                <w:rFonts w:eastAsia="Calibri"/>
                <w:bCs/>
                <w:i/>
                <w:iCs/>
                <w:sz w:val="24"/>
                <w:szCs w:val="24"/>
              </w:rPr>
              <w:t xml:space="preserve"> </w:t>
            </w:r>
            <w:proofErr w:type="spellStart"/>
            <w:r w:rsidRPr="00FC6CA5">
              <w:rPr>
                <w:rFonts w:eastAsia="Calibri"/>
                <w:bCs/>
                <w:i/>
                <w:iCs/>
                <w:sz w:val="24"/>
                <w:szCs w:val="24"/>
              </w:rPr>
              <w:t>graminis</w:t>
            </w:r>
            <w:proofErr w:type="spellEnd"/>
            <w:r w:rsidRPr="00FC6CA5">
              <w:rPr>
                <w:rFonts w:eastAsia="Calibri"/>
                <w:bCs/>
                <w:sz w:val="24"/>
                <w:szCs w:val="24"/>
              </w:rPr>
              <w:t xml:space="preserve"> f. sp. </w:t>
            </w:r>
            <w:proofErr w:type="spellStart"/>
            <w:r w:rsidRPr="00FC6CA5">
              <w:rPr>
                <w:rFonts w:eastAsia="Calibri"/>
                <w:bCs/>
                <w:i/>
                <w:iCs/>
                <w:sz w:val="24"/>
                <w:szCs w:val="24"/>
              </w:rPr>
              <w:t>tritici</w:t>
            </w:r>
            <w:proofErr w:type="spellEnd"/>
            <w:r w:rsidRPr="00FC6CA5">
              <w:rPr>
                <w:rFonts w:eastAsia="Calibri"/>
                <w:bCs/>
                <w:sz w:val="24"/>
                <w:szCs w:val="24"/>
              </w:rPr>
              <w:t>]);</w:t>
            </w:r>
          </w:p>
          <w:p w14:paraId="298705D9" w14:textId="77777777" w:rsidR="00FC6CA5" w:rsidRPr="00FC6CA5" w:rsidRDefault="00FC6CA5" w:rsidP="00FC6CA5">
            <w:pPr>
              <w:tabs>
                <w:tab w:val="left" w:pos="304"/>
              </w:tabs>
              <w:autoSpaceDE w:val="0"/>
              <w:autoSpaceDN w:val="0"/>
              <w:adjustRightInd w:val="0"/>
              <w:rPr>
                <w:rFonts w:eastAsia="Calibri"/>
                <w:bCs/>
                <w:sz w:val="24"/>
                <w:szCs w:val="24"/>
              </w:rPr>
            </w:pPr>
          </w:p>
          <w:p w14:paraId="3BF81020"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 xml:space="preserve">5. </w:t>
            </w:r>
            <w:proofErr w:type="spellStart"/>
            <w:r w:rsidRPr="00FC6CA5">
              <w:rPr>
                <w:rFonts w:eastAsia="Calibri"/>
                <w:bCs/>
                <w:i/>
                <w:iCs/>
                <w:sz w:val="24"/>
                <w:szCs w:val="24"/>
              </w:rPr>
              <w:t>Puccinia</w:t>
            </w:r>
            <w:proofErr w:type="spellEnd"/>
            <w:r w:rsidRPr="00FC6CA5">
              <w:rPr>
                <w:rFonts w:eastAsia="Calibri"/>
                <w:bCs/>
                <w:i/>
                <w:iCs/>
                <w:sz w:val="24"/>
                <w:szCs w:val="24"/>
              </w:rPr>
              <w:t xml:space="preserve"> </w:t>
            </w:r>
            <w:proofErr w:type="spellStart"/>
            <w:r w:rsidRPr="00FC6CA5">
              <w:rPr>
                <w:rFonts w:eastAsia="Calibri"/>
                <w:bCs/>
                <w:i/>
                <w:iCs/>
                <w:sz w:val="24"/>
                <w:szCs w:val="24"/>
              </w:rPr>
              <w:t>striiformis</w:t>
            </w:r>
            <w:proofErr w:type="spellEnd"/>
            <w:r w:rsidRPr="00FC6CA5">
              <w:rPr>
                <w:rFonts w:eastAsia="Calibri"/>
                <w:bCs/>
                <w:sz w:val="24"/>
                <w:szCs w:val="24"/>
              </w:rPr>
              <w:t xml:space="preserve"> (sin. </w:t>
            </w:r>
            <w:proofErr w:type="spellStart"/>
            <w:r w:rsidRPr="00FC6CA5">
              <w:rPr>
                <w:rFonts w:eastAsia="Calibri"/>
                <w:bCs/>
                <w:i/>
                <w:iCs/>
                <w:sz w:val="24"/>
                <w:szCs w:val="24"/>
              </w:rPr>
              <w:t>Puccinia</w:t>
            </w:r>
            <w:proofErr w:type="spellEnd"/>
            <w:r w:rsidRPr="00FC6CA5">
              <w:rPr>
                <w:rFonts w:eastAsia="Calibri"/>
                <w:bCs/>
                <w:i/>
                <w:iCs/>
                <w:sz w:val="24"/>
                <w:szCs w:val="24"/>
              </w:rPr>
              <w:t xml:space="preserve"> </w:t>
            </w:r>
            <w:proofErr w:type="spellStart"/>
            <w:r w:rsidRPr="00FC6CA5">
              <w:rPr>
                <w:rFonts w:eastAsia="Calibri"/>
                <w:bCs/>
                <w:i/>
                <w:iCs/>
                <w:sz w:val="24"/>
                <w:szCs w:val="24"/>
              </w:rPr>
              <w:t>glumarum</w:t>
            </w:r>
            <w:proofErr w:type="spellEnd"/>
            <w:r w:rsidRPr="00FC6CA5">
              <w:rPr>
                <w:rFonts w:eastAsia="Calibri"/>
                <w:bCs/>
                <w:sz w:val="24"/>
                <w:szCs w:val="24"/>
              </w:rPr>
              <w:t>);</w:t>
            </w:r>
          </w:p>
          <w:p w14:paraId="368F819A" w14:textId="77777777" w:rsidR="00FC6CA5" w:rsidRPr="00FC6CA5" w:rsidRDefault="00FC6CA5" w:rsidP="00FC6CA5">
            <w:pPr>
              <w:tabs>
                <w:tab w:val="left" w:pos="304"/>
              </w:tabs>
              <w:autoSpaceDE w:val="0"/>
              <w:autoSpaceDN w:val="0"/>
              <w:adjustRightInd w:val="0"/>
              <w:rPr>
                <w:rFonts w:eastAsia="Calibri"/>
                <w:bCs/>
                <w:sz w:val="24"/>
                <w:szCs w:val="24"/>
              </w:rPr>
            </w:pPr>
          </w:p>
          <w:p w14:paraId="3A6BD2F4"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 xml:space="preserve">6. </w:t>
            </w:r>
            <w:proofErr w:type="spellStart"/>
            <w:r w:rsidRPr="00FC6CA5">
              <w:rPr>
                <w:rFonts w:eastAsia="Calibri"/>
                <w:bCs/>
                <w:i/>
                <w:iCs/>
                <w:sz w:val="24"/>
                <w:szCs w:val="24"/>
              </w:rPr>
              <w:t>Magnaporthe</w:t>
            </w:r>
            <w:proofErr w:type="spellEnd"/>
            <w:r w:rsidRPr="00FC6CA5">
              <w:rPr>
                <w:rFonts w:eastAsia="Calibri"/>
                <w:bCs/>
                <w:i/>
                <w:iCs/>
                <w:sz w:val="24"/>
                <w:szCs w:val="24"/>
              </w:rPr>
              <w:t xml:space="preserve"> </w:t>
            </w:r>
            <w:proofErr w:type="spellStart"/>
            <w:r w:rsidRPr="00FC6CA5">
              <w:rPr>
                <w:rFonts w:eastAsia="Calibri"/>
                <w:bCs/>
                <w:i/>
                <w:iCs/>
                <w:sz w:val="24"/>
                <w:szCs w:val="24"/>
              </w:rPr>
              <w:t>oryzae</w:t>
            </w:r>
            <w:proofErr w:type="spellEnd"/>
            <w:r w:rsidRPr="00FC6CA5">
              <w:rPr>
                <w:rFonts w:eastAsia="Calibri"/>
                <w:bCs/>
                <w:sz w:val="24"/>
                <w:szCs w:val="24"/>
              </w:rPr>
              <w:t xml:space="preserve"> (</w:t>
            </w:r>
            <w:proofErr w:type="spellStart"/>
            <w:r w:rsidRPr="00FC6CA5">
              <w:rPr>
                <w:rFonts w:eastAsia="Calibri"/>
                <w:bCs/>
                <w:i/>
                <w:iCs/>
                <w:sz w:val="24"/>
                <w:szCs w:val="24"/>
              </w:rPr>
              <w:t>Pyricularia</w:t>
            </w:r>
            <w:proofErr w:type="spellEnd"/>
            <w:r w:rsidRPr="00FC6CA5">
              <w:rPr>
                <w:rFonts w:eastAsia="Calibri"/>
                <w:bCs/>
                <w:i/>
                <w:iCs/>
                <w:sz w:val="24"/>
                <w:szCs w:val="24"/>
              </w:rPr>
              <w:t xml:space="preserve"> </w:t>
            </w:r>
            <w:proofErr w:type="spellStart"/>
            <w:r w:rsidRPr="00FC6CA5">
              <w:rPr>
                <w:rFonts w:eastAsia="Calibri"/>
                <w:bCs/>
                <w:i/>
                <w:iCs/>
                <w:sz w:val="24"/>
                <w:szCs w:val="24"/>
              </w:rPr>
              <w:t>oryzae</w:t>
            </w:r>
            <w:proofErr w:type="spellEnd"/>
            <w:r w:rsidRPr="00FC6CA5">
              <w:rPr>
                <w:rFonts w:eastAsia="Calibri"/>
                <w:bCs/>
                <w:sz w:val="24"/>
                <w:szCs w:val="24"/>
              </w:rPr>
              <w:t>);</w:t>
            </w:r>
          </w:p>
          <w:p w14:paraId="5588A498" w14:textId="77777777" w:rsidR="00FC6CA5" w:rsidRPr="00FC6CA5" w:rsidRDefault="00FC6CA5" w:rsidP="00FC6CA5">
            <w:pPr>
              <w:tabs>
                <w:tab w:val="left" w:pos="304"/>
              </w:tabs>
              <w:autoSpaceDE w:val="0"/>
              <w:autoSpaceDN w:val="0"/>
              <w:adjustRightInd w:val="0"/>
              <w:rPr>
                <w:rFonts w:eastAsia="Calibri"/>
                <w:bCs/>
                <w:sz w:val="24"/>
                <w:szCs w:val="24"/>
              </w:rPr>
            </w:pPr>
          </w:p>
          <w:p w14:paraId="761F3FC5"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 xml:space="preserve">7. </w:t>
            </w:r>
            <w:proofErr w:type="spellStart"/>
            <w:r w:rsidRPr="00FC6CA5">
              <w:rPr>
                <w:rFonts w:eastAsia="Calibri"/>
                <w:bCs/>
                <w:i/>
                <w:iCs/>
                <w:sz w:val="24"/>
                <w:szCs w:val="24"/>
              </w:rPr>
              <w:t>Peronosclerospora</w:t>
            </w:r>
            <w:proofErr w:type="spellEnd"/>
            <w:r w:rsidRPr="00FC6CA5">
              <w:rPr>
                <w:rFonts w:eastAsia="Calibri"/>
                <w:bCs/>
                <w:i/>
                <w:iCs/>
                <w:sz w:val="24"/>
                <w:szCs w:val="24"/>
              </w:rPr>
              <w:t xml:space="preserve"> </w:t>
            </w:r>
            <w:proofErr w:type="spellStart"/>
            <w:r w:rsidRPr="00FC6CA5">
              <w:rPr>
                <w:rFonts w:eastAsia="Calibri"/>
                <w:bCs/>
                <w:i/>
                <w:iCs/>
                <w:sz w:val="24"/>
                <w:szCs w:val="24"/>
              </w:rPr>
              <w:t>philippinensis</w:t>
            </w:r>
            <w:proofErr w:type="spellEnd"/>
            <w:r w:rsidRPr="00FC6CA5">
              <w:rPr>
                <w:rFonts w:eastAsia="Calibri"/>
                <w:bCs/>
                <w:sz w:val="24"/>
                <w:szCs w:val="24"/>
              </w:rPr>
              <w:t xml:space="preserve"> (</w:t>
            </w:r>
            <w:proofErr w:type="spellStart"/>
            <w:r w:rsidRPr="00FC6CA5">
              <w:rPr>
                <w:rFonts w:eastAsia="Calibri"/>
                <w:bCs/>
                <w:i/>
                <w:iCs/>
                <w:sz w:val="24"/>
                <w:szCs w:val="24"/>
              </w:rPr>
              <w:t>Peronosclerospora</w:t>
            </w:r>
            <w:proofErr w:type="spellEnd"/>
            <w:r w:rsidRPr="00FC6CA5">
              <w:rPr>
                <w:rFonts w:eastAsia="Calibri"/>
                <w:bCs/>
                <w:i/>
                <w:iCs/>
                <w:sz w:val="24"/>
                <w:szCs w:val="24"/>
              </w:rPr>
              <w:t xml:space="preserve"> </w:t>
            </w:r>
            <w:proofErr w:type="spellStart"/>
            <w:r w:rsidRPr="00FC6CA5">
              <w:rPr>
                <w:rFonts w:eastAsia="Calibri"/>
                <w:bCs/>
                <w:i/>
                <w:iCs/>
                <w:sz w:val="24"/>
                <w:szCs w:val="24"/>
              </w:rPr>
              <w:t>sacchari</w:t>
            </w:r>
            <w:proofErr w:type="spellEnd"/>
            <w:r w:rsidRPr="00FC6CA5">
              <w:rPr>
                <w:rFonts w:eastAsia="Calibri"/>
                <w:bCs/>
                <w:sz w:val="24"/>
                <w:szCs w:val="24"/>
              </w:rPr>
              <w:t>);</w:t>
            </w:r>
          </w:p>
          <w:p w14:paraId="27DE5FA1" w14:textId="77777777" w:rsidR="00FC6CA5" w:rsidRPr="00FC6CA5" w:rsidRDefault="00FC6CA5" w:rsidP="00FC6CA5">
            <w:pPr>
              <w:tabs>
                <w:tab w:val="left" w:pos="304"/>
              </w:tabs>
              <w:autoSpaceDE w:val="0"/>
              <w:autoSpaceDN w:val="0"/>
              <w:adjustRightInd w:val="0"/>
              <w:rPr>
                <w:rFonts w:eastAsia="Calibri"/>
                <w:bCs/>
                <w:sz w:val="24"/>
                <w:szCs w:val="24"/>
              </w:rPr>
            </w:pPr>
          </w:p>
          <w:p w14:paraId="19076F18"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 xml:space="preserve">8. </w:t>
            </w:r>
            <w:proofErr w:type="spellStart"/>
            <w:r w:rsidRPr="00FC6CA5">
              <w:rPr>
                <w:rFonts w:eastAsia="Calibri"/>
                <w:bCs/>
                <w:i/>
                <w:iCs/>
                <w:sz w:val="24"/>
                <w:szCs w:val="24"/>
              </w:rPr>
              <w:t>Sclerophthora</w:t>
            </w:r>
            <w:proofErr w:type="spellEnd"/>
            <w:r w:rsidRPr="00FC6CA5">
              <w:rPr>
                <w:rFonts w:eastAsia="Calibri"/>
                <w:bCs/>
                <w:i/>
                <w:iCs/>
                <w:sz w:val="24"/>
                <w:szCs w:val="24"/>
              </w:rPr>
              <w:t xml:space="preserve"> </w:t>
            </w:r>
            <w:proofErr w:type="spellStart"/>
            <w:r w:rsidRPr="00FC6CA5">
              <w:rPr>
                <w:rFonts w:eastAsia="Calibri"/>
                <w:bCs/>
                <w:i/>
                <w:iCs/>
                <w:sz w:val="24"/>
                <w:szCs w:val="24"/>
              </w:rPr>
              <w:t>rayssiae</w:t>
            </w:r>
            <w:proofErr w:type="spellEnd"/>
            <w:r w:rsidRPr="00FC6CA5">
              <w:rPr>
                <w:rFonts w:eastAsia="Calibri"/>
                <w:bCs/>
                <w:sz w:val="24"/>
                <w:szCs w:val="24"/>
              </w:rPr>
              <w:t xml:space="preserve"> var. </w:t>
            </w:r>
            <w:proofErr w:type="spellStart"/>
            <w:r w:rsidRPr="00FC6CA5">
              <w:rPr>
                <w:rFonts w:eastAsia="Calibri"/>
                <w:bCs/>
                <w:i/>
                <w:iCs/>
                <w:sz w:val="24"/>
                <w:szCs w:val="24"/>
              </w:rPr>
              <w:t>zeae</w:t>
            </w:r>
            <w:proofErr w:type="spellEnd"/>
            <w:r w:rsidRPr="00FC6CA5">
              <w:rPr>
                <w:rFonts w:eastAsia="Calibri"/>
                <w:bCs/>
                <w:sz w:val="24"/>
                <w:szCs w:val="24"/>
              </w:rPr>
              <w:t>;</w:t>
            </w:r>
          </w:p>
          <w:p w14:paraId="4D3DA9C2" w14:textId="77777777" w:rsidR="00FC6CA5" w:rsidRPr="00FC6CA5" w:rsidRDefault="00FC6CA5" w:rsidP="00FC6CA5">
            <w:pPr>
              <w:tabs>
                <w:tab w:val="left" w:pos="304"/>
              </w:tabs>
              <w:autoSpaceDE w:val="0"/>
              <w:autoSpaceDN w:val="0"/>
              <w:adjustRightInd w:val="0"/>
              <w:rPr>
                <w:rFonts w:eastAsia="Calibri"/>
                <w:bCs/>
                <w:sz w:val="24"/>
                <w:szCs w:val="24"/>
              </w:rPr>
            </w:pPr>
          </w:p>
          <w:p w14:paraId="51A6609A"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 xml:space="preserve">9. </w:t>
            </w:r>
            <w:proofErr w:type="spellStart"/>
            <w:r w:rsidRPr="00FC6CA5">
              <w:rPr>
                <w:rFonts w:eastAsia="Calibri"/>
                <w:bCs/>
                <w:i/>
                <w:iCs/>
                <w:sz w:val="24"/>
                <w:szCs w:val="24"/>
              </w:rPr>
              <w:t>Synchytrium</w:t>
            </w:r>
            <w:proofErr w:type="spellEnd"/>
            <w:r w:rsidRPr="00FC6CA5">
              <w:rPr>
                <w:rFonts w:eastAsia="Calibri"/>
                <w:bCs/>
                <w:i/>
                <w:iCs/>
                <w:sz w:val="24"/>
                <w:szCs w:val="24"/>
              </w:rPr>
              <w:t xml:space="preserve"> </w:t>
            </w:r>
            <w:proofErr w:type="spellStart"/>
            <w:r w:rsidRPr="00FC6CA5">
              <w:rPr>
                <w:rFonts w:eastAsia="Calibri"/>
                <w:bCs/>
                <w:i/>
                <w:iCs/>
                <w:sz w:val="24"/>
                <w:szCs w:val="24"/>
              </w:rPr>
              <w:t>endobioticium</w:t>
            </w:r>
            <w:proofErr w:type="spellEnd"/>
            <w:r w:rsidRPr="00FC6CA5">
              <w:rPr>
                <w:rFonts w:eastAsia="Calibri"/>
                <w:bCs/>
                <w:sz w:val="24"/>
                <w:szCs w:val="24"/>
              </w:rPr>
              <w:t>;</w:t>
            </w:r>
          </w:p>
          <w:p w14:paraId="76D4C7B6" w14:textId="77777777" w:rsidR="00FC6CA5" w:rsidRPr="00FC6CA5" w:rsidRDefault="00FC6CA5" w:rsidP="00FC6CA5">
            <w:pPr>
              <w:tabs>
                <w:tab w:val="left" w:pos="304"/>
              </w:tabs>
              <w:autoSpaceDE w:val="0"/>
              <w:autoSpaceDN w:val="0"/>
              <w:adjustRightInd w:val="0"/>
              <w:rPr>
                <w:rFonts w:eastAsia="Calibri"/>
                <w:bCs/>
                <w:sz w:val="24"/>
                <w:szCs w:val="24"/>
              </w:rPr>
            </w:pPr>
          </w:p>
          <w:p w14:paraId="5BFE942A"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10.</w:t>
            </w:r>
            <w:r w:rsidRPr="00FC6CA5">
              <w:rPr>
                <w:rFonts w:eastAsia="Calibri"/>
                <w:bCs/>
                <w:i/>
                <w:iCs/>
                <w:sz w:val="24"/>
                <w:szCs w:val="24"/>
              </w:rPr>
              <w:t xml:space="preserve"> </w:t>
            </w:r>
            <w:proofErr w:type="spellStart"/>
            <w:r w:rsidRPr="00FC6CA5">
              <w:rPr>
                <w:rFonts w:eastAsia="Calibri"/>
                <w:bCs/>
                <w:i/>
                <w:iCs/>
                <w:sz w:val="24"/>
                <w:szCs w:val="24"/>
              </w:rPr>
              <w:t>Tilletia</w:t>
            </w:r>
            <w:proofErr w:type="spellEnd"/>
            <w:r w:rsidRPr="00FC6CA5">
              <w:rPr>
                <w:rFonts w:eastAsia="Calibri"/>
                <w:bCs/>
                <w:i/>
                <w:iCs/>
                <w:sz w:val="24"/>
                <w:szCs w:val="24"/>
              </w:rPr>
              <w:t xml:space="preserve"> indica</w:t>
            </w:r>
            <w:r w:rsidRPr="00FC6CA5">
              <w:rPr>
                <w:rFonts w:eastAsia="Calibri"/>
                <w:bCs/>
                <w:sz w:val="24"/>
                <w:szCs w:val="24"/>
              </w:rPr>
              <w:t>;</w:t>
            </w:r>
          </w:p>
          <w:p w14:paraId="5087039F" w14:textId="77777777" w:rsidR="00FC6CA5" w:rsidRPr="00FC6CA5" w:rsidRDefault="00FC6CA5" w:rsidP="00FC6CA5">
            <w:pPr>
              <w:tabs>
                <w:tab w:val="left" w:pos="304"/>
              </w:tabs>
              <w:autoSpaceDE w:val="0"/>
              <w:autoSpaceDN w:val="0"/>
              <w:adjustRightInd w:val="0"/>
              <w:rPr>
                <w:rFonts w:eastAsia="Calibri"/>
                <w:bCs/>
                <w:sz w:val="24"/>
                <w:szCs w:val="24"/>
              </w:rPr>
            </w:pPr>
          </w:p>
          <w:p w14:paraId="66A2C7F8"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lastRenderedPageBreak/>
              <w:t xml:space="preserve">11. </w:t>
            </w:r>
            <w:proofErr w:type="spellStart"/>
            <w:r w:rsidRPr="00FC6CA5">
              <w:rPr>
                <w:rFonts w:eastAsia="Calibri"/>
                <w:bCs/>
                <w:i/>
                <w:iCs/>
                <w:sz w:val="24"/>
                <w:szCs w:val="24"/>
              </w:rPr>
              <w:t>Thecaphora</w:t>
            </w:r>
            <w:proofErr w:type="spellEnd"/>
            <w:r w:rsidRPr="00FC6CA5">
              <w:rPr>
                <w:rFonts w:eastAsia="Calibri"/>
                <w:bCs/>
                <w:sz w:val="24"/>
                <w:szCs w:val="24"/>
              </w:rPr>
              <w:t xml:space="preserve"> </w:t>
            </w:r>
            <w:proofErr w:type="spellStart"/>
            <w:r w:rsidRPr="00FC6CA5">
              <w:rPr>
                <w:rFonts w:eastAsia="Calibri"/>
                <w:bCs/>
                <w:i/>
                <w:iCs/>
                <w:sz w:val="24"/>
                <w:szCs w:val="24"/>
              </w:rPr>
              <w:t>solani</w:t>
            </w:r>
            <w:proofErr w:type="spellEnd"/>
            <w:r w:rsidRPr="00FC6CA5">
              <w:rPr>
                <w:rFonts w:eastAsia="Calibri"/>
                <w:bCs/>
                <w:i/>
                <w:iCs/>
                <w:sz w:val="24"/>
                <w:szCs w:val="24"/>
              </w:rPr>
              <w:t>.</w:t>
            </w:r>
          </w:p>
          <w:p w14:paraId="0DDE73CD" w14:textId="77777777" w:rsidR="00FC6CA5" w:rsidRPr="00FC6CA5" w:rsidRDefault="00FC6CA5" w:rsidP="00FC6CA5">
            <w:pPr>
              <w:tabs>
                <w:tab w:val="left" w:pos="304"/>
              </w:tabs>
              <w:autoSpaceDE w:val="0"/>
              <w:autoSpaceDN w:val="0"/>
              <w:adjustRightInd w:val="0"/>
              <w:rPr>
                <w:rFonts w:eastAsia="Calibri"/>
                <w:bCs/>
                <w:sz w:val="24"/>
                <w:szCs w:val="24"/>
              </w:rPr>
            </w:pPr>
          </w:p>
        </w:tc>
      </w:tr>
      <w:tr w:rsidR="00FC6CA5" w:rsidRPr="00FC6CA5" w14:paraId="3B9AE85F" w14:textId="77777777" w:rsidTr="00C26A32">
        <w:trPr>
          <w:trHeight w:val="438"/>
        </w:trPr>
        <w:tc>
          <w:tcPr>
            <w:tcW w:w="553" w:type="pct"/>
          </w:tcPr>
          <w:p w14:paraId="584B7BB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1C450</w:t>
            </w:r>
          </w:p>
        </w:tc>
        <w:tc>
          <w:tcPr>
            <w:tcW w:w="4447" w:type="pct"/>
          </w:tcPr>
          <w:p w14:paraId="62D6A20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Substanțe chimice periculoase, precursori chimici periculoși și „amestecuri de substanțe chimice” care conțin una sau mai multe din acestea, după cum urmează:</w:t>
            </w:r>
          </w:p>
          <w:p w14:paraId="5F12D25D" w14:textId="77777777" w:rsidR="00FC6CA5" w:rsidRPr="00FC6CA5" w:rsidRDefault="00FC6CA5" w:rsidP="00FC6CA5">
            <w:pPr>
              <w:autoSpaceDE w:val="0"/>
              <w:autoSpaceDN w:val="0"/>
              <w:adjustRightInd w:val="0"/>
              <w:rPr>
                <w:rFonts w:eastAsia="Calibri"/>
                <w:bCs/>
                <w:sz w:val="24"/>
                <w:szCs w:val="24"/>
              </w:rPr>
            </w:pPr>
          </w:p>
          <w:p w14:paraId="701D223C" w14:textId="77777777" w:rsidR="00FC6CA5" w:rsidRPr="00FC6CA5" w:rsidRDefault="00FC6CA5" w:rsidP="00FC6CA5">
            <w:pPr>
              <w:tabs>
                <w:tab w:val="left" w:pos="587"/>
              </w:tabs>
              <w:autoSpaceDE w:val="0"/>
              <w:autoSpaceDN w:val="0"/>
              <w:adjustRightInd w:val="0"/>
              <w:rPr>
                <w:rFonts w:eastAsia="Calibri"/>
                <w:bCs/>
                <w:i/>
                <w:sz w:val="24"/>
                <w:szCs w:val="24"/>
              </w:rPr>
            </w:pPr>
            <w:r w:rsidRPr="00FC6CA5">
              <w:rPr>
                <w:rFonts w:eastAsia="Calibri"/>
                <w:bCs/>
                <w:i/>
                <w:sz w:val="24"/>
                <w:szCs w:val="24"/>
              </w:rPr>
              <w:t>N.B. A se vedea, de asemenea, 1C350, 1C351.d și Lista de produse militare.</w:t>
            </w:r>
          </w:p>
          <w:p w14:paraId="28B73994" w14:textId="77777777" w:rsidR="00FC6CA5" w:rsidRPr="00FC6CA5" w:rsidRDefault="00FC6CA5" w:rsidP="00FC6CA5">
            <w:pPr>
              <w:autoSpaceDE w:val="0"/>
              <w:autoSpaceDN w:val="0"/>
              <w:adjustRightInd w:val="0"/>
              <w:rPr>
                <w:rFonts w:eastAsia="Calibri"/>
                <w:bCs/>
                <w:i/>
                <w:sz w:val="24"/>
                <w:szCs w:val="24"/>
              </w:rPr>
            </w:pPr>
          </w:p>
          <w:p w14:paraId="1828BE41" w14:textId="77777777" w:rsidR="00FC6CA5" w:rsidRPr="00FC6CA5" w:rsidRDefault="00FC6CA5" w:rsidP="00FC6CA5">
            <w:pPr>
              <w:autoSpaceDE w:val="0"/>
              <w:autoSpaceDN w:val="0"/>
              <w:adjustRightInd w:val="0"/>
              <w:contextualSpacing/>
              <w:rPr>
                <w:rFonts w:eastAsia="Calibri"/>
                <w:bCs/>
                <w:iCs/>
                <w:sz w:val="24"/>
                <w:szCs w:val="24"/>
              </w:rPr>
            </w:pPr>
            <w:r w:rsidRPr="00FC6CA5">
              <w:rPr>
                <w:rFonts w:eastAsia="Calibri"/>
                <w:bCs/>
                <w:iCs/>
                <w:sz w:val="24"/>
                <w:szCs w:val="24"/>
              </w:rPr>
              <w:t>a. Substanțe chimice periculoase, după cum urmează:</w:t>
            </w:r>
          </w:p>
          <w:p w14:paraId="6E179522" w14:textId="77777777" w:rsidR="00FC6CA5" w:rsidRPr="00FC6CA5" w:rsidRDefault="00FC6CA5" w:rsidP="00FC6CA5">
            <w:pPr>
              <w:autoSpaceDE w:val="0"/>
              <w:autoSpaceDN w:val="0"/>
              <w:adjustRightInd w:val="0"/>
              <w:rPr>
                <w:rFonts w:eastAsia="Calibri"/>
                <w:bCs/>
                <w:iCs/>
                <w:sz w:val="24"/>
                <w:szCs w:val="24"/>
              </w:rPr>
            </w:pPr>
          </w:p>
          <w:p w14:paraId="19C12B2C"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1. </w:t>
            </w:r>
            <w:proofErr w:type="spellStart"/>
            <w:r w:rsidRPr="00FC6CA5">
              <w:rPr>
                <w:rFonts w:eastAsia="Calibri"/>
                <w:bCs/>
                <w:iCs/>
                <w:sz w:val="24"/>
                <w:szCs w:val="24"/>
              </w:rPr>
              <w:t>amiton</w:t>
            </w:r>
            <w:proofErr w:type="spellEnd"/>
            <w:r w:rsidRPr="00FC6CA5">
              <w:rPr>
                <w:rFonts w:eastAsia="Calibri"/>
                <w:bCs/>
                <w:iCs/>
                <w:sz w:val="24"/>
                <w:szCs w:val="24"/>
              </w:rPr>
              <w:t xml:space="preserve">: </w:t>
            </w:r>
            <w:proofErr w:type="spellStart"/>
            <w:r w:rsidRPr="00FC6CA5">
              <w:rPr>
                <w:rFonts w:eastAsia="Calibri"/>
                <w:bCs/>
                <w:iCs/>
                <w:sz w:val="24"/>
                <w:szCs w:val="24"/>
              </w:rPr>
              <w:t>tiofosfat</w:t>
            </w:r>
            <w:proofErr w:type="spellEnd"/>
            <w:r w:rsidRPr="00FC6CA5">
              <w:rPr>
                <w:rFonts w:eastAsia="Calibri"/>
                <w:bCs/>
                <w:iCs/>
                <w:sz w:val="24"/>
                <w:szCs w:val="24"/>
              </w:rPr>
              <w:t xml:space="preserve"> de O,O-</w:t>
            </w:r>
            <w:proofErr w:type="spellStart"/>
            <w:r w:rsidRPr="00FC6CA5">
              <w:rPr>
                <w:rFonts w:eastAsia="Calibri"/>
                <w:bCs/>
                <w:iCs/>
                <w:sz w:val="24"/>
                <w:szCs w:val="24"/>
              </w:rPr>
              <w:t>dietil</w:t>
            </w:r>
            <w:proofErr w:type="spellEnd"/>
            <w:r w:rsidRPr="00FC6CA5">
              <w:rPr>
                <w:rFonts w:eastAsia="Calibri"/>
                <w:bCs/>
                <w:iCs/>
                <w:sz w:val="24"/>
                <w:szCs w:val="24"/>
              </w:rPr>
              <w:t>-S [2-(</w:t>
            </w:r>
            <w:proofErr w:type="spellStart"/>
            <w:r w:rsidRPr="00FC6CA5">
              <w:rPr>
                <w:rFonts w:eastAsia="Calibri"/>
                <w:bCs/>
                <w:iCs/>
                <w:sz w:val="24"/>
                <w:szCs w:val="24"/>
              </w:rPr>
              <w:t>dietilamino</w:t>
            </w:r>
            <w:proofErr w:type="spellEnd"/>
            <w:r w:rsidRPr="00FC6CA5">
              <w:rPr>
                <w:rFonts w:eastAsia="Calibri"/>
                <w:bCs/>
                <w:iCs/>
                <w:sz w:val="24"/>
                <w:szCs w:val="24"/>
              </w:rPr>
              <w:t xml:space="preserve">) etil] (CAS 78-53-5) și sărurile </w:t>
            </w:r>
            <w:proofErr w:type="spellStart"/>
            <w:r w:rsidRPr="00FC6CA5">
              <w:rPr>
                <w:rFonts w:eastAsia="Calibri"/>
                <w:bCs/>
                <w:iCs/>
                <w:sz w:val="24"/>
                <w:szCs w:val="24"/>
              </w:rPr>
              <w:t>alchilate</w:t>
            </w:r>
            <w:proofErr w:type="spellEnd"/>
            <w:r w:rsidRPr="00FC6CA5">
              <w:rPr>
                <w:rFonts w:eastAsia="Calibri"/>
                <w:bCs/>
                <w:iCs/>
                <w:sz w:val="24"/>
                <w:szCs w:val="24"/>
              </w:rPr>
              <w:t xml:space="preserve"> sau </w:t>
            </w:r>
            <w:proofErr w:type="spellStart"/>
            <w:r w:rsidRPr="00FC6CA5">
              <w:rPr>
                <w:rFonts w:eastAsia="Calibri"/>
                <w:bCs/>
                <w:iCs/>
                <w:sz w:val="24"/>
                <w:szCs w:val="24"/>
              </w:rPr>
              <w:t>protonate</w:t>
            </w:r>
            <w:proofErr w:type="spellEnd"/>
            <w:r w:rsidRPr="00FC6CA5">
              <w:rPr>
                <w:rFonts w:eastAsia="Calibri"/>
                <w:bCs/>
                <w:iCs/>
                <w:sz w:val="24"/>
                <w:szCs w:val="24"/>
              </w:rPr>
              <w:t xml:space="preserve"> corespunzătoare;</w:t>
            </w:r>
          </w:p>
          <w:p w14:paraId="22A1E72A" w14:textId="77777777" w:rsidR="00FC6CA5" w:rsidRPr="00FC6CA5" w:rsidRDefault="00FC6CA5" w:rsidP="00FC6CA5">
            <w:pPr>
              <w:autoSpaceDE w:val="0"/>
              <w:autoSpaceDN w:val="0"/>
              <w:adjustRightInd w:val="0"/>
              <w:rPr>
                <w:rFonts w:eastAsia="Calibri"/>
                <w:bCs/>
                <w:iCs/>
                <w:sz w:val="24"/>
                <w:szCs w:val="24"/>
              </w:rPr>
            </w:pPr>
          </w:p>
          <w:p w14:paraId="382E083B"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2. PFIB:</w:t>
            </w:r>
            <w:r w:rsidRPr="00FC6CA5">
              <w:rPr>
                <w:rFonts w:eastAsia="Calibri"/>
                <w:sz w:val="24"/>
                <w:szCs w:val="24"/>
              </w:rPr>
              <w:t> </w:t>
            </w:r>
            <w:r w:rsidRPr="00FC6CA5">
              <w:rPr>
                <w:rFonts w:eastAsia="Calibri"/>
                <w:bCs/>
                <w:iCs/>
                <w:sz w:val="24"/>
                <w:szCs w:val="24"/>
              </w:rPr>
              <w:t>1,1,3,3,3-pentafluoro-2-(</w:t>
            </w:r>
            <w:proofErr w:type="spellStart"/>
            <w:r w:rsidRPr="00FC6CA5">
              <w:rPr>
                <w:rFonts w:eastAsia="Calibri"/>
                <w:bCs/>
                <w:iCs/>
                <w:sz w:val="24"/>
                <w:szCs w:val="24"/>
              </w:rPr>
              <w:t>trifluorometil</w:t>
            </w:r>
            <w:proofErr w:type="spellEnd"/>
            <w:r w:rsidRPr="00FC6CA5">
              <w:rPr>
                <w:rFonts w:eastAsia="Calibri"/>
                <w:bCs/>
                <w:iCs/>
                <w:sz w:val="24"/>
                <w:szCs w:val="24"/>
              </w:rPr>
              <w:t>)-1-propenă (CAS 382-21-8);</w:t>
            </w:r>
          </w:p>
          <w:p w14:paraId="58FE8E55" w14:textId="77777777" w:rsidR="00FC6CA5" w:rsidRPr="00FC6CA5" w:rsidRDefault="00FC6CA5" w:rsidP="00FC6CA5">
            <w:pPr>
              <w:autoSpaceDE w:val="0"/>
              <w:autoSpaceDN w:val="0"/>
              <w:adjustRightInd w:val="0"/>
              <w:rPr>
                <w:rFonts w:eastAsia="Calibri"/>
                <w:bCs/>
                <w:iCs/>
                <w:sz w:val="24"/>
                <w:szCs w:val="24"/>
              </w:rPr>
            </w:pPr>
          </w:p>
          <w:p w14:paraId="38A736FC"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3. A se vedea Lista de produse militare pentru BZ: </w:t>
            </w:r>
            <w:proofErr w:type="spellStart"/>
            <w:r w:rsidRPr="00FC6CA5">
              <w:rPr>
                <w:rFonts w:eastAsia="Calibri"/>
                <w:bCs/>
                <w:iCs/>
                <w:sz w:val="24"/>
                <w:szCs w:val="24"/>
              </w:rPr>
              <w:t>Benzilat</w:t>
            </w:r>
            <w:proofErr w:type="spellEnd"/>
            <w:r w:rsidRPr="00FC6CA5">
              <w:rPr>
                <w:rFonts w:eastAsia="Calibri"/>
                <w:bCs/>
                <w:iCs/>
                <w:sz w:val="24"/>
                <w:szCs w:val="24"/>
              </w:rPr>
              <w:t xml:space="preserve"> de 3- </w:t>
            </w:r>
            <w:proofErr w:type="spellStart"/>
            <w:r w:rsidRPr="00FC6CA5">
              <w:rPr>
                <w:rFonts w:eastAsia="Calibri"/>
                <w:bCs/>
                <w:iCs/>
                <w:sz w:val="24"/>
                <w:szCs w:val="24"/>
              </w:rPr>
              <w:t>chinuclidinil</w:t>
            </w:r>
            <w:proofErr w:type="spellEnd"/>
            <w:r w:rsidRPr="00FC6CA5">
              <w:rPr>
                <w:rFonts w:eastAsia="Calibri"/>
                <w:bCs/>
                <w:iCs/>
                <w:sz w:val="24"/>
                <w:szCs w:val="24"/>
              </w:rPr>
              <w:t xml:space="preserve"> (CAS 6581-06-2);</w:t>
            </w:r>
          </w:p>
          <w:p w14:paraId="01F52ECD" w14:textId="77777777" w:rsidR="00FC6CA5" w:rsidRPr="00FC6CA5" w:rsidRDefault="00FC6CA5" w:rsidP="00FC6CA5">
            <w:pPr>
              <w:autoSpaceDE w:val="0"/>
              <w:autoSpaceDN w:val="0"/>
              <w:adjustRightInd w:val="0"/>
              <w:rPr>
                <w:rFonts w:eastAsia="Calibri"/>
                <w:bCs/>
                <w:iCs/>
                <w:sz w:val="24"/>
                <w:szCs w:val="24"/>
              </w:rPr>
            </w:pPr>
          </w:p>
          <w:p w14:paraId="36112C5D"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4. fosgen: </w:t>
            </w:r>
            <w:proofErr w:type="spellStart"/>
            <w:r w:rsidRPr="00FC6CA5">
              <w:rPr>
                <w:rFonts w:eastAsia="Calibri"/>
                <w:bCs/>
                <w:iCs/>
                <w:sz w:val="24"/>
                <w:szCs w:val="24"/>
              </w:rPr>
              <w:t>Diclorură</w:t>
            </w:r>
            <w:proofErr w:type="spellEnd"/>
            <w:r w:rsidRPr="00FC6CA5">
              <w:rPr>
                <w:rFonts w:eastAsia="Calibri"/>
                <w:bCs/>
                <w:iCs/>
                <w:sz w:val="24"/>
                <w:szCs w:val="24"/>
              </w:rPr>
              <w:t xml:space="preserve"> de carbonil (CAS 75-44-5);</w:t>
            </w:r>
          </w:p>
          <w:p w14:paraId="4BDFC6FA" w14:textId="77777777" w:rsidR="00FC6CA5" w:rsidRPr="00FC6CA5" w:rsidRDefault="00FC6CA5" w:rsidP="00FC6CA5">
            <w:pPr>
              <w:autoSpaceDE w:val="0"/>
              <w:autoSpaceDN w:val="0"/>
              <w:adjustRightInd w:val="0"/>
              <w:rPr>
                <w:rFonts w:eastAsia="Calibri"/>
                <w:bCs/>
                <w:iCs/>
                <w:sz w:val="24"/>
                <w:szCs w:val="24"/>
              </w:rPr>
            </w:pPr>
          </w:p>
          <w:p w14:paraId="62E13178"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5. clorură de cianogen (CAS 506-77-4);</w:t>
            </w:r>
          </w:p>
          <w:p w14:paraId="7433C1D3" w14:textId="77777777" w:rsidR="00FC6CA5" w:rsidRPr="00FC6CA5" w:rsidRDefault="00FC6CA5" w:rsidP="00FC6CA5">
            <w:pPr>
              <w:autoSpaceDE w:val="0"/>
              <w:autoSpaceDN w:val="0"/>
              <w:adjustRightInd w:val="0"/>
              <w:rPr>
                <w:rFonts w:eastAsia="Calibri"/>
                <w:bCs/>
                <w:iCs/>
                <w:sz w:val="24"/>
                <w:szCs w:val="24"/>
              </w:rPr>
            </w:pPr>
          </w:p>
          <w:p w14:paraId="009FB7D0"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6. cianură de hidrogen (CAS 74-90-8);</w:t>
            </w:r>
          </w:p>
          <w:p w14:paraId="0A5B594B" w14:textId="77777777" w:rsidR="00FC6CA5" w:rsidRPr="00FC6CA5" w:rsidRDefault="00FC6CA5" w:rsidP="00FC6CA5">
            <w:pPr>
              <w:autoSpaceDE w:val="0"/>
              <w:autoSpaceDN w:val="0"/>
              <w:adjustRightInd w:val="0"/>
              <w:rPr>
                <w:rFonts w:eastAsia="Calibri"/>
                <w:bCs/>
                <w:iCs/>
                <w:sz w:val="24"/>
                <w:szCs w:val="24"/>
              </w:rPr>
            </w:pPr>
          </w:p>
          <w:p w14:paraId="6D7D4499"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7. </w:t>
            </w:r>
            <w:proofErr w:type="spellStart"/>
            <w:r w:rsidRPr="00FC6CA5">
              <w:rPr>
                <w:rFonts w:eastAsia="Calibri"/>
                <w:bCs/>
                <w:iCs/>
                <w:sz w:val="24"/>
                <w:szCs w:val="24"/>
              </w:rPr>
              <w:t>cloropircrină</w:t>
            </w:r>
            <w:proofErr w:type="spellEnd"/>
            <w:r w:rsidRPr="00FC6CA5">
              <w:rPr>
                <w:rFonts w:eastAsia="Calibri"/>
                <w:bCs/>
                <w:iCs/>
                <w:sz w:val="24"/>
                <w:szCs w:val="24"/>
              </w:rPr>
              <w:t xml:space="preserve">: </w:t>
            </w:r>
            <w:proofErr w:type="spellStart"/>
            <w:r w:rsidRPr="00FC6CA5">
              <w:rPr>
                <w:rFonts w:eastAsia="Calibri"/>
                <w:bCs/>
                <w:iCs/>
                <w:sz w:val="24"/>
                <w:szCs w:val="24"/>
              </w:rPr>
              <w:t>tricloronitrometan</w:t>
            </w:r>
            <w:proofErr w:type="spellEnd"/>
            <w:r w:rsidRPr="00FC6CA5">
              <w:rPr>
                <w:rFonts w:eastAsia="Calibri"/>
                <w:bCs/>
                <w:iCs/>
                <w:sz w:val="24"/>
                <w:szCs w:val="24"/>
              </w:rPr>
              <w:t xml:space="preserve"> (CAS 76–06–2);</w:t>
            </w:r>
          </w:p>
          <w:p w14:paraId="79BD8951" w14:textId="77777777" w:rsidR="00FC6CA5" w:rsidRPr="00FC6CA5" w:rsidRDefault="00FC6CA5" w:rsidP="00FC6CA5">
            <w:pPr>
              <w:autoSpaceDE w:val="0"/>
              <w:autoSpaceDN w:val="0"/>
              <w:adjustRightInd w:val="0"/>
              <w:rPr>
                <w:rFonts w:eastAsia="Calibri"/>
                <w:bCs/>
                <w:iCs/>
                <w:sz w:val="24"/>
                <w:szCs w:val="24"/>
              </w:rPr>
            </w:pPr>
          </w:p>
          <w:p w14:paraId="7749E807"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Nota 1. Pentru exporturi către „state care nu sunt părți la Convenția privind interzicerea armelor chimice”, 1C450 nu supune controlului „amestecurile de substanțe chimice” care conțin una sau mai multe din substanțele chimice menționate la rubricile 1C450.a.1 și .a.2 în care niciuna dintre substanțele chimice individual menționate nu depășește 1% din greutatea amestecului.</w:t>
            </w:r>
          </w:p>
          <w:p w14:paraId="69573B44" w14:textId="77777777" w:rsidR="00FC6CA5" w:rsidRPr="00FC6CA5" w:rsidRDefault="00FC6CA5" w:rsidP="00FC6CA5">
            <w:pPr>
              <w:autoSpaceDE w:val="0"/>
              <w:autoSpaceDN w:val="0"/>
              <w:adjustRightInd w:val="0"/>
              <w:rPr>
                <w:rFonts w:eastAsia="Calibri"/>
                <w:bCs/>
                <w:i/>
                <w:sz w:val="24"/>
                <w:szCs w:val="24"/>
              </w:rPr>
            </w:pPr>
          </w:p>
          <w:p w14:paraId="5289A11A"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Nota 2. Pentru exporturi către „state care sunt părți la Convenția privind interzicerea armelor chimice”, 1C450 nu supune controlului „amestecurile de substanțe chimice” care conțin una sau mai multe din substanțele chimice menționate la rubricile 1C450.a.1 și .a.2 în care niciuna dintre substanțele chimice individual menționate nu depășește 30% din greutatea amestecului.</w:t>
            </w:r>
          </w:p>
          <w:p w14:paraId="04F656E3" w14:textId="77777777" w:rsidR="00FC6CA5" w:rsidRPr="00FC6CA5" w:rsidRDefault="00FC6CA5" w:rsidP="00FC6CA5">
            <w:pPr>
              <w:autoSpaceDE w:val="0"/>
              <w:autoSpaceDN w:val="0"/>
              <w:adjustRightInd w:val="0"/>
              <w:rPr>
                <w:rFonts w:eastAsia="Calibri"/>
                <w:bCs/>
                <w:i/>
                <w:sz w:val="24"/>
                <w:szCs w:val="24"/>
              </w:rPr>
            </w:pPr>
          </w:p>
          <w:p w14:paraId="79700047"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Nota 3. 1C450 nu supune controlului „amestecurile de substanțe chimice” care conțin una sau mai multe din substanțele chimice menționate la rubricile 1C450.a.4., .a.5., .a.6. și .a.7. în care niciuna dintre substanțele chimice individual menționate nu depășește 30% din greutatea amestecului.</w:t>
            </w:r>
          </w:p>
          <w:p w14:paraId="58C79E60" w14:textId="77777777" w:rsidR="00FC6CA5" w:rsidRPr="00FC6CA5" w:rsidRDefault="00FC6CA5" w:rsidP="00FC6CA5">
            <w:pPr>
              <w:autoSpaceDE w:val="0"/>
              <w:autoSpaceDN w:val="0"/>
              <w:adjustRightInd w:val="0"/>
              <w:rPr>
                <w:rFonts w:eastAsia="Calibri"/>
                <w:bCs/>
                <w:i/>
                <w:sz w:val="24"/>
                <w:szCs w:val="24"/>
              </w:rPr>
            </w:pPr>
          </w:p>
          <w:p w14:paraId="7D13A901"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Nota 4. 1C450 nu supune controlului produsele identificate ca bunuri de consum ambalate pentru vânzare cu amănuntul pentru uz personal sau ambalate pentru uz individual.</w:t>
            </w:r>
          </w:p>
          <w:p w14:paraId="76478D49" w14:textId="77777777" w:rsidR="00FC6CA5" w:rsidRPr="00FC6CA5" w:rsidRDefault="00FC6CA5" w:rsidP="00FC6CA5">
            <w:pPr>
              <w:autoSpaceDE w:val="0"/>
              <w:autoSpaceDN w:val="0"/>
              <w:adjustRightInd w:val="0"/>
              <w:rPr>
                <w:rFonts w:eastAsia="Calibri"/>
                <w:bCs/>
                <w:i/>
                <w:sz w:val="24"/>
                <w:szCs w:val="24"/>
              </w:rPr>
            </w:pPr>
          </w:p>
          <w:p w14:paraId="32042886"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b. Precursori ai substanțelor chimice toxice, după cum urmează:</w:t>
            </w:r>
          </w:p>
          <w:p w14:paraId="64937205" w14:textId="77777777" w:rsidR="00FC6CA5" w:rsidRPr="00FC6CA5" w:rsidRDefault="00FC6CA5" w:rsidP="00FC6CA5">
            <w:pPr>
              <w:autoSpaceDE w:val="0"/>
              <w:autoSpaceDN w:val="0"/>
              <w:adjustRightInd w:val="0"/>
              <w:rPr>
                <w:rFonts w:eastAsia="Calibri"/>
                <w:bCs/>
                <w:sz w:val="24"/>
                <w:szCs w:val="24"/>
              </w:rPr>
            </w:pPr>
          </w:p>
          <w:p w14:paraId="078A25C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 xml:space="preserve">1. substanțe chimice, altele decât cele menționate în Lista de produse militare sau la 1C350, care conțin un atom de fosfor la care este legată o grupare metil, etil, n-propil sau </w:t>
            </w:r>
            <w:proofErr w:type="spellStart"/>
            <w:r w:rsidRPr="00FC6CA5">
              <w:rPr>
                <w:rFonts w:eastAsia="Calibri"/>
                <w:bCs/>
                <w:sz w:val="24"/>
                <w:szCs w:val="24"/>
              </w:rPr>
              <w:t>izo</w:t>
            </w:r>
            <w:proofErr w:type="spellEnd"/>
            <w:r w:rsidRPr="00FC6CA5">
              <w:rPr>
                <w:rFonts w:eastAsia="Calibri"/>
                <w:bCs/>
                <w:sz w:val="24"/>
                <w:szCs w:val="24"/>
              </w:rPr>
              <w:t>-propil, fără alți atomi de carbon;</w:t>
            </w:r>
          </w:p>
          <w:p w14:paraId="59D6FADC" w14:textId="77777777" w:rsidR="00FC6CA5" w:rsidRPr="00FC6CA5" w:rsidRDefault="00FC6CA5" w:rsidP="00FC6CA5">
            <w:pPr>
              <w:autoSpaceDE w:val="0"/>
              <w:autoSpaceDN w:val="0"/>
              <w:adjustRightInd w:val="0"/>
              <w:rPr>
                <w:rFonts w:eastAsia="Calibri"/>
                <w:bCs/>
                <w:i/>
                <w:iCs/>
                <w:sz w:val="24"/>
                <w:szCs w:val="24"/>
                <w:u w:val="single"/>
              </w:rPr>
            </w:pPr>
          </w:p>
          <w:p w14:paraId="2762A809" w14:textId="77777777" w:rsidR="00FC6CA5" w:rsidRPr="00FC6CA5" w:rsidRDefault="00FC6CA5" w:rsidP="00FC6CA5">
            <w:pPr>
              <w:tabs>
                <w:tab w:val="left" w:pos="587"/>
              </w:tabs>
              <w:autoSpaceDE w:val="0"/>
              <w:autoSpaceDN w:val="0"/>
              <w:adjustRightInd w:val="0"/>
              <w:rPr>
                <w:rFonts w:eastAsia="Calibri"/>
                <w:bCs/>
                <w:i/>
                <w:iCs/>
                <w:sz w:val="24"/>
                <w:szCs w:val="24"/>
              </w:rPr>
            </w:pPr>
            <w:r w:rsidRPr="00FC6CA5">
              <w:rPr>
                <w:rFonts w:eastAsia="Calibri"/>
                <w:bCs/>
                <w:i/>
                <w:iCs/>
                <w:sz w:val="24"/>
                <w:szCs w:val="24"/>
              </w:rPr>
              <w:t xml:space="preserve">Notă. 1C450.b.1 nu supune controlului </w:t>
            </w:r>
            <w:proofErr w:type="spellStart"/>
            <w:r w:rsidRPr="00FC6CA5">
              <w:rPr>
                <w:rFonts w:eastAsia="Calibri"/>
                <w:bCs/>
                <w:i/>
                <w:iCs/>
                <w:sz w:val="24"/>
                <w:szCs w:val="24"/>
              </w:rPr>
              <w:t>fonofosul</w:t>
            </w:r>
            <w:proofErr w:type="spellEnd"/>
            <w:r w:rsidRPr="00FC6CA5">
              <w:rPr>
                <w:rFonts w:eastAsia="Calibri"/>
                <w:bCs/>
                <w:i/>
                <w:iCs/>
                <w:sz w:val="24"/>
                <w:szCs w:val="24"/>
              </w:rPr>
              <w:t xml:space="preserve">: </w:t>
            </w:r>
            <w:proofErr w:type="spellStart"/>
            <w:r w:rsidRPr="00FC6CA5">
              <w:rPr>
                <w:rFonts w:eastAsia="Calibri"/>
                <w:bCs/>
                <w:i/>
                <w:iCs/>
                <w:sz w:val="24"/>
                <w:szCs w:val="24"/>
              </w:rPr>
              <w:t>etiltiofosfonotiolat</w:t>
            </w:r>
            <w:proofErr w:type="spellEnd"/>
            <w:r w:rsidRPr="00FC6CA5">
              <w:rPr>
                <w:rFonts w:eastAsia="Calibri"/>
                <w:bCs/>
                <w:i/>
                <w:iCs/>
                <w:sz w:val="24"/>
                <w:szCs w:val="24"/>
              </w:rPr>
              <w:t xml:space="preserve"> de O-etil-S-fenil (CAS 944-22-9).</w:t>
            </w:r>
          </w:p>
          <w:p w14:paraId="0ED51A25" w14:textId="77777777" w:rsidR="00FC6CA5" w:rsidRPr="00FC6CA5" w:rsidRDefault="00FC6CA5" w:rsidP="00FC6CA5">
            <w:pPr>
              <w:autoSpaceDE w:val="0"/>
              <w:autoSpaceDN w:val="0"/>
              <w:adjustRightInd w:val="0"/>
              <w:rPr>
                <w:rFonts w:eastAsia="Calibri"/>
                <w:bCs/>
                <w:i/>
                <w:iCs/>
                <w:sz w:val="24"/>
                <w:szCs w:val="24"/>
              </w:rPr>
            </w:pPr>
          </w:p>
          <w:p w14:paraId="2058ABC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2. </w:t>
            </w:r>
            <w:proofErr w:type="spellStart"/>
            <w:r w:rsidRPr="00FC6CA5">
              <w:rPr>
                <w:rFonts w:eastAsia="Calibri"/>
                <w:bCs/>
                <w:sz w:val="24"/>
                <w:szCs w:val="24"/>
              </w:rPr>
              <w:t>dihalogenuri</w:t>
            </w:r>
            <w:proofErr w:type="spellEnd"/>
            <w:r w:rsidRPr="00FC6CA5">
              <w:rPr>
                <w:rFonts w:eastAsia="Calibri"/>
                <w:bCs/>
                <w:sz w:val="24"/>
                <w:szCs w:val="24"/>
              </w:rPr>
              <w:t xml:space="preserve"> N,N-</w:t>
            </w:r>
            <w:proofErr w:type="spellStart"/>
            <w:r w:rsidRPr="00FC6CA5">
              <w:rPr>
                <w:rFonts w:eastAsia="Calibri"/>
                <w:bCs/>
                <w:sz w:val="24"/>
                <w:szCs w:val="24"/>
              </w:rPr>
              <w:t>dialchil</w:t>
            </w:r>
            <w:proofErr w:type="spellEnd"/>
            <w:r w:rsidRPr="00FC6CA5">
              <w:rPr>
                <w:rFonts w:eastAsia="Calibri"/>
                <w:bCs/>
                <w:sz w:val="24"/>
                <w:szCs w:val="24"/>
              </w:rPr>
              <w:t xml:space="preserve"> [metil, etil sau propil (normal sau </w:t>
            </w:r>
            <w:proofErr w:type="spellStart"/>
            <w:r w:rsidRPr="00FC6CA5">
              <w:rPr>
                <w:rFonts w:eastAsia="Calibri"/>
                <w:bCs/>
                <w:sz w:val="24"/>
                <w:szCs w:val="24"/>
              </w:rPr>
              <w:t>izo</w:t>
            </w:r>
            <w:proofErr w:type="spellEnd"/>
            <w:r w:rsidRPr="00FC6CA5">
              <w:rPr>
                <w:rFonts w:eastAsia="Calibri"/>
                <w:bCs/>
                <w:sz w:val="24"/>
                <w:szCs w:val="24"/>
              </w:rPr>
              <w:t xml:space="preserve">)] </w:t>
            </w:r>
            <w:proofErr w:type="spellStart"/>
            <w:r w:rsidRPr="00FC6CA5">
              <w:rPr>
                <w:rFonts w:eastAsia="Calibri"/>
                <w:bCs/>
                <w:sz w:val="24"/>
                <w:szCs w:val="24"/>
              </w:rPr>
              <w:t>amidofosforice</w:t>
            </w:r>
            <w:proofErr w:type="spellEnd"/>
            <w:r w:rsidRPr="00FC6CA5">
              <w:rPr>
                <w:rFonts w:eastAsia="Calibri"/>
                <w:bCs/>
                <w:sz w:val="24"/>
                <w:szCs w:val="24"/>
              </w:rPr>
              <w:t xml:space="preserve">, altele decât </w:t>
            </w:r>
            <w:proofErr w:type="spellStart"/>
            <w:r w:rsidRPr="00FC6CA5">
              <w:rPr>
                <w:rFonts w:eastAsia="Calibri"/>
                <w:bCs/>
                <w:sz w:val="24"/>
                <w:szCs w:val="24"/>
              </w:rPr>
              <w:t>diclorura</w:t>
            </w:r>
            <w:proofErr w:type="spellEnd"/>
            <w:r w:rsidRPr="00FC6CA5">
              <w:rPr>
                <w:rFonts w:eastAsia="Calibri"/>
                <w:bCs/>
                <w:sz w:val="24"/>
                <w:szCs w:val="24"/>
              </w:rPr>
              <w:t xml:space="preserve"> de N,N-</w:t>
            </w:r>
            <w:proofErr w:type="spellStart"/>
            <w:r w:rsidRPr="00FC6CA5">
              <w:rPr>
                <w:rFonts w:eastAsia="Calibri"/>
                <w:bCs/>
                <w:sz w:val="24"/>
                <w:szCs w:val="24"/>
              </w:rPr>
              <w:t>dimetilaminofosforil</w:t>
            </w:r>
            <w:proofErr w:type="spellEnd"/>
            <w:r w:rsidRPr="00FC6CA5">
              <w:rPr>
                <w:rFonts w:eastAsia="Calibri"/>
                <w:bCs/>
                <w:sz w:val="24"/>
                <w:szCs w:val="24"/>
              </w:rPr>
              <w:t>;</w:t>
            </w:r>
          </w:p>
          <w:p w14:paraId="04C1A1F8" w14:textId="77777777" w:rsidR="00FC6CA5" w:rsidRPr="00FC6CA5" w:rsidRDefault="00FC6CA5" w:rsidP="00FC6CA5">
            <w:pPr>
              <w:autoSpaceDE w:val="0"/>
              <w:autoSpaceDN w:val="0"/>
              <w:adjustRightInd w:val="0"/>
              <w:rPr>
                <w:rFonts w:eastAsia="Calibri"/>
                <w:bCs/>
                <w:i/>
                <w:iCs/>
                <w:sz w:val="24"/>
                <w:szCs w:val="24"/>
                <w:u w:val="single"/>
              </w:rPr>
            </w:pPr>
          </w:p>
          <w:p w14:paraId="136F69EF"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N.B. A se vedea 1C350.57 pentru </w:t>
            </w:r>
            <w:proofErr w:type="spellStart"/>
            <w:r w:rsidRPr="00FC6CA5">
              <w:rPr>
                <w:rFonts w:eastAsia="Calibri"/>
                <w:bCs/>
                <w:i/>
                <w:iCs/>
                <w:sz w:val="24"/>
                <w:szCs w:val="24"/>
              </w:rPr>
              <w:t>diclorură</w:t>
            </w:r>
            <w:proofErr w:type="spellEnd"/>
            <w:r w:rsidRPr="00FC6CA5">
              <w:rPr>
                <w:rFonts w:eastAsia="Calibri"/>
                <w:bCs/>
                <w:i/>
                <w:iCs/>
                <w:sz w:val="24"/>
                <w:szCs w:val="24"/>
              </w:rPr>
              <w:t xml:space="preserve"> de N,N-</w:t>
            </w:r>
            <w:proofErr w:type="spellStart"/>
            <w:r w:rsidRPr="00FC6CA5">
              <w:rPr>
                <w:rFonts w:eastAsia="Calibri"/>
                <w:bCs/>
                <w:i/>
                <w:iCs/>
                <w:sz w:val="24"/>
                <w:szCs w:val="24"/>
              </w:rPr>
              <w:t>dimetilaminofosforil</w:t>
            </w:r>
            <w:proofErr w:type="spellEnd"/>
            <w:r w:rsidRPr="00FC6CA5">
              <w:rPr>
                <w:rFonts w:eastAsia="Calibri"/>
                <w:bCs/>
                <w:i/>
                <w:iCs/>
                <w:sz w:val="24"/>
                <w:szCs w:val="24"/>
              </w:rPr>
              <w:t>.</w:t>
            </w:r>
          </w:p>
          <w:p w14:paraId="343FAA33" w14:textId="77777777" w:rsidR="00FC6CA5" w:rsidRPr="00FC6CA5" w:rsidRDefault="00FC6CA5" w:rsidP="00FC6CA5">
            <w:pPr>
              <w:autoSpaceDE w:val="0"/>
              <w:autoSpaceDN w:val="0"/>
              <w:adjustRightInd w:val="0"/>
              <w:rPr>
                <w:rFonts w:eastAsia="Calibri"/>
                <w:bCs/>
                <w:i/>
                <w:iCs/>
                <w:sz w:val="24"/>
                <w:szCs w:val="24"/>
              </w:rPr>
            </w:pPr>
          </w:p>
          <w:p w14:paraId="09713F1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3. N,N-</w:t>
            </w:r>
            <w:proofErr w:type="spellStart"/>
            <w:r w:rsidRPr="00FC6CA5">
              <w:rPr>
                <w:rFonts w:eastAsia="Calibri"/>
                <w:bCs/>
                <w:sz w:val="24"/>
                <w:szCs w:val="24"/>
              </w:rPr>
              <w:t>dialchil</w:t>
            </w:r>
            <w:proofErr w:type="spellEnd"/>
            <w:r w:rsidRPr="00FC6CA5">
              <w:rPr>
                <w:rFonts w:eastAsia="Calibri"/>
                <w:bCs/>
                <w:sz w:val="24"/>
                <w:szCs w:val="24"/>
              </w:rPr>
              <w:t xml:space="preserve"> [metil, etil sau propil (normal sau </w:t>
            </w:r>
            <w:proofErr w:type="spellStart"/>
            <w:r w:rsidRPr="00FC6CA5">
              <w:rPr>
                <w:rFonts w:eastAsia="Calibri"/>
                <w:bCs/>
                <w:sz w:val="24"/>
                <w:szCs w:val="24"/>
              </w:rPr>
              <w:t>izo</w:t>
            </w:r>
            <w:proofErr w:type="spellEnd"/>
            <w:r w:rsidRPr="00FC6CA5">
              <w:rPr>
                <w:rFonts w:eastAsia="Calibri"/>
                <w:bCs/>
                <w:sz w:val="24"/>
                <w:szCs w:val="24"/>
              </w:rPr>
              <w:t xml:space="preserve">)] </w:t>
            </w:r>
            <w:proofErr w:type="spellStart"/>
            <w:r w:rsidRPr="00FC6CA5">
              <w:rPr>
                <w:rFonts w:eastAsia="Calibri"/>
                <w:bCs/>
                <w:sz w:val="24"/>
                <w:szCs w:val="24"/>
              </w:rPr>
              <w:t>amidofosfați</w:t>
            </w:r>
            <w:proofErr w:type="spellEnd"/>
            <w:r w:rsidRPr="00FC6CA5">
              <w:rPr>
                <w:rFonts w:eastAsia="Calibri"/>
                <w:bCs/>
                <w:sz w:val="24"/>
                <w:szCs w:val="24"/>
              </w:rPr>
              <w:t xml:space="preserve"> de </w:t>
            </w:r>
            <w:proofErr w:type="spellStart"/>
            <w:r w:rsidRPr="00FC6CA5">
              <w:rPr>
                <w:rFonts w:eastAsia="Calibri"/>
                <w:bCs/>
                <w:sz w:val="24"/>
                <w:szCs w:val="24"/>
              </w:rPr>
              <w:t>dialchil</w:t>
            </w:r>
            <w:proofErr w:type="spellEnd"/>
            <w:r w:rsidRPr="00FC6CA5">
              <w:rPr>
                <w:rFonts w:eastAsia="Calibri"/>
                <w:bCs/>
                <w:sz w:val="24"/>
                <w:szCs w:val="24"/>
              </w:rPr>
              <w:t xml:space="preserve"> [metil, etil sau propil (normal sau </w:t>
            </w:r>
            <w:proofErr w:type="spellStart"/>
            <w:r w:rsidRPr="00FC6CA5">
              <w:rPr>
                <w:rFonts w:eastAsia="Calibri"/>
                <w:bCs/>
                <w:sz w:val="24"/>
                <w:szCs w:val="24"/>
              </w:rPr>
              <w:t>izo</w:t>
            </w:r>
            <w:proofErr w:type="spellEnd"/>
            <w:r w:rsidRPr="00FC6CA5">
              <w:rPr>
                <w:rFonts w:eastAsia="Calibri"/>
                <w:bCs/>
                <w:sz w:val="24"/>
                <w:szCs w:val="24"/>
              </w:rPr>
              <w:t>)] alții decât N,N-</w:t>
            </w:r>
            <w:proofErr w:type="spellStart"/>
            <w:r w:rsidRPr="00FC6CA5">
              <w:rPr>
                <w:rFonts w:eastAsia="Calibri"/>
                <w:bCs/>
                <w:sz w:val="24"/>
                <w:szCs w:val="24"/>
              </w:rPr>
              <w:t>dimetilfosforamidatul</w:t>
            </w:r>
            <w:proofErr w:type="spellEnd"/>
            <w:r w:rsidRPr="00FC6CA5">
              <w:rPr>
                <w:rFonts w:eastAsia="Calibri"/>
                <w:bCs/>
                <w:sz w:val="24"/>
                <w:szCs w:val="24"/>
              </w:rPr>
              <w:t xml:space="preserve"> de </w:t>
            </w:r>
            <w:proofErr w:type="spellStart"/>
            <w:r w:rsidRPr="00FC6CA5">
              <w:rPr>
                <w:rFonts w:eastAsia="Calibri"/>
                <w:bCs/>
                <w:sz w:val="24"/>
                <w:szCs w:val="24"/>
              </w:rPr>
              <w:t>dietil</w:t>
            </w:r>
            <w:proofErr w:type="spellEnd"/>
            <w:r w:rsidRPr="00FC6CA5">
              <w:rPr>
                <w:rFonts w:eastAsia="Calibri"/>
                <w:bCs/>
                <w:sz w:val="24"/>
                <w:szCs w:val="24"/>
              </w:rPr>
              <w:t>, menționat la 1C350;</w:t>
            </w:r>
          </w:p>
          <w:p w14:paraId="588E4A05" w14:textId="77777777" w:rsidR="00FC6CA5" w:rsidRPr="00FC6CA5" w:rsidRDefault="00FC6CA5" w:rsidP="00FC6CA5">
            <w:pPr>
              <w:autoSpaceDE w:val="0"/>
              <w:autoSpaceDN w:val="0"/>
              <w:adjustRightInd w:val="0"/>
              <w:rPr>
                <w:rFonts w:eastAsia="Calibri"/>
                <w:bCs/>
                <w:sz w:val="24"/>
                <w:szCs w:val="24"/>
              </w:rPr>
            </w:pPr>
          </w:p>
          <w:p w14:paraId="65BA748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4. N,N-</w:t>
            </w:r>
            <w:proofErr w:type="spellStart"/>
            <w:r w:rsidRPr="00FC6CA5">
              <w:rPr>
                <w:rFonts w:eastAsia="Calibri"/>
                <w:bCs/>
                <w:sz w:val="24"/>
                <w:szCs w:val="24"/>
              </w:rPr>
              <w:t>dialchil</w:t>
            </w:r>
            <w:proofErr w:type="spellEnd"/>
            <w:r w:rsidRPr="00FC6CA5">
              <w:rPr>
                <w:rFonts w:eastAsia="Calibri"/>
                <w:bCs/>
                <w:sz w:val="24"/>
                <w:szCs w:val="24"/>
              </w:rPr>
              <w:t xml:space="preserve"> [metil, etil sau propil (normal sau </w:t>
            </w:r>
            <w:proofErr w:type="spellStart"/>
            <w:r w:rsidRPr="00FC6CA5">
              <w:rPr>
                <w:rFonts w:eastAsia="Calibri"/>
                <w:bCs/>
                <w:sz w:val="24"/>
                <w:szCs w:val="24"/>
              </w:rPr>
              <w:t>izo</w:t>
            </w:r>
            <w:proofErr w:type="spellEnd"/>
            <w:r w:rsidRPr="00FC6CA5">
              <w:rPr>
                <w:rFonts w:eastAsia="Calibri"/>
                <w:bCs/>
                <w:sz w:val="24"/>
                <w:szCs w:val="24"/>
              </w:rPr>
              <w:t xml:space="preserve">)] 2-cloroetilamine și sărurile </w:t>
            </w:r>
            <w:proofErr w:type="spellStart"/>
            <w:r w:rsidRPr="00FC6CA5">
              <w:rPr>
                <w:rFonts w:eastAsia="Calibri"/>
                <w:bCs/>
                <w:sz w:val="24"/>
                <w:szCs w:val="24"/>
              </w:rPr>
              <w:t>protonate</w:t>
            </w:r>
            <w:proofErr w:type="spellEnd"/>
            <w:r w:rsidRPr="00FC6CA5">
              <w:rPr>
                <w:rFonts w:eastAsia="Calibri"/>
                <w:bCs/>
                <w:sz w:val="24"/>
                <w:szCs w:val="24"/>
              </w:rPr>
              <w:t xml:space="preserve"> corespunzătoare, altele decât clorura de N,N-</w:t>
            </w:r>
            <w:proofErr w:type="spellStart"/>
            <w:r w:rsidRPr="00FC6CA5">
              <w:rPr>
                <w:rFonts w:eastAsia="Calibri"/>
                <w:bCs/>
                <w:sz w:val="24"/>
                <w:szCs w:val="24"/>
              </w:rPr>
              <w:t>diizopropil</w:t>
            </w:r>
            <w:proofErr w:type="spellEnd"/>
            <w:r w:rsidRPr="00FC6CA5">
              <w:rPr>
                <w:rFonts w:eastAsia="Calibri"/>
                <w:bCs/>
                <w:sz w:val="24"/>
                <w:szCs w:val="24"/>
              </w:rPr>
              <w:t>-(beta)-</w:t>
            </w:r>
            <w:proofErr w:type="spellStart"/>
            <w:r w:rsidRPr="00FC6CA5">
              <w:rPr>
                <w:rFonts w:eastAsia="Calibri"/>
                <w:bCs/>
                <w:sz w:val="24"/>
                <w:szCs w:val="24"/>
              </w:rPr>
              <w:t>aminoetil</w:t>
            </w:r>
            <w:proofErr w:type="spellEnd"/>
            <w:r w:rsidRPr="00FC6CA5">
              <w:rPr>
                <w:rFonts w:eastAsia="Calibri"/>
                <w:bCs/>
                <w:sz w:val="24"/>
                <w:szCs w:val="24"/>
              </w:rPr>
              <w:t xml:space="preserve"> sau clorura de N,N-</w:t>
            </w:r>
            <w:proofErr w:type="spellStart"/>
            <w:r w:rsidRPr="00FC6CA5">
              <w:rPr>
                <w:rFonts w:eastAsia="Calibri"/>
                <w:bCs/>
                <w:sz w:val="24"/>
                <w:szCs w:val="24"/>
              </w:rPr>
              <w:t>diizopropil</w:t>
            </w:r>
            <w:proofErr w:type="spellEnd"/>
            <w:r w:rsidRPr="00FC6CA5">
              <w:rPr>
                <w:rFonts w:eastAsia="Calibri"/>
                <w:bCs/>
                <w:sz w:val="24"/>
                <w:szCs w:val="24"/>
              </w:rPr>
              <w:t>-(beta)-</w:t>
            </w:r>
            <w:proofErr w:type="spellStart"/>
            <w:r w:rsidRPr="00FC6CA5">
              <w:rPr>
                <w:rFonts w:eastAsia="Calibri"/>
                <w:bCs/>
                <w:sz w:val="24"/>
                <w:szCs w:val="24"/>
              </w:rPr>
              <w:t>aminoetil</w:t>
            </w:r>
            <w:proofErr w:type="spellEnd"/>
            <w:r w:rsidRPr="00FC6CA5">
              <w:rPr>
                <w:rFonts w:eastAsia="Calibri"/>
                <w:bCs/>
                <w:sz w:val="24"/>
                <w:szCs w:val="24"/>
              </w:rPr>
              <w:t xml:space="preserve"> clorhidrat, care sunt specificate la 1C350;</w:t>
            </w:r>
          </w:p>
          <w:p w14:paraId="3D1599FD" w14:textId="77777777" w:rsidR="00FC6CA5" w:rsidRPr="00FC6CA5" w:rsidRDefault="00FC6CA5" w:rsidP="00FC6CA5">
            <w:pPr>
              <w:autoSpaceDE w:val="0"/>
              <w:autoSpaceDN w:val="0"/>
              <w:adjustRightInd w:val="0"/>
              <w:rPr>
                <w:rFonts w:eastAsia="Calibri"/>
                <w:bCs/>
                <w:sz w:val="24"/>
                <w:szCs w:val="24"/>
              </w:rPr>
            </w:pPr>
          </w:p>
          <w:p w14:paraId="00C1602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5. N,N-</w:t>
            </w:r>
            <w:proofErr w:type="spellStart"/>
            <w:r w:rsidRPr="00FC6CA5">
              <w:rPr>
                <w:rFonts w:eastAsia="Calibri"/>
                <w:bCs/>
                <w:sz w:val="24"/>
                <w:szCs w:val="24"/>
              </w:rPr>
              <w:t>dialchil</w:t>
            </w:r>
            <w:proofErr w:type="spellEnd"/>
            <w:r w:rsidRPr="00FC6CA5">
              <w:rPr>
                <w:rFonts w:eastAsia="Calibri"/>
                <w:bCs/>
                <w:sz w:val="24"/>
                <w:szCs w:val="24"/>
              </w:rPr>
              <w:t xml:space="preserve"> [metil, etil sau propil (normal sau </w:t>
            </w:r>
            <w:proofErr w:type="spellStart"/>
            <w:r w:rsidRPr="00FC6CA5">
              <w:rPr>
                <w:rFonts w:eastAsia="Calibri"/>
                <w:bCs/>
                <w:sz w:val="24"/>
                <w:szCs w:val="24"/>
              </w:rPr>
              <w:t>izo</w:t>
            </w:r>
            <w:proofErr w:type="spellEnd"/>
            <w:r w:rsidRPr="00FC6CA5">
              <w:rPr>
                <w:rFonts w:eastAsia="Calibri"/>
                <w:bCs/>
                <w:sz w:val="24"/>
                <w:szCs w:val="24"/>
              </w:rPr>
              <w:t xml:space="preserve">)] amino-2-etanoli și sărurile </w:t>
            </w:r>
            <w:proofErr w:type="spellStart"/>
            <w:r w:rsidRPr="00FC6CA5">
              <w:rPr>
                <w:rFonts w:eastAsia="Calibri"/>
                <w:bCs/>
                <w:sz w:val="24"/>
                <w:szCs w:val="24"/>
              </w:rPr>
              <w:t>protonate</w:t>
            </w:r>
            <w:proofErr w:type="spellEnd"/>
            <w:r w:rsidRPr="00FC6CA5">
              <w:rPr>
                <w:rFonts w:eastAsia="Calibri"/>
                <w:bCs/>
                <w:sz w:val="24"/>
                <w:szCs w:val="24"/>
              </w:rPr>
              <w:t xml:space="preserve"> corespunzătoare, altele decât N,N-</w:t>
            </w:r>
            <w:proofErr w:type="spellStart"/>
            <w:r w:rsidRPr="00FC6CA5">
              <w:rPr>
                <w:rFonts w:eastAsia="Calibri"/>
                <w:bCs/>
                <w:sz w:val="24"/>
                <w:szCs w:val="24"/>
              </w:rPr>
              <w:t>diizopropil</w:t>
            </w:r>
            <w:proofErr w:type="spellEnd"/>
            <w:r w:rsidRPr="00FC6CA5">
              <w:rPr>
                <w:rFonts w:eastAsia="Calibri"/>
                <w:bCs/>
                <w:sz w:val="24"/>
                <w:szCs w:val="24"/>
              </w:rPr>
              <w:t>-(beta)-</w:t>
            </w:r>
            <w:proofErr w:type="spellStart"/>
            <w:r w:rsidRPr="00FC6CA5">
              <w:rPr>
                <w:rFonts w:eastAsia="Calibri"/>
                <w:bCs/>
                <w:sz w:val="24"/>
                <w:szCs w:val="24"/>
              </w:rPr>
              <w:t>aminoetanolul</w:t>
            </w:r>
            <w:proofErr w:type="spellEnd"/>
            <w:r w:rsidRPr="00FC6CA5">
              <w:rPr>
                <w:rFonts w:eastAsia="Calibri"/>
                <w:bCs/>
                <w:sz w:val="24"/>
                <w:szCs w:val="24"/>
              </w:rPr>
              <w:t xml:space="preserve"> (CAS 96-80-0) și N,N-</w:t>
            </w:r>
            <w:proofErr w:type="spellStart"/>
            <w:r w:rsidRPr="00FC6CA5">
              <w:rPr>
                <w:rFonts w:eastAsia="Calibri"/>
                <w:bCs/>
                <w:sz w:val="24"/>
                <w:szCs w:val="24"/>
              </w:rPr>
              <w:t>dietilaminoetanolul</w:t>
            </w:r>
            <w:proofErr w:type="spellEnd"/>
            <w:r w:rsidRPr="00FC6CA5">
              <w:rPr>
                <w:rFonts w:eastAsia="Calibri"/>
                <w:bCs/>
                <w:sz w:val="24"/>
                <w:szCs w:val="24"/>
              </w:rPr>
              <w:t xml:space="preserve"> (CAS100-37-8), care sunt menționate la 1C350;</w:t>
            </w:r>
          </w:p>
          <w:p w14:paraId="1593229F" w14:textId="77777777" w:rsidR="00FC6CA5" w:rsidRPr="00FC6CA5" w:rsidRDefault="00FC6CA5" w:rsidP="00FC6CA5">
            <w:pPr>
              <w:autoSpaceDE w:val="0"/>
              <w:autoSpaceDN w:val="0"/>
              <w:adjustRightInd w:val="0"/>
              <w:rPr>
                <w:rFonts w:eastAsia="Calibri"/>
                <w:i/>
                <w:sz w:val="24"/>
                <w:szCs w:val="24"/>
                <w:u w:val="single"/>
              </w:rPr>
            </w:pPr>
          </w:p>
          <w:p w14:paraId="48A3EECD"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1C450.b.5 nu supune controlului următoarele:</w:t>
            </w:r>
          </w:p>
          <w:p w14:paraId="540D06ED" w14:textId="77777777" w:rsidR="00FC6CA5" w:rsidRPr="00FC6CA5" w:rsidRDefault="00FC6CA5" w:rsidP="00FC6CA5">
            <w:pPr>
              <w:tabs>
                <w:tab w:val="left" w:pos="304"/>
              </w:tabs>
              <w:autoSpaceDE w:val="0"/>
              <w:autoSpaceDN w:val="0"/>
              <w:adjustRightInd w:val="0"/>
              <w:rPr>
                <w:rFonts w:eastAsia="Calibri"/>
                <w:bCs/>
                <w:i/>
                <w:iCs/>
                <w:sz w:val="24"/>
                <w:szCs w:val="24"/>
              </w:rPr>
            </w:pPr>
            <w:r w:rsidRPr="00FC6CA5">
              <w:rPr>
                <w:rFonts w:eastAsia="Calibri"/>
                <w:bCs/>
                <w:i/>
                <w:iCs/>
                <w:sz w:val="24"/>
                <w:szCs w:val="24"/>
              </w:rPr>
              <w:t>a. N,N-</w:t>
            </w:r>
            <w:proofErr w:type="spellStart"/>
            <w:r w:rsidRPr="00FC6CA5">
              <w:rPr>
                <w:rFonts w:eastAsia="Calibri"/>
                <w:bCs/>
                <w:i/>
                <w:iCs/>
                <w:sz w:val="24"/>
                <w:szCs w:val="24"/>
              </w:rPr>
              <w:t>dimetilaminoetanolul</w:t>
            </w:r>
            <w:proofErr w:type="spellEnd"/>
            <w:r w:rsidRPr="00FC6CA5">
              <w:rPr>
                <w:rFonts w:eastAsia="Calibri"/>
                <w:bCs/>
                <w:i/>
                <w:iCs/>
                <w:sz w:val="24"/>
                <w:szCs w:val="24"/>
              </w:rPr>
              <w:t xml:space="preserve"> (CAS 108-01-0) și sărurile </w:t>
            </w:r>
            <w:proofErr w:type="spellStart"/>
            <w:r w:rsidRPr="00FC6CA5">
              <w:rPr>
                <w:rFonts w:eastAsia="Calibri"/>
                <w:bCs/>
                <w:i/>
                <w:iCs/>
                <w:sz w:val="24"/>
                <w:szCs w:val="24"/>
              </w:rPr>
              <w:t>protonate</w:t>
            </w:r>
            <w:proofErr w:type="spellEnd"/>
            <w:r w:rsidRPr="00FC6CA5">
              <w:rPr>
                <w:rFonts w:eastAsia="Calibri"/>
                <w:bCs/>
                <w:i/>
                <w:iCs/>
                <w:sz w:val="24"/>
                <w:szCs w:val="24"/>
              </w:rPr>
              <w:t xml:space="preserve"> corespunzătoare;</w:t>
            </w:r>
          </w:p>
          <w:p w14:paraId="12CF892B" w14:textId="77777777" w:rsidR="00FC6CA5" w:rsidRPr="00FC6CA5" w:rsidRDefault="00FC6CA5" w:rsidP="00FC6CA5">
            <w:pPr>
              <w:tabs>
                <w:tab w:val="left" w:pos="304"/>
              </w:tabs>
              <w:autoSpaceDE w:val="0"/>
              <w:autoSpaceDN w:val="0"/>
              <w:adjustRightInd w:val="0"/>
              <w:rPr>
                <w:rFonts w:eastAsia="Calibri"/>
                <w:bCs/>
                <w:i/>
                <w:iCs/>
                <w:sz w:val="24"/>
                <w:szCs w:val="24"/>
              </w:rPr>
            </w:pPr>
            <w:r w:rsidRPr="00FC6CA5">
              <w:rPr>
                <w:rFonts w:eastAsia="Calibri"/>
                <w:bCs/>
                <w:i/>
                <w:iCs/>
                <w:sz w:val="24"/>
                <w:szCs w:val="24"/>
              </w:rPr>
              <w:t xml:space="preserve">b. sărurile </w:t>
            </w:r>
            <w:proofErr w:type="spellStart"/>
            <w:r w:rsidRPr="00FC6CA5">
              <w:rPr>
                <w:rFonts w:eastAsia="Calibri"/>
                <w:bCs/>
                <w:i/>
                <w:iCs/>
                <w:sz w:val="24"/>
                <w:szCs w:val="24"/>
              </w:rPr>
              <w:t>protonate</w:t>
            </w:r>
            <w:proofErr w:type="spellEnd"/>
            <w:r w:rsidRPr="00FC6CA5">
              <w:rPr>
                <w:rFonts w:eastAsia="Calibri"/>
                <w:bCs/>
                <w:i/>
                <w:iCs/>
                <w:sz w:val="24"/>
                <w:szCs w:val="24"/>
              </w:rPr>
              <w:t xml:space="preserve"> de N,N-</w:t>
            </w:r>
            <w:proofErr w:type="spellStart"/>
            <w:r w:rsidRPr="00FC6CA5">
              <w:rPr>
                <w:rFonts w:eastAsia="Calibri"/>
                <w:bCs/>
                <w:i/>
                <w:iCs/>
                <w:sz w:val="24"/>
                <w:szCs w:val="24"/>
              </w:rPr>
              <w:t>dietilaminoetanol</w:t>
            </w:r>
            <w:proofErr w:type="spellEnd"/>
            <w:r w:rsidRPr="00FC6CA5">
              <w:rPr>
                <w:rFonts w:eastAsia="Calibri"/>
                <w:bCs/>
                <w:i/>
                <w:iCs/>
                <w:sz w:val="24"/>
                <w:szCs w:val="24"/>
              </w:rPr>
              <w:t xml:space="preserve"> (CAS 100-37-8);</w:t>
            </w:r>
          </w:p>
          <w:p w14:paraId="3ECDECA5" w14:textId="77777777" w:rsidR="00FC6CA5" w:rsidRPr="00FC6CA5" w:rsidRDefault="00FC6CA5" w:rsidP="00FC6CA5">
            <w:pPr>
              <w:tabs>
                <w:tab w:val="left" w:pos="304"/>
              </w:tabs>
              <w:autoSpaceDE w:val="0"/>
              <w:autoSpaceDN w:val="0"/>
              <w:adjustRightInd w:val="0"/>
              <w:rPr>
                <w:rFonts w:eastAsia="Calibri"/>
                <w:bCs/>
                <w:i/>
                <w:iCs/>
                <w:sz w:val="24"/>
                <w:szCs w:val="24"/>
              </w:rPr>
            </w:pPr>
          </w:p>
          <w:p w14:paraId="7CFC4E5A"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6. N,N-</w:t>
            </w:r>
            <w:proofErr w:type="spellStart"/>
            <w:r w:rsidRPr="00FC6CA5">
              <w:rPr>
                <w:rFonts w:eastAsia="Calibri"/>
                <w:bCs/>
                <w:sz w:val="24"/>
                <w:szCs w:val="24"/>
              </w:rPr>
              <w:t>dialchil</w:t>
            </w:r>
            <w:proofErr w:type="spellEnd"/>
            <w:r w:rsidRPr="00FC6CA5">
              <w:rPr>
                <w:rFonts w:eastAsia="Calibri"/>
                <w:bCs/>
                <w:sz w:val="24"/>
                <w:szCs w:val="24"/>
              </w:rPr>
              <w:t xml:space="preserve"> [metil, etil sau propil (normal sau </w:t>
            </w:r>
            <w:proofErr w:type="spellStart"/>
            <w:r w:rsidRPr="00FC6CA5">
              <w:rPr>
                <w:rFonts w:eastAsia="Calibri"/>
                <w:bCs/>
                <w:sz w:val="24"/>
                <w:szCs w:val="24"/>
              </w:rPr>
              <w:t>izo</w:t>
            </w:r>
            <w:proofErr w:type="spellEnd"/>
            <w:r w:rsidRPr="00FC6CA5">
              <w:rPr>
                <w:rFonts w:eastAsia="Calibri"/>
                <w:bCs/>
                <w:sz w:val="24"/>
                <w:szCs w:val="24"/>
              </w:rPr>
              <w:t xml:space="preserve">)] amino-2-etantioli și sărurile </w:t>
            </w:r>
            <w:proofErr w:type="spellStart"/>
            <w:r w:rsidRPr="00FC6CA5">
              <w:rPr>
                <w:rFonts w:eastAsia="Calibri"/>
                <w:bCs/>
                <w:sz w:val="24"/>
                <w:szCs w:val="24"/>
              </w:rPr>
              <w:t>protonate</w:t>
            </w:r>
            <w:proofErr w:type="spellEnd"/>
            <w:r w:rsidRPr="00FC6CA5">
              <w:rPr>
                <w:rFonts w:eastAsia="Calibri"/>
                <w:bCs/>
                <w:sz w:val="24"/>
                <w:szCs w:val="24"/>
              </w:rPr>
              <w:t xml:space="preserve"> corespunzătoare, altele decât N,N-</w:t>
            </w:r>
            <w:proofErr w:type="spellStart"/>
            <w:r w:rsidRPr="00FC6CA5">
              <w:rPr>
                <w:rFonts w:eastAsia="Calibri"/>
                <w:bCs/>
                <w:sz w:val="24"/>
                <w:szCs w:val="24"/>
              </w:rPr>
              <w:t>diizopropil</w:t>
            </w:r>
            <w:proofErr w:type="spellEnd"/>
            <w:r w:rsidRPr="00FC6CA5">
              <w:rPr>
                <w:rFonts w:eastAsia="Calibri"/>
                <w:bCs/>
                <w:sz w:val="24"/>
                <w:szCs w:val="24"/>
              </w:rPr>
              <w:t>-(beta)-</w:t>
            </w:r>
            <w:proofErr w:type="spellStart"/>
            <w:r w:rsidRPr="00FC6CA5">
              <w:rPr>
                <w:rFonts w:eastAsia="Calibri"/>
                <w:bCs/>
                <w:sz w:val="24"/>
                <w:szCs w:val="24"/>
              </w:rPr>
              <w:t>aminoetantiolul</w:t>
            </w:r>
            <w:proofErr w:type="spellEnd"/>
            <w:r w:rsidRPr="00FC6CA5">
              <w:rPr>
                <w:rFonts w:eastAsia="Calibri"/>
                <w:bCs/>
                <w:sz w:val="24"/>
                <w:szCs w:val="24"/>
              </w:rPr>
              <w:t xml:space="preserve"> (CAS 5842-07-9) și clorhidratul de N,N-</w:t>
            </w:r>
            <w:proofErr w:type="spellStart"/>
            <w:r w:rsidRPr="00FC6CA5">
              <w:rPr>
                <w:rFonts w:eastAsia="Calibri"/>
                <w:bCs/>
                <w:sz w:val="24"/>
                <w:szCs w:val="24"/>
              </w:rPr>
              <w:t>diizopropilaminoetantiol</w:t>
            </w:r>
            <w:proofErr w:type="spellEnd"/>
            <w:r w:rsidRPr="00FC6CA5">
              <w:rPr>
                <w:rFonts w:eastAsia="Calibri"/>
                <w:bCs/>
                <w:sz w:val="24"/>
                <w:szCs w:val="24"/>
              </w:rPr>
              <w:t xml:space="preserve"> (CAS 41480-75-5), care sunt menționate la 1C350;</w:t>
            </w:r>
          </w:p>
          <w:p w14:paraId="7656DFC8" w14:textId="77777777" w:rsidR="00FC6CA5" w:rsidRPr="00FC6CA5" w:rsidRDefault="00FC6CA5" w:rsidP="00FC6CA5">
            <w:pPr>
              <w:tabs>
                <w:tab w:val="left" w:pos="304"/>
              </w:tabs>
              <w:autoSpaceDE w:val="0"/>
              <w:autoSpaceDN w:val="0"/>
              <w:adjustRightInd w:val="0"/>
              <w:rPr>
                <w:rFonts w:eastAsia="Calibri"/>
                <w:bCs/>
                <w:sz w:val="24"/>
                <w:szCs w:val="24"/>
              </w:rPr>
            </w:pPr>
          </w:p>
          <w:p w14:paraId="7DD3FD0E"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 xml:space="preserve">7. Pentru </w:t>
            </w:r>
            <w:proofErr w:type="spellStart"/>
            <w:r w:rsidRPr="00FC6CA5">
              <w:rPr>
                <w:rFonts w:eastAsia="Calibri"/>
                <w:bCs/>
                <w:sz w:val="24"/>
                <w:szCs w:val="24"/>
              </w:rPr>
              <w:t>etildietanolamină</w:t>
            </w:r>
            <w:proofErr w:type="spellEnd"/>
            <w:r w:rsidRPr="00FC6CA5">
              <w:rPr>
                <w:rFonts w:eastAsia="Calibri"/>
                <w:bCs/>
                <w:sz w:val="24"/>
                <w:szCs w:val="24"/>
              </w:rPr>
              <w:t xml:space="preserve"> (CAS 139-87-7), a se vedea 1C350;</w:t>
            </w:r>
          </w:p>
          <w:p w14:paraId="489FF699" w14:textId="77777777" w:rsidR="00FC6CA5" w:rsidRPr="00FC6CA5" w:rsidRDefault="00FC6CA5" w:rsidP="00FC6CA5">
            <w:pPr>
              <w:tabs>
                <w:tab w:val="left" w:pos="304"/>
              </w:tabs>
              <w:autoSpaceDE w:val="0"/>
              <w:autoSpaceDN w:val="0"/>
              <w:adjustRightInd w:val="0"/>
              <w:rPr>
                <w:rFonts w:eastAsia="Calibri"/>
                <w:bCs/>
                <w:sz w:val="24"/>
                <w:szCs w:val="24"/>
              </w:rPr>
            </w:pPr>
          </w:p>
          <w:p w14:paraId="3BC436CE" w14:textId="77777777" w:rsidR="00FC6CA5" w:rsidRPr="00FC6CA5" w:rsidRDefault="00FC6CA5" w:rsidP="00FC6CA5">
            <w:pPr>
              <w:tabs>
                <w:tab w:val="left" w:pos="304"/>
              </w:tabs>
              <w:autoSpaceDE w:val="0"/>
              <w:autoSpaceDN w:val="0"/>
              <w:adjustRightInd w:val="0"/>
              <w:rPr>
                <w:rFonts w:eastAsia="Calibri"/>
                <w:bCs/>
                <w:sz w:val="24"/>
                <w:szCs w:val="24"/>
              </w:rPr>
            </w:pPr>
            <w:r w:rsidRPr="00FC6CA5">
              <w:rPr>
                <w:rFonts w:eastAsia="Calibri"/>
                <w:bCs/>
                <w:sz w:val="24"/>
                <w:szCs w:val="24"/>
              </w:rPr>
              <w:t xml:space="preserve">8. </w:t>
            </w:r>
            <w:proofErr w:type="spellStart"/>
            <w:r w:rsidRPr="00FC6CA5">
              <w:rPr>
                <w:rFonts w:eastAsia="Calibri"/>
                <w:bCs/>
                <w:sz w:val="24"/>
                <w:szCs w:val="24"/>
              </w:rPr>
              <w:t>Metildietanolamină</w:t>
            </w:r>
            <w:proofErr w:type="spellEnd"/>
            <w:r w:rsidRPr="00FC6CA5">
              <w:rPr>
                <w:rFonts w:eastAsia="Calibri"/>
                <w:bCs/>
                <w:sz w:val="24"/>
                <w:szCs w:val="24"/>
              </w:rPr>
              <w:t xml:space="preserve"> (CAS 105-59-9).</w:t>
            </w:r>
          </w:p>
          <w:p w14:paraId="717753E6" w14:textId="77777777" w:rsidR="00FC6CA5" w:rsidRPr="00FC6CA5" w:rsidRDefault="00FC6CA5" w:rsidP="00FC6CA5">
            <w:pPr>
              <w:tabs>
                <w:tab w:val="left" w:pos="304"/>
              </w:tabs>
              <w:autoSpaceDE w:val="0"/>
              <w:autoSpaceDN w:val="0"/>
              <w:adjustRightInd w:val="0"/>
              <w:rPr>
                <w:rFonts w:eastAsia="Calibri"/>
                <w:bCs/>
                <w:sz w:val="24"/>
                <w:szCs w:val="24"/>
              </w:rPr>
            </w:pPr>
          </w:p>
          <w:p w14:paraId="09DAA14F"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Nota 1. Pentru exporturi către „state care nu sunt părți la Convenția privind interzicerea armelor chimice”, 1C450 nu supune controlului „amestecurile de substanțe chimice” care conțin una sau mai multe din substanțele chimice menționate la 1C450.b.1, .b.2, .b.3, .b.4, .b.5 și .b.6, în care niciuna dintre substanțele chimice individual menționate nu depășește 10% din greutatea amestecului.</w:t>
            </w:r>
          </w:p>
          <w:p w14:paraId="236B05D4" w14:textId="77777777" w:rsidR="00FC6CA5" w:rsidRPr="00FC6CA5" w:rsidRDefault="00FC6CA5" w:rsidP="00FC6CA5">
            <w:pPr>
              <w:autoSpaceDE w:val="0"/>
              <w:autoSpaceDN w:val="0"/>
              <w:adjustRightInd w:val="0"/>
              <w:rPr>
                <w:rFonts w:eastAsia="Calibri"/>
                <w:i/>
                <w:sz w:val="24"/>
                <w:szCs w:val="24"/>
              </w:rPr>
            </w:pPr>
          </w:p>
          <w:p w14:paraId="5BCB5D59"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Nota 2. Pentru exporturi către „state care sunt părți la Convenția privind interzicerea armelor chimice”, 1C450 nu supune controlului „amestecurile de substanțe chimice” care conțin una sau mai multe din substanțele chimice menționate la 1C450.b.1, .b.2, .b.3, .b.4, .b.5 și .b.6, în care niciuna dintre substanțele chimice individual menționate nu depășește 30% din greutatea amestecului.</w:t>
            </w:r>
          </w:p>
          <w:p w14:paraId="23C8F62D" w14:textId="77777777" w:rsidR="00FC6CA5" w:rsidRPr="00FC6CA5" w:rsidRDefault="00FC6CA5" w:rsidP="00FC6CA5">
            <w:pPr>
              <w:autoSpaceDE w:val="0"/>
              <w:autoSpaceDN w:val="0"/>
              <w:adjustRightInd w:val="0"/>
              <w:rPr>
                <w:rFonts w:eastAsia="Calibri"/>
                <w:i/>
                <w:sz w:val="24"/>
                <w:szCs w:val="24"/>
              </w:rPr>
            </w:pPr>
          </w:p>
          <w:p w14:paraId="6F98E3D4"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Nota 3. 1C450 nu supune controlului „amestecurile de substanțe chimice” care conțin una sau mai multe substanțe chimice menționate la 1C450.b.8, în care niciuna dintre substanțele chimice individual menționate nu depășește 30% din greutatea amestecului.</w:t>
            </w:r>
          </w:p>
          <w:p w14:paraId="576920CB" w14:textId="77777777" w:rsidR="00FC6CA5" w:rsidRPr="00FC6CA5" w:rsidRDefault="00FC6CA5" w:rsidP="00FC6CA5">
            <w:pPr>
              <w:autoSpaceDE w:val="0"/>
              <w:autoSpaceDN w:val="0"/>
              <w:adjustRightInd w:val="0"/>
              <w:rPr>
                <w:rFonts w:eastAsia="Calibri"/>
                <w:i/>
                <w:sz w:val="24"/>
                <w:szCs w:val="24"/>
              </w:rPr>
            </w:pPr>
          </w:p>
          <w:p w14:paraId="771BF16C"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Nota 4. 1C450 nu supune controlului produsele identificate ca bunuri de consum ambalate pentru vânzare cu amănuntul pentru uz personal sau ambalate pentru uz individual.</w:t>
            </w:r>
          </w:p>
          <w:p w14:paraId="0609A8BC" w14:textId="77777777" w:rsidR="00FC6CA5" w:rsidRPr="00FC6CA5" w:rsidRDefault="00FC6CA5" w:rsidP="00FC6CA5">
            <w:pPr>
              <w:autoSpaceDE w:val="0"/>
              <w:autoSpaceDN w:val="0"/>
              <w:adjustRightInd w:val="0"/>
              <w:rPr>
                <w:rFonts w:eastAsia="Calibri"/>
                <w:bCs/>
                <w:sz w:val="24"/>
                <w:szCs w:val="24"/>
              </w:rPr>
            </w:pPr>
          </w:p>
        </w:tc>
      </w:tr>
      <w:tr w:rsidR="00FC6CA5" w:rsidRPr="00FC6CA5" w14:paraId="3DD2EC4C" w14:textId="77777777" w:rsidTr="00C26A32">
        <w:tc>
          <w:tcPr>
            <w:tcW w:w="553" w:type="pct"/>
          </w:tcPr>
          <w:p w14:paraId="40D16791"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lastRenderedPageBreak/>
              <w:t>1D</w:t>
            </w:r>
          </w:p>
        </w:tc>
        <w:tc>
          <w:tcPr>
            <w:tcW w:w="4447" w:type="pct"/>
          </w:tcPr>
          <w:p w14:paraId="3C7F0476" w14:textId="77777777" w:rsidR="00FC6CA5" w:rsidRPr="00FC6CA5" w:rsidRDefault="00FC6CA5" w:rsidP="00FC6CA5">
            <w:pPr>
              <w:autoSpaceDE w:val="0"/>
              <w:autoSpaceDN w:val="0"/>
              <w:adjustRightInd w:val="0"/>
              <w:rPr>
                <w:rFonts w:eastAsia="Calibri"/>
                <w:b/>
                <w:iCs/>
                <w:sz w:val="24"/>
                <w:szCs w:val="24"/>
              </w:rPr>
            </w:pPr>
            <w:r w:rsidRPr="00FC6CA5">
              <w:rPr>
                <w:rFonts w:eastAsia="Calibri"/>
                <w:b/>
                <w:iCs/>
                <w:sz w:val="24"/>
                <w:szCs w:val="24"/>
              </w:rPr>
              <w:t>Produse software</w:t>
            </w:r>
          </w:p>
          <w:p w14:paraId="6FDAF416" w14:textId="77777777" w:rsidR="00FC6CA5" w:rsidRPr="00FC6CA5" w:rsidRDefault="00FC6CA5" w:rsidP="00FC6CA5">
            <w:pPr>
              <w:autoSpaceDE w:val="0"/>
              <w:autoSpaceDN w:val="0"/>
              <w:adjustRightInd w:val="0"/>
              <w:rPr>
                <w:rFonts w:eastAsia="Calibri"/>
                <w:b/>
                <w:iCs/>
                <w:sz w:val="24"/>
                <w:szCs w:val="24"/>
              </w:rPr>
            </w:pPr>
          </w:p>
        </w:tc>
      </w:tr>
      <w:tr w:rsidR="00FC6CA5" w:rsidRPr="00FC6CA5" w14:paraId="720F1688" w14:textId="77777777" w:rsidTr="00C26A32">
        <w:tc>
          <w:tcPr>
            <w:tcW w:w="553" w:type="pct"/>
          </w:tcPr>
          <w:p w14:paraId="5FC006A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1D001</w:t>
            </w:r>
          </w:p>
        </w:tc>
        <w:tc>
          <w:tcPr>
            <w:tcW w:w="4447" w:type="pct"/>
          </w:tcPr>
          <w:p w14:paraId="64CB6BB0"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„Produse software” special concepute sau modificate pentru „dezvoltarea”, „producția” sau „utilizarea” echipamentelor menționate la categoriile 1B001-1B003.</w:t>
            </w:r>
          </w:p>
          <w:p w14:paraId="6AEF1BEC"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20376D33" w14:textId="77777777" w:rsidTr="00C26A32">
        <w:tc>
          <w:tcPr>
            <w:tcW w:w="553" w:type="pct"/>
          </w:tcPr>
          <w:p w14:paraId="47E04B8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1D002</w:t>
            </w:r>
          </w:p>
        </w:tc>
        <w:tc>
          <w:tcPr>
            <w:tcW w:w="4447" w:type="pct"/>
          </w:tcPr>
          <w:p w14:paraId="02BE5815"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„Produse software” pentru „dezvoltarea” laminatelor sau „compozitelor” cu „matrice” organică, „matrice” din metal sau „matrice” din carbon.</w:t>
            </w:r>
          </w:p>
          <w:p w14:paraId="5B45CF88"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22091038" w14:textId="77777777" w:rsidTr="00C26A32">
        <w:tc>
          <w:tcPr>
            <w:tcW w:w="553" w:type="pct"/>
          </w:tcPr>
          <w:p w14:paraId="0965116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1D003</w:t>
            </w:r>
          </w:p>
        </w:tc>
        <w:tc>
          <w:tcPr>
            <w:tcW w:w="4447" w:type="pct"/>
          </w:tcPr>
          <w:p w14:paraId="05584D2C"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„Produse software” special concepute sau modificate pentru a permite echipamentelor să îndeplinească funcțiile menționate la 1A004.c sau la 1A004.d.</w:t>
            </w:r>
          </w:p>
          <w:p w14:paraId="2795346D"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198B1059" w14:textId="77777777" w:rsidTr="00C26A32">
        <w:tc>
          <w:tcPr>
            <w:tcW w:w="553" w:type="pct"/>
          </w:tcPr>
          <w:p w14:paraId="50BFE6E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1D101</w:t>
            </w:r>
          </w:p>
        </w:tc>
        <w:tc>
          <w:tcPr>
            <w:tcW w:w="4447" w:type="pct"/>
          </w:tcPr>
          <w:p w14:paraId="6D0AB683"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„Produse software” special concepute sau modificate pentru funcționarea sau întreținerea produselor menționate la 1B101, 1B102, 1B115, 1B117, 1B118 sau 1B119.</w:t>
            </w:r>
          </w:p>
          <w:p w14:paraId="4F08A411"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3F1CBC13" w14:textId="77777777" w:rsidTr="00C26A32">
        <w:tc>
          <w:tcPr>
            <w:tcW w:w="553" w:type="pct"/>
          </w:tcPr>
          <w:p w14:paraId="06FED69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1D103</w:t>
            </w:r>
          </w:p>
        </w:tc>
        <w:tc>
          <w:tcPr>
            <w:tcW w:w="4447" w:type="pct"/>
          </w:tcPr>
          <w:p w14:paraId="797B116E"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„Produse software” special concepute pentru analiza elementelor observabile reduse, de exemplu, a reflectivității radar, a semnalelor ultraviolete/infraroșii și acustice.</w:t>
            </w:r>
          </w:p>
          <w:p w14:paraId="01589A1B"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7A43D8B3" w14:textId="77777777" w:rsidTr="00C26A32">
        <w:tc>
          <w:tcPr>
            <w:tcW w:w="553" w:type="pct"/>
          </w:tcPr>
          <w:p w14:paraId="4C67FC9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1D201</w:t>
            </w:r>
          </w:p>
        </w:tc>
        <w:tc>
          <w:tcPr>
            <w:tcW w:w="4447" w:type="pct"/>
          </w:tcPr>
          <w:p w14:paraId="4C513FE9"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„Produse software” special concepute pentru „utilizarea” produselor menționate la 1B201.</w:t>
            </w:r>
          </w:p>
          <w:p w14:paraId="640DA370"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7FFB5FBE" w14:textId="77777777" w:rsidTr="00C26A32">
        <w:tc>
          <w:tcPr>
            <w:tcW w:w="553" w:type="pct"/>
          </w:tcPr>
          <w:p w14:paraId="17DD4324"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1E</w:t>
            </w:r>
          </w:p>
        </w:tc>
        <w:tc>
          <w:tcPr>
            <w:tcW w:w="4447" w:type="pct"/>
          </w:tcPr>
          <w:p w14:paraId="1E657626" w14:textId="77777777" w:rsidR="00FC6CA5" w:rsidRPr="00FC6CA5" w:rsidRDefault="00FC6CA5" w:rsidP="00FC6CA5">
            <w:pPr>
              <w:autoSpaceDE w:val="0"/>
              <w:autoSpaceDN w:val="0"/>
              <w:adjustRightInd w:val="0"/>
              <w:rPr>
                <w:rFonts w:eastAsia="Calibri"/>
                <w:b/>
                <w:iCs/>
                <w:sz w:val="24"/>
                <w:szCs w:val="24"/>
              </w:rPr>
            </w:pPr>
            <w:r w:rsidRPr="00FC6CA5">
              <w:rPr>
                <w:rFonts w:eastAsia="Calibri"/>
                <w:b/>
                <w:iCs/>
                <w:sz w:val="24"/>
                <w:szCs w:val="24"/>
              </w:rPr>
              <w:t>Tehnologie</w:t>
            </w:r>
          </w:p>
          <w:p w14:paraId="357260E1" w14:textId="77777777" w:rsidR="00FC6CA5" w:rsidRPr="00FC6CA5" w:rsidRDefault="00FC6CA5" w:rsidP="00FC6CA5">
            <w:pPr>
              <w:autoSpaceDE w:val="0"/>
              <w:autoSpaceDN w:val="0"/>
              <w:adjustRightInd w:val="0"/>
              <w:rPr>
                <w:rFonts w:eastAsia="Calibri"/>
                <w:b/>
                <w:iCs/>
                <w:sz w:val="24"/>
                <w:szCs w:val="24"/>
              </w:rPr>
            </w:pPr>
          </w:p>
        </w:tc>
      </w:tr>
      <w:tr w:rsidR="00FC6CA5" w:rsidRPr="00FC6CA5" w14:paraId="7A465AB4" w14:textId="77777777" w:rsidTr="00C26A32">
        <w:tc>
          <w:tcPr>
            <w:tcW w:w="553" w:type="pct"/>
          </w:tcPr>
          <w:p w14:paraId="6994EB3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1E001</w:t>
            </w:r>
          </w:p>
        </w:tc>
        <w:tc>
          <w:tcPr>
            <w:tcW w:w="4447" w:type="pct"/>
          </w:tcPr>
          <w:p w14:paraId="11108C1A"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„Tehnologie”, în conformitate cu Nota generală privind tehnologia pentru „dezvoltarea” sau „producția” echipamentelor sau materialelor menționate la 1A002-1A005, 1A006.b, 1A007, 1B sau 1C.</w:t>
            </w:r>
          </w:p>
          <w:p w14:paraId="42DB833C"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685E96A8" w14:textId="77777777" w:rsidTr="00C26A32">
        <w:trPr>
          <w:trHeight w:val="1772"/>
        </w:trPr>
        <w:tc>
          <w:tcPr>
            <w:tcW w:w="553" w:type="pct"/>
          </w:tcPr>
          <w:p w14:paraId="7812974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1E002</w:t>
            </w:r>
          </w:p>
        </w:tc>
        <w:tc>
          <w:tcPr>
            <w:tcW w:w="4447" w:type="pct"/>
          </w:tcPr>
          <w:p w14:paraId="7C42BAEF"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Alte „tehnologii”, după cum urmează:</w:t>
            </w:r>
          </w:p>
          <w:p w14:paraId="270A66ED" w14:textId="77777777" w:rsidR="00FC6CA5" w:rsidRPr="00FC6CA5" w:rsidRDefault="00FC6CA5" w:rsidP="00FC6CA5">
            <w:pPr>
              <w:tabs>
                <w:tab w:val="left" w:pos="304"/>
              </w:tabs>
              <w:autoSpaceDE w:val="0"/>
              <w:autoSpaceDN w:val="0"/>
              <w:adjustRightInd w:val="0"/>
              <w:rPr>
                <w:rFonts w:eastAsia="Calibri"/>
                <w:bCs/>
                <w:iCs/>
                <w:sz w:val="24"/>
                <w:szCs w:val="24"/>
              </w:rPr>
            </w:pPr>
          </w:p>
          <w:p w14:paraId="551B4E90"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 xml:space="preserve">a. „Tehnologie” pentru „dezvoltarea” sau „producția” </w:t>
            </w:r>
            <w:proofErr w:type="spellStart"/>
            <w:r w:rsidRPr="00FC6CA5">
              <w:rPr>
                <w:rFonts w:eastAsia="Calibri"/>
                <w:bCs/>
                <w:iCs/>
                <w:sz w:val="24"/>
                <w:szCs w:val="24"/>
              </w:rPr>
              <w:t>polibenzotiazolilor</w:t>
            </w:r>
            <w:proofErr w:type="spellEnd"/>
            <w:r w:rsidRPr="00FC6CA5">
              <w:rPr>
                <w:rFonts w:eastAsia="Calibri"/>
                <w:bCs/>
                <w:iCs/>
                <w:sz w:val="24"/>
                <w:szCs w:val="24"/>
              </w:rPr>
              <w:t xml:space="preserve"> sau </w:t>
            </w:r>
            <w:proofErr w:type="spellStart"/>
            <w:r w:rsidRPr="00FC6CA5">
              <w:rPr>
                <w:rFonts w:eastAsia="Calibri"/>
                <w:bCs/>
                <w:iCs/>
                <w:sz w:val="24"/>
                <w:szCs w:val="24"/>
              </w:rPr>
              <w:t>polibenzoxazolilor</w:t>
            </w:r>
            <w:proofErr w:type="spellEnd"/>
            <w:r w:rsidRPr="00FC6CA5">
              <w:rPr>
                <w:rFonts w:eastAsia="Calibri"/>
                <w:bCs/>
                <w:iCs/>
                <w:sz w:val="24"/>
                <w:szCs w:val="24"/>
              </w:rPr>
              <w:t>;</w:t>
            </w:r>
          </w:p>
          <w:p w14:paraId="13A1DA8F" w14:textId="77777777" w:rsidR="00FC6CA5" w:rsidRPr="00FC6CA5" w:rsidRDefault="00FC6CA5" w:rsidP="00FC6CA5">
            <w:pPr>
              <w:tabs>
                <w:tab w:val="left" w:pos="304"/>
              </w:tabs>
              <w:autoSpaceDE w:val="0"/>
              <w:autoSpaceDN w:val="0"/>
              <w:adjustRightInd w:val="0"/>
              <w:rPr>
                <w:rFonts w:eastAsia="Calibri"/>
                <w:bCs/>
                <w:iCs/>
                <w:sz w:val="24"/>
                <w:szCs w:val="24"/>
              </w:rPr>
            </w:pPr>
          </w:p>
          <w:p w14:paraId="434A572C"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 xml:space="preserve">b. „Tehnologie” pentru „dezvoltarea” sau „producția” compușilor </w:t>
            </w:r>
            <w:proofErr w:type="spellStart"/>
            <w:r w:rsidRPr="00FC6CA5">
              <w:rPr>
                <w:rFonts w:eastAsia="Calibri"/>
                <w:bCs/>
                <w:iCs/>
                <w:sz w:val="24"/>
                <w:szCs w:val="24"/>
              </w:rPr>
              <w:t>fluoroelastomerici</w:t>
            </w:r>
            <w:proofErr w:type="spellEnd"/>
            <w:r w:rsidRPr="00FC6CA5">
              <w:rPr>
                <w:rFonts w:eastAsia="Calibri"/>
                <w:bCs/>
                <w:iCs/>
                <w:sz w:val="24"/>
                <w:szCs w:val="24"/>
              </w:rPr>
              <w:t xml:space="preserve"> care conțin cel puțin un monomer </w:t>
            </w:r>
            <w:proofErr w:type="spellStart"/>
            <w:r w:rsidRPr="00FC6CA5">
              <w:rPr>
                <w:rFonts w:eastAsia="Calibri"/>
                <w:bCs/>
                <w:iCs/>
                <w:sz w:val="24"/>
                <w:szCs w:val="24"/>
              </w:rPr>
              <w:t>vinileter</w:t>
            </w:r>
            <w:proofErr w:type="spellEnd"/>
            <w:r w:rsidRPr="00FC6CA5">
              <w:rPr>
                <w:rFonts w:eastAsia="Calibri"/>
                <w:bCs/>
                <w:iCs/>
                <w:sz w:val="24"/>
                <w:szCs w:val="24"/>
              </w:rPr>
              <w:t>;</w:t>
            </w:r>
          </w:p>
          <w:p w14:paraId="15FF07CE" w14:textId="77777777" w:rsidR="00FC6CA5" w:rsidRPr="00FC6CA5" w:rsidRDefault="00FC6CA5" w:rsidP="00FC6CA5">
            <w:pPr>
              <w:tabs>
                <w:tab w:val="left" w:pos="304"/>
              </w:tabs>
              <w:autoSpaceDE w:val="0"/>
              <w:autoSpaceDN w:val="0"/>
              <w:adjustRightInd w:val="0"/>
              <w:rPr>
                <w:rFonts w:eastAsia="Calibri"/>
                <w:bCs/>
                <w:iCs/>
                <w:sz w:val="24"/>
                <w:szCs w:val="24"/>
              </w:rPr>
            </w:pPr>
          </w:p>
          <w:p w14:paraId="73DB34FC"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c. „Tehnologie” pentru proiectarea sau „producția” următoarelor pudre ceramice sau materiale ceramice ne-„compozite”:</w:t>
            </w:r>
          </w:p>
          <w:p w14:paraId="3B8CAEDE" w14:textId="77777777" w:rsidR="00FC6CA5" w:rsidRPr="00FC6CA5" w:rsidRDefault="00FC6CA5" w:rsidP="00FC6CA5">
            <w:pPr>
              <w:tabs>
                <w:tab w:val="left" w:pos="304"/>
              </w:tabs>
              <w:autoSpaceDE w:val="0"/>
              <w:autoSpaceDN w:val="0"/>
              <w:adjustRightInd w:val="0"/>
              <w:rPr>
                <w:rFonts w:eastAsia="Calibri"/>
                <w:bCs/>
                <w:iCs/>
                <w:sz w:val="24"/>
                <w:szCs w:val="24"/>
              </w:rPr>
            </w:pPr>
          </w:p>
          <w:p w14:paraId="1F1D564A"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1. pudre ceramice care au toate caracteristicile următoare:</w:t>
            </w:r>
          </w:p>
          <w:p w14:paraId="43840DFA"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a. oricare din următoarele compoziții:</w:t>
            </w:r>
          </w:p>
          <w:p w14:paraId="3C191965"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1. oxizi simpli sau complecși de zirconiu și oxizi complecși de siliciu sau aluminiu;</w:t>
            </w:r>
          </w:p>
          <w:p w14:paraId="29F00EE9"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lastRenderedPageBreak/>
              <w:t>2. nitruri simple de bor (formele cristaline cubice);</w:t>
            </w:r>
          </w:p>
          <w:p w14:paraId="7978C49A"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3. carburi simple sau complexe de siliciu sau bor; sau</w:t>
            </w:r>
          </w:p>
          <w:p w14:paraId="291B3E7C"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4. nitruri simple sau complexe de siliciu;</w:t>
            </w:r>
          </w:p>
          <w:p w14:paraId="1538DC50" w14:textId="77777777" w:rsidR="00FC6CA5" w:rsidRPr="00FC6CA5" w:rsidRDefault="00FC6CA5" w:rsidP="00FC6CA5">
            <w:pPr>
              <w:tabs>
                <w:tab w:val="left" w:pos="304"/>
              </w:tabs>
              <w:autoSpaceDE w:val="0"/>
              <w:autoSpaceDN w:val="0"/>
              <w:adjustRightInd w:val="0"/>
              <w:rPr>
                <w:rFonts w:eastAsia="Calibri"/>
                <w:bCs/>
                <w:iCs/>
                <w:sz w:val="24"/>
                <w:szCs w:val="24"/>
              </w:rPr>
            </w:pPr>
          </w:p>
          <w:p w14:paraId="4168A48E"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b. oricare dintre următoarele impurități metalice totale (exclusiv adaosurile intenționate):</w:t>
            </w:r>
          </w:p>
          <w:p w14:paraId="667DBDF7"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 xml:space="preserve">1. mai mici de 1000 </w:t>
            </w:r>
            <w:proofErr w:type="spellStart"/>
            <w:r w:rsidRPr="00FC6CA5">
              <w:rPr>
                <w:rFonts w:eastAsia="Calibri"/>
                <w:bCs/>
                <w:iCs/>
                <w:sz w:val="24"/>
                <w:szCs w:val="24"/>
              </w:rPr>
              <w:t>ppm</w:t>
            </w:r>
            <w:proofErr w:type="spellEnd"/>
            <w:r w:rsidRPr="00FC6CA5">
              <w:rPr>
                <w:rFonts w:eastAsia="Calibri"/>
                <w:bCs/>
                <w:iCs/>
                <w:sz w:val="24"/>
                <w:szCs w:val="24"/>
              </w:rPr>
              <w:t xml:space="preserve"> pentru oxizi sau carburi simple; sau</w:t>
            </w:r>
          </w:p>
          <w:p w14:paraId="00ED9988"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 xml:space="preserve">2. mai mici de 5000 </w:t>
            </w:r>
            <w:proofErr w:type="spellStart"/>
            <w:r w:rsidRPr="00FC6CA5">
              <w:rPr>
                <w:rFonts w:eastAsia="Calibri"/>
                <w:bCs/>
                <w:iCs/>
                <w:sz w:val="24"/>
                <w:szCs w:val="24"/>
              </w:rPr>
              <w:t>ppm</w:t>
            </w:r>
            <w:proofErr w:type="spellEnd"/>
            <w:r w:rsidRPr="00FC6CA5">
              <w:rPr>
                <w:rFonts w:eastAsia="Calibri"/>
                <w:bCs/>
                <w:iCs/>
                <w:sz w:val="24"/>
                <w:szCs w:val="24"/>
              </w:rPr>
              <w:t xml:space="preserve"> pentru compuși complecși sau nitruri simple; și</w:t>
            </w:r>
          </w:p>
          <w:p w14:paraId="36279FFE" w14:textId="77777777" w:rsidR="00FC6CA5" w:rsidRPr="00FC6CA5" w:rsidRDefault="00FC6CA5" w:rsidP="00FC6CA5">
            <w:pPr>
              <w:tabs>
                <w:tab w:val="left" w:pos="304"/>
              </w:tabs>
              <w:autoSpaceDE w:val="0"/>
              <w:autoSpaceDN w:val="0"/>
              <w:adjustRightInd w:val="0"/>
              <w:rPr>
                <w:rFonts w:eastAsia="Calibri"/>
                <w:bCs/>
                <w:iCs/>
                <w:sz w:val="24"/>
                <w:szCs w:val="24"/>
              </w:rPr>
            </w:pPr>
          </w:p>
          <w:p w14:paraId="2931A5D9"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c. fiind oricare din următoarele:</w:t>
            </w:r>
          </w:p>
          <w:p w14:paraId="70B43B37"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1. oxid de zirconiu (CAS 1314-23-4) cu dimensiunea medie a particulelor egală sau mai mică de 1 </w:t>
            </w:r>
            <w:proofErr w:type="spellStart"/>
            <w:r w:rsidRPr="00FC6CA5">
              <w:rPr>
                <w:rFonts w:eastAsia="Calibri"/>
                <w:bCs/>
                <w:iCs/>
                <w:sz w:val="24"/>
                <w:szCs w:val="24"/>
              </w:rPr>
              <w:t>μm</w:t>
            </w:r>
            <w:proofErr w:type="spellEnd"/>
            <w:r w:rsidRPr="00FC6CA5">
              <w:rPr>
                <w:rFonts w:eastAsia="Calibri"/>
                <w:bCs/>
                <w:iCs/>
                <w:sz w:val="24"/>
                <w:szCs w:val="24"/>
              </w:rPr>
              <w:t xml:space="preserve"> și nu mai mult de 10% din particule mai mari de 5 </w:t>
            </w:r>
            <w:proofErr w:type="spellStart"/>
            <w:r w:rsidRPr="00FC6CA5">
              <w:rPr>
                <w:rFonts w:eastAsia="Calibri"/>
                <w:bCs/>
                <w:iCs/>
                <w:sz w:val="24"/>
                <w:szCs w:val="24"/>
              </w:rPr>
              <w:t>μm</w:t>
            </w:r>
            <w:proofErr w:type="spellEnd"/>
            <w:r w:rsidRPr="00FC6CA5">
              <w:rPr>
                <w:rFonts w:eastAsia="Calibri"/>
                <w:bCs/>
                <w:iCs/>
                <w:sz w:val="24"/>
                <w:szCs w:val="24"/>
              </w:rPr>
              <w:t>; sau</w:t>
            </w:r>
          </w:p>
          <w:p w14:paraId="4D508E76"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2. alte pudre ceramice cu o dimensiune medie a particulei de 5 </w:t>
            </w:r>
            <w:proofErr w:type="spellStart"/>
            <w:r w:rsidRPr="00FC6CA5">
              <w:rPr>
                <w:rFonts w:eastAsia="Calibri"/>
                <w:bCs/>
                <w:iCs/>
                <w:sz w:val="24"/>
                <w:szCs w:val="24"/>
              </w:rPr>
              <w:t>μm</w:t>
            </w:r>
            <w:proofErr w:type="spellEnd"/>
            <w:r w:rsidRPr="00FC6CA5">
              <w:rPr>
                <w:rFonts w:eastAsia="Calibri"/>
                <w:bCs/>
                <w:iCs/>
                <w:sz w:val="24"/>
                <w:szCs w:val="24"/>
              </w:rPr>
              <w:t xml:space="preserve"> sau mai mică și nu mai mult de 10% din particule mai mari de 10 </w:t>
            </w:r>
            <w:proofErr w:type="spellStart"/>
            <w:r w:rsidRPr="00FC6CA5">
              <w:rPr>
                <w:rFonts w:eastAsia="Calibri"/>
                <w:bCs/>
                <w:iCs/>
                <w:sz w:val="24"/>
                <w:szCs w:val="24"/>
              </w:rPr>
              <w:t>μm</w:t>
            </w:r>
            <w:proofErr w:type="spellEnd"/>
            <w:r w:rsidRPr="00FC6CA5">
              <w:rPr>
                <w:rFonts w:eastAsia="Calibri"/>
                <w:bCs/>
                <w:iCs/>
                <w:sz w:val="24"/>
                <w:szCs w:val="24"/>
              </w:rPr>
              <w:t>;</w:t>
            </w:r>
          </w:p>
          <w:p w14:paraId="26762AD9" w14:textId="77777777" w:rsidR="00FC6CA5" w:rsidRPr="00FC6CA5" w:rsidRDefault="00FC6CA5" w:rsidP="00FC6CA5">
            <w:pPr>
              <w:tabs>
                <w:tab w:val="left" w:pos="304"/>
              </w:tabs>
              <w:autoSpaceDE w:val="0"/>
              <w:autoSpaceDN w:val="0"/>
              <w:adjustRightInd w:val="0"/>
              <w:rPr>
                <w:rFonts w:eastAsia="Calibri"/>
                <w:bCs/>
                <w:iCs/>
                <w:sz w:val="24"/>
                <w:szCs w:val="24"/>
              </w:rPr>
            </w:pPr>
          </w:p>
          <w:p w14:paraId="1E56827A"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2. materiale ceramice ne-„compozite” alcătuite din materialele menționate la 1E002.c.1.</w:t>
            </w:r>
          </w:p>
          <w:p w14:paraId="77D84C45" w14:textId="77777777" w:rsidR="00FC6CA5" w:rsidRPr="00FC6CA5" w:rsidRDefault="00FC6CA5" w:rsidP="00FC6CA5">
            <w:pPr>
              <w:tabs>
                <w:tab w:val="left" w:pos="304"/>
              </w:tabs>
              <w:autoSpaceDE w:val="0"/>
              <w:autoSpaceDN w:val="0"/>
              <w:adjustRightInd w:val="0"/>
              <w:rPr>
                <w:rFonts w:eastAsia="Calibri"/>
                <w:bCs/>
                <w:iCs/>
                <w:sz w:val="24"/>
                <w:szCs w:val="24"/>
              </w:rPr>
            </w:pPr>
          </w:p>
          <w:p w14:paraId="3FF2FDFC"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1E002.c.2 nu supune controlului „tehnologia” pentru materiale abrazive.</w:t>
            </w:r>
          </w:p>
          <w:p w14:paraId="68067D64" w14:textId="77777777" w:rsidR="00FC6CA5" w:rsidRPr="00FC6CA5" w:rsidRDefault="00FC6CA5" w:rsidP="00FC6CA5">
            <w:pPr>
              <w:autoSpaceDE w:val="0"/>
              <w:autoSpaceDN w:val="0"/>
              <w:adjustRightInd w:val="0"/>
              <w:rPr>
                <w:rFonts w:eastAsia="Calibri"/>
                <w:bCs/>
                <w:i/>
                <w:sz w:val="24"/>
                <w:szCs w:val="24"/>
              </w:rPr>
            </w:pPr>
          </w:p>
          <w:p w14:paraId="5C056528"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d. Neutilizat;</w:t>
            </w:r>
          </w:p>
          <w:p w14:paraId="560684B9" w14:textId="77777777" w:rsidR="00FC6CA5" w:rsidRPr="00FC6CA5" w:rsidRDefault="00FC6CA5" w:rsidP="00FC6CA5">
            <w:pPr>
              <w:tabs>
                <w:tab w:val="left" w:pos="304"/>
              </w:tabs>
              <w:autoSpaceDE w:val="0"/>
              <w:autoSpaceDN w:val="0"/>
              <w:adjustRightInd w:val="0"/>
              <w:rPr>
                <w:rFonts w:eastAsia="Calibri"/>
                <w:bCs/>
                <w:iCs/>
                <w:sz w:val="24"/>
                <w:szCs w:val="24"/>
              </w:rPr>
            </w:pPr>
          </w:p>
          <w:p w14:paraId="531E9B33"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e. „Tehnologie” pentru instalarea, întreținerea sau repararea materialelor menționate la 1C001;</w:t>
            </w:r>
          </w:p>
          <w:p w14:paraId="5834E63E" w14:textId="77777777" w:rsidR="00FC6CA5" w:rsidRPr="00FC6CA5" w:rsidRDefault="00FC6CA5" w:rsidP="00FC6CA5">
            <w:pPr>
              <w:tabs>
                <w:tab w:val="left" w:pos="304"/>
              </w:tabs>
              <w:autoSpaceDE w:val="0"/>
              <w:autoSpaceDN w:val="0"/>
              <w:adjustRightInd w:val="0"/>
              <w:rPr>
                <w:rFonts w:eastAsia="Calibri"/>
                <w:bCs/>
                <w:iCs/>
                <w:sz w:val="24"/>
                <w:szCs w:val="24"/>
              </w:rPr>
            </w:pPr>
          </w:p>
          <w:p w14:paraId="0071B5E3"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f. „Tehnologie” pentru repararea structurilor „compozite”, a laminatelor sau a materialelor menționate la 1A002 sau 1C007.c;</w:t>
            </w:r>
          </w:p>
          <w:p w14:paraId="255B8561" w14:textId="77777777" w:rsidR="00FC6CA5" w:rsidRPr="00FC6CA5" w:rsidRDefault="00FC6CA5" w:rsidP="00FC6CA5">
            <w:pPr>
              <w:tabs>
                <w:tab w:val="left" w:pos="304"/>
              </w:tabs>
              <w:autoSpaceDE w:val="0"/>
              <w:autoSpaceDN w:val="0"/>
              <w:adjustRightInd w:val="0"/>
              <w:rPr>
                <w:rFonts w:eastAsia="Calibri"/>
                <w:bCs/>
                <w:iCs/>
                <w:sz w:val="24"/>
                <w:szCs w:val="24"/>
              </w:rPr>
            </w:pPr>
          </w:p>
          <w:p w14:paraId="4318B1C1"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 xml:space="preserve">Notă. 1E002.f nu supune controlului „tehnologia” pentru repararea structurilor „aeronavelor civile” prin folosirea „materialelor fibroase sau </w:t>
            </w:r>
            <w:proofErr w:type="spellStart"/>
            <w:r w:rsidRPr="00FC6CA5">
              <w:rPr>
                <w:rFonts w:eastAsia="Calibri"/>
                <w:bCs/>
                <w:i/>
                <w:sz w:val="24"/>
                <w:szCs w:val="24"/>
              </w:rPr>
              <w:t>filamentare</w:t>
            </w:r>
            <w:proofErr w:type="spellEnd"/>
            <w:r w:rsidRPr="00FC6CA5">
              <w:rPr>
                <w:rFonts w:eastAsia="Calibri"/>
                <w:bCs/>
                <w:i/>
                <w:sz w:val="24"/>
                <w:szCs w:val="24"/>
              </w:rPr>
              <w:t xml:space="preserve">” cu carbon și a rășinilor </w:t>
            </w:r>
            <w:proofErr w:type="spellStart"/>
            <w:r w:rsidRPr="00FC6CA5">
              <w:rPr>
                <w:rFonts w:eastAsia="Calibri"/>
                <w:bCs/>
                <w:i/>
                <w:sz w:val="24"/>
                <w:szCs w:val="24"/>
              </w:rPr>
              <w:t>epoxidice</w:t>
            </w:r>
            <w:proofErr w:type="spellEnd"/>
            <w:r w:rsidRPr="00FC6CA5">
              <w:rPr>
                <w:rFonts w:eastAsia="Calibri"/>
                <w:bCs/>
                <w:i/>
                <w:sz w:val="24"/>
                <w:szCs w:val="24"/>
              </w:rPr>
              <w:t>, precizate în manualele fabricanților de „aeronave”.</w:t>
            </w:r>
          </w:p>
          <w:p w14:paraId="25682473" w14:textId="77777777" w:rsidR="00FC6CA5" w:rsidRPr="00FC6CA5" w:rsidRDefault="00FC6CA5" w:rsidP="00FC6CA5">
            <w:pPr>
              <w:autoSpaceDE w:val="0"/>
              <w:autoSpaceDN w:val="0"/>
              <w:adjustRightInd w:val="0"/>
              <w:rPr>
                <w:rFonts w:eastAsia="Calibri"/>
                <w:bCs/>
                <w:i/>
                <w:sz w:val="24"/>
                <w:szCs w:val="24"/>
              </w:rPr>
            </w:pPr>
          </w:p>
          <w:p w14:paraId="274B1E27" w14:textId="77777777" w:rsidR="00FC6CA5" w:rsidRPr="00FC6CA5" w:rsidRDefault="00FC6CA5" w:rsidP="00FC6CA5">
            <w:pPr>
              <w:tabs>
                <w:tab w:val="left" w:pos="304"/>
              </w:tabs>
              <w:autoSpaceDE w:val="0"/>
              <w:autoSpaceDN w:val="0"/>
              <w:adjustRightInd w:val="0"/>
              <w:rPr>
                <w:rFonts w:eastAsia="Calibri"/>
                <w:bCs/>
                <w:iCs/>
                <w:sz w:val="24"/>
                <w:szCs w:val="24"/>
              </w:rPr>
            </w:pPr>
            <w:r w:rsidRPr="00FC6CA5">
              <w:rPr>
                <w:rFonts w:eastAsia="Calibri"/>
                <w:bCs/>
                <w:iCs/>
                <w:sz w:val="24"/>
                <w:szCs w:val="24"/>
              </w:rPr>
              <w:t>g. „Biblioteci (baze de date)” special concepute sau modificate pentru a permite echipamentelor să îndeplinească funcțiile menționate la 1A004.c sau la 1A004.d.</w:t>
            </w:r>
          </w:p>
          <w:p w14:paraId="07D097DC" w14:textId="77777777" w:rsidR="00FC6CA5" w:rsidRPr="00FC6CA5" w:rsidRDefault="00FC6CA5" w:rsidP="00FC6CA5">
            <w:pPr>
              <w:tabs>
                <w:tab w:val="left" w:pos="304"/>
              </w:tabs>
              <w:autoSpaceDE w:val="0"/>
              <w:autoSpaceDN w:val="0"/>
              <w:adjustRightInd w:val="0"/>
              <w:rPr>
                <w:rFonts w:eastAsia="Calibri"/>
                <w:bCs/>
                <w:iCs/>
                <w:sz w:val="24"/>
                <w:szCs w:val="24"/>
              </w:rPr>
            </w:pPr>
          </w:p>
        </w:tc>
      </w:tr>
      <w:tr w:rsidR="00FC6CA5" w:rsidRPr="00FC6CA5" w14:paraId="0BA9A10C" w14:textId="77777777" w:rsidTr="00C26A32">
        <w:tc>
          <w:tcPr>
            <w:tcW w:w="553" w:type="pct"/>
          </w:tcPr>
          <w:p w14:paraId="0FC68CA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1E101</w:t>
            </w:r>
          </w:p>
        </w:tc>
        <w:tc>
          <w:tcPr>
            <w:tcW w:w="4447" w:type="pct"/>
          </w:tcPr>
          <w:p w14:paraId="4F0F233C"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„Tehnologie”, în conformitate cu Nota generală privind tehnologia pentru „utilizarea” produselor menționate la 1A102, 1B001, 1B101, 1B102, de la 1B115 la 1B119, 1C001, 1C101, 1C107, de la 1C111 la 1C118, 1D101 sau 1D103.</w:t>
            </w:r>
          </w:p>
          <w:p w14:paraId="12C78799"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0D1824B4" w14:textId="77777777" w:rsidTr="00C26A32">
        <w:tc>
          <w:tcPr>
            <w:tcW w:w="553" w:type="pct"/>
          </w:tcPr>
          <w:p w14:paraId="0594002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1E102</w:t>
            </w:r>
          </w:p>
        </w:tc>
        <w:tc>
          <w:tcPr>
            <w:tcW w:w="4447" w:type="pct"/>
          </w:tcPr>
          <w:p w14:paraId="19D5E9BA"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„Tehnologie”, în conformitate cu Nota generală privind tehnologia pentru „dezvoltarea” „produselor software” menționate la 1D001, 1D101 sau 1D103.</w:t>
            </w:r>
          </w:p>
          <w:p w14:paraId="3E744216"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11D16D52" w14:textId="77777777" w:rsidTr="00C26A32">
        <w:tc>
          <w:tcPr>
            <w:tcW w:w="553" w:type="pct"/>
          </w:tcPr>
          <w:p w14:paraId="7244D7A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1E103</w:t>
            </w:r>
          </w:p>
        </w:tc>
        <w:tc>
          <w:tcPr>
            <w:tcW w:w="4447" w:type="pct"/>
          </w:tcPr>
          <w:p w14:paraId="5611AF01"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„Tehnologie” pentru reglarea temperaturii, a presiunii sau a atmosferei din autoclave sau din </w:t>
            </w:r>
            <w:proofErr w:type="spellStart"/>
            <w:r w:rsidRPr="00FC6CA5">
              <w:rPr>
                <w:rFonts w:eastAsia="Calibri"/>
                <w:bCs/>
                <w:iCs/>
                <w:sz w:val="24"/>
                <w:szCs w:val="24"/>
              </w:rPr>
              <w:t>hidroclave</w:t>
            </w:r>
            <w:proofErr w:type="spellEnd"/>
            <w:r w:rsidRPr="00FC6CA5">
              <w:rPr>
                <w:rFonts w:eastAsia="Calibri"/>
                <w:bCs/>
                <w:iCs/>
                <w:sz w:val="24"/>
                <w:szCs w:val="24"/>
              </w:rPr>
              <w:t xml:space="preserve"> utilizate pentru „producția” de „compozite” sau de „compozite” parțial procesate.</w:t>
            </w:r>
          </w:p>
          <w:p w14:paraId="7F73A016"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662D0142" w14:textId="77777777" w:rsidTr="00C26A32">
        <w:trPr>
          <w:trHeight w:val="1380"/>
        </w:trPr>
        <w:tc>
          <w:tcPr>
            <w:tcW w:w="553" w:type="pct"/>
          </w:tcPr>
          <w:p w14:paraId="2A5BAA0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1E104</w:t>
            </w:r>
          </w:p>
        </w:tc>
        <w:tc>
          <w:tcPr>
            <w:tcW w:w="4447" w:type="pct"/>
          </w:tcPr>
          <w:p w14:paraId="19975E3C"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„Tehnologie” pentru „producția” materialelor provenite din piroliză, formate într-o matriță, o mandrină sau pe un alt suport, pornind de la precursori gazoși care se descompun în intervalul de temperatură cuprins între 1573 K (1300 °C) și 3173 K (2900 °C) și la presiuni cuprinse între 130 Pa și 20 </w:t>
            </w:r>
            <w:proofErr w:type="spellStart"/>
            <w:r w:rsidRPr="00FC6CA5">
              <w:rPr>
                <w:rFonts w:eastAsia="Calibri"/>
                <w:bCs/>
                <w:iCs/>
                <w:sz w:val="24"/>
                <w:szCs w:val="24"/>
              </w:rPr>
              <w:t>kPa</w:t>
            </w:r>
            <w:proofErr w:type="spellEnd"/>
            <w:r w:rsidRPr="00FC6CA5">
              <w:rPr>
                <w:rFonts w:eastAsia="Calibri"/>
                <w:bCs/>
                <w:iCs/>
                <w:sz w:val="24"/>
                <w:szCs w:val="24"/>
              </w:rPr>
              <w:t>.</w:t>
            </w:r>
          </w:p>
          <w:p w14:paraId="5F06EF66" w14:textId="77777777" w:rsidR="00FC6CA5" w:rsidRPr="00FC6CA5" w:rsidRDefault="00FC6CA5" w:rsidP="00FC6CA5">
            <w:pPr>
              <w:autoSpaceDE w:val="0"/>
              <w:autoSpaceDN w:val="0"/>
              <w:adjustRightInd w:val="0"/>
              <w:rPr>
                <w:rFonts w:eastAsia="Calibri"/>
                <w:bCs/>
                <w:iCs/>
                <w:sz w:val="24"/>
                <w:szCs w:val="24"/>
              </w:rPr>
            </w:pPr>
          </w:p>
          <w:p w14:paraId="281B0076" w14:textId="77777777" w:rsidR="00FC6CA5" w:rsidRPr="00FC6CA5" w:rsidRDefault="00FC6CA5" w:rsidP="00FC6CA5">
            <w:pPr>
              <w:tabs>
                <w:tab w:val="left" w:pos="596"/>
              </w:tabs>
              <w:autoSpaceDE w:val="0"/>
              <w:autoSpaceDN w:val="0"/>
              <w:adjustRightInd w:val="0"/>
              <w:rPr>
                <w:rFonts w:eastAsia="Calibri"/>
                <w:bCs/>
                <w:i/>
                <w:iCs/>
                <w:sz w:val="24"/>
                <w:szCs w:val="24"/>
              </w:rPr>
            </w:pPr>
            <w:r w:rsidRPr="00FC6CA5">
              <w:rPr>
                <w:rFonts w:eastAsia="Calibri"/>
                <w:bCs/>
                <w:i/>
                <w:iCs/>
                <w:sz w:val="24"/>
                <w:szCs w:val="24"/>
              </w:rPr>
              <w:t>Notă. 1E104 cuprinde „tehnologia” pentru obținerea compoziției precursorilor gazoși, schemele și parametrii de comandă ai debitelor și ai proceselor.</w:t>
            </w:r>
          </w:p>
          <w:p w14:paraId="2EED71A1"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04A5F164" w14:textId="77777777" w:rsidTr="00C26A32">
        <w:tc>
          <w:tcPr>
            <w:tcW w:w="553" w:type="pct"/>
          </w:tcPr>
          <w:p w14:paraId="67961DA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1E201</w:t>
            </w:r>
          </w:p>
        </w:tc>
        <w:tc>
          <w:tcPr>
            <w:tcW w:w="4447" w:type="pct"/>
          </w:tcPr>
          <w:p w14:paraId="04FCD0B0"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„Tehnologie”, în conformitate cu Nota generală privind tehnologia pentru „utilizarea” produselor menționate la 1A002, 1A007, 1A202, de la 1A225 la 1A227, 1B201, de la 1B225 la 1B235, 1C002.b.3 sau 1C002.b.4, 1C010.b, 1C202, 1C210, 1C216, de la 1C225 la 1C241 sau 1D201.</w:t>
            </w:r>
          </w:p>
          <w:p w14:paraId="71DE9FD0"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37F8EAC7" w14:textId="77777777" w:rsidTr="00C26A32">
        <w:tc>
          <w:tcPr>
            <w:tcW w:w="553" w:type="pct"/>
          </w:tcPr>
          <w:p w14:paraId="6D2A427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1E202</w:t>
            </w:r>
          </w:p>
        </w:tc>
        <w:tc>
          <w:tcPr>
            <w:tcW w:w="4447" w:type="pct"/>
          </w:tcPr>
          <w:p w14:paraId="0945F2AF"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„Tehnologie”, în conformitate cu Nota generală privind tehnologia pentru „dezvoltarea” sau „producția” produselor menționate la 1A007, 1A202 sau la 1A225-1A227.</w:t>
            </w:r>
          </w:p>
          <w:p w14:paraId="5B7BD074"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159E9847" w14:textId="77777777" w:rsidTr="00C26A32">
        <w:tc>
          <w:tcPr>
            <w:tcW w:w="553" w:type="pct"/>
          </w:tcPr>
          <w:p w14:paraId="635398B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1E203</w:t>
            </w:r>
          </w:p>
        </w:tc>
        <w:tc>
          <w:tcPr>
            <w:tcW w:w="4447" w:type="pct"/>
          </w:tcPr>
          <w:p w14:paraId="19160503"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„Tehnologie”, în conformitate cu Nota generală privind tehnologia pentru „dezvoltarea” „produselor software” menționate la 1D201.</w:t>
            </w:r>
          </w:p>
          <w:p w14:paraId="7CCB12D6" w14:textId="77777777" w:rsidR="00FC6CA5" w:rsidRPr="00FC6CA5" w:rsidRDefault="00FC6CA5" w:rsidP="00FC6CA5">
            <w:pPr>
              <w:autoSpaceDE w:val="0"/>
              <w:autoSpaceDN w:val="0"/>
              <w:adjustRightInd w:val="0"/>
              <w:rPr>
                <w:rFonts w:eastAsia="Calibri"/>
                <w:bCs/>
                <w:iCs/>
                <w:sz w:val="24"/>
                <w:szCs w:val="24"/>
              </w:rPr>
            </w:pPr>
          </w:p>
        </w:tc>
      </w:tr>
      <w:bookmarkEnd w:id="0"/>
    </w:tbl>
    <w:p w14:paraId="00448B14" w14:textId="77777777" w:rsidR="00FC6CA5" w:rsidRPr="00FC6CA5" w:rsidRDefault="00FC6CA5" w:rsidP="00FC6CA5">
      <w:pPr>
        <w:autoSpaceDE w:val="0"/>
        <w:autoSpaceDN w:val="0"/>
        <w:adjustRightInd w:val="0"/>
        <w:rPr>
          <w:iCs/>
          <w:sz w:val="24"/>
          <w:szCs w:val="24"/>
        </w:rPr>
      </w:pPr>
    </w:p>
    <w:p w14:paraId="609822FB" w14:textId="77777777" w:rsidR="00FC6CA5" w:rsidRPr="00FC6CA5" w:rsidRDefault="00FC6CA5" w:rsidP="00FC6CA5">
      <w:pPr>
        <w:ind w:firstLine="0"/>
        <w:jc w:val="center"/>
        <w:rPr>
          <w:b/>
          <w:bCs/>
          <w:sz w:val="24"/>
          <w:szCs w:val="24"/>
        </w:rPr>
      </w:pPr>
      <w:r w:rsidRPr="00FC6CA5">
        <w:rPr>
          <w:b/>
          <w:bCs/>
          <w:sz w:val="24"/>
          <w:szCs w:val="24"/>
        </w:rPr>
        <w:t>PARTEA IV</w:t>
      </w:r>
    </w:p>
    <w:p w14:paraId="4782D12C" w14:textId="77777777" w:rsidR="00FC6CA5" w:rsidRPr="00FC6CA5" w:rsidRDefault="00FC6CA5" w:rsidP="00FC6CA5">
      <w:pPr>
        <w:autoSpaceDE w:val="0"/>
        <w:autoSpaceDN w:val="0"/>
        <w:adjustRightInd w:val="0"/>
        <w:ind w:firstLine="0"/>
        <w:jc w:val="center"/>
        <w:rPr>
          <w:rFonts w:eastAsia="Calibri"/>
          <w:b/>
          <w:bCs/>
          <w:sz w:val="24"/>
          <w:szCs w:val="24"/>
        </w:rPr>
      </w:pPr>
      <w:r w:rsidRPr="00FC6CA5">
        <w:rPr>
          <w:rFonts w:eastAsia="Calibri"/>
          <w:b/>
          <w:bCs/>
          <w:sz w:val="24"/>
          <w:szCs w:val="24"/>
        </w:rPr>
        <w:t>CATEGORIA 2</w:t>
      </w:r>
    </w:p>
    <w:p w14:paraId="009F72FC" w14:textId="77777777" w:rsidR="00FC6CA5" w:rsidRPr="00FC6CA5" w:rsidRDefault="00FC6CA5" w:rsidP="00FC6CA5">
      <w:pPr>
        <w:autoSpaceDE w:val="0"/>
        <w:autoSpaceDN w:val="0"/>
        <w:adjustRightInd w:val="0"/>
        <w:ind w:firstLine="0"/>
        <w:jc w:val="center"/>
        <w:rPr>
          <w:rFonts w:eastAsia="Calibri"/>
          <w:b/>
          <w:sz w:val="24"/>
          <w:szCs w:val="24"/>
        </w:rPr>
      </w:pPr>
      <w:r w:rsidRPr="00FC6CA5">
        <w:rPr>
          <w:rFonts w:eastAsia="Calibri"/>
          <w:b/>
          <w:bCs/>
          <w:sz w:val="24"/>
          <w:szCs w:val="24"/>
        </w:rPr>
        <w:t>PRELUCRAREA MATERIALELOR</w:t>
      </w:r>
    </w:p>
    <w:p w14:paraId="000AD38A" w14:textId="77777777" w:rsidR="00FC6CA5" w:rsidRPr="00FC6CA5" w:rsidRDefault="00FC6CA5" w:rsidP="00FC6CA5">
      <w:pPr>
        <w:autoSpaceDE w:val="0"/>
        <w:autoSpaceDN w:val="0"/>
        <w:adjustRightInd w:val="0"/>
        <w:ind w:firstLine="0"/>
        <w:jc w:val="center"/>
        <w:rPr>
          <w:rFonts w:eastAsia="Calibri"/>
          <w:b/>
          <w:bCs/>
          <w:sz w:val="24"/>
          <w:szCs w:val="24"/>
        </w:rPr>
      </w:pPr>
    </w:p>
    <w:tbl>
      <w:tblPr>
        <w:tblStyle w:val="5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79"/>
        <w:gridCol w:w="8180"/>
      </w:tblGrid>
      <w:tr w:rsidR="00FC6CA5" w:rsidRPr="00FC6CA5" w14:paraId="46331380" w14:textId="77777777" w:rsidTr="00C26A32">
        <w:trPr>
          <w:trHeight w:val="260"/>
        </w:trPr>
        <w:tc>
          <w:tcPr>
            <w:tcW w:w="599" w:type="pct"/>
            <w:vMerge w:val="restart"/>
          </w:tcPr>
          <w:p w14:paraId="3A620C22"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2A</w:t>
            </w:r>
          </w:p>
        </w:tc>
        <w:tc>
          <w:tcPr>
            <w:tcW w:w="4401" w:type="pct"/>
          </w:tcPr>
          <w:p w14:paraId="5E783FC3"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Sisteme, echipamente și componente</w:t>
            </w:r>
          </w:p>
        </w:tc>
      </w:tr>
      <w:tr w:rsidR="00FC6CA5" w:rsidRPr="00FC6CA5" w14:paraId="003533DC" w14:textId="77777777" w:rsidTr="00C26A32">
        <w:tc>
          <w:tcPr>
            <w:tcW w:w="599" w:type="pct"/>
            <w:vMerge/>
          </w:tcPr>
          <w:p w14:paraId="307FF26A" w14:textId="77777777" w:rsidR="00FC6CA5" w:rsidRPr="00FC6CA5" w:rsidRDefault="00FC6CA5" w:rsidP="00FC6CA5">
            <w:pPr>
              <w:autoSpaceDE w:val="0"/>
              <w:autoSpaceDN w:val="0"/>
              <w:adjustRightInd w:val="0"/>
              <w:rPr>
                <w:rFonts w:eastAsia="Calibri"/>
                <w:bCs/>
                <w:sz w:val="24"/>
                <w:szCs w:val="24"/>
              </w:rPr>
            </w:pPr>
          </w:p>
        </w:tc>
        <w:tc>
          <w:tcPr>
            <w:tcW w:w="4401" w:type="pct"/>
          </w:tcPr>
          <w:p w14:paraId="378388FA" w14:textId="77777777" w:rsidR="00FC6CA5" w:rsidRPr="00FC6CA5" w:rsidRDefault="00FC6CA5" w:rsidP="00FC6CA5">
            <w:pPr>
              <w:autoSpaceDE w:val="0"/>
              <w:autoSpaceDN w:val="0"/>
              <w:adjustRightInd w:val="0"/>
              <w:rPr>
                <w:rFonts w:eastAsia="Calibri"/>
                <w:bCs/>
                <w:i/>
                <w:sz w:val="24"/>
                <w:szCs w:val="24"/>
                <w:u w:val="single"/>
              </w:rPr>
            </w:pPr>
          </w:p>
          <w:p w14:paraId="4C2AA8B3"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N.B. Pentru rulmenții silențioși, a se vedea Lista de produse militare</w:t>
            </w:r>
          </w:p>
          <w:p w14:paraId="1B96B89E" w14:textId="77777777" w:rsidR="00FC6CA5" w:rsidRPr="00FC6CA5" w:rsidRDefault="00FC6CA5" w:rsidP="00FC6CA5">
            <w:pPr>
              <w:autoSpaceDE w:val="0"/>
              <w:autoSpaceDN w:val="0"/>
              <w:adjustRightInd w:val="0"/>
              <w:rPr>
                <w:rFonts w:eastAsia="Calibri"/>
                <w:sz w:val="24"/>
                <w:szCs w:val="24"/>
              </w:rPr>
            </w:pPr>
          </w:p>
        </w:tc>
      </w:tr>
      <w:tr w:rsidR="00FC6CA5" w:rsidRPr="00FC6CA5" w14:paraId="28317A5A" w14:textId="77777777" w:rsidTr="00C26A32">
        <w:trPr>
          <w:trHeight w:val="1682"/>
        </w:trPr>
        <w:tc>
          <w:tcPr>
            <w:tcW w:w="599" w:type="pct"/>
          </w:tcPr>
          <w:p w14:paraId="141323B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2A001</w:t>
            </w:r>
          </w:p>
        </w:tc>
        <w:tc>
          <w:tcPr>
            <w:tcW w:w="4401" w:type="pct"/>
          </w:tcPr>
          <w:p w14:paraId="3D4DDE14"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Lagăre și sisteme de lagăre antifricțiune, precum și componentele acestora, după cum urmează:</w:t>
            </w:r>
          </w:p>
          <w:p w14:paraId="6F4D68C1" w14:textId="77777777" w:rsidR="00FC6CA5" w:rsidRPr="00FC6CA5" w:rsidRDefault="00FC6CA5" w:rsidP="00FC6CA5">
            <w:pPr>
              <w:autoSpaceDE w:val="0"/>
              <w:autoSpaceDN w:val="0"/>
              <w:adjustRightInd w:val="0"/>
              <w:rPr>
                <w:rFonts w:eastAsia="Calibri"/>
                <w:sz w:val="24"/>
                <w:szCs w:val="24"/>
              </w:rPr>
            </w:pPr>
          </w:p>
          <w:p w14:paraId="07B8AF13"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N.B. A se vedea și 2A101.</w:t>
            </w:r>
          </w:p>
          <w:p w14:paraId="53212239" w14:textId="77777777" w:rsidR="00FC6CA5" w:rsidRPr="00FC6CA5" w:rsidRDefault="00FC6CA5" w:rsidP="00FC6CA5">
            <w:pPr>
              <w:autoSpaceDE w:val="0"/>
              <w:autoSpaceDN w:val="0"/>
              <w:adjustRightInd w:val="0"/>
              <w:rPr>
                <w:rFonts w:eastAsia="Calibri"/>
                <w:i/>
                <w:iCs/>
                <w:sz w:val="24"/>
                <w:szCs w:val="24"/>
              </w:rPr>
            </w:pPr>
          </w:p>
          <w:p w14:paraId="392AD8FF"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 xml:space="preserve">a. Rulmenți cu bile și rulmenți cu role masive, care au toate toleranțele specificate de fabricant în conformitate cu ISO 492, clasa de toleranțe 4 sau clasa de toleranțe 2 (sau echivalente naționale) sau mai bune, și care au atât ‘inelele’, cât și ‘elementele de rulare’ fabricate din </w:t>
            </w:r>
            <w:proofErr w:type="spellStart"/>
            <w:r w:rsidRPr="00FC6CA5">
              <w:rPr>
                <w:rFonts w:eastAsia="Calibri"/>
                <w:sz w:val="24"/>
                <w:szCs w:val="24"/>
              </w:rPr>
              <w:t>monel</w:t>
            </w:r>
            <w:proofErr w:type="spellEnd"/>
            <w:r w:rsidRPr="00FC6CA5">
              <w:rPr>
                <w:rFonts w:eastAsia="Calibri"/>
                <w:sz w:val="24"/>
                <w:szCs w:val="24"/>
              </w:rPr>
              <w:t xml:space="preserve"> sau beriliu;</w:t>
            </w:r>
          </w:p>
          <w:p w14:paraId="3BD384E1" w14:textId="77777777" w:rsidR="00FC6CA5" w:rsidRPr="00FC6CA5" w:rsidRDefault="00FC6CA5" w:rsidP="00FC6CA5">
            <w:pPr>
              <w:autoSpaceDE w:val="0"/>
              <w:autoSpaceDN w:val="0"/>
              <w:adjustRightInd w:val="0"/>
              <w:rPr>
                <w:rFonts w:eastAsia="Calibri"/>
                <w:sz w:val="24"/>
                <w:szCs w:val="24"/>
              </w:rPr>
            </w:pPr>
          </w:p>
          <w:p w14:paraId="3C9D8833"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2A001.a nu supune controlului rulmenții cu role conice.</w:t>
            </w:r>
          </w:p>
          <w:p w14:paraId="027EEBEA" w14:textId="77777777" w:rsidR="00FC6CA5" w:rsidRPr="00FC6CA5" w:rsidRDefault="00FC6CA5" w:rsidP="00FC6CA5">
            <w:pPr>
              <w:autoSpaceDE w:val="0"/>
              <w:autoSpaceDN w:val="0"/>
              <w:adjustRightInd w:val="0"/>
              <w:rPr>
                <w:rFonts w:eastAsia="Calibri"/>
                <w:i/>
                <w:iCs/>
                <w:sz w:val="24"/>
                <w:szCs w:val="24"/>
                <w:u w:val="single"/>
              </w:rPr>
            </w:pPr>
          </w:p>
          <w:p w14:paraId="5A2D2C40"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Note tehnice.</w:t>
            </w:r>
          </w:p>
          <w:p w14:paraId="12076E98"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În sensul 2A001.a:</w:t>
            </w:r>
          </w:p>
          <w:p w14:paraId="422A7172"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t>1. ‘Inel’ înseamnă o parte inelară a unui rulment radial cu elemente de rulare care include una sau mai multe căi de rulare (ISO 5593:1997).</w:t>
            </w:r>
          </w:p>
          <w:p w14:paraId="714EED0A" w14:textId="77777777" w:rsidR="00FC6CA5" w:rsidRPr="00FC6CA5" w:rsidRDefault="00FC6CA5" w:rsidP="00FC6CA5">
            <w:pPr>
              <w:tabs>
                <w:tab w:val="left" w:pos="217"/>
              </w:tabs>
              <w:autoSpaceDE w:val="0"/>
              <w:autoSpaceDN w:val="0"/>
              <w:adjustRightInd w:val="0"/>
              <w:rPr>
                <w:rFonts w:eastAsia="Calibri"/>
                <w:i/>
                <w:iCs/>
                <w:sz w:val="24"/>
                <w:szCs w:val="24"/>
              </w:rPr>
            </w:pPr>
          </w:p>
          <w:p w14:paraId="7BE89589"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t>2. ‘Element de rulare’ înseamnă o bilă sau o rolă care se rostogolește între căile de rulare (ISO 5593:1997).</w:t>
            </w:r>
          </w:p>
          <w:p w14:paraId="24BDA12E" w14:textId="77777777" w:rsidR="00FC6CA5" w:rsidRPr="00FC6CA5" w:rsidRDefault="00FC6CA5" w:rsidP="00FC6CA5">
            <w:pPr>
              <w:tabs>
                <w:tab w:val="left" w:pos="217"/>
              </w:tabs>
              <w:autoSpaceDE w:val="0"/>
              <w:autoSpaceDN w:val="0"/>
              <w:adjustRightInd w:val="0"/>
              <w:rPr>
                <w:rFonts w:eastAsia="Calibri"/>
                <w:i/>
                <w:iCs/>
                <w:sz w:val="24"/>
                <w:szCs w:val="24"/>
              </w:rPr>
            </w:pPr>
          </w:p>
          <w:p w14:paraId="19DD37A8" w14:textId="77777777" w:rsidR="00FC6CA5" w:rsidRPr="00FC6CA5" w:rsidRDefault="00FC6CA5" w:rsidP="00FC6CA5">
            <w:pPr>
              <w:tabs>
                <w:tab w:val="left" w:pos="301"/>
              </w:tabs>
              <w:autoSpaceDE w:val="0"/>
              <w:autoSpaceDN w:val="0"/>
              <w:adjustRightInd w:val="0"/>
              <w:rPr>
                <w:rFonts w:eastAsia="Calibri"/>
                <w:sz w:val="24"/>
                <w:szCs w:val="24"/>
              </w:rPr>
            </w:pPr>
            <w:r w:rsidRPr="00FC6CA5">
              <w:rPr>
                <w:rFonts w:eastAsia="Calibri"/>
                <w:sz w:val="24"/>
                <w:szCs w:val="24"/>
              </w:rPr>
              <w:t>b. Neutilizat;</w:t>
            </w:r>
          </w:p>
          <w:p w14:paraId="56ACE89E" w14:textId="77777777" w:rsidR="00FC6CA5" w:rsidRPr="00FC6CA5" w:rsidRDefault="00FC6CA5" w:rsidP="00FC6CA5">
            <w:pPr>
              <w:tabs>
                <w:tab w:val="left" w:pos="301"/>
              </w:tabs>
              <w:autoSpaceDE w:val="0"/>
              <w:autoSpaceDN w:val="0"/>
              <w:adjustRightInd w:val="0"/>
              <w:rPr>
                <w:rFonts w:eastAsia="Calibri"/>
                <w:sz w:val="24"/>
                <w:szCs w:val="24"/>
              </w:rPr>
            </w:pPr>
          </w:p>
          <w:p w14:paraId="4264E544" w14:textId="77777777" w:rsidR="00FC6CA5" w:rsidRPr="00FC6CA5" w:rsidRDefault="00FC6CA5" w:rsidP="00FC6CA5">
            <w:pPr>
              <w:tabs>
                <w:tab w:val="left" w:pos="301"/>
              </w:tabs>
              <w:autoSpaceDE w:val="0"/>
              <w:autoSpaceDN w:val="0"/>
              <w:adjustRightInd w:val="0"/>
              <w:rPr>
                <w:rFonts w:eastAsia="Calibri"/>
                <w:sz w:val="24"/>
                <w:szCs w:val="24"/>
              </w:rPr>
            </w:pPr>
            <w:r w:rsidRPr="00FC6CA5">
              <w:rPr>
                <w:rFonts w:eastAsia="Calibri"/>
                <w:sz w:val="24"/>
                <w:szCs w:val="24"/>
              </w:rPr>
              <w:lastRenderedPageBreak/>
              <w:t>c. Sisteme de lagăre magnetice active, precum și componente special concepute pentru acestea, care utilizează oricare dintre următoarele:</w:t>
            </w:r>
          </w:p>
          <w:p w14:paraId="33BC42D0" w14:textId="77777777" w:rsidR="00FC6CA5" w:rsidRPr="00FC6CA5" w:rsidRDefault="00FC6CA5" w:rsidP="00FC6CA5">
            <w:pPr>
              <w:tabs>
                <w:tab w:val="left" w:pos="301"/>
              </w:tabs>
              <w:autoSpaceDE w:val="0"/>
              <w:autoSpaceDN w:val="0"/>
              <w:adjustRightInd w:val="0"/>
              <w:rPr>
                <w:rFonts w:eastAsia="Calibri"/>
                <w:sz w:val="24"/>
                <w:szCs w:val="24"/>
              </w:rPr>
            </w:pPr>
          </w:p>
          <w:p w14:paraId="585BE89F" w14:textId="77777777" w:rsidR="00FC6CA5" w:rsidRPr="00FC6CA5" w:rsidRDefault="00FC6CA5" w:rsidP="00FC6CA5">
            <w:pPr>
              <w:tabs>
                <w:tab w:val="left" w:pos="301"/>
              </w:tabs>
              <w:autoSpaceDE w:val="0"/>
              <w:autoSpaceDN w:val="0"/>
              <w:adjustRightInd w:val="0"/>
              <w:rPr>
                <w:rFonts w:eastAsia="Calibri"/>
                <w:sz w:val="24"/>
                <w:szCs w:val="24"/>
              </w:rPr>
            </w:pPr>
            <w:r w:rsidRPr="00FC6CA5">
              <w:rPr>
                <w:rFonts w:eastAsia="Calibri"/>
                <w:sz w:val="24"/>
                <w:szCs w:val="24"/>
              </w:rPr>
              <w:t>1. materiale cu densități de flux de 2,0 T sau mai mari și rezistența la curgere mai mare de 414 </w:t>
            </w:r>
            <w:proofErr w:type="spellStart"/>
            <w:r w:rsidRPr="00FC6CA5">
              <w:rPr>
                <w:rFonts w:eastAsia="Calibri"/>
                <w:sz w:val="24"/>
                <w:szCs w:val="24"/>
              </w:rPr>
              <w:t>MPa</w:t>
            </w:r>
            <w:proofErr w:type="spellEnd"/>
            <w:r w:rsidRPr="00FC6CA5">
              <w:rPr>
                <w:rFonts w:eastAsia="Calibri"/>
                <w:sz w:val="24"/>
                <w:szCs w:val="24"/>
              </w:rPr>
              <w:t>;</w:t>
            </w:r>
          </w:p>
          <w:p w14:paraId="58F80B67" w14:textId="77777777" w:rsidR="00FC6CA5" w:rsidRPr="00FC6CA5" w:rsidRDefault="00FC6CA5" w:rsidP="00FC6CA5">
            <w:pPr>
              <w:tabs>
                <w:tab w:val="left" w:pos="301"/>
              </w:tabs>
              <w:autoSpaceDE w:val="0"/>
              <w:autoSpaceDN w:val="0"/>
              <w:adjustRightInd w:val="0"/>
              <w:rPr>
                <w:rFonts w:eastAsia="Calibri"/>
                <w:sz w:val="24"/>
                <w:szCs w:val="24"/>
              </w:rPr>
            </w:pPr>
          </w:p>
          <w:p w14:paraId="3EDA60FC" w14:textId="77777777" w:rsidR="00FC6CA5" w:rsidRPr="00FC6CA5" w:rsidRDefault="00FC6CA5" w:rsidP="00FC6CA5">
            <w:pPr>
              <w:tabs>
                <w:tab w:val="left" w:pos="301"/>
              </w:tabs>
              <w:autoSpaceDE w:val="0"/>
              <w:autoSpaceDN w:val="0"/>
              <w:adjustRightInd w:val="0"/>
              <w:rPr>
                <w:rFonts w:eastAsia="Calibri"/>
                <w:sz w:val="24"/>
                <w:szCs w:val="24"/>
              </w:rPr>
            </w:pPr>
            <w:r w:rsidRPr="00FC6CA5">
              <w:rPr>
                <w:rFonts w:eastAsia="Calibri"/>
                <w:sz w:val="24"/>
                <w:szCs w:val="24"/>
              </w:rPr>
              <w:t xml:space="preserve">2. polarizoare omopolare 3D complet electromagnetice concepute pentru </w:t>
            </w:r>
            <w:proofErr w:type="spellStart"/>
            <w:r w:rsidRPr="00FC6CA5">
              <w:rPr>
                <w:rFonts w:eastAsia="Calibri"/>
                <w:sz w:val="24"/>
                <w:szCs w:val="24"/>
              </w:rPr>
              <w:t>actuatoare</w:t>
            </w:r>
            <w:proofErr w:type="spellEnd"/>
            <w:r w:rsidRPr="00FC6CA5">
              <w:rPr>
                <w:rFonts w:eastAsia="Calibri"/>
                <w:sz w:val="24"/>
                <w:szCs w:val="24"/>
              </w:rPr>
              <w:t xml:space="preserve"> (servomotoare); sau</w:t>
            </w:r>
          </w:p>
          <w:p w14:paraId="5AC772F8" w14:textId="77777777" w:rsidR="00FC6CA5" w:rsidRPr="00FC6CA5" w:rsidRDefault="00FC6CA5" w:rsidP="00FC6CA5">
            <w:pPr>
              <w:tabs>
                <w:tab w:val="left" w:pos="301"/>
              </w:tabs>
              <w:autoSpaceDE w:val="0"/>
              <w:autoSpaceDN w:val="0"/>
              <w:adjustRightInd w:val="0"/>
              <w:rPr>
                <w:rFonts w:eastAsia="Calibri"/>
                <w:sz w:val="24"/>
                <w:szCs w:val="24"/>
              </w:rPr>
            </w:pPr>
          </w:p>
          <w:p w14:paraId="3092829D" w14:textId="77777777" w:rsidR="00FC6CA5" w:rsidRPr="00FC6CA5" w:rsidRDefault="00FC6CA5" w:rsidP="00FC6CA5">
            <w:pPr>
              <w:tabs>
                <w:tab w:val="left" w:pos="301"/>
              </w:tabs>
              <w:autoSpaceDE w:val="0"/>
              <w:autoSpaceDN w:val="0"/>
              <w:adjustRightInd w:val="0"/>
              <w:rPr>
                <w:rFonts w:eastAsia="Calibri"/>
                <w:sz w:val="24"/>
                <w:szCs w:val="24"/>
              </w:rPr>
            </w:pPr>
            <w:r w:rsidRPr="00FC6CA5">
              <w:rPr>
                <w:rFonts w:eastAsia="Calibri"/>
                <w:sz w:val="24"/>
                <w:szCs w:val="24"/>
              </w:rPr>
              <w:t>3. senzori de poziție pentru temperaturi înalte [450 K (177 °C) sau mai mari].</w:t>
            </w:r>
          </w:p>
          <w:p w14:paraId="7FA997CC" w14:textId="77777777" w:rsidR="00FC6CA5" w:rsidRPr="00FC6CA5" w:rsidRDefault="00FC6CA5" w:rsidP="00FC6CA5">
            <w:pPr>
              <w:tabs>
                <w:tab w:val="left" w:pos="301"/>
              </w:tabs>
              <w:autoSpaceDE w:val="0"/>
              <w:autoSpaceDN w:val="0"/>
              <w:adjustRightInd w:val="0"/>
              <w:rPr>
                <w:rFonts w:eastAsia="Calibri"/>
                <w:sz w:val="24"/>
                <w:szCs w:val="24"/>
              </w:rPr>
            </w:pPr>
          </w:p>
        </w:tc>
      </w:tr>
      <w:tr w:rsidR="00FC6CA5" w:rsidRPr="00FC6CA5" w14:paraId="1F031C80" w14:textId="77777777" w:rsidTr="00C26A32">
        <w:trPr>
          <w:trHeight w:val="1610"/>
        </w:trPr>
        <w:tc>
          <w:tcPr>
            <w:tcW w:w="599" w:type="pct"/>
          </w:tcPr>
          <w:p w14:paraId="0D2F914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2A101</w:t>
            </w:r>
          </w:p>
        </w:tc>
        <w:tc>
          <w:tcPr>
            <w:tcW w:w="4401" w:type="pct"/>
          </w:tcPr>
          <w:p w14:paraId="74E64988"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Rulmenți radiali cu bile, alții decât cei menționați la 2A001, care au toate toleranțele specificate în conformitate cu ISO 492, clasa de toleranțe 2 (sau cu standardul ANSI/ABMA 20, clasa de toleranțe ABEC-9 sau alte echivalente naționale) sau mai bune, și care au toate caracteristicile următoare:</w:t>
            </w:r>
          </w:p>
          <w:p w14:paraId="419FCB56" w14:textId="77777777" w:rsidR="00FC6CA5" w:rsidRPr="00FC6CA5" w:rsidRDefault="00FC6CA5" w:rsidP="00FC6CA5">
            <w:pPr>
              <w:autoSpaceDE w:val="0"/>
              <w:autoSpaceDN w:val="0"/>
              <w:adjustRightInd w:val="0"/>
              <w:rPr>
                <w:rFonts w:eastAsia="Calibri"/>
                <w:sz w:val="24"/>
                <w:szCs w:val="24"/>
              </w:rPr>
            </w:pPr>
          </w:p>
          <w:p w14:paraId="2A486F7F" w14:textId="77777777" w:rsidR="00FC6CA5" w:rsidRPr="00FC6CA5" w:rsidRDefault="00FC6CA5" w:rsidP="00FC6CA5">
            <w:pPr>
              <w:tabs>
                <w:tab w:val="left" w:pos="351"/>
              </w:tabs>
              <w:autoSpaceDE w:val="0"/>
              <w:autoSpaceDN w:val="0"/>
              <w:adjustRightInd w:val="0"/>
              <w:contextualSpacing/>
              <w:rPr>
                <w:rFonts w:eastAsia="Calibri"/>
                <w:sz w:val="24"/>
                <w:szCs w:val="24"/>
              </w:rPr>
            </w:pPr>
            <w:r w:rsidRPr="00FC6CA5">
              <w:rPr>
                <w:rFonts w:eastAsia="Calibri"/>
                <w:sz w:val="24"/>
                <w:szCs w:val="24"/>
              </w:rPr>
              <w:t>a. un diametru interior al inelului interior cuprins între 12 mm și 50 mm;</w:t>
            </w:r>
          </w:p>
          <w:p w14:paraId="37EA1907" w14:textId="77777777" w:rsidR="00FC6CA5" w:rsidRPr="00FC6CA5" w:rsidRDefault="00FC6CA5" w:rsidP="00FC6CA5">
            <w:pPr>
              <w:tabs>
                <w:tab w:val="left" w:pos="351"/>
              </w:tabs>
              <w:autoSpaceDE w:val="0"/>
              <w:autoSpaceDN w:val="0"/>
              <w:adjustRightInd w:val="0"/>
              <w:contextualSpacing/>
              <w:rPr>
                <w:rFonts w:eastAsia="Calibri"/>
                <w:sz w:val="24"/>
                <w:szCs w:val="24"/>
              </w:rPr>
            </w:pPr>
          </w:p>
          <w:p w14:paraId="2ACEFCBB" w14:textId="77777777" w:rsidR="00FC6CA5" w:rsidRPr="00FC6CA5" w:rsidRDefault="00FC6CA5" w:rsidP="00FC6CA5">
            <w:pPr>
              <w:tabs>
                <w:tab w:val="left" w:pos="351"/>
              </w:tabs>
              <w:autoSpaceDE w:val="0"/>
              <w:autoSpaceDN w:val="0"/>
              <w:adjustRightInd w:val="0"/>
              <w:rPr>
                <w:rFonts w:eastAsia="Calibri"/>
                <w:sz w:val="24"/>
                <w:szCs w:val="24"/>
              </w:rPr>
            </w:pPr>
            <w:r w:rsidRPr="00FC6CA5">
              <w:rPr>
                <w:rFonts w:eastAsia="Calibri"/>
                <w:sz w:val="24"/>
                <w:szCs w:val="24"/>
              </w:rPr>
              <w:t>b. un diametru exterior al inelului exterior cuprins între 25 mm și 100</w:t>
            </w:r>
            <w:r w:rsidRPr="00FC6CA5">
              <w:rPr>
                <w:rFonts w:eastAsia="Calibri"/>
                <w:sz w:val="24"/>
                <w:szCs w:val="24"/>
                <w:lang w:val="es-ES"/>
              </w:rPr>
              <w:t> </w:t>
            </w:r>
            <w:r w:rsidRPr="00FC6CA5">
              <w:rPr>
                <w:rFonts w:eastAsia="Calibri"/>
                <w:sz w:val="24"/>
                <w:szCs w:val="24"/>
              </w:rPr>
              <w:t>mm și;</w:t>
            </w:r>
          </w:p>
          <w:p w14:paraId="61C26DF2" w14:textId="77777777" w:rsidR="00FC6CA5" w:rsidRPr="00FC6CA5" w:rsidRDefault="00FC6CA5" w:rsidP="00FC6CA5">
            <w:pPr>
              <w:tabs>
                <w:tab w:val="left" w:pos="351"/>
              </w:tabs>
              <w:autoSpaceDE w:val="0"/>
              <w:autoSpaceDN w:val="0"/>
              <w:adjustRightInd w:val="0"/>
              <w:rPr>
                <w:rFonts w:eastAsia="Calibri"/>
                <w:sz w:val="24"/>
                <w:szCs w:val="24"/>
              </w:rPr>
            </w:pPr>
          </w:p>
          <w:p w14:paraId="7B00B8D9" w14:textId="77777777" w:rsidR="00FC6CA5" w:rsidRPr="00FC6CA5" w:rsidRDefault="00FC6CA5" w:rsidP="00FC6CA5">
            <w:pPr>
              <w:tabs>
                <w:tab w:val="left" w:pos="351"/>
              </w:tabs>
              <w:autoSpaceDE w:val="0"/>
              <w:autoSpaceDN w:val="0"/>
              <w:adjustRightInd w:val="0"/>
              <w:rPr>
                <w:rFonts w:eastAsia="Calibri"/>
                <w:sz w:val="24"/>
                <w:szCs w:val="24"/>
              </w:rPr>
            </w:pPr>
            <w:r w:rsidRPr="00FC6CA5">
              <w:rPr>
                <w:rFonts w:eastAsia="Calibri"/>
                <w:sz w:val="24"/>
                <w:szCs w:val="24"/>
              </w:rPr>
              <w:t>c. o lățime cuprinsă între 10 mm și 20 mm.</w:t>
            </w:r>
          </w:p>
          <w:p w14:paraId="65C05829" w14:textId="77777777" w:rsidR="00FC6CA5" w:rsidRPr="00FC6CA5" w:rsidRDefault="00FC6CA5" w:rsidP="00FC6CA5">
            <w:pPr>
              <w:autoSpaceDE w:val="0"/>
              <w:autoSpaceDN w:val="0"/>
              <w:adjustRightInd w:val="0"/>
              <w:rPr>
                <w:rFonts w:eastAsia="Calibri"/>
                <w:sz w:val="24"/>
                <w:szCs w:val="24"/>
              </w:rPr>
            </w:pPr>
          </w:p>
        </w:tc>
      </w:tr>
      <w:tr w:rsidR="00FC6CA5" w:rsidRPr="00FC6CA5" w14:paraId="56BF0B33" w14:textId="77777777" w:rsidTr="00C26A32">
        <w:trPr>
          <w:trHeight w:val="520"/>
        </w:trPr>
        <w:tc>
          <w:tcPr>
            <w:tcW w:w="599" w:type="pct"/>
          </w:tcPr>
          <w:p w14:paraId="55691AC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2A225</w:t>
            </w:r>
          </w:p>
        </w:tc>
        <w:tc>
          <w:tcPr>
            <w:tcW w:w="4401" w:type="pct"/>
          </w:tcPr>
          <w:p w14:paraId="3C358B61"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Creuzete fabricate din materiale rezistente la metale actinide lichide, după cum urmează:</w:t>
            </w:r>
          </w:p>
          <w:p w14:paraId="6D30D377" w14:textId="77777777" w:rsidR="00FC6CA5" w:rsidRPr="00FC6CA5" w:rsidRDefault="00FC6CA5" w:rsidP="00FC6CA5">
            <w:pPr>
              <w:autoSpaceDE w:val="0"/>
              <w:autoSpaceDN w:val="0"/>
              <w:adjustRightInd w:val="0"/>
              <w:rPr>
                <w:rFonts w:eastAsia="Calibri"/>
                <w:sz w:val="24"/>
                <w:szCs w:val="24"/>
              </w:rPr>
            </w:pPr>
          </w:p>
          <w:p w14:paraId="052D6429"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a. Creuzete care prezintă ambele caracteristici următoare:</w:t>
            </w:r>
          </w:p>
          <w:p w14:paraId="396829F9" w14:textId="77777777" w:rsidR="00FC6CA5" w:rsidRPr="00FC6CA5" w:rsidRDefault="00FC6CA5" w:rsidP="00FC6CA5">
            <w:pPr>
              <w:tabs>
                <w:tab w:val="left" w:pos="217"/>
              </w:tabs>
              <w:autoSpaceDE w:val="0"/>
              <w:autoSpaceDN w:val="0"/>
              <w:adjustRightInd w:val="0"/>
              <w:rPr>
                <w:rFonts w:eastAsia="Calibri"/>
                <w:sz w:val="24"/>
                <w:szCs w:val="24"/>
              </w:rPr>
            </w:pPr>
          </w:p>
          <w:p w14:paraId="6C1F0E52"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1. un volum cuprins între 150 cm</w:t>
            </w:r>
            <w:r w:rsidRPr="00FC6CA5">
              <w:rPr>
                <w:rFonts w:eastAsia="Calibri"/>
                <w:sz w:val="24"/>
                <w:szCs w:val="24"/>
                <w:vertAlign w:val="superscript"/>
              </w:rPr>
              <w:t>3</w:t>
            </w:r>
            <w:r w:rsidRPr="00FC6CA5">
              <w:rPr>
                <w:rFonts w:eastAsia="Calibri"/>
                <w:sz w:val="24"/>
                <w:szCs w:val="24"/>
              </w:rPr>
              <w:t xml:space="preserve"> și 8000 cm</w:t>
            </w:r>
            <w:r w:rsidRPr="00FC6CA5">
              <w:rPr>
                <w:rFonts w:eastAsia="Calibri"/>
                <w:sz w:val="24"/>
                <w:szCs w:val="24"/>
                <w:vertAlign w:val="superscript"/>
              </w:rPr>
              <w:t>3</w:t>
            </w:r>
            <w:r w:rsidRPr="00FC6CA5">
              <w:rPr>
                <w:rFonts w:eastAsia="Calibri"/>
                <w:sz w:val="24"/>
                <w:szCs w:val="24"/>
              </w:rPr>
              <w:t>; și</w:t>
            </w:r>
          </w:p>
          <w:p w14:paraId="7E7549F5" w14:textId="77777777" w:rsidR="00FC6CA5" w:rsidRPr="00FC6CA5" w:rsidRDefault="00FC6CA5" w:rsidP="00FC6CA5">
            <w:pPr>
              <w:tabs>
                <w:tab w:val="left" w:pos="217"/>
              </w:tabs>
              <w:autoSpaceDE w:val="0"/>
              <w:autoSpaceDN w:val="0"/>
              <w:adjustRightInd w:val="0"/>
              <w:rPr>
                <w:rFonts w:eastAsia="Calibri"/>
                <w:sz w:val="24"/>
                <w:szCs w:val="24"/>
              </w:rPr>
            </w:pPr>
          </w:p>
          <w:p w14:paraId="74A34B0A"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2. sunt fabricate din sau acoperite cu un strat din oricare dintre materialele de mai jos, sau o combinație a materialelor de mai jos, cu un nivel total de impuritate de 2%, în greutate, sau mai mic:</w:t>
            </w:r>
          </w:p>
          <w:p w14:paraId="3782B565" w14:textId="77777777" w:rsidR="00FC6CA5" w:rsidRPr="00FC6CA5" w:rsidRDefault="00FC6CA5" w:rsidP="00FC6CA5">
            <w:pPr>
              <w:tabs>
                <w:tab w:val="left" w:pos="217"/>
              </w:tabs>
              <w:autoSpaceDE w:val="0"/>
              <w:autoSpaceDN w:val="0"/>
              <w:adjustRightInd w:val="0"/>
              <w:rPr>
                <w:rFonts w:eastAsia="Calibri"/>
                <w:sz w:val="24"/>
                <w:szCs w:val="24"/>
              </w:rPr>
            </w:pPr>
          </w:p>
          <w:p w14:paraId="2C75B9C9"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a. fluorură de calciu (CaF</w:t>
            </w:r>
            <w:r w:rsidRPr="00FC6CA5">
              <w:rPr>
                <w:rFonts w:eastAsia="Calibri"/>
                <w:sz w:val="24"/>
                <w:szCs w:val="24"/>
                <w:vertAlign w:val="subscript"/>
              </w:rPr>
              <w:t>2</w:t>
            </w:r>
            <w:r w:rsidRPr="00FC6CA5">
              <w:rPr>
                <w:rFonts w:eastAsia="Calibri"/>
                <w:sz w:val="24"/>
                <w:szCs w:val="24"/>
              </w:rPr>
              <w:t>);</w:t>
            </w:r>
          </w:p>
          <w:p w14:paraId="3B65228C" w14:textId="77777777" w:rsidR="00FC6CA5" w:rsidRPr="00FC6CA5" w:rsidRDefault="00FC6CA5" w:rsidP="00FC6CA5">
            <w:pPr>
              <w:tabs>
                <w:tab w:val="left" w:pos="217"/>
              </w:tabs>
              <w:autoSpaceDE w:val="0"/>
              <w:autoSpaceDN w:val="0"/>
              <w:adjustRightInd w:val="0"/>
              <w:rPr>
                <w:rFonts w:eastAsia="Calibri"/>
                <w:sz w:val="24"/>
                <w:szCs w:val="24"/>
              </w:rPr>
            </w:pPr>
          </w:p>
          <w:p w14:paraId="31EB1620"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 xml:space="preserve">b. </w:t>
            </w:r>
            <w:proofErr w:type="spellStart"/>
            <w:r w:rsidRPr="00FC6CA5">
              <w:rPr>
                <w:rFonts w:eastAsia="Calibri"/>
                <w:sz w:val="24"/>
                <w:szCs w:val="24"/>
              </w:rPr>
              <w:t>zirconat</w:t>
            </w:r>
            <w:proofErr w:type="spellEnd"/>
            <w:r w:rsidRPr="00FC6CA5">
              <w:rPr>
                <w:rFonts w:eastAsia="Calibri"/>
                <w:sz w:val="24"/>
                <w:szCs w:val="24"/>
              </w:rPr>
              <w:t xml:space="preserve"> de calciu (</w:t>
            </w:r>
            <w:proofErr w:type="spellStart"/>
            <w:r w:rsidRPr="00FC6CA5">
              <w:rPr>
                <w:rFonts w:eastAsia="Calibri"/>
                <w:sz w:val="24"/>
                <w:szCs w:val="24"/>
              </w:rPr>
              <w:t>metazirconat</w:t>
            </w:r>
            <w:proofErr w:type="spellEnd"/>
            <w:r w:rsidRPr="00FC6CA5">
              <w:rPr>
                <w:rFonts w:eastAsia="Calibri"/>
                <w:sz w:val="24"/>
                <w:szCs w:val="24"/>
              </w:rPr>
              <w:t>) (CaZrO</w:t>
            </w:r>
            <w:r w:rsidRPr="00FC6CA5">
              <w:rPr>
                <w:rFonts w:eastAsia="Calibri"/>
                <w:sz w:val="24"/>
                <w:szCs w:val="24"/>
                <w:vertAlign w:val="subscript"/>
              </w:rPr>
              <w:t>3</w:t>
            </w:r>
            <w:r w:rsidRPr="00FC6CA5">
              <w:rPr>
                <w:rFonts w:eastAsia="Calibri"/>
                <w:sz w:val="24"/>
                <w:szCs w:val="24"/>
              </w:rPr>
              <w:t>);</w:t>
            </w:r>
          </w:p>
          <w:p w14:paraId="22BC851F" w14:textId="77777777" w:rsidR="00FC6CA5" w:rsidRPr="00FC6CA5" w:rsidRDefault="00FC6CA5" w:rsidP="00FC6CA5">
            <w:pPr>
              <w:tabs>
                <w:tab w:val="left" w:pos="217"/>
              </w:tabs>
              <w:autoSpaceDE w:val="0"/>
              <w:autoSpaceDN w:val="0"/>
              <w:adjustRightInd w:val="0"/>
              <w:rPr>
                <w:rFonts w:eastAsia="Calibri"/>
                <w:sz w:val="24"/>
                <w:szCs w:val="24"/>
              </w:rPr>
            </w:pPr>
          </w:p>
          <w:p w14:paraId="354BB248"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c. sulfură de ceriu (Ce</w:t>
            </w:r>
            <w:r w:rsidRPr="00FC6CA5">
              <w:rPr>
                <w:rFonts w:eastAsia="Calibri"/>
                <w:sz w:val="24"/>
                <w:szCs w:val="24"/>
                <w:vertAlign w:val="subscript"/>
              </w:rPr>
              <w:t>2</w:t>
            </w:r>
            <w:r w:rsidRPr="00FC6CA5">
              <w:rPr>
                <w:rFonts w:eastAsia="Calibri"/>
                <w:sz w:val="24"/>
                <w:szCs w:val="24"/>
              </w:rPr>
              <w:t>S</w:t>
            </w:r>
            <w:r w:rsidRPr="00FC6CA5">
              <w:rPr>
                <w:rFonts w:eastAsia="Calibri"/>
                <w:sz w:val="24"/>
                <w:szCs w:val="24"/>
                <w:vertAlign w:val="subscript"/>
              </w:rPr>
              <w:t>3</w:t>
            </w:r>
            <w:r w:rsidRPr="00FC6CA5">
              <w:rPr>
                <w:rFonts w:eastAsia="Calibri"/>
                <w:sz w:val="24"/>
                <w:szCs w:val="24"/>
              </w:rPr>
              <w:t>);</w:t>
            </w:r>
          </w:p>
          <w:p w14:paraId="34033A97" w14:textId="77777777" w:rsidR="00FC6CA5" w:rsidRPr="00FC6CA5" w:rsidRDefault="00FC6CA5" w:rsidP="00FC6CA5">
            <w:pPr>
              <w:tabs>
                <w:tab w:val="left" w:pos="217"/>
              </w:tabs>
              <w:autoSpaceDE w:val="0"/>
              <w:autoSpaceDN w:val="0"/>
              <w:adjustRightInd w:val="0"/>
              <w:rPr>
                <w:rFonts w:eastAsia="Calibri"/>
                <w:sz w:val="24"/>
                <w:szCs w:val="24"/>
              </w:rPr>
            </w:pPr>
          </w:p>
          <w:p w14:paraId="7AEB82CD"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d. oxid de erbiu (</w:t>
            </w:r>
            <w:proofErr w:type="spellStart"/>
            <w:r w:rsidRPr="00FC6CA5">
              <w:rPr>
                <w:rFonts w:eastAsia="Calibri"/>
                <w:sz w:val="24"/>
                <w:szCs w:val="24"/>
              </w:rPr>
              <w:t>erbină</w:t>
            </w:r>
            <w:proofErr w:type="spellEnd"/>
            <w:r w:rsidRPr="00FC6CA5">
              <w:rPr>
                <w:rFonts w:eastAsia="Calibri"/>
                <w:sz w:val="24"/>
                <w:szCs w:val="24"/>
              </w:rPr>
              <w:t>) (Er</w:t>
            </w:r>
            <w:r w:rsidRPr="00FC6CA5">
              <w:rPr>
                <w:rFonts w:eastAsia="Calibri"/>
                <w:sz w:val="24"/>
                <w:szCs w:val="24"/>
                <w:vertAlign w:val="subscript"/>
              </w:rPr>
              <w:t>2</w:t>
            </w:r>
            <w:r w:rsidRPr="00FC6CA5">
              <w:rPr>
                <w:rFonts w:eastAsia="Calibri"/>
                <w:sz w:val="24"/>
                <w:szCs w:val="24"/>
              </w:rPr>
              <w:t>O</w:t>
            </w:r>
            <w:r w:rsidRPr="00FC6CA5">
              <w:rPr>
                <w:rFonts w:eastAsia="Calibri"/>
                <w:sz w:val="24"/>
                <w:szCs w:val="24"/>
                <w:vertAlign w:val="subscript"/>
              </w:rPr>
              <w:t>3</w:t>
            </w:r>
            <w:r w:rsidRPr="00FC6CA5">
              <w:rPr>
                <w:rFonts w:eastAsia="Calibri"/>
                <w:sz w:val="24"/>
                <w:szCs w:val="24"/>
              </w:rPr>
              <w:t>);</w:t>
            </w:r>
          </w:p>
          <w:p w14:paraId="3805EB68" w14:textId="77777777" w:rsidR="00FC6CA5" w:rsidRPr="00FC6CA5" w:rsidRDefault="00FC6CA5" w:rsidP="00FC6CA5">
            <w:pPr>
              <w:tabs>
                <w:tab w:val="left" w:pos="217"/>
              </w:tabs>
              <w:autoSpaceDE w:val="0"/>
              <w:autoSpaceDN w:val="0"/>
              <w:adjustRightInd w:val="0"/>
              <w:rPr>
                <w:rFonts w:eastAsia="Calibri"/>
                <w:sz w:val="24"/>
                <w:szCs w:val="24"/>
              </w:rPr>
            </w:pPr>
          </w:p>
          <w:p w14:paraId="5624D537"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e. oxid de hafniu (</w:t>
            </w:r>
            <w:proofErr w:type="spellStart"/>
            <w:r w:rsidRPr="00FC6CA5">
              <w:rPr>
                <w:rFonts w:eastAsia="Calibri"/>
                <w:sz w:val="24"/>
                <w:szCs w:val="24"/>
              </w:rPr>
              <w:t>hafnonă</w:t>
            </w:r>
            <w:proofErr w:type="spellEnd"/>
            <w:r w:rsidRPr="00FC6CA5">
              <w:rPr>
                <w:rFonts w:eastAsia="Calibri"/>
                <w:sz w:val="24"/>
                <w:szCs w:val="24"/>
              </w:rPr>
              <w:t>) (HfO</w:t>
            </w:r>
            <w:r w:rsidRPr="00FC6CA5">
              <w:rPr>
                <w:rFonts w:eastAsia="Calibri"/>
                <w:sz w:val="24"/>
                <w:szCs w:val="24"/>
                <w:vertAlign w:val="subscript"/>
              </w:rPr>
              <w:t>2</w:t>
            </w:r>
            <w:r w:rsidRPr="00FC6CA5">
              <w:rPr>
                <w:rFonts w:eastAsia="Calibri"/>
                <w:sz w:val="24"/>
                <w:szCs w:val="24"/>
              </w:rPr>
              <w:t>);</w:t>
            </w:r>
          </w:p>
          <w:p w14:paraId="5E14700D" w14:textId="77777777" w:rsidR="00FC6CA5" w:rsidRPr="00FC6CA5" w:rsidRDefault="00FC6CA5" w:rsidP="00FC6CA5">
            <w:pPr>
              <w:tabs>
                <w:tab w:val="left" w:pos="217"/>
              </w:tabs>
              <w:autoSpaceDE w:val="0"/>
              <w:autoSpaceDN w:val="0"/>
              <w:adjustRightInd w:val="0"/>
              <w:rPr>
                <w:rFonts w:eastAsia="Calibri"/>
                <w:sz w:val="24"/>
                <w:szCs w:val="24"/>
              </w:rPr>
            </w:pPr>
          </w:p>
          <w:p w14:paraId="511B9117"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f. oxid de magneziu (</w:t>
            </w:r>
            <w:proofErr w:type="spellStart"/>
            <w:r w:rsidRPr="00FC6CA5">
              <w:rPr>
                <w:rFonts w:eastAsia="Calibri"/>
                <w:sz w:val="24"/>
                <w:szCs w:val="24"/>
              </w:rPr>
              <w:t>MgO</w:t>
            </w:r>
            <w:proofErr w:type="spellEnd"/>
            <w:r w:rsidRPr="00FC6CA5">
              <w:rPr>
                <w:rFonts w:eastAsia="Calibri"/>
                <w:sz w:val="24"/>
                <w:szCs w:val="24"/>
              </w:rPr>
              <w:t>);</w:t>
            </w:r>
          </w:p>
          <w:p w14:paraId="299A0E8D" w14:textId="77777777" w:rsidR="00FC6CA5" w:rsidRPr="00FC6CA5" w:rsidRDefault="00FC6CA5" w:rsidP="00FC6CA5">
            <w:pPr>
              <w:tabs>
                <w:tab w:val="left" w:pos="217"/>
              </w:tabs>
              <w:autoSpaceDE w:val="0"/>
              <w:autoSpaceDN w:val="0"/>
              <w:adjustRightInd w:val="0"/>
              <w:rPr>
                <w:rFonts w:eastAsia="Calibri"/>
                <w:sz w:val="24"/>
                <w:szCs w:val="24"/>
              </w:rPr>
            </w:pPr>
          </w:p>
          <w:p w14:paraId="162CFFFB"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g. aliaj nitrurat de niobiu-titan-wolfram (aproximativ 50% Nb, 30% Ti, 20% W);</w:t>
            </w:r>
          </w:p>
          <w:p w14:paraId="576501F8" w14:textId="77777777" w:rsidR="00FC6CA5" w:rsidRPr="00FC6CA5" w:rsidRDefault="00FC6CA5" w:rsidP="00FC6CA5">
            <w:pPr>
              <w:tabs>
                <w:tab w:val="left" w:pos="217"/>
              </w:tabs>
              <w:autoSpaceDE w:val="0"/>
              <w:autoSpaceDN w:val="0"/>
              <w:adjustRightInd w:val="0"/>
              <w:rPr>
                <w:rFonts w:eastAsia="Calibri"/>
                <w:sz w:val="24"/>
                <w:szCs w:val="24"/>
              </w:rPr>
            </w:pPr>
          </w:p>
          <w:p w14:paraId="5909735D"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h. oxid de ytriu (</w:t>
            </w:r>
            <w:proofErr w:type="spellStart"/>
            <w:r w:rsidRPr="00FC6CA5">
              <w:rPr>
                <w:rFonts w:eastAsia="Calibri"/>
                <w:sz w:val="24"/>
                <w:szCs w:val="24"/>
              </w:rPr>
              <w:t>ytria</w:t>
            </w:r>
            <w:proofErr w:type="spellEnd"/>
            <w:r w:rsidRPr="00FC6CA5">
              <w:rPr>
                <w:rFonts w:eastAsia="Calibri"/>
                <w:sz w:val="24"/>
                <w:szCs w:val="24"/>
              </w:rPr>
              <w:t>) (Y</w:t>
            </w:r>
            <w:r w:rsidRPr="00FC6CA5">
              <w:rPr>
                <w:rFonts w:eastAsia="Calibri"/>
                <w:sz w:val="24"/>
                <w:szCs w:val="24"/>
                <w:vertAlign w:val="subscript"/>
              </w:rPr>
              <w:t>2</w:t>
            </w:r>
            <w:r w:rsidRPr="00FC6CA5">
              <w:rPr>
                <w:rFonts w:eastAsia="Calibri"/>
                <w:sz w:val="24"/>
                <w:szCs w:val="24"/>
              </w:rPr>
              <w:t>O</w:t>
            </w:r>
            <w:r w:rsidRPr="00FC6CA5">
              <w:rPr>
                <w:rFonts w:eastAsia="Calibri"/>
                <w:sz w:val="24"/>
                <w:szCs w:val="24"/>
                <w:vertAlign w:val="subscript"/>
              </w:rPr>
              <w:t>3</w:t>
            </w:r>
            <w:r w:rsidRPr="00FC6CA5">
              <w:rPr>
                <w:rFonts w:eastAsia="Calibri"/>
                <w:sz w:val="24"/>
                <w:szCs w:val="24"/>
              </w:rPr>
              <w:t>); sau</w:t>
            </w:r>
          </w:p>
          <w:p w14:paraId="5A9BA2AE" w14:textId="77777777" w:rsidR="00FC6CA5" w:rsidRPr="00FC6CA5" w:rsidRDefault="00FC6CA5" w:rsidP="00FC6CA5">
            <w:pPr>
              <w:tabs>
                <w:tab w:val="left" w:pos="217"/>
              </w:tabs>
              <w:autoSpaceDE w:val="0"/>
              <w:autoSpaceDN w:val="0"/>
              <w:adjustRightInd w:val="0"/>
              <w:rPr>
                <w:rFonts w:eastAsia="Calibri"/>
                <w:sz w:val="24"/>
                <w:szCs w:val="24"/>
              </w:rPr>
            </w:pPr>
          </w:p>
          <w:p w14:paraId="1FBCDCA2"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i. oxid de zirconiu (</w:t>
            </w:r>
            <w:proofErr w:type="spellStart"/>
            <w:r w:rsidRPr="00FC6CA5">
              <w:rPr>
                <w:rFonts w:eastAsia="Calibri"/>
                <w:sz w:val="24"/>
                <w:szCs w:val="24"/>
              </w:rPr>
              <w:t>zirconă</w:t>
            </w:r>
            <w:proofErr w:type="spellEnd"/>
            <w:r w:rsidRPr="00FC6CA5">
              <w:rPr>
                <w:rFonts w:eastAsia="Calibri"/>
                <w:sz w:val="24"/>
                <w:szCs w:val="24"/>
              </w:rPr>
              <w:t>) (ZrO</w:t>
            </w:r>
            <w:r w:rsidRPr="00FC6CA5">
              <w:rPr>
                <w:rFonts w:eastAsia="Calibri"/>
                <w:sz w:val="24"/>
                <w:szCs w:val="24"/>
                <w:vertAlign w:val="subscript"/>
              </w:rPr>
              <w:t>2</w:t>
            </w:r>
            <w:r w:rsidRPr="00FC6CA5">
              <w:rPr>
                <w:rFonts w:eastAsia="Calibri"/>
                <w:sz w:val="24"/>
                <w:szCs w:val="24"/>
              </w:rPr>
              <w:t>);</w:t>
            </w:r>
          </w:p>
          <w:p w14:paraId="2B68EA26" w14:textId="77777777" w:rsidR="00FC6CA5" w:rsidRPr="00FC6CA5" w:rsidRDefault="00FC6CA5" w:rsidP="00FC6CA5">
            <w:pPr>
              <w:tabs>
                <w:tab w:val="left" w:pos="217"/>
              </w:tabs>
              <w:autoSpaceDE w:val="0"/>
              <w:autoSpaceDN w:val="0"/>
              <w:adjustRightInd w:val="0"/>
              <w:rPr>
                <w:rFonts w:eastAsia="Calibri"/>
                <w:sz w:val="24"/>
                <w:szCs w:val="24"/>
              </w:rPr>
            </w:pPr>
          </w:p>
          <w:p w14:paraId="72EB8F97"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b. Creuzete care prezintă ambele caracteristici următoare:</w:t>
            </w:r>
          </w:p>
          <w:p w14:paraId="51F08140" w14:textId="77777777" w:rsidR="00FC6CA5" w:rsidRPr="00FC6CA5" w:rsidRDefault="00FC6CA5" w:rsidP="00FC6CA5">
            <w:pPr>
              <w:tabs>
                <w:tab w:val="left" w:pos="217"/>
              </w:tabs>
              <w:autoSpaceDE w:val="0"/>
              <w:autoSpaceDN w:val="0"/>
              <w:adjustRightInd w:val="0"/>
              <w:rPr>
                <w:rFonts w:eastAsia="Calibri"/>
                <w:sz w:val="24"/>
                <w:szCs w:val="24"/>
              </w:rPr>
            </w:pPr>
          </w:p>
          <w:p w14:paraId="129B5596"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1. un volum cuprins între 50 cm</w:t>
            </w:r>
            <w:r w:rsidRPr="00FC6CA5">
              <w:rPr>
                <w:rFonts w:eastAsia="Calibri"/>
                <w:sz w:val="24"/>
                <w:szCs w:val="24"/>
                <w:vertAlign w:val="superscript"/>
              </w:rPr>
              <w:t>3</w:t>
            </w:r>
            <w:r w:rsidRPr="00FC6CA5">
              <w:rPr>
                <w:rFonts w:eastAsia="Calibri"/>
                <w:sz w:val="24"/>
                <w:szCs w:val="24"/>
              </w:rPr>
              <w:t xml:space="preserve"> și 2000 cm</w:t>
            </w:r>
            <w:r w:rsidRPr="00FC6CA5">
              <w:rPr>
                <w:rFonts w:eastAsia="Calibri"/>
                <w:sz w:val="24"/>
                <w:szCs w:val="24"/>
                <w:vertAlign w:val="superscript"/>
              </w:rPr>
              <w:t>3</w:t>
            </w:r>
            <w:r w:rsidRPr="00FC6CA5">
              <w:rPr>
                <w:rFonts w:eastAsia="Calibri"/>
                <w:sz w:val="24"/>
                <w:szCs w:val="24"/>
              </w:rPr>
              <w:t>; și</w:t>
            </w:r>
          </w:p>
          <w:p w14:paraId="6C2F0D18" w14:textId="77777777" w:rsidR="00FC6CA5" w:rsidRPr="00FC6CA5" w:rsidRDefault="00FC6CA5" w:rsidP="00FC6CA5">
            <w:pPr>
              <w:tabs>
                <w:tab w:val="left" w:pos="217"/>
              </w:tabs>
              <w:autoSpaceDE w:val="0"/>
              <w:autoSpaceDN w:val="0"/>
              <w:adjustRightInd w:val="0"/>
              <w:rPr>
                <w:rFonts w:eastAsia="Calibri"/>
                <w:sz w:val="24"/>
                <w:szCs w:val="24"/>
              </w:rPr>
            </w:pPr>
          </w:p>
          <w:p w14:paraId="641634FF"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2. sunt fabricate din sau căptușite în interior cu tantal cu o puritate mai mare sau egală cu 99,9%, în greutate;</w:t>
            </w:r>
          </w:p>
          <w:p w14:paraId="42FC0E67" w14:textId="77777777" w:rsidR="00FC6CA5" w:rsidRPr="00FC6CA5" w:rsidRDefault="00FC6CA5" w:rsidP="00FC6CA5">
            <w:pPr>
              <w:tabs>
                <w:tab w:val="left" w:pos="217"/>
              </w:tabs>
              <w:autoSpaceDE w:val="0"/>
              <w:autoSpaceDN w:val="0"/>
              <w:adjustRightInd w:val="0"/>
              <w:rPr>
                <w:rFonts w:eastAsia="Calibri"/>
                <w:sz w:val="24"/>
                <w:szCs w:val="24"/>
              </w:rPr>
            </w:pPr>
          </w:p>
          <w:p w14:paraId="5AC1513E"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c. Creuzete care prezintă toate caracteristicile următoare:</w:t>
            </w:r>
          </w:p>
          <w:p w14:paraId="4556B0D5"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1. un volum cuprins între 50 cm</w:t>
            </w:r>
            <w:r w:rsidRPr="00FC6CA5">
              <w:rPr>
                <w:rFonts w:eastAsia="Calibri"/>
                <w:sz w:val="24"/>
                <w:szCs w:val="24"/>
                <w:vertAlign w:val="superscript"/>
              </w:rPr>
              <w:t>3</w:t>
            </w:r>
            <w:r w:rsidRPr="00FC6CA5">
              <w:rPr>
                <w:rFonts w:eastAsia="Calibri"/>
                <w:sz w:val="24"/>
                <w:szCs w:val="24"/>
              </w:rPr>
              <w:t xml:space="preserve"> și 2000 cm</w:t>
            </w:r>
            <w:r w:rsidRPr="00FC6CA5">
              <w:rPr>
                <w:rFonts w:eastAsia="Calibri"/>
                <w:sz w:val="24"/>
                <w:szCs w:val="24"/>
                <w:vertAlign w:val="superscript"/>
              </w:rPr>
              <w:t>3</w:t>
            </w:r>
            <w:r w:rsidRPr="00FC6CA5">
              <w:rPr>
                <w:rFonts w:eastAsia="Calibri"/>
                <w:sz w:val="24"/>
                <w:szCs w:val="24"/>
              </w:rPr>
              <w:t>;</w:t>
            </w:r>
          </w:p>
          <w:p w14:paraId="29CAB824" w14:textId="77777777" w:rsidR="00FC6CA5" w:rsidRPr="00FC6CA5" w:rsidRDefault="00FC6CA5" w:rsidP="00FC6CA5">
            <w:pPr>
              <w:tabs>
                <w:tab w:val="left" w:pos="217"/>
              </w:tabs>
              <w:autoSpaceDE w:val="0"/>
              <w:autoSpaceDN w:val="0"/>
              <w:adjustRightInd w:val="0"/>
              <w:rPr>
                <w:rFonts w:eastAsia="Calibri"/>
                <w:sz w:val="24"/>
                <w:szCs w:val="24"/>
              </w:rPr>
            </w:pPr>
          </w:p>
          <w:p w14:paraId="610711F8"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2. sunt fabricate din sau căptușite în interior cu tantal cu o puritate mai mare sau egală cu 98%, în greutate; și</w:t>
            </w:r>
          </w:p>
          <w:p w14:paraId="67494F94" w14:textId="77777777" w:rsidR="00FC6CA5" w:rsidRPr="00FC6CA5" w:rsidRDefault="00FC6CA5" w:rsidP="00FC6CA5">
            <w:pPr>
              <w:tabs>
                <w:tab w:val="left" w:pos="217"/>
              </w:tabs>
              <w:autoSpaceDE w:val="0"/>
              <w:autoSpaceDN w:val="0"/>
              <w:adjustRightInd w:val="0"/>
              <w:rPr>
                <w:rFonts w:eastAsia="Calibri"/>
                <w:sz w:val="24"/>
                <w:szCs w:val="24"/>
              </w:rPr>
            </w:pPr>
          </w:p>
          <w:p w14:paraId="027EBD9B"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3. sunt acoperite cu un strat de carbură, nitrură sau borură de tantal sau orice combinație a acestora.</w:t>
            </w:r>
          </w:p>
          <w:p w14:paraId="533C98CE" w14:textId="77777777" w:rsidR="00FC6CA5" w:rsidRPr="00FC6CA5" w:rsidRDefault="00FC6CA5" w:rsidP="00FC6CA5">
            <w:pPr>
              <w:tabs>
                <w:tab w:val="left" w:pos="217"/>
              </w:tabs>
              <w:autoSpaceDE w:val="0"/>
              <w:autoSpaceDN w:val="0"/>
              <w:adjustRightInd w:val="0"/>
              <w:rPr>
                <w:rFonts w:eastAsia="Calibri"/>
                <w:sz w:val="24"/>
                <w:szCs w:val="24"/>
              </w:rPr>
            </w:pPr>
          </w:p>
        </w:tc>
      </w:tr>
      <w:tr w:rsidR="00FC6CA5" w:rsidRPr="00FC6CA5" w14:paraId="5A3C7B99" w14:textId="77777777" w:rsidTr="00C26A32">
        <w:trPr>
          <w:trHeight w:val="1840"/>
        </w:trPr>
        <w:tc>
          <w:tcPr>
            <w:tcW w:w="599" w:type="pct"/>
          </w:tcPr>
          <w:p w14:paraId="7A1D97BD"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2A226</w:t>
            </w:r>
          </w:p>
        </w:tc>
        <w:tc>
          <w:tcPr>
            <w:tcW w:w="4401" w:type="pct"/>
          </w:tcPr>
          <w:p w14:paraId="5C53234C"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Valve care au toate caracteristicile următoare:</w:t>
            </w:r>
          </w:p>
          <w:p w14:paraId="7C7DFB57" w14:textId="77777777" w:rsidR="00FC6CA5" w:rsidRPr="00FC6CA5" w:rsidRDefault="00FC6CA5" w:rsidP="00FC6CA5">
            <w:pPr>
              <w:autoSpaceDE w:val="0"/>
              <w:autoSpaceDN w:val="0"/>
              <w:adjustRightInd w:val="0"/>
              <w:rPr>
                <w:rFonts w:eastAsia="Calibri"/>
                <w:sz w:val="24"/>
                <w:szCs w:val="24"/>
              </w:rPr>
            </w:pPr>
          </w:p>
          <w:p w14:paraId="0820258E"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a. o ‘mărime nominală’ de 5 mm sau mai mare;</w:t>
            </w:r>
          </w:p>
          <w:p w14:paraId="544D7042" w14:textId="77777777" w:rsidR="00FC6CA5" w:rsidRPr="00FC6CA5" w:rsidRDefault="00FC6CA5" w:rsidP="00FC6CA5">
            <w:pPr>
              <w:tabs>
                <w:tab w:val="left" w:pos="217"/>
              </w:tabs>
              <w:autoSpaceDE w:val="0"/>
              <w:autoSpaceDN w:val="0"/>
              <w:adjustRightInd w:val="0"/>
              <w:rPr>
                <w:rFonts w:eastAsia="Calibri"/>
                <w:sz w:val="24"/>
                <w:szCs w:val="24"/>
              </w:rPr>
            </w:pPr>
          </w:p>
          <w:p w14:paraId="39D86C3E"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b. sunt prevăzute cu etanșare tip burduf; și</w:t>
            </w:r>
          </w:p>
          <w:p w14:paraId="3EBD5F50" w14:textId="77777777" w:rsidR="00FC6CA5" w:rsidRPr="00FC6CA5" w:rsidRDefault="00FC6CA5" w:rsidP="00FC6CA5">
            <w:pPr>
              <w:tabs>
                <w:tab w:val="left" w:pos="217"/>
              </w:tabs>
              <w:autoSpaceDE w:val="0"/>
              <w:autoSpaceDN w:val="0"/>
              <w:adjustRightInd w:val="0"/>
              <w:rPr>
                <w:rFonts w:eastAsia="Calibri"/>
                <w:sz w:val="24"/>
                <w:szCs w:val="24"/>
              </w:rPr>
            </w:pPr>
          </w:p>
          <w:p w14:paraId="01FE6346"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c. sunt fabricate în întregime din sau căptușite în interior cu aluminiu, aliaje de aluminiu, nichel sau aliaje de nichel care conțin mai mult de 60% Ni în greutate.</w:t>
            </w:r>
          </w:p>
          <w:p w14:paraId="1733146D" w14:textId="77777777" w:rsidR="00FC6CA5" w:rsidRPr="00FC6CA5" w:rsidRDefault="00FC6CA5" w:rsidP="00FC6CA5">
            <w:pPr>
              <w:tabs>
                <w:tab w:val="left" w:pos="217"/>
              </w:tabs>
              <w:autoSpaceDE w:val="0"/>
              <w:autoSpaceDN w:val="0"/>
              <w:adjustRightInd w:val="0"/>
              <w:rPr>
                <w:rFonts w:eastAsia="Calibri"/>
                <w:sz w:val="24"/>
                <w:szCs w:val="24"/>
              </w:rPr>
            </w:pPr>
          </w:p>
          <w:p w14:paraId="1DA36295"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2009B577"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Pentru valvele care au diametre diferite la intrare și la ieșire, prin ‘mărimea nominală’ menționată la 2A226 se înțelege diametrul cel mai mic.</w:t>
            </w:r>
          </w:p>
          <w:p w14:paraId="2F8346B6" w14:textId="77777777" w:rsidR="00FC6CA5" w:rsidRPr="00FC6CA5" w:rsidRDefault="00FC6CA5" w:rsidP="00FC6CA5">
            <w:pPr>
              <w:autoSpaceDE w:val="0"/>
              <w:autoSpaceDN w:val="0"/>
              <w:adjustRightInd w:val="0"/>
              <w:rPr>
                <w:rFonts w:eastAsia="Calibri"/>
                <w:sz w:val="24"/>
                <w:szCs w:val="24"/>
              </w:rPr>
            </w:pPr>
          </w:p>
        </w:tc>
      </w:tr>
      <w:tr w:rsidR="00FC6CA5" w:rsidRPr="00FC6CA5" w14:paraId="0213A951" w14:textId="77777777" w:rsidTr="00C26A32">
        <w:tc>
          <w:tcPr>
            <w:tcW w:w="599" w:type="pct"/>
            <w:vMerge w:val="restart"/>
          </w:tcPr>
          <w:p w14:paraId="5D5E815C"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2B</w:t>
            </w:r>
          </w:p>
        </w:tc>
        <w:tc>
          <w:tcPr>
            <w:tcW w:w="4401" w:type="pct"/>
          </w:tcPr>
          <w:p w14:paraId="0D958C07" w14:textId="77777777" w:rsidR="00FC6CA5" w:rsidRPr="00FC6CA5" w:rsidRDefault="00FC6CA5" w:rsidP="00FC6CA5">
            <w:pPr>
              <w:autoSpaceDE w:val="0"/>
              <w:autoSpaceDN w:val="0"/>
              <w:adjustRightInd w:val="0"/>
              <w:rPr>
                <w:rFonts w:eastAsia="Calibri"/>
                <w:b/>
                <w:bCs/>
                <w:sz w:val="24"/>
                <w:szCs w:val="24"/>
              </w:rPr>
            </w:pPr>
            <w:r w:rsidRPr="00FC6CA5">
              <w:rPr>
                <w:rFonts w:eastAsia="Calibri"/>
                <w:b/>
                <w:bCs/>
                <w:sz w:val="24"/>
                <w:szCs w:val="24"/>
              </w:rPr>
              <w:t>Echipamente de testare, inspecție și producție</w:t>
            </w:r>
          </w:p>
          <w:p w14:paraId="3D29A7B5" w14:textId="77777777" w:rsidR="00FC6CA5" w:rsidRPr="00FC6CA5" w:rsidRDefault="00FC6CA5" w:rsidP="00FC6CA5">
            <w:pPr>
              <w:autoSpaceDE w:val="0"/>
              <w:autoSpaceDN w:val="0"/>
              <w:adjustRightInd w:val="0"/>
              <w:rPr>
                <w:rFonts w:eastAsia="Calibri"/>
                <w:b/>
                <w:bCs/>
                <w:sz w:val="24"/>
                <w:szCs w:val="24"/>
              </w:rPr>
            </w:pPr>
          </w:p>
        </w:tc>
      </w:tr>
      <w:tr w:rsidR="00FC6CA5" w:rsidRPr="00FC6CA5" w14:paraId="22EA305E" w14:textId="77777777" w:rsidTr="00C26A32">
        <w:tc>
          <w:tcPr>
            <w:tcW w:w="599" w:type="pct"/>
            <w:vMerge/>
          </w:tcPr>
          <w:p w14:paraId="475344BE" w14:textId="77777777" w:rsidR="00FC6CA5" w:rsidRPr="00FC6CA5" w:rsidRDefault="00FC6CA5" w:rsidP="00FC6CA5">
            <w:pPr>
              <w:autoSpaceDE w:val="0"/>
              <w:autoSpaceDN w:val="0"/>
              <w:adjustRightInd w:val="0"/>
              <w:rPr>
                <w:rFonts w:eastAsia="Calibri"/>
                <w:bCs/>
                <w:sz w:val="24"/>
                <w:szCs w:val="24"/>
              </w:rPr>
            </w:pPr>
          </w:p>
        </w:tc>
        <w:tc>
          <w:tcPr>
            <w:tcW w:w="4401" w:type="pct"/>
          </w:tcPr>
          <w:p w14:paraId="60810F54"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Note tehnice.</w:t>
            </w:r>
          </w:p>
          <w:p w14:paraId="52360658"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t>1. În sensul 2B, axele de conturare secundare paralele (de exemplu, axa w de la mașinile de alezat orizontale sau o axă de rotație secundară care este paralelă cu axa principală de rotație) nu sunt numărate atunci când se determină numărul total al axelor de conturare. Nu este necesar ca axele de rotație să se rotească peste 360°. O axă de rotație poate fi acționată de un dispozitiv liniar (de exemplu, un șurub sau un angrenaj cu cremalieră și pinion).</w:t>
            </w:r>
          </w:p>
          <w:p w14:paraId="7D9E4F55" w14:textId="77777777" w:rsidR="00FC6CA5" w:rsidRPr="00FC6CA5" w:rsidRDefault="00FC6CA5" w:rsidP="00FC6CA5">
            <w:pPr>
              <w:tabs>
                <w:tab w:val="left" w:pos="217"/>
              </w:tabs>
              <w:autoSpaceDE w:val="0"/>
              <w:autoSpaceDN w:val="0"/>
              <w:adjustRightInd w:val="0"/>
              <w:rPr>
                <w:rFonts w:eastAsia="Calibri"/>
                <w:i/>
                <w:iCs/>
                <w:sz w:val="24"/>
                <w:szCs w:val="24"/>
              </w:rPr>
            </w:pPr>
          </w:p>
          <w:p w14:paraId="3D566943"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t>2. În sensul 2B, numărul de axe care pot fi coordonate simultan pentru „controlul profilării” este numărul de axe de-a lungul sau în jurul cărora sunt realizate mișcări simultane și interconectate între piesa de lucru și o unealtă, în timpul prelucrării piesei de lucru. Acesta nu include oricare alte axe suplimentare de-a lungul sau în jurul cărora sunt realizate alte mișcări relative în interiorul mașinii, ca de exemplu:</w:t>
            </w:r>
          </w:p>
          <w:p w14:paraId="37111312" w14:textId="77777777" w:rsidR="00FC6CA5" w:rsidRPr="00FC6CA5" w:rsidRDefault="00FC6CA5" w:rsidP="00FC6CA5">
            <w:pPr>
              <w:tabs>
                <w:tab w:val="left" w:pos="217"/>
              </w:tabs>
              <w:autoSpaceDE w:val="0"/>
              <w:autoSpaceDN w:val="0"/>
              <w:adjustRightInd w:val="0"/>
              <w:rPr>
                <w:rFonts w:eastAsia="Calibri"/>
                <w:i/>
                <w:iCs/>
                <w:sz w:val="24"/>
                <w:szCs w:val="24"/>
              </w:rPr>
            </w:pPr>
          </w:p>
          <w:p w14:paraId="25156A50"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t>a. sistemele de corectare a pietrei la mașinile de rectificat;</w:t>
            </w:r>
          </w:p>
          <w:p w14:paraId="419C518F" w14:textId="77777777" w:rsidR="00FC6CA5" w:rsidRPr="00FC6CA5" w:rsidRDefault="00FC6CA5" w:rsidP="00FC6CA5">
            <w:pPr>
              <w:tabs>
                <w:tab w:val="left" w:pos="217"/>
              </w:tabs>
              <w:autoSpaceDE w:val="0"/>
              <w:autoSpaceDN w:val="0"/>
              <w:adjustRightInd w:val="0"/>
              <w:rPr>
                <w:rFonts w:eastAsia="Calibri"/>
                <w:i/>
                <w:iCs/>
                <w:sz w:val="24"/>
                <w:szCs w:val="24"/>
              </w:rPr>
            </w:pPr>
          </w:p>
          <w:p w14:paraId="24F1B444"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t>b. axele de rotație paralele destinate prinderii separate a pieselor de lucru;</w:t>
            </w:r>
          </w:p>
          <w:p w14:paraId="679D5BF5" w14:textId="77777777" w:rsidR="00FC6CA5" w:rsidRPr="00FC6CA5" w:rsidRDefault="00FC6CA5" w:rsidP="00FC6CA5">
            <w:pPr>
              <w:tabs>
                <w:tab w:val="left" w:pos="217"/>
              </w:tabs>
              <w:autoSpaceDE w:val="0"/>
              <w:autoSpaceDN w:val="0"/>
              <w:adjustRightInd w:val="0"/>
              <w:rPr>
                <w:rFonts w:eastAsia="Calibri"/>
                <w:i/>
                <w:iCs/>
                <w:sz w:val="24"/>
                <w:szCs w:val="24"/>
              </w:rPr>
            </w:pPr>
          </w:p>
          <w:p w14:paraId="1ADDBC3E"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lastRenderedPageBreak/>
              <w:t>c. axele de rotație coliniare destinate manipulării aceleiași piese de lucru prin prinderea piesei într-o mandrină la capete diferite.</w:t>
            </w:r>
          </w:p>
          <w:p w14:paraId="478B6220" w14:textId="77777777" w:rsidR="00FC6CA5" w:rsidRPr="00FC6CA5" w:rsidRDefault="00FC6CA5" w:rsidP="00FC6CA5">
            <w:pPr>
              <w:tabs>
                <w:tab w:val="left" w:pos="217"/>
              </w:tabs>
              <w:autoSpaceDE w:val="0"/>
              <w:autoSpaceDN w:val="0"/>
              <w:adjustRightInd w:val="0"/>
              <w:rPr>
                <w:rFonts w:eastAsia="Calibri"/>
                <w:i/>
                <w:iCs/>
                <w:sz w:val="24"/>
                <w:szCs w:val="24"/>
              </w:rPr>
            </w:pPr>
          </w:p>
          <w:p w14:paraId="49404A07"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t>3. În sensul 2B, nomenclatorul de axe trebuie să fie conform cu standardul internațional ISO</w:t>
            </w:r>
            <w:r w:rsidRPr="00FC6CA5">
              <w:rPr>
                <w:rFonts w:eastAsia="Calibri"/>
                <w:bCs/>
                <w:iCs/>
                <w:sz w:val="24"/>
                <w:szCs w:val="24"/>
              </w:rPr>
              <w:t> </w:t>
            </w:r>
            <w:r w:rsidRPr="00FC6CA5">
              <w:rPr>
                <w:rFonts w:eastAsia="Calibri"/>
                <w:i/>
                <w:iCs/>
                <w:sz w:val="24"/>
                <w:szCs w:val="24"/>
              </w:rPr>
              <w:t>841:2001 Sisteme automatizate industriale și integrarea acestora – Mașini cu control numeric – Nomenclatorul de sisteme de coordonate și mișcări.</w:t>
            </w:r>
          </w:p>
          <w:p w14:paraId="4264D7AB" w14:textId="77777777" w:rsidR="00FC6CA5" w:rsidRPr="00FC6CA5" w:rsidRDefault="00FC6CA5" w:rsidP="00FC6CA5">
            <w:pPr>
              <w:tabs>
                <w:tab w:val="left" w:pos="217"/>
              </w:tabs>
              <w:autoSpaceDE w:val="0"/>
              <w:autoSpaceDN w:val="0"/>
              <w:adjustRightInd w:val="0"/>
              <w:rPr>
                <w:rFonts w:eastAsia="Calibri"/>
                <w:i/>
                <w:iCs/>
                <w:sz w:val="24"/>
                <w:szCs w:val="24"/>
              </w:rPr>
            </w:pPr>
          </w:p>
          <w:p w14:paraId="31B28EE4" w14:textId="77777777" w:rsidR="00FC6CA5" w:rsidRPr="00FC6CA5" w:rsidRDefault="00FC6CA5" w:rsidP="00FC6CA5">
            <w:pPr>
              <w:tabs>
                <w:tab w:val="left" w:pos="359"/>
              </w:tabs>
              <w:autoSpaceDE w:val="0"/>
              <w:autoSpaceDN w:val="0"/>
              <w:adjustRightInd w:val="0"/>
              <w:rPr>
                <w:rFonts w:eastAsia="Calibri"/>
                <w:i/>
                <w:iCs/>
                <w:sz w:val="24"/>
                <w:szCs w:val="24"/>
              </w:rPr>
            </w:pPr>
            <w:r w:rsidRPr="00FC6CA5">
              <w:rPr>
                <w:rFonts w:eastAsia="Calibri"/>
                <w:i/>
                <w:iCs/>
                <w:sz w:val="24"/>
                <w:szCs w:val="24"/>
              </w:rPr>
              <w:t>4. În sensul 2B001-2B009, un „ax înclinabil” este considerat ca o axă de rotație.</w:t>
            </w:r>
          </w:p>
          <w:p w14:paraId="2A209D84" w14:textId="77777777" w:rsidR="00FC6CA5" w:rsidRPr="00FC6CA5" w:rsidRDefault="00FC6CA5" w:rsidP="00FC6CA5">
            <w:pPr>
              <w:tabs>
                <w:tab w:val="left" w:pos="359"/>
              </w:tabs>
              <w:autoSpaceDE w:val="0"/>
              <w:autoSpaceDN w:val="0"/>
              <w:adjustRightInd w:val="0"/>
              <w:rPr>
                <w:rFonts w:eastAsia="Calibri"/>
                <w:i/>
                <w:iCs/>
                <w:sz w:val="24"/>
                <w:szCs w:val="24"/>
              </w:rPr>
            </w:pPr>
          </w:p>
          <w:p w14:paraId="40479EE1" w14:textId="77777777" w:rsidR="00FC6CA5" w:rsidRPr="00FC6CA5" w:rsidRDefault="00FC6CA5" w:rsidP="00FC6CA5">
            <w:pPr>
              <w:tabs>
                <w:tab w:val="left" w:pos="359"/>
              </w:tabs>
              <w:autoSpaceDE w:val="0"/>
              <w:autoSpaceDN w:val="0"/>
              <w:adjustRightInd w:val="0"/>
              <w:rPr>
                <w:rFonts w:eastAsia="Calibri"/>
                <w:i/>
                <w:iCs/>
                <w:sz w:val="24"/>
                <w:szCs w:val="24"/>
              </w:rPr>
            </w:pPr>
            <w:r w:rsidRPr="00FC6CA5">
              <w:rPr>
                <w:rFonts w:eastAsia="Calibri"/>
                <w:i/>
                <w:iCs/>
                <w:sz w:val="24"/>
                <w:szCs w:val="24"/>
              </w:rPr>
              <w:t>5. În sensul 2B, ‘valoarea stabilită’ a „repetabilității poziționării unidirecționale” poate fi utilizată pentru fiecare model de mașină-unealtă ca o alternativă la testele individuale ale mașinilor și se determină după cum urmează:</w:t>
            </w:r>
          </w:p>
          <w:p w14:paraId="16A6F3FC" w14:textId="77777777" w:rsidR="00FC6CA5" w:rsidRPr="00FC6CA5" w:rsidRDefault="00FC6CA5" w:rsidP="00FC6CA5">
            <w:pPr>
              <w:tabs>
                <w:tab w:val="left" w:pos="284"/>
                <w:tab w:val="left" w:pos="359"/>
              </w:tabs>
              <w:autoSpaceDE w:val="0"/>
              <w:autoSpaceDN w:val="0"/>
              <w:adjustRightInd w:val="0"/>
              <w:rPr>
                <w:rFonts w:eastAsia="Calibri"/>
                <w:i/>
                <w:iCs/>
                <w:sz w:val="24"/>
                <w:szCs w:val="24"/>
              </w:rPr>
            </w:pPr>
          </w:p>
          <w:p w14:paraId="1DEAC0A6" w14:textId="77777777" w:rsidR="00FC6CA5" w:rsidRPr="00FC6CA5" w:rsidRDefault="00FC6CA5" w:rsidP="00FC6CA5">
            <w:pPr>
              <w:tabs>
                <w:tab w:val="left" w:pos="284"/>
                <w:tab w:val="left" w:pos="359"/>
              </w:tabs>
              <w:autoSpaceDE w:val="0"/>
              <w:autoSpaceDN w:val="0"/>
              <w:adjustRightInd w:val="0"/>
              <w:rPr>
                <w:rFonts w:eastAsia="Calibri"/>
                <w:i/>
                <w:iCs/>
                <w:sz w:val="24"/>
                <w:szCs w:val="24"/>
              </w:rPr>
            </w:pPr>
            <w:r w:rsidRPr="00FC6CA5">
              <w:rPr>
                <w:rFonts w:eastAsia="Calibri"/>
                <w:i/>
                <w:iCs/>
                <w:sz w:val="24"/>
                <w:szCs w:val="24"/>
              </w:rPr>
              <w:t>a. se aleg cinci mașini din modelul ce urmează a fi evaluat;</w:t>
            </w:r>
          </w:p>
          <w:p w14:paraId="51ED5953" w14:textId="77777777" w:rsidR="00FC6CA5" w:rsidRPr="00FC6CA5" w:rsidRDefault="00FC6CA5" w:rsidP="00FC6CA5">
            <w:pPr>
              <w:tabs>
                <w:tab w:val="left" w:pos="359"/>
              </w:tabs>
              <w:autoSpaceDE w:val="0"/>
              <w:autoSpaceDN w:val="0"/>
              <w:adjustRightInd w:val="0"/>
              <w:rPr>
                <w:rFonts w:eastAsia="Calibri"/>
                <w:i/>
                <w:iCs/>
                <w:sz w:val="24"/>
                <w:szCs w:val="24"/>
              </w:rPr>
            </w:pPr>
          </w:p>
          <w:p w14:paraId="1988A7C3" w14:textId="77777777" w:rsidR="00FC6CA5" w:rsidRPr="00FC6CA5" w:rsidRDefault="00FC6CA5" w:rsidP="00FC6CA5">
            <w:pPr>
              <w:tabs>
                <w:tab w:val="left" w:pos="359"/>
              </w:tabs>
              <w:autoSpaceDE w:val="0"/>
              <w:autoSpaceDN w:val="0"/>
              <w:adjustRightInd w:val="0"/>
              <w:rPr>
                <w:rFonts w:eastAsia="Calibri"/>
                <w:i/>
                <w:iCs/>
                <w:sz w:val="24"/>
                <w:szCs w:val="24"/>
              </w:rPr>
            </w:pPr>
            <w:r w:rsidRPr="00FC6CA5">
              <w:rPr>
                <w:rFonts w:eastAsia="Calibri"/>
                <w:i/>
                <w:iCs/>
                <w:sz w:val="24"/>
                <w:szCs w:val="24"/>
              </w:rPr>
              <w:t>b. se măsoară repetabilitatea pe axele liniare (R↑,R↓) în conformitate cu ISO 230-2:2014 și se evaluează „repetabilitatea poziționării unidirecționale” pentru fiecare axă a fiecăreia dintre cele cinci mașini;</w:t>
            </w:r>
          </w:p>
          <w:p w14:paraId="2A9898D1" w14:textId="77777777" w:rsidR="00FC6CA5" w:rsidRPr="00FC6CA5" w:rsidRDefault="00FC6CA5" w:rsidP="00FC6CA5">
            <w:pPr>
              <w:tabs>
                <w:tab w:val="left" w:pos="364"/>
              </w:tabs>
              <w:autoSpaceDE w:val="0"/>
              <w:autoSpaceDN w:val="0"/>
              <w:adjustRightInd w:val="0"/>
              <w:rPr>
                <w:rFonts w:eastAsia="Calibri"/>
                <w:i/>
                <w:iCs/>
                <w:sz w:val="24"/>
                <w:szCs w:val="24"/>
              </w:rPr>
            </w:pPr>
          </w:p>
          <w:p w14:paraId="3B2B4D83" w14:textId="77777777" w:rsidR="00FC6CA5" w:rsidRPr="00FC6CA5" w:rsidRDefault="00FC6CA5" w:rsidP="00FC6CA5">
            <w:pPr>
              <w:tabs>
                <w:tab w:val="left" w:pos="364"/>
              </w:tabs>
              <w:autoSpaceDE w:val="0"/>
              <w:autoSpaceDN w:val="0"/>
              <w:adjustRightInd w:val="0"/>
              <w:rPr>
                <w:rFonts w:eastAsia="Calibri"/>
                <w:i/>
                <w:iCs/>
                <w:sz w:val="24"/>
                <w:szCs w:val="24"/>
              </w:rPr>
            </w:pPr>
            <w:r w:rsidRPr="00FC6CA5">
              <w:rPr>
                <w:rFonts w:eastAsia="Calibri"/>
                <w:i/>
                <w:iCs/>
                <w:sz w:val="24"/>
                <w:szCs w:val="24"/>
              </w:rPr>
              <w:t xml:space="preserve">c. se determină valoarea mediei aritmetice a valorilor „repetabilității poziționării unidirecționale” pentru fiecare axă, corespunzătoare celor cinci mașini. Aceste valori ale mediei aritmetice a „repetabilității poziționării unidirecționale” </w:t>
            </w:r>
            <m:oMath>
              <m:bar>
                <m:barPr>
                  <m:pos m:val="top"/>
                  <m:ctrlPr>
                    <w:rPr>
                      <w:rFonts w:ascii="Cambria Math" w:eastAsia="Calibri" w:hAnsi="Cambria Math"/>
                      <w:i/>
                      <w:sz w:val="24"/>
                      <w:szCs w:val="24"/>
                    </w:rPr>
                  </m:ctrlPr>
                </m:barPr>
                <m:e>
                  <m:r>
                    <w:rPr>
                      <w:rFonts w:ascii="Cambria Math" w:eastAsia="Calibri" w:hAnsi="Cambria Math"/>
                      <w:sz w:val="24"/>
                      <w:szCs w:val="24"/>
                    </w:rPr>
                    <m:t>UPR</m:t>
                  </m:r>
                </m:e>
              </m:bar>
            </m:oMath>
            <w:r w:rsidRPr="00FC6CA5">
              <w:rPr>
                <w:i/>
                <w:sz w:val="24"/>
                <w:szCs w:val="24"/>
              </w:rPr>
              <w:t xml:space="preserve"> </w:t>
            </w:r>
            <w:r w:rsidRPr="00FC6CA5">
              <w:rPr>
                <w:rFonts w:eastAsia="Calibri"/>
                <w:i/>
                <w:iCs/>
                <w:sz w:val="24"/>
                <w:szCs w:val="24"/>
              </w:rPr>
              <w:t xml:space="preserve">devin valoarea stabilită pentru fiecare axă a modelului </w:t>
            </w:r>
            <w:r w:rsidRPr="00FC6CA5">
              <w:rPr>
                <w:rFonts w:eastAsia="Calibri"/>
                <w:i/>
                <w:sz w:val="24"/>
                <w:szCs w:val="24"/>
              </w:rPr>
              <w:t>(</w:t>
            </w:r>
            <m:oMath>
              <m:bar>
                <m:barPr>
                  <m:pos m:val="top"/>
                  <m:ctrlPr>
                    <w:rPr>
                      <w:rFonts w:ascii="Cambria Math" w:eastAsia="Calibri" w:hAnsi="Cambria Math"/>
                      <w:i/>
                      <w:sz w:val="24"/>
                      <w:szCs w:val="24"/>
                    </w:rPr>
                  </m:ctrlPr>
                </m:barPr>
                <m:e>
                  <m:r>
                    <w:rPr>
                      <w:rFonts w:ascii="Cambria Math" w:eastAsia="Calibri" w:hAnsi="Cambria Math"/>
                      <w:sz w:val="24"/>
                      <w:szCs w:val="24"/>
                    </w:rPr>
                    <m:t>UPRx</m:t>
                  </m:r>
                </m:e>
              </m:bar>
            </m:oMath>
            <w:r w:rsidRPr="00FC6CA5">
              <w:rPr>
                <w:rFonts w:eastAsia="Calibri"/>
                <w:i/>
                <w:sz w:val="24"/>
                <w:szCs w:val="24"/>
              </w:rPr>
              <w:t xml:space="preserve">, </w:t>
            </w:r>
            <m:oMath>
              <m:bar>
                <m:barPr>
                  <m:pos m:val="top"/>
                  <m:ctrlPr>
                    <w:rPr>
                      <w:rFonts w:ascii="Cambria Math" w:eastAsia="Calibri" w:hAnsi="Cambria Math"/>
                      <w:i/>
                      <w:sz w:val="24"/>
                      <w:szCs w:val="24"/>
                    </w:rPr>
                  </m:ctrlPr>
                </m:barPr>
                <m:e>
                  <m:r>
                    <w:rPr>
                      <w:rFonts w:ascii="Cambria Math" w:eastAsia="Calibri" w:hAnsi="Cambria Math"/>
                      <w:sz w:val="24"/>
                      <w:szCs w:val="24"/>
                    </w:rPr>
                    <m:t>UPRy</m:t>
                  </m:r>
                </m:e>
              </m:bar>
            </m:oMath>
            <w:r w:rsidRPr="00FC6CA5">
              <w:rPr>
                <w:rFonts w:eastAsia="Calibri"/>
                <w:i/>
                <w:sz w:val="24"/>
                <w:szCs w:val="24"/>
              </w:rPr>
              <w:t>, …);</w:t>
            </w:r>
          </w:p>
          <w:p w14:paraId="07496E4A" w14:textId="77777777" w:rsidR="00FC6CA5" w:rsidRPr="00FC6CA5" w:rsidRDefault="00FC6CA5" w:rsidP="00FC6CA5">
            <w:pPr>
              <w:tabs>
                <w:tab w:val="left" w:pos="364"/>
              </w:tabs>
              <w:autoSpaceDE w:val="0"/>
              <w:autoSpaceDN w:val="0"/>
              <w:adjustRightInd w:val="0"/>
              <w:rPr>
                <w:rFonts w:eastAsia="Calibri"/>
                <w:i/>
                <w:iCs/>
                <w:sz w:val="24"/>
                <w:szCs w:val="24"/>
              </w:rPr>
            </w:pPr>
          </w:p>
          <w:p w14:paraId="2718BC3D" w14:textId="77777777" w:rsidR="00FC6CA5" w:rsidRPr="00FC6CA5" w:rsidRDefault="00FC6CA5" w:rsidP="00FC6CA5">
            <w:pPr>
              <w:tabs>
                <w:tab w:val="left" w:pos="364"/>
              </w:tabs>
              <w:autoSpaceDE w:val="0"/>
              <w:autoSpaceDN w:val="0"/>
              <w:adjustRightInd w:val="0"/>
              <w:rPr>
                <w:rFonts w:eastAsia="Calibri"/>
                <w:i/>
                <w:iCs/>
                <w:sz w:val="24"/>
                <w:szCs w:val="24"/>
              </w:rPr>
            </w:pPr>
            <w:r w:rsidRPr="00FC6CA5">
              <w:rPr>
                <w:rFonts w:eastAsia="Calibri"/>
                <w:i/>
                <w:iCs/>
                <w:sz w:val="24"/>
                <w:szCs w:val="24"/>
              </w:rPr>
              <w:t>d. deoarece lista din categoria 2 se referă la fiecare axă liniară, vor exista atâtea valori ‘stabilite’ ale ‘repetabilității poziționării unidirecționale’ câte axe liniare există;</w:t>
            </w:r>
          </w:p>
          <w:p w14:paraId="7AFA4234" w14:textId="77777777" w:rsidR="00FC6CA5" w:rsidRPr="00FC6CA5" w:rsidRDefault="00FC6CA5" w:rsidP="00FC6CA5">
            <w:pPr>
              <w:tabs>
                <w:tab w:val="left" w:pos="364"/>
              </w:tabs>
              <w:autoSpaceDE w:val="0"/>
              <w:autoSpaceDN w:val="0"/>
              <w:adjustRightInd w:val="0"/>
              <w:rPr>
                <w:rFonts w:eastAsia="Calibri"/>
                <w:i/>
                <w:iCs/>
                <w:sz w:val="24"/>
                <w:szCs w:val="24"/>
              </w:rPr>
            </w:pPr>
          </w:p>
          <w:p w14:paraId="6DCAC11F" w14:textId="77777777" w:rsidR="00FC6CA5" w:rsidRPr="00FC6CA5" w:rsidRDefault="00FC6CA5" w:rsidP="00FC6CA5">
            <w:pPr>
              <w:tabs>
                <w:tab w:val="left" w:pos="364"/>
              </w:tabs>
              <w:autoSpaceDE w:val="0"/>
              <w:autoSpaceDN w:val="0"/>
              <w:adjustRightInd w:val="0"/>
              <w:rPr>
                <w:rFonts w:eastAsia="Calibri"/>
                <w:i/>
                <w:iCs/>
                <w:sz w:val="24"/>
                <w:szCs w:val="24"/>
              </w:rPr>
            </w:pPr>
            <w:r w:rsidRPr="00FC6CA5">
              <w:rPr>
                <w:rFonts w:eastAsia="Calibri"/>
                <w:i/>
                <w:iCs/>
                <w:sz w:val="24"/>
                <w:szCs w:val="24"/>
              </w:rPr>
              <w:t xml:space="preserve">e. dacă oricare axă a unui model de mașină nemenționat la 2B001.a-2B001.c are o valoarea ‘stabilită’ a „repetabilității poziționării unidirecționale” mai mică sau egală cu valoarea menționată a „repetabilității poziționării unidirecționale” a fiecărui model de mașină-unealtă plus 0,7 </w:t>
            </w:r>
            <w:proofErr w:type="spellStart"/>
            <w:r w:rsidRPr="00FC6CA5">
              <w:rPr>
                <w:rFonts w:eastAsia="Calibri"/>
                <w:i/>
                <w:iCs/>
                <w:sz w:val="24"/>
                <w:szCs w:val="24"/>
              </w:rPr>
              <w:t>μm</w:t>
            </w:r>
            <w:proofErr w:type="spellEnd"/>
            <w:r w:rsidRPr="00FC6CA5">
              <w:rPr>
                <w:rFonts w:eastAsia="Calibri"/>
                <w:i/>
                <w:iCs/>
                <w:sz w:val="24"/>
                <w:szCs w:val="24"/>
              </w:rPr>
              <w:t>, fabricantului trebuie să i se solicite să reconfirme nivelul preciziei o dată la fiecare optsprezece luni.</w:t>
            </w:r>
          </w:p>
          <w:p w14:paraId="165FA266" w14:textId="77777777" w:rsidR="00FC6CA5" w:rsidRPr="00FC6CA5" w:rsidRDefault="00FC6CA5" w:rsidP="00FC6CA5">
            <w:pPr>
              <w:tabs>
                <w:tab w:val="left" w:pos="364"/>
              </w:tabs>
              <w:autoSpaceDE w:val="0"/>
              <w:autoSpaceDN w:val="0"/>
              <w:adjustRightInd w:val="0"/>
              <w:rPr>
                <w:rFonts w:eastAsia="Calibri"/>
                <w:i/>
                <w:iCs/>
                <w:sz w:val="24"/>
                <w:szCs w:val="24"/>
              </w:rPr>
            </w:pPr>
          </w:p>
          <w:p w14:paraId="6DE5D854" w14:textId="77777777" w:rsidR="00FC6CA5" w:rsidRPr="00FC6CA5" w:rsidRDefault="00FC6CA5" w:rsidP="00FC6CA5">
            <w:pPr>
              <w:tabs>
                <w:tab w:val="left" w:pos="364"/>
              </w:tabs>
              <w:autoSpaceDE w:val="0"/>
              <w:autoSpaceDN w:val="0"/>
              <w:adjustRightInd w:val="0"/>
              <w:rPr>
                <w:rFonts w:eastAsia="Calibri"/>
                <w:i/>
                <w:iCs/>
                <w:sz w:val="24"/>
                <w:szCs w:val="24"/>
              </w:rPr>
            </w:pPr>
            <w:r w:rsidRPr="00FC6CA5">
              <w:rPr>
                <w:rFonts w:eastAsia="Calibri"/>
                <w:i/>
                <w:iCs/>
                <w:sz w:val="24"/>
                <w:szCs w:val="24"/>
              </w:rPr>
              <w:t>6. În sensul 2B001.a-2B001.c, incertitudinea măsurării privind „repetabilitatea poziționării unidirecționale” a mașinilor-unelte, astfel cum este definită în standardul internațional ISO 230-2:2014 sau în echivalente naționale, nu se ia în considerare.</w:t>
            </w:r>
          </w:p>
          <w:p w14:paraId="25A8EDFA" w14:textId="77777777" w:rsidR="00FC6CA5" w:rsidRPr="00FC6CA5" w:rsidRDefault="00FC6CA5" w:rsidP="00FC6CA5">
            <w:pPr>
              <w:tabs>
                <w:tab w:val="left" w:pos="364"/>
              </w:tabs>
              <w:autoSpaceDE w:val="0"/>
              <w:autoSpaceDN w:val="0"/>
              <w:adjustRightInd w:val="0"/>
              <w:rPr>
                <w:rFonts w:eastAsia="Calibri"/>
                <w:i/>
                <w:iCs/>
                <w:sz w:val="24"/>
                <w:szCs w:val="24"/>
              </w:rPr>
            </w:pPr>
          </w:p>
          <w:p w14:paraId="5CBE532E" w14:textId="77777777" w:rsidR="00FC6CA5" w:rsidRPr="00FC6CA5" w:rsidRDefault="00FC6CA5" w:rsidP="00FC6CA5">
            <w:pPr>
              <w:tabs>
                <w:tab w:val="left" w:pos="364"/>
              </w:tabs>
              <w:autoSpaceDE w:val="0"/>
              <w:autoSpaceDN w:val="0"/>
              <w:adjustRightInd w:val="0"/>
              <w:rPr>
                <w:rFonts w:eastAsia="Calibri"/>
                <w:i/>
                <w:iCs/>
                <w:sz w:val="24"/>
                <w:szCs w:val="24"/>
              </w:rPr>
            </w:pPr>
            <w:r w:rsidRPr="00FC6CA5">
              <w:rPr>
                <w:rFonts w:eastAsia="Calibri"/>
                <w:i/>
                <w:iCs/>
                <w:sz w:val="24"/>
                <w:szCs w:val="24"/>
              </w:rPr>
              <w:t xml:space="preserve">7. În sensul 2B001.a-2B001.c, măsurarea axelor se efectuează în conformitate cu procedurile de testare stabilite la pct. 5.3.2. din ISO 230-2:2014. Testarea axelor mai lungi de 2 m se efectuează pe segmente de 2 m. Pentru axele mai lungi de 4 m sunt necesare testări multiple (de exemplu, două testări pentru axele cu lungimi mai mari de 4 m și până la 8 m, trei testări pentru axele cu lungimi mai mari de 8 m și până la 12 m), efectuate fiecare pe segmente de 2 m și împărțite în intervale egale de-a lungul axei. Segmentele de testare sunt dispuse la distanțe egale, pe toată lungimea axei, iar orice surplus de lungime se împarte în mod egal, la începutul, mijlocul sau sfârșitul segmentelor de testare. Se raportează </w:t>
            </w:r>
            <w:r w:rsidRPr="00FC6CA5">
              <w:rPr>
                <w:rFonts w:eastAsia="Calibri"/>
                <w:i/>
                <w:iCs/>
                <w:sz w:val="24"/>
                <w:szCs w:val="24"/>
              </w:rPr>
              <w:lastRenderedPageBreak/>
              <w:t>valoarea cea mai mică a „repetabilității poziționării unidirecționale” a segmentelor de testare.</w:t>
            </w:r>
          </w:p>
          <w:p w14:paraId="0C89F0DE" w14:textId="77777777" w:rsidR="00FC6CA5" w:rsidRPr="00FC6CA5" w:rsidRDefault="00FC6CA5" w:rsidP="00FC6CA5">
            <w:pPr>
              <w:tabs>
                <w:tab w:val="left" w:pos="364"/>
              </w:tabs>
              <w:autoSpaceDE w:val="0"/>
              <w:autoSpaceDN w:val="0"/>
              <w:adjustRightInd w:val="0"/>
              <w:rPr>
                <w:rFonts w:eastAsia="Calibri"/>
                <w:i/>
                <w:iCs/>
                <w:sz w:val="24"/>
                <w:szCs w:val="24"/>
              </w:rPr>
            </w:pPr>
          </w:p>
        </w:tc>
      </w:tr>
      <w:tr w:rsidR="00FC6CA5" w:rsidRPr="00FC6CA5" w14:paraId="286FFD0F" w14:textId="77777777" w:rsidTr="00C26A32">
        <w:trPr>
          <w:trHeight w:val="701"/>
        </w:trPr>
        <w:tc>
          <w:tcPr>
            <w:tcW w:w="599" w:type="pct"/>
          </w:tcPr>
          <w:p w14:paraId="0D4E571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2B001</w:t>
            </w:r>
          </w:p>
        </w:tc>
        <w:tc>
          <w:tcPr>
            <w:tcW w:w="4401" w:type="pct"/>
          </w:tcPr>
          <w:p w14:paraId="116F2DFA"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Mașini-unelte sau orice combinație a acestora, pentru îndepărtarea (sau tăierea) adaosului de metal, ceramică sau „compozite”, care, conform specificației tehnice a fabricantului, pot fi echipate cu dispozitive electronice pentru „control numeric”, după cum urmează:</w:t>
            </w:r>
          </w:p>
          <w:p w14:paraId="71437A87" w14:textId="77777777" w:rsidR="00FC6CA5" w:rsidRPr="00FC6CA5" w:rsidRDefault="00FC6CA5" w:rsidP="00FC6CA5">
            <w:pPr>
              <w:autoSpaceDE w:val="0"/>
              <w:autoSpaceDN w:val="0"/>
              <w:adjustRightInd w:val="0"/>
              <w:rPr>
                <w:rFonts w:eastAsia="Calibri"/>
                <w:sz w:val="24"/>
                <w:szCs w:val="24"/>
              </w:rPr>
            </w:pPr>
          </w:p>
          <w:p w14:paraId="44C07B6A"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N.B. A se vedea și 2B201.</w:t>
            </w:r>
          </w:p>
          <w:p w14:paraId="274B5A6A" w14:textId="77777777" w:rsidR="00FC6CA5" w:rsidRPr="00FC6CA5" w:rsidRDefault="00FC6CA5" w:rsidP="00FC6CA5">
            <w:pPr>
              <w:autoSpaceDE w:val="0"/>
              <w:autoSpaceDN w:val="0"/>
              <w:adjustRightInd w:val="0"/>
              <w:rPr>
                <w:rFonts w:eastAsia="Calibri"/>
                <w:i/>
                <w:iCs/>
                <w:sz w:val="24"/>
                <w:szCs w:val="24"/>
              </w:rPr>
            </w:pPr>
          </w:p>
          <w:p w14:paraId="10D8643C"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Nota 1. 2B001 nu supune controlului mașinile-unelte cu utilizare specială, limitate la fabricarea de roți dințate. Pentru aceste mașini, a se vedea 2B003.</w:t>
            </w:r>
          </w:p>
          <w:p w14:paraId="588A0F76" w14:textId="77777777" w:rsidR="00FC6CA5" w:rsidRPr="00FC6CA5" w:rsidRDefault="00FC6CA5" w:rsidP="00FC6CA5">
            <w:pPr>
              <w:autoSpaceDE w:val="0"/>
              <w:autoSpaceDN w:val="0"/>
              <w:adjustRightInd w:val="0"/>
              <w:rPr>
                <w:rFonts w:eastAsia="Calibri"/>
                <w:i/>
                <w:iCs/>
                <w:sz w:val="24"/>
                <w:szCs w:val="24"/>
              </w:rPr>
            </w:pPr>
          </w:p>
          <w:p w14:paraId="43800E83"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Nota 2. 2B001 nu supune controlului mașinile-unelte cu utilizare specială, limitate la fabricarea oricărora dintre următoarele:</w:t>
            </w:r>
          </w:p>
          <w:p w14:paraId="22B99FF8" w14:textId="77777777" w:rsidR="00FC6CA5" w:rsidRPr="00FC6CA5" w:rsidRDefault="00FC6CA5" w:rsidP="00FC6CA5">
            <w:pPr>
              <w:tabs>
                <w:tab w:val="left" w:pos="359"/>
              </w:tabs>
              <w:autoSpaceDE w:val="0"/>
              <w:autoSpaceDN w:val="0"/>
              <w:adjustRightInd w:val="0"/>
              <w:contextualSpacing/>
              <w:rPr>
                <w:rFonts w:eastAsia="Calibri"/>
                <w:i/>
                <w:iCs/>
                <w:sz w:val="24"/>
                <w:szCs w:val="24"/>
              </w:rPr>
            </w:pPr>
            <w:r w:rsidRPr="00FC6CA5">
              <w:rPr>
                <w:rFonts w:eastAsia="Calibri"/>
                <w:i/>
                <w:iCs/>
                <w:sz w:val="24"/>
                <w:szCs w:val="24"/>
              </w:rPr>
              <w:t>a. arbori cotiți sau arbori cu came;</w:t>
            </w:r>
          </w:p>
          <w:p w14:paraId="463AA18B" w14:textId="77777777" w:rsidR="00FC6CA5" w:rsidRPr="00FC6CA5" w:rsidRDefault="00FC6CA5" w:rsidP="00FC6CA5">
            <w:pPr>
              <w:tabs>
                <w:tab w:val="left" w:pos="359"/>
              </w:tabs>
              <w:autoSpaceDE w:val="0"/>
              <w:autoSpaceDN w:val="0"/>
              <w:adjustRightInd w:val="0"/>
              <w:rPr>
                <w:rFonts w:eastAsia="Calibri"/>
                <w:i/>
                <w:iCs/>
                <w:sz w:val="24"/>
                <w:szCs w:val="24"/>
              </w:rPr>
            </w:pPr>
            <w:r w:rsidRPr="00FC6CA5">
              <w:rPr>
                <w:rFonts w:eastAsia="Calibri"/>
                <w:i/>
                <w:iCs/>
                <w:sz w:val="24"/>
                <w:szCs w:val="24"/>
              </w:rPr>
              <w:t>b. scule sau scule așchietoare;</w:t>
            </w:r>
          </w:p>
          <w:p w14:paraId="52543107" w14:textId="77777777" w:rsidR="00FC6CA5" w:rsidRPr="00FC6CA5" w:rsidRDefault="00FC6CA5" w:rsidP="00FC6CA5">
            <w:pPr>
              <w:tabs>
                <w:tab w:val="left" w:pos="359"/>
              </w:tabs>
              <w:autoSpaceDE w:val="0"/>
              <w:autoSpaceDN w:val="0"/>
              <w:adjustRightInd w:val="0"/>
              <w:rPr>
                <w:rFonts w:eastAsia="Calibri"/>
                <w:i/>
                <w:iCs/>
                <w:sz w:val="24"/>
                <w:szCs w:val="24"/>
              </w:rPr>
            </w:pPr>
            <w:r w:rsidRPr="00FC6CA5">
              <w:rPr>
                <w:rFonts w:eastAsia="Calibri"/>
                <w:i/>
                <w:iCs/>
                <w:sz w:val="24"/>
                <w:szCs w:val="24"/>
              </w:rPr>
              <w:t>c. melci pentru extrudare;</w:t>
            </w:r>
          </w:p>
          <w:p w14:paraId="02E9CA17" w14:textId="77777777" w:rsidR="00FC6CA5" w:rsidRPr="00FC6CA5" w:rsidRDefault="00FC6CA5" w:rsidP="00FC6CA5">
            <w:pPr>
              <w:tabs>
                <w:tab w:val="left" w:pos="359"/>
              </w:tabs>
              <w:autoSpaceDE w:val="0"/>
              <w:autoSpaceDN w:val="0"/>
              <w:adjustRightInd w:val="0"/>
              <w:rPr>
                <w:rFonts w:eastAsia="Calibri"/>
                <w:i/>
                <w:iCs/>
                <w:sz w:val="24"/>
                <w:szCs w:val="24"/>
              </w:rPr>
            </w:pPr>
            <w:r w:rsidRPr="00FC6CA5">
              <w:rPr>
                <w:rFonts w:eastAsia="Calibri"/>
                <w:i/>
                <w:iCs/>
                <w:sz w:val="24"/>
                <w:szCs w:val="24"/>
              </w:rPr>
              <w:t>d. părți de bijuterii gravate sau fațetate; sau</w:t>
            </w:r>
          </w:p>
          <w:p w14:paraId="5DFA8116" w14:textId="77777777" w:rsidR="00FC6CA5" w:rsidRPr="00FC6CA5" w:rsidRDefault="00FC6CA5" w:rsidP="00FC6CA5">
            <w:pPr>
              <w:tabs>
                <w:tab w:val="left" w:pos="359"/>
              </w:tabs>
              <w:autoSpaceDE w:val="0"/>
              <w:autoSpaceDN w:val="0"/>
              <w:adjustRightInd w:val="0"/>
              <w:rPr>
                <w:rFonts w:eastAsia="Calibri"/>
                <w:i/>
                <w:iCs/>
                <w:sz w:val="24"/>
                <w:szCs w:val="24"/>
              </w:rPr>
            </w:pPr>
            <w:r w:rsidRPr="00FC6CA5">
              <w:rPr>
                <w:rFonts w:eastAsia="Calibri"/>
                <w:i/>
                <w:iCs/>
                <w:sz w:val="24"/>
                <w:szCs w:val="24"/>
              </w:rPr>
              <w:t>e. proteze dentare.</w:t>
            </w:r>
          </w:p>
          <w:p w14:paraId="6E3713B1" w14:textId="77777777" w:rsidR="00FC6CA5" w:rsidRPr="00FC6CA5" w:rsidRDefault="00FC6CA5" w:rsidP="00FC6CA5">
            <w:pPr>
              <w:tabs>
                <w:tab w:val="left" w:pos="359"/>
              </w:tabs>
              <w:autoSpaceDE w:val="0"/>
              <w:autoSpaceDN w:val="0"/>
              <w:adjustRightInd w:val="0"/>
              <w:rPr>
                <w:rFonts w:eastAsia="Calibri"/>
                <w:i/>
                <w:iCs/>
                <w:sz w:val="24"/>
                <w:szCs w:val="24"/>
              </w:rPr>
            </w:pPr>
          </w:p>
          <w:p w14:paraId="51FB50F4"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Nota 3. O mașină unealtă care are cel puțin două din cele trei capabilități: strunjire, frezare sau rectificare (de exemplu, o mașină de strunjit cu capabilitate de frezare) trebuie să fie evaluată conform fiecărui criteriu aplicabil din 2B001.a, .b sau .c.</w:t>
            </w:r>
          </w:p>
          <w:p w14:paraId="315D90F6" w14:textId="77777777" w:rsidR="00FC6CA5" w:rsidRPr="00FC6CA5" w:rsidRDefault="00FC6CA5" w:rsidP="00FC6CA5">
            <w:pPr>
              <w:autoSpaceDE w:val="0"/>
              <w:autoSpaceDN w:val="0"/>
              <w:adjustRightInd w:val="0"/>
              <w:rPr>
                <w:rFonts w:eastAsia="Calibri"/>
                <w:i/>
                <w:iCs/>
                <w:sz w:val="24"/>
                <w:szCs w:val="24"/>
              </w:rPr>
            </w:pPr>
          </w:p>
          <w:p w14:paraId="6D8EEB8E"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Nota 4. O mașină unealtă care are o capabilitate de fabricație aditivă, pe lângă o capabilitate de strunjire, frezare sau rectificare, trebuie să fie evaluată conform fiecărui criteriu aplicabil din 2B001.a, .b sau .c.</w:t>
            </w:r>
          </w:p>
          <w:p w14:paraId="1EEF9DA6" w14:textId="77777777" w:rsidR="00FC6CA5" w:rsidRPr="00FC6CA5" w:rsidRDefault="00FC6CA5" w:rsidP="00FC6CA5">
            <w:pPr>
              <w:autoSpaceDE w:val="0"/>
              <w:autoSpaceDN w:val="0"/>
              <w:adjustRightInd w:val="0"/>
              <w:rPr>
                <w:rFonts w:eastAsia="Calibri"/>
                <w:i/>
                <w:iCs/>
                <w:sz w:val="24"/>
                <w:szCs w:val="24"/>
              </w:rPr>
            </w:pPr>
          </w:p>
          <w:p w14:paraId="697FB4E8"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N.B. Pentru mașinile pentru finisare optică, a se vedea 2B002.</w:t>
            </w:r>
          </w:p>
          <w:p w14:paraId="634C0CAF" w14:textId="77777777" w:rsidR="00FC6CA5" w:rsidRPr="00FC6CA5" w:rsidRDefault="00FC6CA5" w:rsidP="00FC6CA5">
            <w:pPr>
              <w:autoSpaceDE w:val="0"/>
              <w:autoSpaceDN w:val="0"/>
              <w:adjustRightInd w:val="0"/>
              <w:rPr>
                <w:rFonts w:eastAsia="Calibri"/>
                <w:i/>
                <w:iCs/>
                <w:sz w:val="24"/>
                <w:szCs w:val="24"/>
              </w:rPr>
            </w:pPr>
          </w:p>
          <w:p w14:paraId="778F7EB2" w14:textId="77777777" w:rsidR="00FC6CA5" w:rsidRPr="00FC6CA5" w:rsidRDefault="00FC6CA5" w:rsidP="00FC6CA5">
            <w:pPr>
              <w:tabs>
                <w:tab w:val="left" w:pos="217"/>
              </w:tabs>
              <w:autoSpaceDE w:val="0"/>
              <w:autoSpaceDN w:val="0"/>
              <w:adjustRightInd w:val="0"/>
              <w:contextualSpacing/>
              <w:rPr>
                <w:rFonts w:eastAsia="Calibri"/>
                <w:sz w:val="24"/>
                <w:szCs w:val="24"/>
              </w:rPr>
            </w:pPr>
            <w:r w:rsidRPr="00FC6CA5">
              <w:rPr>
                <w:rFonts w:eastAsia="Calibri"/>
                <w:sz w:val="24"/>
                <w:szCs w:val="24"/>
              </w:rPr>
              <w:t>a. Mașini-unelte pentru strunjire care au două sau mai multe axe care pot fi coordonate simultan pentru „controlul profilării” și care au oricare dintre următoarele caracteristici:</w:t>
            </w:r>
          </w:p>
          <w:p w14:paraId="56FC6CCC" w14:textId="77777777" w:rsidR="00FC6CA5" w:rsidRPr="00FC6CA5" w:rsidRDefault="00FC6CA5" w:rsidP="00FC6CA5">
            <w:pPr>
              <w:tabs>
                <w:tab w:val="left" w:pos="217"/>
              </w:tabs>
              <w:autoSpaceDE w:val="0"/>
              <w:autoSpaceDN w:val="0"/>
              <w:adjustRightInd w:val="0"/>
              <w:contextualSpacing/>
              <w:rPr>
                <w:rFonts w:eastAsia="Calibri"/>
                <w:sz w:val="24"/>
                <w:szCs w:val="24"/>
              </w:rPr>
            </w:pPr>
          </w:p>
          <w:p w14:paraId="2CE6AAF2"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 xml:space="preserve">1. „repetabilitatea poziționării unidirecționale” este egală sau mai mică (mai bună) de 0,9 </w:t>
            </w:r>
            <w:proofErr w:type="spellStart"/>
            <w:r w:rsidRPr="00FC6CA5">
              <w:rPr>
                <w:rFonts w:eastAsia="Calibri"/>
                <w:sz w:val="24"/>
                <w:szCs w:val="24"/>
              </w:rPr>
              <w:t>μm</w:t>
            </w:r>
            <w:proofErr w:type="spellEnd"/>
            <w:r w:rsidRPr="00FC6CA5">
              <w:rPr>
                <w:rFonts w:eastAsia="Calibri"/>
                <w:sz w:val="24"/>
                <w:szCs w:val="24"/>
              </w:rPr>
              <w:t xml:space="preserve"> de-a lungul uneia sau mai multor axe liniare, cu o lungime a cursei mai mică de 1,0 m; sau</w:t>
            </w:r>
          </w:p>
          <w:p w14:paraId="2838E1C7" w14:textId="77777777" w:rsidR="00FC6CA5" w:rsidRPr="00FC6CA5" w:rsidRDefault="00FC6CA5" w:rsidP="00FC6CA5">
            <w:pPr>
              <w:tabs>
                <w:tab w:val="left" w:pos="217"/>
              </w:tabs>
              <w:autoSpaceDE w:val="0"/>
              <w:autoSpaceDN w:val="0"/>
              <w:adjustRightInd w:val="0"/>
              <w:rPr>
                <w:rFonts w:eastAsia="Calibri"/>
                <w:sz w:val="24"/>
                <w:szCs w:val="24"/>
              </w:rPr>
            </w:pPr>
          </w:p>
          <w:p w14:paraId="293A5D4C"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 xml:space="preserve">2. „repetabilitatea poziționării unidirecționale” este egală sau mai mică (mai bună) de 1,1 </w:t>
            </w:r>
            <w:proofErr w:type="spellStart"/>
            <w:r w:rsidRPr="00FC6CA5">
              <w:rPr>
                <w:rFonts w:eastAsia="Calibri"/>
                <w:sz w:val="24"/>
                <w:szCs w:val="24"/>
              </w:rPr>
              <w:t>μm</w:t>
            </w:r>
            <w:proofErr w:type="spellEnd"/>
            <w:r w:rsidRPr="00FC6CA5">
              <w:rPr>
                <w:rFonts w:eastAsia="Calibri"/>
                <w:sz w:val="24"/>
                <w:szCs w:val="24"/>
              </w:rPr>
              <w:t xml:space="preserve"> de-a lungul uneia sau mai multor axe liniare, cu o lungime a cursei egală sau mai mare de 1,0 m;</w:t>
            </w:r>
          </w:p>
          <w:p w14:paraId="3F19E375" w14:textId="77777777" w:rsidR="00FC6CA5" w:rsidRPr="00FC6CA5" w:rsidRDefault="00FC6CA5" w:rsidP="00FC6CA5">
            <w:pPr>
              <w:tabs>
                <w:tab w:val="left" w:pos="217"/>
              </w:tabs>
              <w:autoSpaceDE w:val="0"/>
              <w:autoSpaceDN w:val="0"/>
              <w:adjustRightInd w:val="0"/>
              <w:rPr>
                <w:rFonts w:eastAsia="Calibri"/>
                <w:sz w:val="24"/>
                <w:szCs w:val="24"/>
              </w:rPr>
            </w:pPr>
          </w:p>
          <w:p w14:paraId="5F37D7D8"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Nota 1. 2B001.a nu supune controlului strungurile special concepute pentru producerea lentilelor de contact, care au toate caracteristicile următoare:</w:t>
            </w:r>
          </w:p>
          <w:p w14:paraId="7C605939" w14:textId="77777777" w:rsidR="00FC6CA5" w:rsidRPr="00FC6CA5" w:rsidRDefault="00FC6CA5" w:rsidP="00FC6CA5">
            <w:pPr>
              <w:tabs>
                <w:tab w:val="left" w:pos="359"/>
              </w:tabs>
              <w:autoSpaceDE w:val="0"/>
              <w:autoSpaceDN w:val="0"/>
              <w:adjustRightInd w:val="0"/>
              <w:rPr>
                <w:rFonts w:eastAsia="Calibri"/>
                <w:i/>
                <w:iCs/>
                <w:sz w:val="24"/>
                <w:szCs w:val="24"/>
              </w:rPr>
            </w:pPr>
            <w:r w:rsidRPr="00FC6CA5">
              <w:rPr>
                <w:rFonts w:eastAsia="Calibri"/>
                <w:i/>
                <w:iCs/>
                <w:sz w:val="24"/>
                <w:szCs w:val="24"/>
              </w:rPr>
              <w:t>a. controler care se limitează la utilizarea de produse software oftalmologice pentru programarea datelor de intrare; și</w:t>
            </w:r>
          </w:p>
          <w:p w14:paraId="174BE528" w14:textId="77777777" w:rsidR="00FC6CA5" w:rsidRPr="00FC6CA5" w:rsidRDefault="00FC6CA5" w:rsidP="00FC6CA5">
            <w:pPr>
              <w:tabs>
                <w:tab w:val="left" w:pos="359"/>
              </w:tabs>
              <w:autoSpaceDE w:val="0"/>
              <w:autoSpaceDN w:val="0"/>
              <w:adjustRightInd w:val="0"/>
              <w:rPr>
                <w:rFonts w:eastAsia="Calibri"/>
                <w:i/>
                <w:iCs/>
                <w:sz w:val="24"/>
                <w:szCs w:val="24"/>
              </w:rPr>
            </w:pPr>
            <w:r w:rsidRPr="00FC6CA5">
              <w:rPr>
                <w:rFonts w:eastAsia="Calibri"/>
                <w:i/>
                <w:iCs/>
                <w:sz w:val="24"/>
                <w:szCs w:val="24"/>
              </w:rPr>
              <w:t>b. fără prindere pneumatică.</w:t>
            </w:r>
          </w:p>
          <w:p w14:paraId="55A2F656" w14:textId="77777777" w:rsidR="00FC6CA5" w:rsidRPr="00FC6CA5" w:rsidRDefault="00FC6CA5" w:rsidP="00FC6CA5">
            <w:pPr>
              <w:tabs>
                <w:tab w:val="left" w:pos="359"/>
              </w:tabs>
              <w:autoSpaceDE w:val="0"/>
              <w:autoSpaceDN w:val="0"/>
              <w:adjustRightInd w:val="0"/>
              <w:rPr>
                <w:rFonts w:eastAsia="Calibri"/>
                <w:i/>
                <w:iCs/>
                <w:sz w:val="24"/>
                <w:szCs w:val="24"/>
              </w:rPr>
            </w:pPr>
          </w:p>
          <w:p w14:paraId="67D13408"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Nota 2. 2B001.a nu supune controlului strungurile pentru bare (</w:t>
            </w:r>
            <w:proofErr w:type="spellStart"/>
            <w:r w:rsidRPr="00FC6CA5">
              <w:rPr>
                <w:rFonts w:eastAsia="Calibri"/>
                <w:i/>
                <w:iCs/>
                <w:sz w:val="24"/>
                <w:szCs w:val="24"/>
              </w:rPr>
              <w:t>Swissturn</w:t>
            </w:r>
            <w:proofErr w:type="spellEnd"/>
            <w:r w:rsidRPr="00FC6CA5">
              <w:rPr>
                <w:rFonts w:eastAsia="Calibri"/>
                <w:i/>
                <w:iCs/>
                <w:sz w:val="24"/>
                <w:szCs w:val="24"/>
              </w:rPr>
              <w:t xml:space="preserve">) care se limitează doar la prelucrarea exclusivă a barelor antrenate prin sistem de alimentare, dacă diametrul maxim al barei este mai mic sau egal cu 42 mm și dacă nu există posibilitatea montării de </w:t>
            </w:r>
            <w:r w:rsidRPr="00FC6CA5">
              <w:rPr>
                <w:rFonts w:eastAsia="Calibri"/>
                <w:i/>
                <w:iCs/>
                <w:sz w:val="24"/>
                <w:szCs w:val="24"/>
              </w:rPr>
              <w:lastRenderedPageBreak/>
              <w:t>mandrine. Mașinile pot avea capacități de găurire sau frezare pentru prelucrarea de piese cu diametre mai mici de 42 mm.</w:t>
            </w:r>
          </w:p>
          <w:p w14:paraId="5FC5FB3C" w14:textId="77777777" w:rsidR="00FC6CA5" w:rsidRPr="00FC6CA5" w:rsidRDefault="00FC6CA5" w:rsidP="00FC6CA5">
            <w:pPr>
              <w:autoSpaceDE w:val="0"/>
              <w:autoSpaceDN w:val="0"/>
              <w:adjustRightInd w:val="0"/>
              <w:rPr>
                <w:rFonts w:eastAsia="Calibri"/>
                <w:i/>
                <w:iCs/>
                <w:sz w:val="24"/>
                <w:szCs w:val="24"/>
              </w:rPr>
            </w:pPr>
          </w:p>
          <w:p w14:paraId="49440EF4" w14:textId="77777777" w:rsidR="00FC6CA5" w:rsidRPr="00FC6CA5" w:rsidRDefault="00FC6CA5" w:rsidP="00FC6CA5">
            <w:pPr>
              <w:tabs>
                <w:tab w:val="left" w:pos="359"/>
              </w:tabs>
              <w:autoSpaceDE w:val="0"/>
              <w:autoSpaceDN w:val="0"/>
              <w:adjustRightInd w:val="0"/>
              <w:contextualSpacing/>
              <w:rPr>
                <w:rFonts w:eastAsia="Calibri"/>
                <w:sz w:val="24"/>
                <w:szCs w:val="24"/>
              </w:rPr>
            </w:pPr>
            <w:r w:rsidRPr="00FC6CA5">
              <w:rPr>
                <w:rFonts w:eastAsia="Calibri"/>
                <w:sz w:val="24"/>
                <w:szCs w:val="24"/>
              </w:rPr>
              <w:t>b. Mașini-unelte pentru frezat care au oricare dintre următoarele caracteristici:</w:t>
            </w:r>
          </w:p>
          <w:p w14:paraId="52FE7E88" w14:textId="77777777" w:rsidR="00FC6CA5" w:rsidRPr="00FC6CA5" w:rsidRDefault="00FC6CA5" w:rsidP="00FC6CA5">
            <w:pPr>
              <w:tabs>
                <w:tab w:val="left" w:pos="359"/>
              </w:tabs>
              <w:autoSpaceDE w:val="0"/>
              <w:autoSpaceDN w:val="0"/>
              <w:adjustRightInd w:val="0"/>
              <w:contextualSpacing/>
              <w:rPr>
                <w:rFonts w:eastAsia="Calibri"/>
                <w:sz w:val="24"/>
                <w:szCs w:val="24"/>
              </w:rPr>
            </w:pPr>
          </w:p>
          <w:p w14:paraId="084903B9" w14:textId="77777777" w:rsidR="00FC6CA5" w:rsidRPr="00FC6CA5" w:rsidRDefault="00FC6CA5" w:rsidP="00FC6CA5">
            <w:pPr>
              <w:tabs>
                <w:tab w:val="left" w:pos="359"/>
              </w:tabs>
              <w:autoSpaceDE w:val="0"/>
              <w:autoSpaceDN w:val="0"/>
              <w:adjustRightInd w:val="0"/>
              <w:rPr>
                <w:rFonts w:eastAsia="Calibri"/>
                <w:sz w:val="24"/>
                <w:szCs w:val="24"/>
              </w:rPr>
            </w:pPr>
            <w:r w:rsidRPr="00FC6CA5">
              <w:rPr>
                <w:rFonts w:eastAsia="Calibri"/>
                <w:sz w:val="24"/>
                <w:szCs w:val="24"/>
              </w:rPr>
              <w:t>1. trei axe liniare plus o axă de rotație, ce pot fi coordonate simultan pentru „controlul profilării”, având oricare dintre următoarele caracteristici:</w:t>
            </w:r>
          </w:p>
          <w:p w14:paraId="74207B4A" w14:textId="77777777" w:rsidR="00FC6CA5" w:rsidRPr="00FC6CA5" w:rsidRDefault="00FC6CA5" w:rsidP="00FC6CA5">
            <w:pPr>
              <w:tabs>
                <w:tab w:val="left" w:pos="359"/>
              </w:tabs>
              <w:autoSpaceDE w:val="0"/>
              <w:autoSpaceDN w:val="0"/>
              <w:adjustRightInd w:val="0"/>
              <w:rPr>
                <w:rFonts w:eastAsia="Calibri"/>
                <w:sz w:val="24"/>
                <w:szCs w:val="24"/>
              </w:rPr>
            </w:pPr>
            <w:r w:rsidRPr="00FC6CA5">
              <w:rPr>
                <w:rFonts w:eastAsia="Calibri"/>
                <w:sz w:val="24"/>
                <w:szCs w:val="24"/>
              </w:rPr>
              <w:t xml:space="preserve">a. „repetabilitatea poziționării unidirecționale” este egală sau mai mică (mai bună) de 0,9 </w:t>
            </w:r>
            <w:proofErr w:type="spellStart"/>
            <w:r w:rsidRPr="00FC6CA5">
              <w:rPr>
                <w:rFonts w:eastAsia="Calibri"/>
                <w:sz w:val="24"/>
                <w:szCs w:val="24"/>
              </w:rPr>
              <w:t>μm</w:t>
            </w:r>
            <w:proofErr w:type="spellEnd"/>
            <w:r w:rsidRPr="00FC6CA5">
              <w:rPr>
                <w:rFonts w:eastAsia="Calibri"/>
                <w:sz w:val="24"/>
                <w:szCs w:val="24"/>
              </w:rPr>
              <w:t xml:space="preserve"> de-a lungul uneia sau mai multor axe liniare, cu o lungime a cursei mai mică de 1,0 m; sau</w:t>
            </w:r>
          </w:p>
          <w:p w14:paraId="1D26B0BC" w14:textId="77777777" w:rsidR="00FC6CA5" w:rsidRPr="00FC6CA5" w:rsidRDefault="00FC6CA5" w:rsidP="00FC6CA5">
            <w:pPr>
              <w:tabs>
                <w:tab w:val="left" w:pos="359"/>
              </w:tabs>
              <w:autoSpaceDE w:val="0"/>
              <w:autoSpaceDN w:val="0"/>
              <w:adjustRightInd w:val="0"/>
              <w:rPr>
                <w:rFonts w:eastAsia="Calibri"/>
                <w:sz w:val="24"/>
                <w:szCs w:val="24"/>
              </w:rPr>
            </w:pPr>
            <w:r w:rsidRPr="00FC6CA5">
              <w:rPr>
                <w:rFonts w:eastAsia="Calibri"/>
                <w:sz w:val="24"/>
                <w:szCs w:val="24"/>
              </w:rPr>
              <w:t xml:space="preserve">b. „repetabilitatea poziționării unidirecționale” este egală sau mai mică (mai bună) de 1,1 </w:t>
            </w:r>
            <w:proofErr w:type="spellStart"/>
            <w:r w:rsidRPr="00FC6CA5">
              <w:rPr>
                <w:rFonts w:eastAsia="Calibri"/>
                <w:sz w:val="24"/>
                <w:szCs w:val="24"/>
              </w:rPr>
              <w:t>μm</w:t>
            </w:r>
            <w:proofErr w:type="spellEnd"/>
            <w:r w:rsidRPr="00FC6CA5">
              <w:rPr>
                <w:rFonts w:eastAsia="Calibri"/>
                <w:sz w:val="24"/>
                <w:szCs w:val="24"/>
              </w:rPr>
              <w:t xml:space="preserve"> de-a lungul uneia sau mai multor axe liniare, cu o lungime a cursei egală sau mai mare de 1,0 m;</w:t>
            </w:r>
          </w:p>
          <w:p w14:paraId="7056D0AB" w14:textId="77777777" w:rsidR="00FC6CA5" w:rsidRPr="00FC6CA5" w:rsidRDefault="00FC6CA5" w:rsidP="00FC6CA5">
            <w:pPr>
              <w:tabs>
                <w:tab w:val="left" w:pos="359"/>
              </w:tabs>
              <w:autoSpaceDE w:val="0"/>
              <w:autoSpaceDN w:val="0"/>
              <w:adjustRightInd w:val="0"/>
              <w:rPr>
                <w:rFonts w:eastAsia="Calibri"/>
                <w:sz w:val="24"/>
                <w:szCs w:val="24"/>
              </w:rPr>
            </w:pPr>
          </w:p>
          <w:p w14:paraId="4D902F0D" w14:textId="77777777" w:rsidR="00FC6CA5" w:rsidRPr="00FC6CA5" w:rsidRDefault="00FC6CA5" w:rsidP="00FC6CA5">
            <w:pPr>
              <w:tabs>
                <w:tab w:val="left" w:pos="359"/>
              </w:tabs>
              <w:autoSpaceDE w:val="0"/>
              <w:autoSpaceDN w:val="0"/>
              <w:adjustRightInd w:val="0"/>
              <w:rPr>
                <w:rFonts w:eastAsia="Calibri"/>
                <w:sz w:val="24"/>
                <w:szCs w:val="24"/>
              </w:rPr>
            </w:pPr>
            <w:r w:rsidRPr="00FC6CA5">
              <w:rPr>
                <w:rFonts w:eastAsia="Calibri"/>
                <w:sz w:val="24"/>
                <w:szCs w:val="24"/>
              </w:rPr>
              <w:t>2. cinci sau mai multe axe care pot fi coordonate simultan pentru „controlul profilării”, și care au oricare dintre următoarele caracteristici:</w:t>
            </w:r>
          </w:p>
          <w:p w14:paraId="2F69D42D" w14:textId="77777777" w:rsidR="00FC6CA5" w:rsidRPr="00FC6CA5" w:rsidRDefault="00FC6CA5" w:rsidP="00FC6CA5">
            <w:pPr>
              <w:tabs>
                <w:tab w:val="left" w:pos="359"/>
              </w:tabs>
              <w:autoSpaceDE w:val="0"/>
              <w:autoSpaceDN w:val="0"/>
              <w:adjustRightInd w:val="0"/>
              <w:rPr>
                <w:rFonts w:eastAsia="Calibri"/>
                <w:sz w:val="24"/>
                <w:szCs w:val="24"/>
              </w:rPr>
            </w:pPr>
            <w:r w:rsidRPr="00FC6CA5">
              <w:rPr>
                <w:rFonts w:eastAsia="Calibri"/>
                <w:sz w:val="24"/>
                <w:szCs w:val="24"/>
              </w:rPr>
              <w:t xml:space="preserve">a. „repetabilitatea poziționării unidirecționale” este egală sau mai mică (mai bună) de 0,9 </w:t>
            </w:r>
            <w:proofErr w:type="spellStart"/>
            <w:r w:rsidRPr="00FC6CA5">
              <w:rPr>
                <w:rFonts w:eastAsia="Calibri"/>
                <w:sz w:val="24"/>
                <w:szCs w:val="24"/>
              </w:rPr>
              <w:t>μm</w:t>
            </w:r>
            <w:proofErr w:type="spellEnd"/>
            <w:r w:rsidRPr="00FC6CA5">
              <w:rPr>
                <w:rFonts w:eastAsia="Calibri"/>
                <w:sz w:val="24"/>
                <w:szCs w:val="24"/>
              </w:rPr>
              <w:t xml:space="preserve"> de-a lungul uneia sau mai multor axe liniare, cu o lungime a cursei mai mică de 1,0 m;</w:t>
            </w:r>
          </w:p>
          <w:p w14:paraId="09FD7CA5" w14:textId="77777777" w:rsidR="00FC6CA5" w:rsidRPr="00FC6CA5" w:rsidRDefault="00FC6CA5" w:rsidP="00FC6CA5">
            <w:pPr>
              <w:tabs>
                <w:tab w:val="left" w:pos="359"/>
              </w:tabs>
              <w:autoSpaceDE w:val="0"/>
              <w:autoSpaceDN w:val="0"/>
              <w:adjustRightInd w:val="0"/>
              <w:rPr>
                <w:rFonts w:eastAsia="Calibri"/>
                <w:sz w:val="24"/>
                <w:szCs w:val="24"/>
              </w:rPr>
            </w:pPr>
            <w:r w:rsidRPr="00FC6CA5">
              <w:rPr>
                <w:rFonts w:eastAsia="Calibri"/>
                <w:sz w:val="24"/>
                <w:szCs w:val="24"/>
              </w:rPr>
              <w:t xml:space="preserve">b. „repetabilitatea poziționării unidirecționale” este egală sau mai mică (mai bună) de 1,4 </w:t>
            </w:r>
            <w:proofErr w:type="spellStart"/>
            <w:r w:rsidRPr="00FC6CA5">
              <w:rPr>
                <w:rFonts w:eastAsia="Calibri"/>
                <w:sz w:val="24"/>
                <w:szCs w:val="24"/>
              </w:rPr>
              <w:t>μm</w:t>
            </w:r>
            <w:proofErr w:type="spellEnd"/>
            <w:r w:rsidRPr="00FC6CA5">
              <w:rPr>
                <w:rFonts w:eastAsia="Calibri"/>
                <w:sz w:val="24"/>
                <w:szCs w:val="24"/>
              </w:rPr>
              <w:t xml:space="preserve"> de-a lungul uneia sau mai multor axe liniare, cu o lungime a cursei egală sau mai mare de 1 m și mai mică de 4 m; sau</w:t>
            </w:r>
          </w:p>
          <w:p w14:paraId="5CA3858E" w14:textId="77777777" w:rsidR="00FC6CA5" w:rsidRPr="00FC6CA5" w:rsidRDefault="00FC6CA5" w:rsidP="00FC6CA5">
            <w:pPr>
              <w:tabs>
                <w:tab w:val="left" w:pos="359"/>
              </w:tabs>
              <w:autoSpaceDE w:val="0"/>
              <w:autoSpaceDN w:val="0"/>
              <w:adjustRightInd w:val="0"/>
              <w:rPr>
                <w:rFonts w:eastAsia="Calibri"/>
                <w:sz w:val="24"/>
                <w:szCs w:val="24"/>
              </w:rPr>
            </w:pPr>
            <w:r w:rsidRPr="00FC6CA5">
              <w:rPr>
                <w:rFonts w:eastAsia="Calibri"/>
                <w:sz w:val="24"/>
                <w:szCs w:val="24"/>
              </w:rPr>
              <w:t xml:space="preserve">c. „repetabilitatea poziționării unidirecționale” este egală sau mai mică (mai bună) de 6,0 </w:t>
            </w:r>
            <w:proofErr w:type="spellStart"/>
            <w:r w:rsidRPr="00FC6CA5">
              <w:rPr>
                <w:rFonts w:eastAsia="Calibri"/>
                <w:sz w:val="24"/>
                <w:szCs w:val="24"/>
              </w:rPr>
              <w:t>μm</w:t>
            </w:r>
            <w:proofErr w:type="spellEnd"/>
            <w:r w:rsidRPr="00FC6CA5">
              <w:rPr>
                <w:rFonts w:eastAsia="Calibri"/>
                <w:sz w:val="24"/>
                <w:szCs w:val="24"/>
              </w:rPr>
              <w:t xml:space="preserve"> (de-a lungul uneia sau mai multor axe liniare, cu o lungime a cursei egală sau mai mare de 4 m);</w:t>
            </w:r>
          </w:p>
          <w:p w14:paraId="08477A99" w14:textId="77777777" w:rsidR="00FC6CA5" w:rsidRPr="00FC6CA5" w:rsidRDefault="00FC6CA5" w:rsidP="00FC6CA5">
            <w:pPr>
              <w:tabs>
                <w:tab w:val="left" w:pos="359"/>
              </w:tabs>
              <w:autoSpaceDE w:val="0"/>
              <w:autoSpaceDN w:val="0"/>
              <w:adjustRightInd w:val="0"/>
              <w:rPr>
                <w:rFonts w:eastAsia="Calibri"/>
                <w:sz w:val="24"/>
                <w:szCs w:val="24"/>
              </w:rPr>
            </w:pPr>
          </w:p>
          <w:p w14:paraId="3936E32C" w14:textId="77777777" w:rsidR="00FC6CA5" w:rsidRPr="00FC6CA5" w:rsidRDefault="00FC6CA5" w:rsidP="00FC6CA5">
            <w:pPr>
              <w:tabs>
                <w:tab w:val="left" w:pos="359"/>
              </w:tabs>
              <w:autoSpaceDE w:val="0"/>
              <w:autoSpaceDN w:val="0"/>
              <w:adjustRightInd w:val="0"/>
              <w:rPr>
                <w:rFonts w:eastAsia="Calibri"/>
                <w:sz w:val="24"/>
                <w:szCs w:val="24"/>
              </w:rPr>
            </w:pPr>
            <w:r w:rsidRPr="00FC6CA5">
              <w:rPr>
                <w:rFonts w:eastAsia="Calibri"/>
                <w:sz w:val="24"/>
                <w:szCs w:val="24"/>
              </w:rPr>
              <w:t xml:space="preserve">3. o „repetabilitate a poziționării unidirecționale” a mașinilor de găurit în coordonate egală sau mai mică (mai bună) de 1,1 </w:t>
            </w:r>
            <w:proofErr w:type="spellStart"/>
            <w:r w:rsidRPr="00FC6CA5">
              <w:rPr>
                <w:rFonts w:eastAsia="Calibri"/>
                <w:sz w:val="24"/>
                <w:szCs w:val="24"/>
              </w:rPr>
              <w:t>μm</w:t>
            </w:r>
            <w:proofErr w:type="spellEnd"/>
            <w:r w:rsidRPr="00FC6CA5">
              <w:rPr>
                <w:rFonts w:eastAsia="Calibri"/>
                <w:sz w:val="24"/>
                <w:szCs w:val="24"/>
              </w:rPr>
              <w:t xml:space="preserve"> de-a lungul uneia sau mai multor axe liniare; sau</w:t>
            </w:r>
          </w:p>
          <w:p w14:paraId="09B5F38B" w14:textId="77777777" w:rsidR="00FC6CA5" w:rsidRPr="00FC6CA5" w:rsidRDefault="00FC6CA5" w:rsidP="00FC6CA5">
            <w:pPr>
              <w:autoSpaceDE w:val="0"/>
              <w:autoSpaceDN w:val="0"/>
              <w:adjustRightInd w:val="0"/>
              <w:rPr>
                <w:rFonts w:eastAsia="Calibri"/>
                <w:sz w:val="24"/>
                <w:szCs w:val="24"/>
              </w:rPr>
            </w:pPr>
          </w:p>
          <w:p w14:paraId="244CC5D5"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4. mașini care utilizează scule cuțit zburător cu toate caracteristicile următoare:</w:t>
            </w:r>
          </w:p>
          <w:p w14:paraId="304E47E8"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 „excentricitatea radială per rotație ax principal” și „excentricitatea axială per rotație ax principal”</w:t>
            </w:r>
          </w:p>
          <w:p w14:paraId="46296CB7"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mai mică (mai bună) de 0,0004 mm, citire totală indicată (TIR); și</w:t>
            </w:r>
          </w:p>
          <w:p w14:paraId="3E3C95BA"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b. deviația unghiulară a mișcării saniei (rotația pe axa verticală, rotația pe axa transversală, rotația pe axa longitudinală) mai mică (mai bună) de 2 secunde de arc, citire totală indicată (TIR) pe o lungime a cursei de 300 mm;</w:t>
            </w:r>
          </w:p>
          <w:p w14:paraId="3548D3F7" w14:textId="77777777" w:rsidR="00FC6CA5" w:rsidRPr="00FC6CA5" w:rsidRDefault="00FC6CA5" w:rsidP="00FC6CA5">
            <w:pPr>
              <w:autoSpaceDE w:val="0"/>
              <w:autoSpaceDN w:val="0"/>
              <w:adjustRightInd w:val="0"/>
              <w:rPr>
                <w:rFonts w:eastAsia="Calibri"/>
                <w:sz w:val="24"/>
                <w:szCs w:val="24"/>
              </w:rPr>
            </w:pPr>
          </w:p>
          <w:p w14:paraId="45F88AF0"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 Mașini-unelte pentru rectificat, având oricare dintre următoarele caracteristici:</w:t>
            </w:r>
          </w:p>
          <w:p w14:paraId="6AF6FBB7"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1. cu toate caracteristicile următoare:</w:t>
            </w:r>
          </w:p>
          <w:p w14:paraId="20239637"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 xml:space="preserve">a. „repetabilitatea poziționării unidirecționale” este egală sau mai mică (mai bună) de 1,1 </w:t>
            </w:r>
            <w:proofErr w:type="spellStart"/>
            <w:r w:rsidRPr="00FC6CA5">
              <w:rPr>
                <w:rFonts w:eastAsia="Calibri"/>
                <w:sz w:val="24"/>
                <w:szCs w:val="24"/>
              </w:rPr>
              <w:t>μm</w:t>
            </w:r>
            <w:proofErr w:type="spellEnd"/>
            <w:r w:rsidRPr="00FC6CA5">
              <w:rPr>
                <w:rFonts w:eastAsia="Calibri"/>
                <w:sz w:val="24"/>
                <w:szCs w:val="24"/>
              </w:rPr>
              <w:t xml:space="preserve"> de-a lungul uneia sau mai multor axe liniare; și</w:t>
            </w:r>
          </w:p>
          <w:p w14:paraId="104683D7"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b. trei sau patru axe care pot fi coordonate simultan pentru „controlul profilării”; sau</w:t>
            </w:r>
          </w:p>
          <w:p w14:paraId="7C3C89FF" w14:textId="77777777" w:rsidR="00FC6CA5" w:rsidRPr="00FC6CA5" w:rsidRDefault="00FC6CA5" w:rsidP="00FC6CA5">
            <w:pPr>
              <w:autoSpaceDE w:val="0"/>
              <w:autoSpaceDN w:val="0"/>
              <w:adjustRightInd w:val="0"/>
              <w:rPr>
                <w:rFonts w:eastAsia="Calibri"/>
                <w:sz w:val="24"/>
                <w:szCs w:val="24"/>
              </w:rPr>
            </w:pPr>
          </w:p>
          <w:p w14:paraId="3986F300"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2. cinci sau mai multe axe care pot fi coordonate simultan pentru „controlul profilării” și care au oricare dintre următoarele caracteristici:</w:t>
            </w:r>
          </w:p>
          <w:p w14:paraId="0925081E"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 xml:space="preserve">a. „repetabilitatea poziționării unidirecționale” este egală sau mai mică (mai bună) de 1,1 </w:t>
            </w:r>
            <w:proofErr w:type="spellStart"/>
            <w:r w:rsidRPr="00FC6CA5">
              <w:rPr>
                <w:rFonts w:eastAsia="Calibri"/>
                <w:sz w:val="24"/>
                <w:szCs w:val="24"/>
              </w:rPr>
              <w:t>μm</w:t>
            </w:r>
            <w:proofErr w:type="spellEnd"/>
            <w:r w:rsidRPr="00FC6CA5">
              <w:rPr>
                <w:rFonts w:eastAsia="Calibri"/>
                <w:sz w:val="24"/>
                <w:szCs w:val="24"/>
              </w:rPr>
              <w:t xml:space="preserve"> de-a lungul uneia sau mai multor axe liniare, cu o lungime a cursei mai mică de 1 m;</w:t>
            </w:r>
          </w:p>
          <w:p w14:paraId="6CB51474"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lastRenderedPageBreak/>
              <w:t xml:space="preserve">b. „repetabilitatea poziționării unidirecționale” este egală sau mai mică (mai bună) de 1,4 </w:t>
            </w:r>
            <w:proofErr w:type="spellStart"/>
            <w:r w:rsidRPr="00FC6CA5">
              <w:rPr>
                <w:rFonts w:eastAsia="Calibri"/>
                <w:sz w:val="24"/>
                <w:szCs w:val="24"/>
              </w:rPr>
              <w:t>μm</w:t>
            </w:r>
            <w:proofErr w:type="spellEnd"/>
            <w:r w:rsidRPr="00FC6CA5">
              <w:rPr>
                <w:rFonts w:eastAsia="Calibri"/>
                <w:sz w:val="24"/>
                <w:szCs w:val="24"/>
              </w:rPr>
              <w:t xml:space="preserve"> de-a lungul uneia sau mai multor axe liniare, cu o lungime a cursei egală sau mai mare de 1 m și mai mică de 4 m; sau</w:t>
            </w:r>
          </w:p>
          <w:p w14:paraId="79DE90C3"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 xml:space="preserve">c. „repetabilitatea poziționării unidirecționale” este egală sau mai mică (mai bună) de 6,0 </w:t>
            </w:r>
            <w:proofErr w:type="spellStart"/>
            <w:r w:rsidRPr="00FC6CA5">
              <w:rPr>
                <w:rFonts w:eastAsia="Calibri"/>
                <w:sz w:val="24"/>
                <w:szCs w:val="24"/>
              </w:rPr>
              <w:t>μm</w:t>
            </w:r>
            <w:proofErr w:type="spellEnd"/>
            <w:r w:rsidRPr="00FC6CA5">
              <w:rPr>
                <w:rFonts w:eastAsia="Calibri"/>
                <w:sz w:val="24"/>
                <w:szCs w:val="24"/>
              </w:rPr>
              <w:t xml:space="preserve"> de-a lungul uneia sau mai multor axe liniare, cu o lungime a cursei egală sau mai mare de 4 m.</w:t>
            </w:r>
          </w:p>
          <w:p w14:paraId="6A6474F6" w14:textId="77777777" w:rsidR="00FC6CA5" w:rsidRPr="00FC6CA5" w:rsidRDefault="00FC6CA5" w:rsidP="00FC6CA5">
            <w:pPr>
              <w:autoSpaceDE w:val="0"/>
              <w:autoSpaceDN w:val="0"/>
              <w:adjustRightInd w:val="0"/>
              <w:rPr>
                <w:rFonts w:eastAsia="Calibri"/>
                <w:sz w:val="24"/>
                <w:szCs w:val="24"/>
              </w:rPr>
            </w:pPr>
          </w:p>
          <w:p w14:paraId="2AE7DF67"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2B001.c nu supune controlului următoarele mașini de rectificat:</w:t>
            </w:r>
          </w:p>
          <w:p w14:paraId="1C724AB0" w14:textId="77777777" w:rsidR="00FC6CA5" w:rsidRPr="00FC6CA5" w:rsidRDefault="00FC6CA5" w:rsidP="00FC6CA5">
            <w:pPr>
              <w:tabs>
                <w:tab w:val="left" w:pos="217"/>
              </w:tabs>
              <w:autoSpaceDE w:val="0"/>
              <w:autoSpaceDN w:val="0"/>
              <w:adjustRightInd w:val="0"/>
              <w:contextualSpacing/>
              <w:rPr>
                <w:rFonts w:eastAsia="Calibri"/>
                <w:i/>
                <w:iCs/>
                <w:sz w:val="24"/>
                <w:szCs w:val="24"/>
              </w:rPr>
            </w:pPr>
            <w:r w:rsidRPr="00FC6CA5">
              <w:rPr>
                <w:rFonts w:eastAsia="Calibri"/>
                <w:i/>
                <w:iCs/>
                <w:sz w:val="24"/>
                <w:szCs w:val="24"/>
              </w:rPr>
              <w:t>a. mașinile de rectificat cilindric exterior, interior sau exterior-interior, care au toate caracteristicile următoare:</w:t>
            </w:r>
          </w:p>
          <w:p w14:paraId="67A7F45D"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t>1. sunt limitate la rectificarea cilindrică; și</w:t>
            </w:r>
          </w:p>
          <w:p w14:paraId="315676FE"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t>2. sunt limitate la o dimensiune sau la un diametru exterior maxim al pieselor de lucru de 150 mm;</w:t>
            </w:r>
          </w:p>
          <w:p w14:paraId="5D1FB4A1"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t xml:space="preserve">b. mașinile special concepute ca mașini de rectificat în coordonate care nu au axa z sau axa w, cu o „repetabilitate a poziționării unidirecționale” mai mică (mai bună) de 1,1 </w:t>
            </w:r>
            <w:proofErr w:type="spellStart"/>
            <w:r w:rsidRPr="00FC6CA5">
              <w:rPr>
                <w:rFonts w:eastAsia="Calibri"/>
                <w:i/>
                <w:iCs/>
                <w:sz w:val="24"/>
                <w:szCs w:val="24"/>
              </w:rPr>
              <w:t>μm</w:t>
            </w:r>
            <w:proofErr w:type="spellEnd"/>
            <w:r w:rsidRPr="00FC6CA5">
              <w:rPr>
                <w:rFonts w:eastAsia="Calibri"/>
                <w:i/>
                <w:iCs/>
                <w:sz w:val="24"/>
                <w:szCs w:val="24"/>
              </w:rPr>
              <w:t>;</w:t>
            </w:r>
          </w:p>
          <w:p w14:paraId="246173D5"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t>c. mașinile de rectificat plan.</w:t>
            </w:r>
          </w:p>
          <w:p w14:paraId="49A58912" w14:textId="77777777" w:rsidR="00FC6CA5" w:rsidRPr="00FC6CA5" w:rsidRDefault="00FC6CA5" w:rsidP="00FC6CA5">
            <w:pPr>
              <w:tabs>
                <w:tab w:val="left" w:pos="217"/>
              </w:tabs>
              <w:autoSpaceDE w:val="0"/>
              <w:autoSpaceDN w:val="0"/>
              <w:adjustRightInd w:val="0"/>
              <w:rPr>
                <w:rFonts w:eastAsia="Calibri"/>
                <w:i/>
                <w:iCs/>
                <w:sz w:val="24"/>
                <w:szCs w:val="24"/>
              </w:rPr>
            </w:pPr>
          </w:p>
          <w:p w14:paraId="6E885772"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d. Mașini pentru prelucrare prin electroeroziune (EDM) din categoria fără fir, care au două sau mai multe axe de rotație ce pot fi coordonate simultan pentru „controlul profilării”;</w:t>
            </w:r>
          </w:p>
          <w:p w14:paraId="7F8F9D6E" w14:textId="77777777" w:rsidR="00FC6CA5" w:rsidRPr="00FC6CA5" w:rsidRDefault="00FC6CA5" w:rsidP="00FC6CA5">
            <w:pPr>
              <w:tabs>
                <w:tab w:val="left" w:pos="217"/>
              </w:tabs>
              <w:autoSpaceDE w:val="0"/>
              <w:autoSpaceDN w:val="0"/>
              <w:adjustRightInd w:val="0"/>
              <w:rPr>
                <w:rFonts w:eastAsia="Calibri"/>
                <w:sz w:val="24"/>
                <w:szCs w:val="24"/>
              </w:rPr>
            </w:pPr>
          </w:p>
          <w:p w14:paraId="43979041"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e. Mașini-unelte pentru îndepărtarea adaosului de metal, ceramică sau „compozite”, care au toate următoarele caracteristici:</w:t>
            </w:r>
          </w:p>
          <w:p w14:paraId="2885DADE"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1. îndepărtează materialul prin intermediul oricăruia din următoarele:</w:t>
            </w:r>
          </w:p>
          <w:p w14:paraId="322A348A"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a. jetului de apă sau alt lichid, inclusiv cele care utilizează aditivi abrazivi;</w:t>
            </w:r>
          </w:p>
          <w:p w14:paraId="182E6D53"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b. fasciculului de electroni; sau</w:t>
            </w:r>
          </w:p>
          <w:p w14:paraId="4824BECD"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c. fasciculului „laser” și</w:t>
            </w:r>
          </w:p>
          <w:p w14:paraId="44B89A69" w14:textId="77777777" w:rsidR="00FC6CA5" w:rsidRPr="00FC6CA5" w:rsidRDefault="00FC6CA5" w:rsidP="00FC6CA5">
            <w:pPr>
              <w:tabs>
                <w:tab w:val="left" w:pos="217"/>
              </w:tabs>
              <w:autoSpaceDE w:val="0"/>
              <w:autoSpaceDN w:val="0"/>
              <w:adjustRightInd w:val="0"/>
              <w:rPr>
                <w:rFonts w:eastAsia="Calibri"/>
                <w:sz w:val="24"/>
                <w:szCs w:val="24"/>
              </w:rPr>
            </w:pPr>
          </w:p>
          <w:p w14:paraId="7908831C"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 xml:space="preserve">2. au cel puțin două axe de rotație care au toate caracteristicile următoare: </w:t>
            </w:r>
          </w:p>
          <w:p w14:paraId="569AC8A0"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a. pot fi coordonate simultan pentru „controlul profilării”; și</w:t>
            </w:r>
          </w:p>
          <w:p w14:paraId="0B0F7AEB"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b. au o „precizie” a poziționării mai mică (mai bună) de 0,003°;</w:t>
            </w:r>
          </w:p>
          <w:p w14:paraId="6BEB4636" w14:textId="77777777" w:rsidR="00FC6CA5" w:rsidRPr="00FC6CA5" w:rsidRDefault="00FC6CA5" w:rsidP="00FC6CA5">
            <w:pPr>
              <w:tabs>
                <w:tab w:val="left" w:pos="217"/>
              </w:tabs>
              <w:autoSpaceDE w:val="0"/>
              <w:autoSpaceDN w:val="0"/>
              <w:adjustRightInd w:val="0"/>
              <w:rPr>
                <w:rFonts w:eastAsia="Calibri"/>
                <w:sz w:val="24"/>
                <w:szCs w:val="24"/>
              </w:rPr>
            </w:pPr>
          </w:p>
          <w:p w14:paraId="3BF17257"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f. Mașini pentru găurire adâncă și mașini de strunjire modificate pentru găurire adâncă, cu o capacitate maximă de găurire care depășește 5 m.</w:t>
            </w:r>
          </w:p>
          <w:p w14:paraId="38BC3CA9" w14:textId="77777777" w:rsidR="00FC6CA5" w:rsidRPr="00FC6CA5" w:rsidRDefault="00FC6CA5" w:rsidP="00FC6CA5">
            <w:pPr>
              <w:autoSpaceDE w:val="0"/>
              <w:autoSpaceDN w:val="0"/>
              <w:adjustRightInd w:val="0"/>
              <w:rPr>
                <w:rFonts w:eastAsia="Calibri"/>
                <w:sz w:val="24"/>
                <w:szCs w:val="24"/>
              </w:rPr>
            </w:pPr>
          </w:p>
        </w:tc>
      </w:tr>
      <w:tr w:rsidR="00FC6CA5" w:rsidRPr="00FC6CA5" w14:paraId="6AD484E8" w14:textId="77777777" w:rsidTr="00C26A32">
        <w:trPr>
          <w:trHeight w:val="676"/>
        </w:trPr>
        <w:tc>
          <w:tcPr>
            <w:tcW w:w="599" w:type="pct"/>
          </w:tcPr>
          <w:p w14:paraId="6B4BDDD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2B002</w:t>
            </w:r>
          </w:p>
        </w:tc>
        <w:tc>
          <w:tcPr>
            <w:tcW w:w="4401" w:type="pct"/>
          </w:tcPr>
          <w:p w14:paraId="588BA168" w14:textId="77777777" w:rsidR="00FC6CA5" w:rsidRPr="00FC6CA5" w:rsidRDefault="00FC6CA5" w:rsidP="00FC6CA5">
            <w:pPr>
              <w:tabs>
                <w:tab w:val="left" w:pos="276"/>
              </w:tabs>
              <w:autoSpaceDE w:val="0"/>
              <w:autoSpaceDN w:val="0"/>
              <w:adjustRightInd w:val="0"/>
              <w:rPr>
                <w:rFonts w:eastAsia="Calibri"/>
                <w:sz w:val="24"/>
                <w:szCs w:val="24"/>
              </w:rPr>
            </w:pPr>
            <w:r w:rsidRPr="00FC6CA5">
              <w:rPr>
                <w:rFonts w:eastAsia="Calibri"/>
                <w:sz w:val="24"/>
                <w:szCs w:val="24"/>
              </w:rPr>
              <w:t>Mașini-unelte cu control numeric pentru finisare optică echipate pentru îndepărtarea selectivă a materialului pentru a produce suprafețe optice non-sferice și care au toate caracteristicile următoare:</w:t>
            </w:r>
          </w:p>
          <w:p w14:paraId="7FBBF41C" w14:textId="77777777" w:rsidR="00FC6CA5" w:rsidRPr="00FC6CA5" w:rsidRDefault="00FC6CA5" w:rsidP="00FC6CA5">
            <w:pPr>
              <w:tabs>
                <w:tab w:val="left" w:pos="276"/>
              </w:tabs>
              <w:autoSpaceDE w:val="0"/>
              <w:autoSpaceDN w:val="0"/>
              <w:adjustRightInd w:val="0"/>
              <w:rPr>
                <w:rFonts w:eastAsia="Calibri"/>
                <w:sz w:val="24"/>
                <w:szCs w:val="24"/>
              </w:rPr>
            </w:pPr>
          </w:p>
          <w:p w14:paraId="6890D480" w14:textId="77777777" w:rsidR="00FC6CA5" w:rsidRPr="00FC6CA5" w:rsidRDefault="00FC6CA5" w:rsidP="00FC6CA5">
            <w:pPr>
              <w:tabs>
                <w:tab w:val="left" w:pos="276"/>
              </w:tabs>
              <w:autoSpaceDE w:val="0"/>
              <w:autoSpaceDN w:val="0"/>
              <w:adjustRightInd w:val="0"/>
              <w:rPr>
                <w:rFonts w:eastAsia="Calibri"/>
                <w:sz w:val="24"/>
                <w:szCs w:val="24"/>
              </w:rPr>
            </w:pPr>
            <w:r w:rsidRPr="00FC6CA5">
              <w:rPr>
                <w:rFonts w:eastAsia="Calibri"/>
                <w:sz w:val="24"/>
                <w:szCs w:val="24"/>
              </w:rPr>
              <w:t xml:space="preserve">a. finisează forma cu o abatere mai mică (mai bună) de 1,0 </w:t>
            </w:r>
            <w:proofErr w:type="spellStart"/>
            <w:r w:rsidRPr="00FC6CA5">
              <w:rPr>
                <w:rFonts w:eastAsia="Calibri"/>
                <w:sz w:val="24"/>
                <w:szCs w:val="24"/>
              </w:rPr>
              <w:t>μm</w:t>
            </w:r>
            <w:proofErr w:type="spellEnd"/>
            <w:r w:rsidRPr="00FC6CA5">
              <w:rPr>
                <w:rFonts w:eastAsia="Calibri"/>
                <w:sz w:val="24"/>
                <w:szCs w:val="24"/>
              </w:rPr>
              <w:t>;</w:t>
            </w:r>
          </w:p>
          <w:p w14:paraId="173515EF" w14:textId="77777777" w:rsidR="00FC6CA5" w:rsidRPr="00FC6CA5" w:rsidRDefault="00FC6CA5" w:rsidP="00FC6CA5">
            <w:pPr>
              <w:tabs>
                <w:tab w:val="left" w:pos="276"/>
              </w:tabs>
              <w:autoSpaceDE w:val="0"/>
              <w:autoSpaceDN w:val="0"/>
              <w:adjustRightInd w:val="0"/>
              <w:rPr>
                <w:rFonts w:eastAsia="Calibri"/>
                <w:sz w:val="24"/>
                <w:szCs w:val="24"/>
              </w:rPr>
            </w:pPr>
          </w:p>
          <w:p w14:paraId="6A9726B9" w14:textId="77777777" w:rsidR="00FC6CA5" w:rsidRPr="00FC6CA5" w:rsidRDefault="00FC6CA5" w:rsidP="00FC6CA5">
            <w:pPr>
              <w:tabs>
                <w:tab w:val="left" w:pos="276"/>
              </w:tabs>
              <w:autoSpaceDE w:val="0"/>
              <w:autoSpaceDN w:val="0"/>
              <w:adjustRightInd w:val="0"/>
              <w:rPr>
                <w:rFonts w:eastAsia="Calibri"/>
                <w:sz w:val="24"/>
                <w:szCs w:val="24"/>
              </w:rPr>
            </w:pPr>
            <w:r w:rsidRPr="00FC6CA5">
              <w:rPr>
                <w:rFonts w:eastAsia="Calibri"/>
                <w:sz w:val="24"/>
                <w:szCs w:val="24"/>
              </w:rPr>
              <w:t xml:space="preserve">b. finisează la o rugozitate mai mică (mai bună) de 100 nm </w:t>
            </w:r>
            <w:proofErr w:type="spellStart"/>
            <w:r w:rsidRPr="00FC6CA5">
              <w:rPr>
                <w:rFonts w:eastAsia="Calibri"/>
                <w:sz w:val="24"/>
                <w:szCs w:val="24"/>
              </w:rPr>
              <w:t>rms</w:t>
            </w:r>
            <w:proofErr w:type="spellEnd"/>
            <w:r w:rsidRPr="00FC6CA5">
              <w:rPr>
                <w:rFonts w:eastAsia="Calibri"/>
                <w:sz w:val="24"/>
                <w:szCs w:val="24"/>
              </w:rPr>
              <w:t>;</w:t>
            </w:r>
          </w:p>
          <w:p w14:paraId="43B56A30" w14:textId="77777777" w:rsidR="00FC6CA5" w:rsidRPr="00FC6CA5" w:rsidRDefault="00FC6CA5" w:rsidP="00FC6CA5">
            <w:pPr>
              <w:tabs>
                <w:tab w:val="left" w:pos="276"/>
              </w:tabs>
              <w:autoSpaceDE w:val="0"/>
              <w:autoSpaceDN w:val="0"/>
              <w:adjustRightInd w:val="0"/>
              <w:rPr>
                <w:rFonts w:eastAsia="Calibri"/>
                <w:sz w:val="24"/>
                <w:szCs w:val="24"/>
              </w:rPr>
            </w:pPr>
          </w:p>
          <w:p w14:paraId="21B78B41" w14:textId="77777777" w:rsidR="00FC6CA5" w:rsidRPr="00FC6CA5" w:rsidRDefault="00FC6CA5" w:rsidP="00FC6CA5">
            <w:pPr>
              <w:tabs>
                <w:tab w:val="left" w:pos="276"/>
              </w:tabs>
              <w:autoSpaceDE w:val="0"/>
              <w:autoSpaceDN w:val="0"/>
              <w:adjustRightInd w:val="0"/>
              <w:rPr>
                <w:rFonts w:eastAsia="Calibri"/>
                <w:sz w:val="24"/>
                <w:szCs w:val="24"/>
              </w:rPr>
            </w:pPr>
            <w:r w:rsidRPr="00FC6CA5">
              <w:rPr>
                <w:rFonts w:eastAsia="Calibri"/>
                <w:sz w:val="24"/>
                <w:szCs w:val="24"/>
              </w:rPr>
              <w:t>c. au patru sau mai multe axe care pot fi coordonate simultan pentru „controlul profilării”; și</w:t>
            </w:r>
          </w:p>
          <w:p w14:paraId="196611F6" w14:textId="77777777" w:rsidR="00FC6CA5" w:rsidRPr="00FC6CA5" w:rsidRDefault="00FC6CA5" w:rsidP="00FC6CA5">
            <w:pPr>
              <w:tabs>
                <w:tab w:val="left" w:pos="276"/>
              </w:tabs>
              <w:autoSpaceDE w:val="0"/>
              <w:autoSpaceDN w:val="0"/>
              <w:adjustRightInd w:val="0"/>
              <w:rPr>
                <w:rFonts w:eastAsia="Calibri"/>
                <w:sz w:val="24"/>
                <w:szCs w:val="24"/>
              </w:rPr>
            </w:pPr>
          </w:p>
          <w:p w14:paraId="7BCBB992" w14:textId="77777777" w:rsidR="00FC6CA5" w:rsidRPr="00FC6CA5" w:rsidRDefault="00FC6CA5" w:rsidP="00FC6CA5">
            <w:pPr>
              <w:tabs>
                <w:tab w:val="left" w:pos="276"/>
              </w:tabs>
              <w:autoSpaceDE w:val="0"/>
              <w:autoSpaceDN w:val="0"/>
              <w:adjustRightInd w:val="0"/>
              <w:rPr>
                <w:rFonts w:eastAsia="Calibri"/>
                <w:sz w:val="24"/>
                <w:szCs w:val="24"/>
              </w:rPr>
            </w:pPr>
            <w:r w:rsidRPr="00FC6CA5">
              <w:rPr>
                <w:rFonts w:eastAsia="Calibri"/>
                <w:sz w:val="24"/>
                <w:szCs w:val="24"/>
              </w:rPr>
              <w:t>d. utilizează oricare din următoarele procedee:</w:t>
            </w:r>
          </w:p>
          <w:p w14:paraId="519B0083" w14:textId="77777777" w:rsidR="00FC6CA5" w:rsidRPr="00FC6CA5" w:rsidRDefault="00FC6CA5" w:rsidP="00FC6CA5">
            <w:pPr>
              <w:tabs>
                <w:tab w:val="left" w:pos="276"/>
              </w:tabs>
              <w:autoSpaceDE w:val="0"/>
              <w:autoSpaceDN w:val="0"/>
              <w:adjustRightInd w:val="0"/>
              <w:rPr>
                <w:rFonts w:eastAsia="Calibri"/>
                <w:sz w:val="24"/>
                <w:szCs w:val="24"/>
              </w:rPr>
            </w:pPr>
            <w:r w:rsidRPr="00FC6CA5">
              <w:rPr>
                <w:rFonts w:eastAsia="Calibri"/>
                <w:sz w:val="24"/>
                <w:szCs w:val="24"/>
              </w:rPr>
              <w:t xml:space="preserve">1. finisare </w:t>
            </w:r>
            <w:proofErr w:type="spellStart"/>
            <w:r w:rsidRPr="00FC6CA5">
              <w:rPr>
                <w:rFonts w:eastAsia="Calibri"/>
                <w:sz w:val="24"/>
                <w:szCs w:val="24"/>
              </w:rPr>
              <w:t>magnetoreologică</w:t>
            </w:r>
            <w:proofErr w:type="spellEnd"/>
            <w:r w:rsidRPr="00FC6CA5">
              <w:rPr>
                <w:rFonts w:eastAsia="Calibri"/>
                <w:sz w:val="24"/>
                <w:szCs w:val="24"/>
              </w:rPr>
              <w:t xml:space="preserve"> (‘MRF’);</w:t>
            </w:r>
          </w:p>
          <w:p w14:paraId="426F7FC6" w14:textId="77777777" w:rsidR="00FC6CA5" w:rsidRPr="00FC6CA5" w:rsidRDefault="00FC6CA5" w:rsidP="00FC6CA5">
            <w:pPr>
              <w:tabs>
                <w:tab w:val="left" w:pos="276"/>
              </w:tabs>
              <w:autoSpaceDE w:val="0"/>
              <w:autoSpaceDN w:val="0"/>
              <w:adjustRightInd w:val="0"/>
              <w:rPr>
                <w:rFonts w:eastAsia="Calibri"/>
                <w:sz w:val="24"/>
                <w:szCs w:val="24"/>
              </w:rPr>
            </w:pPr>
            <w:r w:rsidRPr="00FC6CA5">
              <w:rPr>
                <w:rFonts w:eastAsia="Calibri"/>
                <w:sz w:val="24"/>
                <w:szCs w:val="24"/>
              </w:rPr>
              <w:t xml:space="preserve">2. finisare </w:t>
            </w:r>
            <w:proofErr w:type="spellStart"/>
            <w:r w:rsidRPr="00FC6CA5">
              <w:rPr>
                <w:rFonts w:eastAsia="Calibri"/>
                <w:sz w:val="24"/>
                <w:szCs w:val="24"/>
              </w:rPr>
              <w:t>electroreologică</w:t>
            </w:r>
            <w:proofErr w:type="spellEnd"/>
            <w:r w:rsidRPr="00FC6CA5">
              <w:rPr>
                <w:rFonts w:eastAsia="Calibri"/>
                <w:sz w:val="24"/>
                <w:szCs w:val="24"/>
              </w:rPr>
              <w:t xml:space="preserve"> (‘ERF’);</w:t>
            </w:r>
          </w:p>
          <w:p w14:paraId="4A85B522" w14:textId="77777777" w:rsidR="00FC6CA5" w:rsidRPr="00FC6CA5" w:rsidRDefault="00FC6CA5" w:rsidP="00FC6CA5">
            <w:pPr>
              <w:tabs>
                <w:tab w:val="left" w:pos="276"/>
              </w:tabs>
              <w:autoSpaceDE w:val="0"/>
              <w:autoSpaceDN w:val="0"/>
              <w:adjustRightInd w:val="0"/>
              <w:rPr>
                <w:rFonts w:eastAsia="Calibri"/>
                <w:sz w:val="24"/>
                <w:szCs w:val="24"/>
              </w:rPr>
            </w:pPr>
            <w:r w:rsidRPr="00FC6CA5">
              <w:rPr>
                <w:rFonts w:eastAsia="Calibri"/>
                <w:sz w:val="24"/>
                <w:szCs w:val="24"/>
              </w:rPr>
              <w:t>3. ‘finisare cu fascicul de particule energetice’;</w:t>
            </w:r>
          </w:p>
          <w:p w14:paraId="0682A9E7" w14:textId="77777777" w:rsidR="00FC6CA5" w:rsidRPr="00FC6CA5" w:rsidRDefault="00FC6CA5" w:rsidP="00FC6CA5">
            <w:pPr>
              <w:tabs>
                <w:tab w:val="left" w:pos="276"/>
              </w:tabs>
              <w:autoSpaceDE w:val="0"/>
              <w:autoSpaceDN w:val="0"/>
              <w:adjustRightInd w:val="0"/>
              <w:rPr>
                <w:rFonts w:eastAsia="Calibri"/>
                <w:sz w:val="24"/>
                <w:szCs w:val="24"/>
              </w:rPr>
            </w:pPr>
            <w:r w:rsidRPr="00FC6CA5">
              <w:rPr>
                <w:rFonts w:eastAsia="Calibri"/>
                <w:sz w:val="24"/>
                <w:szCs w:val="24"/>
              </w:rPr>
              <w:lastRenderedPageBreak/>
              <w:t>4. ‘finisare cu membrană pneumatică’; sau</w:t>
            </w:r>
          </w:p>
          <w:p w14:paraId="5DBCC082" w14:textId="77777777" w:rsidR="00FC6CA5" w:rsidRPr="00FC6CA5" w:rsidRDefault="00FC6CA5" w:rsidP="00FC6CA5">
            <w:pPr>
              <w:tabs>
                <w:tab w:val="left" w:pos="276"/>
              </w:tabs>
              <w:autoSpaceDE w:val="0"/>
              <w:autoSpaceDN w:val="0"/>
              <w:adjustRightInd w:val="0"/>
              <w:rPr>
                <w:rFonts w:eastAsia="Calibri"/>
                <w:sz w:val="24"/>
                <w:szCs w:val="24"/>
              </w:rPr>
            </w:pPr>
            <w:r w:rsidRPr="00FC6CA5">
              <w:rPr>
                <w:rFonts w:eastAsia="Calibri"/>
                <w:sz w:val="24"/>
                <w:szCs w:val="24"/>
              </w:rPr>
              <w:t>5. ‘finisare cu jet fluid’.</w:t>
            </w:r>
          </w:p>
          <w:p w14:paraId="2D3220E8" w14:textId="77777777" w:rsidR="00FC6CA5" w:rsidRPr="00FC6CA5" w:rsidRDefault="00FC6CA5" w:rsidP="00FC6CA5">
            <w:pPr>
              <w:tabs>
                <w:tab w:val="left" w:pos="276"/>
              </w:tabs>
              <w:autoSpaceDE w:val="0"/>
              <w:autoSpaceDN w:val="0"/>
              <w:adjustRightInd w:val="0"/>
              <w:rPr>
                <w:rFonts w:eastAsia="Calibri"/>
                <w:sz w:val="24"/>
                <w:szCs w:val="24"/>
              </w:rPr>
            </w:pPr>
          </w:p>
          <w:p w14:paraId="77252A69"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Note tehnice.</w:t>
            </w:r>
          </w:p>
          <w:p w14:paraId="67D8FEF2"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În sensul celor menționate la 2B002:</w:t>
            </w:r>
          </w:p>
          <w:p w14:paraId="0AB96D0C"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t>1. ‘MRF’ (</w:t>
            </w:r>
            <w:proofErr w:type="spellStart"/>
            <w:r w:rsidRPr="00FC6CA5">
              <w:rPr>
                <w:rFonts w:eastAsia="Calibri"/>
                <w:i/>
                <w:iCs/>
                <w:sz w:val="24"/>
                <w:szCs w:val="24"/>
              </w:rPr>
              <w:t>Magnetorheological</w:t>
            </w:r>
            <w:proofErr w:type="spellEnd"/>
            <w:r w:rsidRPr="00FC6CA5">
              <w:rPr>
                <w:rFonts w:eastAsia="Calibri"/>
                <w:i/>
                <w:iCs/>
                <w:sz w:val="24"/>
                <w:szCs w:val="24"/>
              </w:rPr>
              <w:t xml:space="preserve"> </w:t>
            </w:r>
            <w:proofErr w:type="spellStart"/>
            <w:r w:rsidRPr="00FC6CA5">
              <w:rPr>
                <w:rFonts w:eastAsia="Calibri"/>
                <w:i/>
                <w:iCs/>
                <w:sz w:val="24"/>
                <w:szCs w:val="24"/>
              </w:rPr>
              <w:t>finishing</w:t>
            </w:r>
            <w:proofErr w:type="spellEnd"/>
            <w:r w:rsidRPr="00FC6CA5">
              <w:rPr>
                <w:rFonts w:eastAsia="Calibri"/>
                <w:i/>
                <w:iCs/>
                <w:sz w:val="24"/>
                <w:szCs w:val="24"/>
              </w:rPr>
              <w:t>) este un procedeu de îndepărtare a materialului care utilizează un fluid magnetic abraziv a cărui vâscozitate este controlată de un câmp magnetic.</w:t>
            </w:r>
          </w:p>
          <w:p w14:paraId="069924C1" w14:textId="77777777" w:rsidR="00FC6CA5" w:rsidRPr="00FC6CA5" w:rsidRDefault="00FC6CA5" w:rsidP="00FC6CA5">
            <w:pPr>
              <w:tabs>
                <w:tab w:val="left" w:pos="217"/>
              </w:tabs>
              <w:autoSpaceDE w:val="0"/>
              <w:autoSpaceDN w:val="0"/>
              <w:adjustRightInd w:val="0"/>
              <w:rPr>
                <w:rFonts w:eastAsia="Calibri"/>
                <w:i/>
                <w:iCs/>
                <w:sz w:val="24"/>
                <w:szCs w:val="24"/>
              </w:rPr>
            </w:pPr>
          </w:p>
          <w:p w14:paraId="3C23A6DA"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t>2. ‘ERF’ (</w:t>
            </w:r>
            <w:proofErr w:type="spellStart"/>
            <w:r w:rsidRPr="00FC6CA5">
              <w:rPr>
                <w:rFonts w:eastAsia="Calibri"/>
                <w:i/>
                <w:iCs/>
                <w:sz w:val="24"/>
                <w:szCs w:val="24"/>
              </w:rPr>
              <w:t>Electrorheological</w:t>
            </w:r>
            <w:proofErr w:type="spellEnd"/>
            <w:r w:rsidRPr="00FC6CA5">
              <w:rPr>
                <w:rFonts w:eastAsia="Calibri"/>
                <w:i/>
                <w:iCs/>
                <w:sz w:val="24"/>
                <w:szCs w:val="24"/>
              </w:rPr>
              <w:t xml:space="preserve"> </w:t>
            </w:r>
            <w:proofErr w:type="spellStart"/>
            <w:r w:rsidRPr="00FC6CA5">
              <w:rPr>
                <w:rFonts w:eastAsia="Calibri"/>
                <w:i/>
                <w:iCs/>
                <w:sz w:val="24"/>
                <w:szCs w:val="24"/>
              </w:rPr>
              <w:t>finishing</w:t>
            </w:r>
            <w:proofErr w:type="spellEnd"/>
            <w:r w:rsidRPr="00FC6CA5">
              <w:rPr>
                <w:rFonts w:eastAsia="Calibri"/>
                <w:i/>
                <w:iCs/>
                <w:sz w:val="24"/>
                <w:szCs w:val="24"/>
              </w:rPr>
              <w:t>) este un procedeu de îndepărtare care utilizează un fluid abraziv a cărui vâscozitate este controlată de un câmp electric.</w:t>
            </w:r>
          </w:p>
          <w:p w14:paraId="3EC4CF83" w14:textId="77777777" w:rsidR="00FC6CA5" w:rsidRPr="00FC6CA5" w:rsidRDefault="00FC6CA5" w:rsidP="00FC6CA5">
            <w:pPr>
              <w:tabs>
                <w:tab w:val="left" w:pos="217"/>
              </w:tabs>
              <w:autoSpaceDE w:val="0"/>
              <w:autoSpaceDN w:val="0"/>
              <w:adjustRightInd w:val="0"/>
              <w:rPr>
                <w:rFonts w:eastAsia="Calibri"/>
                <w:i/>
                <w:iCs/>
                <w:sz w:val="24"/>
                <w:szCs w:val="24"/>
              </w:rPr>
            </w:pPr>
          </w:p>
          <w:p w14:paraId="1F59B806"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t xml:space="preserve">3. ‘Finisarea cu fascicul de particule energetice’ utilizează plasme atomice reactive (Reactive Atom </w:t>
            </w:r>
            <w:proofErr w:type="spellStart"/>
            <w:r w:rsidRPr="00FC6CA5">
              <w:rPr>
                <w:rFonts w:eastAsia="Calibri"/>
                <w:i/>
                <w:iCs/>
                <w:sz w:val="24"/>
                <w:szCs w:val="24"/>
              </w:rPr>
              <w:t>Plasmas</w:t>
            </w:r>
            <w:proofErr w:type="spellEnd"/>
            <w:r w:rsidRPr="00FC6CA5">
              <w:rPr>
                <w:rFonts w:eastAsia="Calibri"/>
                <w:i/>
                <w:iCs/>
                <w:sz w:val="24"/>
                <w:szCs w:val="24"/>
              </w:rPr>
              <w:t>, RAP) sau fascicule de ioni pentru îndepărtarea selectivă a materialului.</w:t>
            </w:r>
          </w:p>
          <w:p w14:paraId="4FF57314" w14:textId="77777777" w:rsidR="00FC6CA5" w:rsidRPr="00FC6CA5" w:rsidRDefault="00FC6CA5" w:rsidP="00FC6CA5">
            <w:pPr>
              <w:tabs>
                <w:tab w:val="left" w:pos="217"/>
              </w:tabs>
              <w:autoSpaceDE w:val="0"/>
              <w:autoSpaceDN w:val="0"/>
              <w:adjustRightInd w:val="0"/>
              <w:rPr>
                <w:rFonts w:eastAsia="Calibri"/>
                <w:i/>
                <w:iCs/>
                <w:sz w:val="24"/>
                <w:szCs w:val="24"/>
              </w:rPr>
            </w:pPr>
          </w:p>
          <w:p w14:paraId="164CA940"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t>4. ‘Finisarea cu membrană pneumatică’ este un procedeu care utilizează o membrană sub presiune care se deformează pentru contactul pe o suprafață mică cu piesa de lucru.</w:t>
            </w:r>
          </w:p>
          <w:p w14:paraId="1605ADB5" w14:textId="77777777" w:rsidR="00FC6CA5" w:rsidRPr="00FC6CA5" w:rsidRDefault="00FC6CA5" w:rsidP="00FC6CA5">
            <w:pPr>
              <w:tabs>
                <w:tab w:val="left" w:pos="217"/>
              </w:tabs>
              <w:autoSpaceDE w:val="0"/>
              <w:autoSpaceDN w:val="0"/>
              <w:adjustRightInd w:val="0"/>
              <w:rPr>
                <w:rFonts w:eastAsia="Calibri"/>
                <w:i/>
                <w:iCs/>
                <w:sz w:val="24"/>
                <w:szCs w:val="24"/>
              </w:rPr>
            </w:pPr>
          </w:p>
          <w:p w14:paraId="72E5A7BB"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t>5. ‘Finisarea cu jet fluid’ utilizează un jet de fluid pentru îndepărtarea materialului.</w:t>
            </w:r>
          </w:p>
          <w:p w14:paraId="6F60ACDD" w14:textId="77777777" w:rsidR="00FC6CA5" w:rsidRPr="00FC6CA5" w:rsidRDefault="00FC6CA5" w:rsidP="00FC6CA5">
            <w:pPr>
              <w:tabs>
                <w:tab w:val="left" w:pos="217"/>
              </w:tabs>
              <w:autoSpaceDE w:val="0"/>
              <w:autoSpaceDN w:val="0"/>
              <w:adjustRightInd w:val="0"/>
              <w:rPr>
                <w:rFonts w:eastAsia="Calibri"/>
                <w:sz w:val="24"/>
                <w:szCs w:val="24"/>
              </w:rPr>
            </w:pPr>
          </w:p>
        </w:tc>
      </w:tr>
      <w:tr w:rsidR="00FC6CA5" w:rsidRPr="00FC6CA5" w14:paraId="1004125A" w14:textId="77777777" w:rsidTr="00C26A32">
        <w:trPr>
          <w:trHeight w:val="1610"/>
        </w:trPr>
        <w:tc>
          <w:tcPr>
            <w:tcW w:w="599" w:type="pct"/>
          </w:tcPr>
          <w:p w14:paraId="75FBA46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2B003</w:t>
            </w:r>
          </w:p>
        </w:tc>
        <w:tc>
          <w:tcPr>
            <w:tcW w:w="4401" w:type="pct"/>
          </w:tcPr>
          <w:p w14:paraId="51DEE174"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Mașini-unelte cu „control numeric”, special concepute pentru șeveruirea, finisarea, rectificarea sau honuirea roților dințate cu suprafață durificată (</w:t>
            </w:r>
            <w:proofErr w:type="spellStart"/>
            <w:r w:rsidRPr="00FC6CA5">
              <w:rPr>
                <w:rFonts w:eastAsia="Calibri"/>
                <w:sz w:val="24"/>
                <w:szCs w:val="24"/>
              </w:rPr>
              <w:t>Rc</w:t>
            </w:r>
            <w:proofErr w:type="spellEnd"/>
            <w:r w:rsidRPr="00FC6CA5">
              <w:rPr>
                <w:rFonts w:eastAsia="Calibri"/>
                <w:sz w:val="24"/>
                <w:szCs w:val="24"/>
              </w:rPr>
              <w:t xml:space="preserve"> = 40 sau mai mare) cu dinți drepți, elicoidali sau dublu elicoidali care au toate caracteristicile următoare:</w:t>
            </w:r>
          </w:p>
          <w:p w14:paraId="6E7BF77B" w14:textId="77777777" w:rsidR="00FC6CA5" w:rsidRPr="00FC6CA5" w:rsidRDefault="00FC6CA5" w:rsidP="00FC6CA5">
            <w:pPr>
              <w:tabs>
                <w:tab w:val="left" w:pos="217"/>
              </w:tabs>
              <w:autoSpaceDE w:val="0"/>
              <w:autoSpaceDN w:val="0"/>
              <w:adjustRightInd w:val="0"/>
              <w:rPr>
                <w:rFonts w:eastAsia="Calibri"/>
                <w:sz w:val="24"/>
                <w:szCs w:val="24"/>
              </w:rPr>
            </w:pPr>
          </w:p>
          <w:p w14:paraId="24D20972"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a. un diametru primitiv care depășește 1250 mm;</w:t>
            </w:r>
          </w:p>
          <w:p w14:paraId="28C11349" w14:textId="77777777" w:rsidR="00FC6CA5" w:rsidRPr="00FC6CA5" w:rsidRDefault="00FC6CA5" w:rsidP="00FC6CA5">
            <w:pPr>
              <w:tabs>
                <w:tab w:val="left" w:pos="217"/>
              </w:tabs>
              <w:autoSpaceDE w:val="0"/>
              <w:autoSpaceDN w:val="0"/>
              <w:adjustRightInd w:val="0"/>
              <w:rPr>
                <w:rFonts w:eastAsia="Calibri"/>
                <w:sz w:val="24"/>
                <w:szCs w:val="24"/>
              </w:rPr>
            </w:pPr>
          </w:p>
          <w:p w14:paraId="120DAC31"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b. o lățime frontală a dinților de 15% din diametrul primitiv sau mai mare; și</w:t>
            </w:r>
          </w:p>
          <w:p w14:paraId="31939105" w14:textId="77777777" w:rsidR="00FC6CA5" w:rsidRPr="00FC6CA5" w:rsidRDefault="00FC6CA5" w:rsidP="00FC6CA5">
            <w:pPr>
              <w:tabs>
                <w:tab w:val="left" w:pos="217"/>
              </w:tabs>
              <w:autoSpaceDE w:val="0"/>
              <w:autoSpaceDN w:val="0"/>
              <w:adjustRightInd w:val="0"/>
              <w:rPr>
                <w:rFonts w:eastAsia="Calibri"/>
                <w:sz w:val="24"/>
                <w:szCs w:val="24"/>
              </w:rPr>
            </w:pPr>
          </w:p>
          <w:p w14:paraId="052F2FA8"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c. finisate la o calitate corespunzătoare normei AGMA 14 sau mai bună (echivalent cu ISO 1328 clasa 3).</w:t>
            </w:r>
          </w:p>
          <w:p w14:paraId="7E43F467" w14:textId="77777777" w:rsidR="00FC6CA5" w:rsidRPr="00FC6CA5" w:rsidRDefault="00FC6CA5" w:rsidP="00FC6CA5">
            <w:pPr>
              <w:tabs>
                <w:tab w:val="left" w:pos="217"/>
              </w:tabs>
              <w:autoSpaceDE w:val="0"/>
              <w:autoSpaceDN w:val="0"/>
              <w:adjustRightInd w:val="0"/>
              <w:rPr>
                <w:rFonts w:eastAsia="Calibri"/>
                <w:sz w:val="24"/>
                <w:szCs w:val="24"/>
              </w:rPr>
            </w:pPr>
          </w:p>
        </w:tc>
      </w:tr>
      <w:tr w:rsidR="00FC6CA5" w:rsidRPr="00FC6CA5" w14:paraId="0954EA03" w14:textId="77777777" w:rsidTr="00C26A32">
        <w:trPr>
          <w:trHeight w:val="544"/>
        </w:trPr>
        <w:tc>
          <w:tcPr>
            <w:tcW w:w="599" w:type="pct"/>
          </w:tcPr>
          <w:p w14:paraId="0740AEC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2B004</w:t>
            </w:r>
          </w:p>
        </w:tc>
        <w:tc>
          <w:tcPr>
            <w:tcW w:w="4401" w:type="pct"/>
          </w:tcPr>
          <w:p w14:paraId="577E0F50"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 xml:space="preserve">„Prese </w:t>
            </w:r>
            <w:proofErr w:type="spellStart"/>
            <w:r w:rsidRPr="00FC6CA5">
              <w:rPr>
                <w:rFonts w:eastAsia="Calibri"/>
                <w:sz w:val="24"/>
                <w:szCs w:val="24"/>
              </w:rPr>
              <w:t>izostatice</w:t>
            </w:r>
            <w:proofErr w:type="spellEnd"/>
            <w:r w:rsidRPr="00FC6CA5">
              <w:rPr>
                <w:rFonts w:eastAsia="Calibri"/>
                <w:sz w:val="24"/>
                <w:szCs w:val="24"/>
              </w:rPr>
              <w:t>” la cald având toate caracteristicile următoare, precum și componente și accesorii special concepute pentru acestea:</w:t>
            </w:r>
          </w:p>
          <w:p w14:paraId="1A1E560B" w14:textId="77777777" w:rsidR="00FC6CA5" w:rsidRPr="00FC6CA5" w:rsidRDefault="00FC6CA5" w:rsidP="00FC6CA5">
            <w:pPr>
              <w:autoSpaceDE w:val="0"/>
              <w:autoSpaceDN w:val="0"/>
              <w:adjustRightInd w:val="0"/>
              <w:rPr>
                <w:rFonts w:eastAsia="Calibri"/>
                <w:sz w:val="24"/>
                <w:szCs w:val="24"/>
              </w:rPr>
            </w:pPr>
          </w:p>
          <w:p w14:paraId="18D79FA4"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N.B. A se vedea, de asemenea, 2B104 și 2B204.</w:t>
            </w:r>
          </w:p>
          <w:p w14:paraId="23142089" w14:textId="77777777" w:rsidR="00FC6CA5" w:rsidRPr="00FC6CA5" w:rsidRDefault="00FC6CA5" w:rsidP="00FC6CA5">
            <w:pPr>
              <w:autoSpaceDE w:val="0"/>
              <w:autoSpaceDN w:val="0"/>
              <w:adjustRightInd w:val="0"/>
              <w:rPr>
                <w:rFonts w:eastAsia="Calibri"/>
                <w:i/>
                <w:iCs/>
                <w:sz w:val="24"/>
                <w:szCs w:val="24"/>
              </w:rPr>
            </w:pPr>
          </w:p>
          <w:p w14:paraId="5630E5F6"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a. un mediu termic controlat în cavitatea închisă și o cavitate a camerei cu un diametru interior de 406 mm sau mai mare; și</w:t>
            </w:r>
          </w:p>
          <w:p w14:paraId="2CF2DF11" w14:textId="77777777" w:rsidR="00FC6CA5" w:rsidRPr="00FC6CA5" w:rsidRDefault="00FC6CA5" w:rsidP="00FC6CA5">
            <w:pPr>
              <w:tabs>
                <w:tab w:val="left" w:pos="217"/>
              </w:tabs>
              <w:autoSpaceDE w:val="0"/>
              <w:autoSpaceDN w:val="0"/>
              <w:adjustRightInd w:val="0"/>
              <w:rPr>
                <w:rFonts w:eastAsia="Calibri"/>
                <w:sz w:val="24"/>
                <w:szCs w:val="24"/>
              </w:rPr>
            </w:pPr>
          </w:p>
          <w:p w14:paraId="7C645AB3"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b. care prezintă oricare dintre următoarele caracteristici:</w:t>
            </w:r>
          </w:p>
          <w:p w14:paraId="30F888D4"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 xml:space="preserve">1. o presiune de lucru maximă care depășește 207 </w:t>
            </w:r>
            <w:proofErr w:type="spellStart"/>
            <w:r w:rsidRPr="00FC6CA5">
              <w:rPr>
                <w:rFonts w:eastAsia="Calibri"/>
                <w:sz w:val="24"/>
                <w:szCs w:val="24"/>
              </w:rPr>
              <w:t>MPa</w:t>
            </w:r>
            <w:proofErr w:type="spellEnd"/>
            <w:r w:rsidRPr="00FC6CA5">
              <w:rPr>
                <w:rFonts w:eastAsia="Calibri"/>
                <w:sz w:val="24"/>
                <w:szCs w:val="24"/>
              </w:rPr>
              <w:t>;</w:t>
            </w:r>
          </w:p>
          <w:p w14:paraId="49A5F3F9"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2. un mediu termic controlat care depășește 1773 K (1500 °C); sau</w:t>
            </w:r>
          </w:p>
          <w:p w14:paraId="7E8D71D1"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3. o instalație de impregnare cu hidrocarburi și de îndepărtare a produselor gazoase rezultate din degradare.</w:t>
            </w:r>
          </w:p>
          <w:p w14:paraId="13546161" w14:textId="77777777" w:rsidR="00FC6CA5" w:rsidRPr="00FC6CA5" w:rsidRDefault="00FC6CA5" w:rsidP="00FC6CA5">
            <w:pPr>
              <w:tabs>
                <w:tab w:val="left" w:pos="217"/>
              </w:tabs>
              <w:autoSpaceDE w:val="0"/>
              <w:autoSpaceDN w:val="0"/>
              <w:adjustRightInd w:val="0"/>
              <w:rPr>
                <w:rFonts w:eastAsia="Calibri"/>
                <w:sz w:val="24"/>
                <w:szCs w:val="24"/>
              </w:rPr>
            </w:pPr>
          </w:p>
          <w:p w14:paraId="272882DB"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5830E360"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 xml:space="preserve">În sensul 2B004, dimensiunea interioară a camerei este aceea în care se realizează atât temperatura, cât și presiunea de lucru și nu include dispozitivele de fixare. Această dimensiune va fi cea mai mică valoare fie față de diametrul interior al camerei de presiune, fie față de diametrul </w:t>
            </w:r>
            <w:r w:rsidRPr="00FC6CA5">
              <w:rPr>
                <w:rFonts w:eastAsia="Calibri"/>
                <w:i/>
                <w:iCs/>
                <w:sz w:val="24"/>
                <w:szCs w:val="24"/>
              </w:rPr>
              <w:lastRenderedPageBreak/>
              <w:t>interior al camerei izolate a cuptorului, în funcție de care dintre cele două camere este localizată în interiorul celeilalte.</w:t>
            </w:r>
          </w:p>
          <w:p w14:paraId="668FAF37" w14:textId="77777777" w:rsidR="00FC6CA5" w:rsidRPr="00FC6CA5" w:rsidRDefault="00FC6CA5" w:rsidP="00FC6CA5">
            <w:pPr>
              <w:autoSpaceDE w:val="0"/>
              <w:autoSpaceDN w:val="0"/>
              <w:adjustRightInd w:val="0"/>
              <w:rPr>
                <w:rFonts w:eastAsia="Calibri"/>
                <w:sz w:val="24"/>
                <w:szCs w:val="24"/>
              </w:rPr>
            </w:pPr>
          </w:p>
          <w:p w14:paraId="3141CCEA"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N.B. Pentru ștanțe, matrițe, poansoane și ansambluri de scule, special concepute, a se vedea 1B003, 9B009 și Lista de produse militare.</w:t>
            </w:r>
          </w:p>
          <w:p w14:paraId="445EF11E" w14:textId="77777777" w:rsidR="00FC6CA5" w:rsidRPr="00FC6CA5" w:rsidRDefault="00FC6CA5" w:rsidP="00FC6CA5">
            <w:pPr>
              <w:autoSpaceDE w:val="0"/>
              <w:autoSpaceDN w:val="0"/>
              <w:adjustRightInd w:val="0"/>
              <w:rPr>
                <w:rFonts w:eastAsia="Calibri"/>
                <w:sz w:val="24"/>
                <w:szCs w:val="24"/>
              </w:rPr>
            </w:pPr>
          </w:p>
        </w:tc>
      </w:tr>
      <w:tr w:rsidR="00FC6CA5" w:rsidRPr="00FC6CA5" w14:paraId="729434B6" w14:textId="77777777" w:rsidTr="00C26A32">
        <w:trPr>
          <w:trHeight w:val="1602"/>
        </w:trPr>
        <w:tc>
          <w:tcPr>
            <w:tcW w:w="599" w:type="pct"/>
          </w:tcPr>
          <w:p w14:paraId="19A22DF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2B005</w:t>
            </w:r>
          </w:p>
        </w:tc>
        <w:tc>
          <w:tcPr>
            <w:tcW w:w="4401" w:type="pct"/>
          </w:tcPr>
          <w:p w14:paraId="7DCA0B08"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Echipamente special concepute pentru depunerea, prelucrarea și controlul în timpul procesului al straturilor anorganice, al acoperirilor și al modificărilor de suprafață, după cum urmează, pentru substraturile menționate în coloana 2, prin procesele prevăzute în coloana 1 din tabelul ce urmează după 2E003.f și componentele lor de manevrare, poziționare, manipulare și comandă automată, special concepute pentru acestea, după cum urmează:</w:t>
            </w:r>
          </w:p>
          <w:p w14:paraId="4B163BD9" w14:textId="77777777" w:rsidR="00FC6CA5" w:rsidRPr="00FC6CA5" w:rsidRDefault="00FC6CA5" w:rsidP="00FC6CA5">
            <w:pPr>
              <w:autoSpaceDE w:val="0"/>
              <w:autoSpaceDN w:val="0"/>
              <w:adjustRightInd w:val="0"/>
              <w:rPr>
                <w:rFonts w:eastAsia="Calibri"/>
                <w:sz w:val="24"/>
                <w:szCs w:val="24"/>
              </w:rPr>
            </w:pPr>
          </w:p>
          <w:p w14:paraId="2F02DD1C"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a. Echipamente de producție pentru depunere chimică din starea de vapori (CVD) care au toate caracteristicile următoare:</w:t>
            </w:r>
          </w:p>
          <w:p w14:paraId="1BE93685" w14:textId="77777777" w:rsidR="00FC6CA5" w:rsidRPr="00FC6CA5" w:rsidRDefault="00FC6CA5" w:rsidP="00FC6CA5">
            <w:pPr>
              <w:tabs>
                <w:tab w:val="left" w:pos="217"/>
              </w:tabs>
              <w:autoSpaceDE w:val="0"/>
              <w:autoSpaceDN w:val="0"/>
              <w:adjustRightInd w:val="0"/>
              <w:rPr>
                <w:rFonts w:eastAsia="Calibri"/>
                <w:sz w:val="24"/>
                <w:szCs w:val="24"/>
              </w:rPr>
            </w:pPr>
          </w:p>
          <w:p w14:paraId="5CDD3A65"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N.B. A se vedea și 2B105.</w:t>
            </w:r>
          </w:p>
          <w:p w14:paraId="2E1629BB" w14:textId="77777777" w:rsidR="00FC6CA5" w:rsidRPr="00FC6CA5" w:rsidRDefault="00FC6CA5" w:rsidP="00FC6CA5">
            <w:pPr>
              <w:tabs>
                <w:tab w:val="left" w:pos="217"/>
              </w:tabs>
              <w:autoSpaceDE w:val="0"/>
              <w:autoSpaceDN w:val="0"/>
              <w:adjustRightInd w:val="0"/>
              <w:rPr>
                <w:rFonts w:eastAsia="Calibri"/>
                <w:i/>
                <w:iCs/>
                <w:sz w:val="24"/>
                <w:szCs w:val="24"/>
              </w:rPr>
            </w:pPr>
          </w:p>
          <w:p w14:paraId="234BBA23"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1. un proces modificat pentru una din tehnologiile următoare:</w:t>
            </w:r>
          </w:p>
          <w:p w14:paraId="2B3083F8"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a. CVD pulsatorie;</w:t>
            </w:r>
          </w:p>
          <w:p w14:paraId="7F437DDB"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b. depunere nucleară controlată termic (CNTD); sau</w:t>
            </w:r>
          </w:p>
          <w:p w14:paraId="5B4046AC"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c. CVD prin intensificare sau asistare de plasmă; și</w:t>
            </w:r>
          </w:p>
          <w:p w14:paraId="4BE42819" w14:textId="77777777" w:rsidR="00FC6CA5" w:rsidRPr="00FC6CA5" w:rsidRDefault="00FC6CA5" w:rsidP="00FC6CA5">
            <w:pPr>
              <w:tabs>
                <w:tab w:val="left" w:pos="217"/>
              </w:tabs>
              <w:autoSpaceDE w:val="0"/>
              <w:autoSpaceDN w:val="0"/>
              <w:adjustRightInd w:val="0"/>
              <w:rPr>
                <w:rFonts w:eastAsia="Calibri"/>
                <w:sz w:val="24"/>
                <w:szCs w:val="24"/>
              </w:rPr>
            </w:pPr>
          </w:p>
          <w:p w14:paraId="0AE32B57"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2. care prezintă oricare dintre următoarele caracteristici:</w:t>
            </w:r>
          </w:p>
          <w:p w14:paraId="48025D6E"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 xml:space="preserve">a. încorporează dispozitive de etanșare rotative pentru vid înalt (egal sau mai mic de 0,01 Pa); sau </w:t>
            </w:r>
          </w:p>
          <w:p w14:paraId="1DC720FA"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 xml:space="preserve">b. încorporează controlarea </w:t>
            </w:r>
            <w:r w:rsidRPr="00FC6CA5">
              <w:rPr>
                <w:rFonts w:eastAsia="Calibri"/>
                <w:i/>
                <w:iCs/>
                <w:sz w:val="24"/>
                <w:szCs w:val="24"/>
              </w:rPr>
              <w:t xml:space="preserve">in </w:t>
            </w:r>
            <w:proofErr w:type="spellStart"/>
            <w:r w:rsidRPr="00FC6CA5">
              <w:rPr>
                <w:rFonts w:eastAsia="Calibri"/>
                <w:i/>
                <w:iCs/>
                <w:sz w:val="24"/>
                <w:szCs w:val="24"/>
              </w:rPr>
              <w:t>situ</w:t>
            </w:r>
            <w:proofErr w:type="spellEnd"/>
            <w:r w:rsidRPr="00FC6CA5">
              <w:rPr>
                <w:rFonts w:eastAsia="Calibri"/>
                <w:i/>
                <w:iCs/>
                <w:sz w:val="24"/>
                <w:szCs w:val="24"/>
              </w:rPr>
              <w:t xml:space="preserve"> </w:t>
            </w:r>
            <w:r w:rsidRPr="00FC6CA5">
              <w:rPr>
                <w:rFonts w:eastAsia="Calibri"/>
                <w:sz w:val="24"/>
                <w:szCs w:val="24"/>
              </w:rPr>
              <w:t>a grosimii acoperirii;</w:t>
            </w:r>
          </w:p>
          <w:p w14:paraId="7B48CC64" w14:textId="77777777" w:rsidR="00FC6CA5" w:rsidRPr="00FC6CA5" w:rsidRDefault="00FC6CA5" w:rsidP="00FC6CA5">
            <w:pPr>
              <w:tabs>
                <w:tab w:val="left" w:pos="217"/>
              </w:tabs>
              <w:autoSpaceDE w:val="0"/>
              <w:autoSpaceDN w:val="0"/>
              <w:adjustRightInd w:val="0"/>
              <w:rPr>
                <w:rFonts w:eastAsia="Calibri"/>
                <w:sz w:val="24"/>
                <w:szCs w:val="24"/>
              </w:rPr>
            </w:pPr>
          </w:p>
          <w:p w14:paraId="32D613A9"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b. Echipamente de producție pentru implantare ionică, având curenți de fascicul cu intensitatea mai mare sau egală cu 5 mA;</w:t>
            </w:r>
          </w:p>
          <w:p w14:paraId="59BD13A2" w14:textId="77777777" w:rsidR="00FC6CA5" w:rsidRPr="00FC6CA5" w:rsidRDefault="00FC6CA5" w:rsidP="00FC6CA5">
            <w:pPr>
              <w:tabs>
                <w:tab w:val="left" w:pos="217"/>
              </w:tabs>
              <w:autoSpaceDE w:val="0"/>
              <w:autoSpaceDN w:val="0"/>
              <w:adjustRightInd w:val="0"/>
              <w:rPr>
                <w:rFonts w:eastAsia="Calibri"/>
                <w:sz w:val="24"/>
                <w:szCs w:val="24"/>
              </w:rPr>
            </w:pPr>
          </w:p>
          <w:p w14:paraId="45A71481"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c. Echipamente de producție pentru depuneri fizice din vapori cu fascicul de electroni (EB-PVD), care încorporează sisteme de alimentare cu puteri de peste 80 kW și care au oricare dintre caracteristicile următoare:</w:t>
            </w:r>
          </w:p>
          <w:p w14:paraId="35CA6CDC" w14:textId="77777777" w:rsidR="00FC6CA5" w:rsidRPr="00FC6CA5" w:rsidRDefault="00FC6CA5" w:rsidP="00FC6CA5">
            <w:pPr>
              <w:tabs>
                <w:tab w:val="left" w:pos="217"/>
              </w:tabs>
              <w:autoSpaceDE w:val="0"/>
              <w:autoSpaceDN w:val="0"/>
              <w:adjustRightInd w:val="0"/>
              <w:rPr>
                <w:rFonts w:eastAsia="Calibri"/>
                <w:sz w:val="24"/>
                <w:szCs w:val="24"/>
              </w:rPr>
            </w:pPr>
          </w:p>
          <w:p w14:paraId="31BEFF27"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1. un sistem de control cu „laser” al nivelului rezervorului de lichid care reglează precis viteza de avans a lingoului; sau</w:t>
            </w:r>
          </w:p>
          <w:p w14:paraId="074F3CBC" w14:textId="77777777" w:rsidR="00FC6CA5" w:rsidRPr="00FC6CA5" w:rsidRDefault="00FC6CA5" w:rsidP="00FC6CA5">
            <w:pPr>
              <w:tabs>
                <w:tab w:val="left" w:pos="217"/>
              </w:tabs>
              <w:autoSpaceDE w:val="0"/>
              <w:autoSpaceDN w:val="0"/>
              <w:adjustRightInd w:val="0"/>
              <w:rPr>
                <w:rFonts w:eastAsia="Calibri"/>
                <w:sz w:val="24"/>
                <w:szCs w:val="24"/>
              </w:rPr>
            </w:pPr>
          </w:p>
          <w:p w14:paraId="05D9A94E"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 xml:space="preserve">2. o monitorizare comandată prin calculator, care funcționează pe principiul </w:t>
            </w:r>
            <w:proofErr w:type="spellStart"/>
            <w:r w:rsidRPr="00FC6CA5">
              <w:rPr>
                <w:rFonts w:eastAsia="Calibri"/>
                <w:sz w:val="24"/>
                <w:szCs w:val="24"/>
              </w:rPr>
              <w:t>foto</w:t>
            </w:r>
            <w:proofErr w:type="spellEnd"/>
            <w:r w:rsidRPr="00FC6CA5">
              <w:rPr>
                <w:rFonts w:eastAsia="Calibri"/>
                <w:sz w:val="24"/>
                <w:szCs w:val="24"/>
              </w:rPr>
              <w:t>-luminiscenței atomilor ionizați din jetul evaporat, pentru controlul vitezei de depunere a unei acoperiri care conține două sau mai multe elemente;</w:t>
            </w:r>
          </w:p>
          <w:p w14:paraId="0A40C0DF" w14:textId="77777777" w:rsidR="00FC6CA5" w:rsidRPr="00FC6CA5" w:rsidRDefault="00FC6CA5" w:rsidP="00FC6CA5">
            <w:pPr>
              <w:tabs>
                <w:tab w:val="left" w:pos="217"/>
              </w:tabs>
              <w:autoSpaceDE w:val="0"/>
              <w:autoSpaceDN w:val="0"/>
              <w:adjustRightInd w:val="0"/>
              <w:rPr>
                <w:rFonts w:eastAsia="Calibri"/>
                <w:sz w:val="24"/>
                <w:szCs w:val="24"/>
              </w:rPr>
            </w:pPr>
          </w:p>
          <w:p w14:paraId="7133F2F1"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d. Echipamente de producție pentru pulverizare de plasmă, care au oricare dintre următoarele caracteristici:</w:t>
            </w:r>
          </w:p>
          <w:p w14:paraId="70FBEFC6" w14:textId="77777777" w:rsidR="00FC6CA5" w:rsidRPr="00FC6CA5" w:rsidRDefault="00FC6CA5" w:rsidP="00FC6CA5">
            <w:pPr>
              <w:tabs>
                <w:tab w:val="left" w:pos="217"/>
              </w:tabs>
              <w:autoSpaceDE w:val="0"/>
              <w:autoSpaceDN w:val="0"/>
              <w:adjustRightInd w:val="0"/>
              <w:rPr>
                <w:rFonts w:eastAsia="Calibri"/>
                <w:sz w:val="24"/>
                <w:szCs w:val="24"/>
              </w:rPr>
            </w:pPr>
          </w:p>
          <w:p w14:paraId="0C2A723F"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 xml:space="preserve">1. funcționează într-o atmosferă controlată la presiune redusă (mai mică sau egală cu 10 </w:t>
            </w:r>
            <w:proofErr w:type="spellStart"/>
            <w:r w:rsidRPr="00FC6CA5">
              <w:rPr>
                <w:rFonts w:eastAsia="Calibri"/>
                <w:sz w:val="24"/>
                <w:szCs w:val="24"/>
              </w:rPr>
              <w:t>kPa</w:t>
            </w:r>
            <w:proofErr w:type="spellEnd"/>
            <w:r w:rsidRPr="00FC6CA5">
              <w:rPr>
                <w:rFonts w:eastAsia="Calibri"/>
                <w:sz w:val="24"/>
                <w:szCs w:val="24"/>
              </w:rPr>
              <w:t>, măsurată până la 300 mm deasupra ajutajului de ieșire a pistolului), într-o cameră de vid capabilă să evacueze până la 0,01 Pa, înainte de procesul de pulverizare; sau</w:t>
            </w:r>
          </w:p>
          <w:p w14:paraId="536DA357" w14:textId="77777777" w:rsidR="00FC6CA5" w:rsidRPr="00FC6CA5" w:rsidRDefault="00FC6CA5" w:rsidP="00FC6CA5">
            <w:pPr>
              <w:tabs>
                <w:tab w:val="left" w:pos="217"/>
              </w:tabs>
              <w:autoSpaceDE w:val="0"/>
              <w:autoSpaceDN w:val="0"/>
              <w:adjustRightInd w:val="0"/>
              <w:rPr>
                <w:rFonts w:eastAsia="Calibri"/>
                <w:sz w:val="24"/>
                <w:szCs w:val="24"/>
              </w:rPr>
            </w:pPr>
          </w:p>
          <w:p w14:paraId="3020333F"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 xml:space="preserve">2. încorporează controlarea </w:t>
            </w:r>
            <w:r w:rsidRPr="00FC6CA5">
              <w:rPr>
                <w:rFonts w:eastAsia="Calibri"/>
                <w:i/>
                <w:iCs/>
                <w:sz w:val="24"/>
                <w:szCs w:val="24"/>
              </w:rPr>
              <w:t xml:space="preserve">in </w:t>
            </w:r>
            <w:proofErr w:type="spellStart"/>
            <w:r w:rsidRPr="00FC6CA5">
              <w:rPr>
                <w:rFonts w:eastAsia="Calibri"/>
                <w:i/>
                <w:iCs/>
                <w:sz w:val="24"/>
                <w:szCs w:val="24"/>
              </w:rPr>
              <w:t>situ</w:t>
            </w:r>
            <w:proofErr w:type="spellEnd"/>
            <w:r w:rsidRPr="00FC6CA5">
              <w:rPr>
                <w:rFonts w:eastAsia="Calibri"/>
                <w:i/>
                <w:iCs/>
                <w:sz w:val="24"/>
                <w:szCs w:val="24"/>
              </w:rPr>
              <w:t xml:space="preserve"> </w:t>
            </w:r>
            <w:r w:rsidRPr="00FC6CA5">
              <w:rPr>
                <w:rFonts w:eastAsia="Calibri"/>
                <w:sz w:val="24"/>
                <w:szCs w:val="24"/>
              </w:rPr>
              <w:t>a grosimii acoperirii;</w:t>
            </w:r>
          </w:p>
          <w:p w14:paraId="5E5ACE47" w14:textId="77777777" w:rsidR="00FC6CA5" w:rsidRPr="00FC6CA5" w:rsidRDefault="00FC6CA5" w:rsidP="00FC6CA5">
            <w:pPr>
              <w:tabs>
                <w:tab w:val="left" w:pos="217"/>
              </w:tabs>
              <w:autoSpaceDE w:val="0"/>
              <w:autoSpaceDN w:val="0"/>
              <w:adjustRightInd w:val="0"/>
              <w:rPr>
                <w:rFonts w:eastAsia="Calibri"/>
                <w:sz w:val="24"/>
                <w:szCs w:val="24"/>
              </w:rPr>
            </w:pPr>
          </w:p>
          <w:p w14:paraId="5CA86431"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lastRenderedPageBreak/>
              <w:t>e. Echipamente de producție pentru depunere prin pulverizare, capabile de densități de curent de 0,1 mA/mm</w:t>
            </w:r>
            <w:r w:rsidRPr="00FC6CA5">
              <w:rPr>
                <w:rFonts w:eastAsia="Calibri"/>
                <w:sz w:val="24"/>
                <w:szCs w:val="24"/>
                <w:vertAlign w:val="superscript"/>
              </w:rPr>
              <w:t>2</w:t>
            </w:r>
            <w:r w:rsidRPr="00FC6CA5">
              <w:rPr>
                <w:rFonts w:eastAsia="Calibri"/>
                <w:sz w:val="24"/>
                <w:szCs w:val="24"/>
              </w:rPr>
              <w:t xml:space="preserve"> sau mai mari la o viteză a depunerii de 15 </w:t>
            </w:r>
            <w:proofErr w:type="spellStart"/>
            <w:r w:rsidRPr="00FC6CA5">
              <w:rPr>
                <w:rFonts w:eastAsia="Calibri"/>
                <w:sz w:val="24"/>
                <w:szCs w:val="24"/>
              </w:rPr>
              <w:t>μm</w:t>
            </w:r>
            <w:proofErr w:type="spellEnd"/>
            <w:r w:rsidRPr="00FC6CA5">
              <w:rPr>
                <w:rFonts w:eastAsia="Calibri"/>
                <w:sz w:val="24"/>
                <w:szCs w:val="24"/>
              </w:rPr>
              <w:t>/oră sau mai mare;</w:t>
            </w:r>
          </w:p>
          <w:p w14:paraId="431882F1" w14:textId="77777777" w:rsidR="00FC6CA5" w:rsidRPr="00FC6CA5" w:rsidRDefault="00FC6CA5" w:rsidP="00FC6CA5">
            <w:pPr>
              <w:tabs>
                <w:tab w:val="left" w:pos="217"/>
              </w:tabs>
              <w:autoSpaceDE w:val="0"/>
              <w:autoSpaceDN w:val="0"/>
              <w:adjustRightInd w:val="0"/>
              <w:rPr>
                <w:rFonts w:eastAsia="Calibri"/>
                <w:sz w:val="24"/>
                <w:szCs w:val="24"/>
              </w:rPr>
            </w:pPr>
          </w:p>
          <w:p w14:paraId="1E643AE8"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f. Echipamente de producție pentru depunerea cu arc catodic, care încorporează o rețea de electromagneți pentru mecanismul de direcționare a spotului arcului electric pe catod;</w:t>
            </w:r>
          </w:p>
          <w:p w14:paraId="0634AA94" w14:textId="77777777" w:rsidR="00FC6CA5" w:rsidRPr="00FC6CA5" w:rsidRDefault="00FC6CA5" w:rsidP="00FC6CA5">
            <w:pPr>
              <w:tabs>
                <w:tab w:val="left" w:pos="217"/>
              </w:tabs>
              <w:autoSpaceDE w:val="0"/>
              <w:autoSpaceDN w:val="0"/>
              <w:adjustRightInd w:val="0"/>
              <w:rPr>
                <w:rFonts w:eastAsia="Calibri"/>
                <w:sz w:val="24"/>
                <w:szCs w:val="24"/>
              </w:rPr>
            </w:pPr>
          </w:p>
          <w:p w14:paraId="2D80B081"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 xml:space="preserve">g. Echipamente de producție pentru placare ionică, capabile să măsoare </w:t>
            </w:r>
            <w:r w:rsidRPr="00FC6CA5">
              <w:rPr>
                <w:rFonts w:eastAsia="Calibri"/>
                <w:i/>
                <w:iCs/>
                <w:sz w:val="24"/>
                <w:szCs w:val="24"/>
              </w:rPr>
              <w:t xml:space="preserve">in </w:t>
            </w:r>
            <w:proofErr w:type="spellStart"/>
            <w:r w:rsidRPr="00FC6CA5">
              <w:rPr>
                <w:rFonts w:eastAsia="Calibri"/>
                <w:i/>
                <w:iCs/>
                <w:sz w:val="24"/>
                <w:szCs w:val="24"/>
              </w:rPr>
              <w:t>situ</w:t>
            </w:r>
            <w:proofErr w:type="spellEnd"/>
            <w:r w:rsidRPr="00FC6CA5">
              <w:rPr>
                <w:rFonts w:eastAsia="Calibri"/>
                <w:sz w:val="24"/>
                <w:szCs w:val="24"/>
              </w:rPr>
              <w:t xml:space="preserve"> oricare dintre următoarele caracteristici:</w:t>
            </w:r>
          </w:p>
          <w:p w14:paraId="3D001C4E"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1. grosimea depunerii pe substrat și controlul vitezei; sau</w:t>
            </w:r>
          </w:p>
          <w:p w14:paraId="484AB533"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2. caracteristicile optice.</w:t>
            </w:r>
          </w:p>
          <w:p w14:paraId="75164FB3" w14:textId="77777777" w:rsidR="00FC6CA5" w:rsidRPr="00FC6CA5" w:rsidRDefault="00FC6CA5" w:rsidP="00FC6CA5">
            <w:pPr>
              <w:tabs>
                <w:tab w:val="left" w:pos="217"/>
              </w:tabs>
              <w:autoSpaceDE w:val="0"/>
              <w:autoSpaceDN w:val="0"/>
              <w:adjustRightInd w:val="0"/>
              <w:rPr>
                <w:rFonts w:eastAsia="Calibri"/>
                <w:sz w:val="24"/>
                <w:szCs w:val="24"/>
              </w:rPr>
            </w:pPr>
          </w:p>
          <w:p w14:paraId="73FC6EA0"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2B005 nu supune controlului echipamentele pentru depunere chimică din vapori, cu arc catodic, prin pulverizare catodică, prin placare ionică sau implementare ionică, special concepute pentru scule așchietoare sau scule de prelucrare.</w:t>
            </w:r>
          </w:p>
          <w:p w14:paraId="362CDFD8" w14:textId="77777777" w:rsidR="00FC6CA5" w:rsidRPr="00FC6CA5" w:rsidRDefault="00FC6CA5" w:rsidP="00FC6CA5">
            <w:pPr>
              <w:tabs>
                <w:tab w:val="left" w:pos="217"/>
              </w:tabs>
              <w:autoSpaceDE w:val="0"/>
              <w:autoSpaceDN w:val="0"/>
              <w:adjustRightInd w:val="0"/>
              <w:rPr>
                <w:rFonts w:eastAsia="Calibri"/>
                <w:sz w:val="24"/>
                <w:szCs w:val="24"/>
              </w:rPr>
            </w:pPr>
          </w:p>
        </w:tc>
      </w:tr>
      <w:tr w:rsidR="00FC6CA5" w:rsidRPr="00FC6CA5" w14:paraId="243FC0BF" w14:textId="77777777" w:rsidTr="00C26A32">
        <w:trPr>
          <w:trHeight w:val="1565"/>
        </w:trPr>
        <w:tc>
          <w:tcPr>
            <w:tcW w:w="599" w:type="pct"/>
          </w:tcPr>
          <w:p w14:paraId="3AB722C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2B006</w:t>
            </w:r>
          </w:p>
        </w:tc>
        <w:tc>
          <w:tcPr>
            <w:tcW w:w="4401" w:type="pct"/>
          </w:tcPr>
          <w:p w14:paraId="1EBD0AAD"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Sisteme și echipamente de măsurare sau control dimensional, unități cu reacție de poziționare și „ansambluri electronice”, după cum urmează:</w:t>
            </w:r>
          </w:p>
          <w:p w14:paraId="554F4A0A" w14:textId="77777777" w:rsidR="00FC6CA5" w:rsidRPr="00FC6CA5" w:rsidRDefault="00FC6CA5" w:rsidP="00FC6CA5">
            <w:pPr>
              <w:autoSpaceDE w:val="0"/>
              <w:autoSpaceDN w:val="0"/>
              <w:adjustRightInd w:val="0"/>
              <w:rPr>
                <w:rFonts w:eastAsia="Calibri"/>
                <w:sz w:val="24"/>
                <w:szCs w:val="24"/>
              </w:rPr>
            </w:pPr>
          </w:p>
          <w:p w14:paraId="5DD84E81" w14:textId="77777777" w:rsidR="00FC6CA5" w:rsidRPr="00FC6CA5" w:rsidRDefault="00FC6CA5" w:rsidP="00FC6CA5">
            <w:pPr>
              <w:tabs>
                <w:tab w:val="left" w:pos="217"/>
              </w:tabs>
              <w:autoSpaceDE w:val="0"/>
              <w:autoSpaceDN w:val="0"/>
              <w:adjustRightInd w:val="0"/>
              <w:contextualSpacing/>
              <w:rPr>
                <w:rFonts w:eastAsia="Calibri"/>
                <w:sz w:val="24"/>
                <w:szCs w:val="24"/>
              </w:rPr>
            </w:pPr>
            <w:r w:rsidRPr="00FC6CA5">
              <w:rPr>
                <w:rFonts w:eastAsia="Calibri"/>
                <w:sz w:val="24"/>
                <w:szCs w:val="24"/>
              </w:rPr>
              <w:t>a. Mașini de măsurat în coordonate (CMM) comandate de calculator sau cu „control numeric”, care au, în măsurătorile tridimensionale (volumetrice), o eroare maximă admisibilă de măsurare a lungimii (E</w:t>
            </w:r>
            <w:r w:rsidRPr="00FC6CA5">
              <w:rPr>
                <w:rFonts w:eastAsia="Calibri"/>
                <w:sz w:val="24"/>
                <w:szCs w:val="24"/>
                <w:vertAlign w:val="subscript"/>
              </w:rPr>
              <w:t>0,MPE</w:t>
            </w:r>
            <w:r w:rsidRPr="00FC6CA5">
              <w:rPr>
                <w:rFonts w:eastAsia="Calibri"/>
                <w:sz w:val="24"/>
                <w:szCs w:val="24"/>
              </w:rPr>
              <w:t xml:space="preserve">) în orice punct al domeniului de operare a mașinii (de exemplu, de-a lungul axelor) egală sau mai mică (mai bună) de (1,7+L/1000) </w:t>
            </w:r>
            <w:proofErr w:type="spellStart"/>
            <w:r w:rsidRPr="00FC6CA5">
              <w:rPr>
                <w:rFonts w:eastAsia="Calibri"/>
                <w:sz w:val="24"/>
                <w:szCs w:val="24"/>
              </w:rPr>
              <w:t>μm</w:t>
            </w:r>
            <w:proofErr w:type="spellEnd"/>
            <w:r w:rsidRPr="00FC6CA5">
              <w:rPr>
                <w:rFonts w:eastAsia="Calibri"/>
                <w:sz w:val="24"/>
                <w:szCs w:val="24"/>
              </w:rPr>
              <w:t xml:space="preserve"> (L este lungimea măsurată în mm), în conformitate cu ISO 10360-2:2009;</w:t>
            </w:r>
          </w:p>
          <w:p w14:paraId="4E4881C8" w14:textId="77777777" w:rsidR="00FC6CA5" w:rsidRPr="00FC6CA5" w:rsidRDefault="00FC6CA5" w:rsidP="00FC6CA5">
            <w:pPr>
              <w:tabs>
                <w:tab w:val="left" w:pos="217"/>
              </w:tabs>
              <w:autoSpaceDE w:val="0"/>
              <w:autoSpaceDN w:val="0"/>
              <w:adjustRightInd w:val="0"/>
              <w:contextualSpacing/>
              <w:rPr>
                <w:rFonts w:eastAsia="Calibri"/>
                <w:sz w:val="24"/>
                <w:szCs w:val="24"/>
              </w:rPr>
            </w:pPr>
          </w:p>
          <w:p w14:paraId="4EA7A41B"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104F8078"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În sensul 2B006.a, E</w:t>
            </w:r>
            <w:r w:rsidRPr="00FC6CA5">
              <w:rPr>
                <w:rFonts w:eastAsia="Calibri"/>
                <w:i/>
                <w:iCs/>
                <w:sz w:val="24"/>
                <w:szCs w:val="24"/>
                <w:vertAlign w:val="subscript"/>
              </w:rPr>
              <w:t xml:space="preserve">0,MPE </w:t>
            </w:r>
            <w:r w:rsidRPr="00FC6CA5">
              <w:rPr>
                <w:rFonts w:eastAsia="Calibri"/>
                <w:i/>
                <w:iCs/>
                <w:sz w:val="24"/>
                <w:szCs w:val="24"/>
              </w:rPr>
              <w:t xml:space="preserve">a configurației celei mai precise a CMM specificate de fabricant (de exemplu, cele mai bune valori pentru următoarele: sondă, lungimea acului, parametrii de mișcare, mediu) și cu „toate compensările disponibile” se compară cu pragul de 1,7+L/1000 </w:t>
            </w:r>
            <w:proofErr w:type="spellStart"/>
            <w:r w:rsidRPr="00FC6CA5">
              <w:rPr>
                <w:rFonts w:eastAsia="Calibri"/>
                <w:i/>
                <w:iCs/>
                <w:sz w:val="24"/>
                <w:szCs w:val="24"/>
              </w:rPr>
              <w:t>μm</w:t>
            </w:r>
            <w:proofErr w:type="spellEnd"/>
            <w:r w:rsidRPr="00FC6CA5">
              <w:rPr>
                <w:rFonts w:eastAsia="Calibri"/>
                <w:i/>
                <w:iCs/>
                <w:sz w:val="24"/>
                <w:szCs w:val="24"/>
              </w:rPr>
              <w:t>.</w:t>
            </w:r>
          </w:p>
          <w:p w14:paraId="55003B35" w14:textId="77777777" w:rsidR="00FC6CA5" w:rsidRPr="00FC6CA5" w:rsidRDefault="00FC6CA5" w:rsidP="00FC6CA5">
            <w:pPr>
              <w:autoSpaceDE w:val="0"/>
              <w:autoSpaceDN w:val="0"/>
              <w:adjustRightInd w:val="0"/>
              <w:rPr>
                <w:rFonts w:eastAsia="Calibri"/>
                <w:i/>
                <w:iCs/>
                <w:sz w:val="24"/>
                <w:szCs w:val="24"/>
              </w:rPr>
            </w:pPr>
          </w:p>
          <w:p w14:paraId="04EC4244"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N.B. A se vedea și 2B206.</w:t>
            </w:r>
          </w:p>
          <w:p w14:paraId="76B6CE4B" w14:textId="77777777" w:rsidR="00FC6CA5" w:rsidRPr="00FC6CA5" w:rsidRDefault="00FC6CA5" w:rsidP="00FC6CA5">
            <w:pPr>
              <w:autoSpaceDE w:val="0"/>
              <w:autoSpaceDN w:val="0"/>
              <w:adjustRightInd w:val="0"/>
              <w:rPr>
                <w:rFonts w:eastAsia="Calibri"/>
                <w:i/>
                <w:iCs/>
                <w:sz w:val="24"/>
                <w:szCs w:val="24"/>
              </w:rPr>
            </w:pPr>
          </w:p>
          <w:p w14:paraId="5E14F7CC"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b. Instrumente sau sisteme de măsurare a deplasării liniare, unități cu reacție de poziționare liniară și „ansambluri electronice”, după cum urmează:</w:t>
            </w:r>
          </w:p>
          <w:p w14:paraId="65734451" w14:textId="77777777" w:rsidR="00FC6CA5" w:rsidRPr="00FC6CA5" w:rsidRDefault="00FC6CA5" w:rsidP="00FC6CA5">
            <w:pPr>
              <w:autoSpaceDE w:val="0"/>
              <w:autoSpaceDN w:val="0"/>
              <w:adjustRightInd w:val="0"/>
              <w:rPr>
                <w:rFonts w:eastAsia="Calibri"/>
                <w:sz w:val="24"/>
                <w:szCs w:val="24"/>
              </w:rPr>
            </w:pPr>
          </w:p>
          <w:p w14:paraId="1210D742"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Sistemele de măsurare interferometrice și cu codificator optic care conțin un „laser” sunt menționate numai la 2B006.b.3 și la 2B206.c.</w:t>
            </w:r>
          </w:p>
          <w:p w14:paraId="2B1EADCF" w14:textId="77777777" w:rsidR="00FC6CA5" w:rsidRPr="00FC6CA5" w:rsidRDefault="00FC6CA5" w:rsidP="00FC6CA5">
            <w:pPr>
              <w:autoSpaceDE w:val="0"/>
              <w:autoSpaceDN w:val="0"/>
              <w:adjustRightInd w:val="0"/>
              <w:rPr>
                <w:rFonts w:eastAsia="Calibri"/>
                <w:i/>
                <w:iCs/>
                <w:sz w:val="24"/>
                <w:szCs w:val="24"/>
              </w:rPr>
            </w:pPr>
          </w:p>
          <w:p w14:paraId="52FEA5D4"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1. ‘Sisteme de măsurare de tip fără contact’, cu o rezoluție egală sau mai mică (mai bună) de 0,2 </w:t>
            </w:r>
            <w:proofErr w:type="spellStart"/>
            <w:r w:rsidRPr="00FC6CA5">
              <w:rPr>
                <w:rFonts w:eastAsia="Calibri"/>
                <w:sz w:val="24"/>
                <w:szCs w:val="24"/>
              </w:rPr>
              <w:t>μm</w:t>
            </w:r>
            <w:proofErr w:type="spellEnd"/>
            <w:r w:rsidRPr="00FC6CA5">
              <w:rPr>
                <w:rFonts w:eastAsia="Calibri"/>
                <w:sz w:val="24"/>
                <w:szCs w:val="24"/>
              </w:rPr>
              <w:t xml:space="preserve"> la o distanță cuprinsă între 0 și 0,2 mm de ‘intervalul de măsurare’;</w:t>
            </w:r>
          </w:p>
          <w:p w14:paraId="0E2CA8BC" w14:textId="77777777" w:rsidR="00FC6CA5" w:rsidRPr="00FC6CA5" w:rsidRDefault="00FC6CA5" w:rsidP="00FC6CA5">
            <w:pPr>
              <w:autoSpaceDE w:val="0"/>
              <w:autoSpaceDN w:val="0"/>
              <w:adjustRightInd w:val="0"/>
              <w:rPr>
                <w:rFonts w:eastAsia="Calibri"/>
                <w:sz w:val="24"/>
                <w:szCs w:val="24"/>
              </w:rPr>
            </w:pPr>
          </w:p>
          <w:p w14:paraId="6251EB4B"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Note tehnice.</w:t>
            </w:r>
          </w:p>
          <w:p w14:paraId="7BBC8285"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În sensul 2B006.b.1:</w:t>
            </w:r>
          </w:p>
          <w:p w14:paraId="09E82633"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t>1. ‘Sistemele de măsurare de tip fără contact’ sunt concepute să măsoare distanța dintre sondă și obiectul măsurat de-a lungul unui singur vector, atunci când sonda sau obiectul măsurat este în mișcare.</w:t>
            </w:r>
          </w:p>
          <w:p w14:paraId="2A0E2C00" w14:textId="77777777" w:rsidR="00FC6CA5" w:rsidRPr="00FC6CA5" w:rsidRDefault="00FC6CA5" w:rsidP="00FC6CA5">
            <w:pPr>
              <w:tabs>
                <w:tab w:val="left" w:pos="217"/>
              </w:tabs>
              <w:autoSpaceDE w:val="0"/>
              <w:autoSpaceDN w:val="0"/>
              <w:adjustRightInd w:val="0"/>
              <w:rPr>
                <w:rFonts w:eastAsia="Calibri"/>
                <w:i/>
                <w:iCs/>
                <w:sz w:val="24"/>
                <w:szCs w:val="24"/>
              </w:rPr>
            </w:pPr>
          </w:p>
          <w:p w14:paraId="7CBABBB0"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t>2. ‘Interval de măsurare’ înseamnă distanța dintre distanța de lucru minimă și cea maximă.</w:t>
            </w:r>
          </w:p>
          <w:p w14:paraId="22BF37EA" w14:textId="77777777" w:rsidR="00FC6CA5" w:rsidRPr="00FC6CA5" w:rsidRDefault="00FC6CA5" w:rsidP="00FC6CA5">
            <w:pPr>
              <w:tabs>
                <w:tab w:val="left" w:pos="217"/>
              </w:tabs>
              <w:autoSpaceDE w:val="0"/>
              <w:autoSpaceDN w:val="0"/>
              <w:adjustRightInd w:val="0"/>
              <w:rPr>
                <w:rFonts w:eastAsia="Calibri"/>
                <w:i/>
                <w:iCs/>
                <w:sz w:val="24"/>
                <w:szCs w:val="24"/>
              </w:rPr>
            </w:pPr>
          </w:p>
          <w:p w14:paraId="1CD0D1EB"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2. Unități cu reacție de poziționare liniară concepute special pentru mașini-unelte și care au o „precizie” totală mai mică (mai bună) de [800 + (600× L/1000)] nm (L reprezintă lungimea efectivă, în mm);</w:t>
            </w:r>
          </w:p>
          <w:p w14:paraId="1211E9E8" w14:textId="77777777" w:rsidR="00FC6CA5" w:rsidRPr="00FC6CA5" w:rsidRDefault="00FC6CA5" w:rsidP="00FC6CA5">
            <w:pPr>
              <w:tabs>
                <w:tab w:val="left" w:pos="217"/>
              </w:tabs>
              <w:autoSpaceDE w:val="0"/>
              <w:autoSpaceDN w:val="0"/>
              <w:adjustRightInd w:val="0"/>
              <w:rPr>
                <w:rFonts w:eastAsia="Calibri"/>
                <w:sz w:val="24"/>
                <w:szCs w:val="24"/>
              </w:rPr>
            </w:pPr>
          </w:p>
          <w:p w14:paraId="54473256"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3. Sisteme de măsurare care au toate caracteristicile următoare:</w:t>
            </w:r>
          </w:p>
          <w:p w14:paraId="4A62EAE7"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a. conțin un „laser”;</w:t>
            </w:r>
          </w:p>
          <w:p w14:paraId="4FDA7BB4"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b. au o ‘rezoluție’, pe toată scala, de 0,200 nm sau mai mică (mai bună); și</w:t>
            </w:r>
          </w:p>
          <w:p w14:paraId="0BC895CA"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c. sunt capabile să atingă, în orice punct din intervalul de măsurare, o „incertitudine a măsurării” mai mică (mai bună) sau egală cu (1,6+L/2000) nm (L reprezintă lungimea, măsurată în mm), atunci când sunt compensate pentru indicele de refracție al aerului, iar măsurarea are loc timp de 30 de secunde la o temperatură de 20 ± 0,01°C; sau</w:t>
            </w:r>
          </w:p>
          <w:p w14:paraId="2927215A" w14:textId="77777777" w:rsidR="00FC6CA5" w:rsidRPr="00FC6CA5" w:rsidRDefault="00FC6CA5" w:rsidP="00FC6CA5">
            <w:pPr>
              <w:tabs>
                <w:tab w:val="left" w:pos="217"/>
              </w:tabs>
              <w:autoSpaceDE w:val="0"/>
              <w:autoSpaceDN w:val="0"/>
              <w:adjustRightInd w:val="0"/>
              <w:rPr>
                <w:rFonts w:eastAsia="Calibri"/>
                <w:sz w:val="24"/>
                <w:szCs w:val="24"/>
              </w:rPr>
            </w:pPr>
          </w:p>
          <w:p w14:paraId="5D3751A9"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4. „Ansambluri electronice” special concepute pentru a furniza capabilitate de reacție în sistemele menționate la 2B006.b.3;</w:t>
            </w:r>
          </w:p>
          <w:p w14:paraId="2E44A3AD" w14:textId="77777777" w:rsidR="00FC6CA5" w:rsidRPr="00FC6CA5" w:rsidRDefault="00FC6CA5" w:rsidP="00FC6CA5">
            <w:pPr>
              <w:tabs>
                <w:tab w:val="left" w:pos="217"/>
              </w:tabs>
              <w:autoSpaceDE w:val="0"/>
              <w:autoSpaceDN w:val="0"/>
              <w:adjustRightInd w:val="0"/>
              <w:rPr>
                <w:rFonts w:eastAsia="Calibri"/>
                <w:sz w:val="24"/>
                <w:szCs w:val="24"/>
              </w:rPr>
            </w:pPr>
          </w:p>
          <w:p w14:paraId="1A47F12D"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54FC1035"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 xml:space="preserve">În sensul pct. 2B006.b, ‘rezoluția’ este cel mai mic increment al unui dispozitiv de măsurare; în cazul instrumentelor digitale, bitul cel mai puțin important. </w:t>
            </w:r>
          </w:p>
          <w:p w14:paraId="65069852" w14:textId="77777777" w:rsidR="00FC6CA5" w:rsidRPr="00FC6CA5" w:rsidRDefault="00FC6CA5" w:rsidP="00FC6CA5">
            <w:pPr>
              <w:autoSpaceDE w:val="0"/>
              <w:autoSpaceDN w:val="0"/>
              <w:adjustRightInd w:val="0"/>
              <w:rPr>
                <w:rFonts w:eastAsia="Calibri"/>
                <w:i/>
                <w:iCs/>
                <w:sz w:val="24"/>
                <w:szCs w:val="24"/>
              </w:rPr>
            </w:pPr>
          </w:p>
          <w:p w14:paraId="490E5E2D"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c. Unități cu reacție de poziționare rotativă special concepute pentru mașini-unelte sau pentru instrumente de măsurare a deplasării unghiulare, având o „precizie” a poziției unghiulare mai mică (mai bună) sau egală cu 0,9 secunde de arc;</w:t>
            </w:r>
          </w:p>
          <w:p w14:paraId="473FBCC3" w14:textId="77777777" w:rsidR="00FC6CA5" w:rsidRPr="00FC6CA5" w:rsidRDefault="00FC6CA5" w:rsidP="00FC6CA5">
            <w:pPr>
              <w:tabs>
                <w:tab w:val="left" w:pos="217"/>
              </w:tabs>
              <w:autoSpaceDE w:val="0"/>
              <w:autoSpaceDN w:val="0"/>
              <w:adjustRightInd w:val="0"/>
              <w:rPr>
                <w:rFonts w:eastAsia="Calibri"/>
                <w:sz w:val="24"/>
                <w:szCs w:val="24"/>
              </w:rPr>
            </w:pPr>
          </w:p>
          <w:p w14:paraId="73396B90"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 xml:space="preserve">Notă. 2B006.c nu supune controlului instrumente optice precum </w:t>
            </w:r>
            <w:proofErr w:type="spellStart"/>
            <w:r w:rsidRPr="00FC6CA5">
              <w:rPr>
                <w:rFonts w:eastAsia="Calibri"/>
                <w:i/>
                <w:iCs/>
                <w:sz w:val="24"/>
                <w:szCs w:val="24"/>
              </w:rPr>
              <w:t>autocolimatoarele</w:t>
            </w:r>
            <w:proofErr w:type="spellEnd"/>
            <w:r w:rsidRPr="00FC6CA5">
              <w:rPr>
                <w:rFonts w:eastAsia="Calibri"/>
                <w:i/>
                <w:iCs/>
                <w:sz w:val="24"/>
                <w:szCs w:val="24"/>
              </w:rPr>
              <w:t xml:space="preserve">, care utilizează lumină colimată (de exemplu, lumina „laser”) pentru a detecta deplasarea unghiulară a unei oglinzi. </w:t>
            </w:r>
          </w:p>
          <w:p w14:paraId="7CE074A3" w14:textId="77777777" w:rsidR="00FC6CA5" w:rsidRPr="00FC6CA5" w:rsidRDefault="00FC6CA5" w:rsidP="00FC6CA5">
            <w:pPr>
              <w:autoSpaceDE w:val="0"/>
              <w:autoSpaceDN w:val="0"/>
              <w:adjustRightInd w:val="0"/>
              <w:rPr>
                <w:rFonts w:eastAsia="Calibri"/>
                <w:i/>
                <w:iCs/>
                <w:sz w:val="24"/>
                <w:szCs w:val="24"/>
              </w:rPr>
            </w:pPr>
          </w:p>
          <w:p w14:paraId="49E77ED6"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d. Echipamente pentru măsurarea rugozității suprafețelor (inclusiv a defectelor suprafețelor) prin măsurarea împrăștierii optice, cu o sensibilitate de 0,5 nm sau mai mică (mai bună).</w:t>
            </w:r>
          </w:p>
          <w:p w14:paraId="50F9A7B1" w14:textId="77777777" w:rsidR="00FC6CA5" w:rsidRPr="00FC6CA5" w:rsidRDefault="00FC6CA5" w:rsidP="00FC6CA5">
            <w:pPr>
              <w:tabs>
                <w:tab w:val="left" w:pos="217"/>
              </w:tabs>
              <w:autoSpaceDE w:val="0"/>
              <w:autoSpaceDN w:val="0"/>
              <w:adjustRightInd w:val="0"/>
              <w:rPr>
                <w:rFonts w:eastAsia="Calibri"/>
                <w:sz w:val="24"/>
                <w:szCs w:val="24"/>
              </w:rPr>
            </w:pPr>
          </w:p>
          <w:p w14:paraId="14A303E0"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2B006 include mașinile-unelte, altele decât cele menționate la 2B001, care pot fi utilizate ca mașini de măsurat dacă îndeplinesc sau depășesc criteriile menționate pentru funcționarea ca mașină de măsurat.</w:t>
            </w:r>
          </w:p>
          <w:p w14:paraId="4CD8624B" w14:textId="77777777" w:rsidR="00FC6CA5" w:rsidRPr="00FC6CA5" w:rsidRDefault="00FC6CA5" w:rsidP="00FC6CA5">
            <w:pPr>
              <w:tabs>
                <w:tab w:val="left" w:pos="217"/>
              </w:tabs>
              <w:autoSpaceDE w:val="0"/>
              <w:autoSpaceDN w:val="0"/>
              <w:adjustRightInd w:val="0"/>
              <w:rPr>
                <w:rFonts w:eastAsia="Calibri"/>
                <w:sz w:val="24"/>
                <w:szCs w:val="24"/>
              </w:rPr>
            </w:pPr>
          </w:p>
        </w:tc>
      </w:tr>
      <w:tr w:rsidR="00FC6CA5" w:rsidRPr="00FC6CA5" w14:paraId="6FBE077B" w14:textId="77777777" w:rsidTr="00C26A32">
        <w:trPr>
          <w:trHeight w:val="872"/>
        </w:trPr>
        <w:tc>
          <w:tcPr>
            <w:tcW w:w="599" w:type="pct"/>
          </w:tcPr>
          <w:p w14:paraId="3CD22FA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2B007</w:t>
            </w:r>
          </w:p>
        </w:tc>
        <w:tc>
          <w:tcPr>
            <w:tcW w:w="4401" w:type="pct"/>
          </w:tcPr>
          <w:p w14:paraId="667A484B"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„Roboți” care au oricare din următoarele caracteristici și controlere și „efectori finali” speciali concepuți pentru aceștia:</w:t>
            </w:r>
          </w:p>
          <w:p w14:paraId="7C345B68" w14:textId="77777777" w:rsidR="00FC6CA5" w:rsidRPr="00FC6CA5" w:rsidRDefault="00FC6CA5" w:rsidP="00FC6CA5">
            <w:pPr>
              <w:autoSpaceDE w:val="0"/>
              <w:autoSpaceDN w:val="0"/>
              <w:adjustRightInd w:val="0"/>
              <w:rPr>
                <w:rFonts w:eastAsia="Calibri"/>
                <w:sz w:val="24"/>
                <w:szCs w:val="24"/>
              </w:rPr>
            </w:pPr>
          </w:p>
          <w:p w14:paraId="7FA38FC6"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N.B. A se vedea și 2B207.</w:t>
            </w:r>
          </w:p>
          <w:p w14:paraId="40CFADD1" w14:textId="77777777" w:rsidR="00FC6CA5" w:rsidRPr="00FC6CA5" w:rsidRDefault="00FC6CA5" w:rsidP="00FC6CA5">
            <w:pPr>
              <w:autoSpaceDE w:val="0"/>
              <w:autoSpaceDN w:val="0"/>
              <w:adjustRightInd w:val="0"/>
              <w:rPr>
                <w:rFonts w:eastAsia="Calibri"/>
                <w:i/>
                <w:iCs/>
                <w:sz w:val="24"/>
                <w:szCs w:val="24"/>
              </w:rPr>
            </w:pPr>
          </w:p>
          <w:p w14:paraId="7A4C13BF"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a. Neutilizat;</w:t>
            </w:r>
          </w:p>
          <w:p w14:paraId="539E8B02" w14:textId="77777777" w:rsidR="00FC6CA5" w:rsidRPr="00FC6CA5" w:rsidRDefault="00FC6CA5" w:rsidP="00FC6CA5">
            <w:pPr>
              <w:tabs>
                <w:tab w:val="left" w:pos="217"/>
              </w:tabs>
              <w:autoSpaceDE w:val="0"/>
              <w:autoSpaceDN w:val="0"/>
              <w:adjustRightInd w:val="0"/>
              <w:rPr>
                <w:rFonts w:eastAsia="Calibri"/>
                <w:i/>
                <w:iCs/>
                <w:sz w:val="24"/>
                <w:szCs w:val="24"/>
              </w:rPr>
            </w:pPr>
          </w:p>
          <w:p w14:paraId="0447B90D"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b. Special concepuți pentru a satisface standardele naționale de securitate aplicabile în medii care conțin muniții potențial explozive;</w:t>
            </w:r>
          </w:p>
          <w:p w14:paraId="4E92DBB9" w14:textId="77777777" w:rsidR="00FC6CA5" w:rsidRPr="00FC6CA5" w:rsidRDefault="00FC6CA5" w:rsidP="00FC6CA5">
            <w:pPr>
              <w:tabs>
                <w:tab w:val="left" w:pos="217"/>
              </w:tabs>
              <w:autoSpaceDE w:val="0"/>
              <w:autoSpaceDN w:val="0"/>
              <w:adjustRightInd w:val="0"/>
              <w:rPr>
                <w:rFonts w:eastAsia="Calibri"/>
                <w:sz w:val="24"/>
                <w:szCs w:val="24"/>
              </w:rPr>
            </w:pPr>
          </w:p>
          <w:p w14:paraId="7304244B"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2B007.b nu supune controlului „roboții” special concepuți pentru cabinele de vopsire prin pulverizare.</w:t>
            </w:r>
          </w:p>
          <w:p w14:paraId="00F13428" w14:textId="77777777" w:rsidR="00FC6CA5" w:rsidRPr="00FC6CA5" w:rsidRDefault="00FC6CA5" w:rsidP="00FC6CA5">
            <w:pPr>
              <w:autoSpaceDE w:val="0"/>
              <w:autoSpaceDN w:val="0"/>
              <w:adjustRightInd w:val="0"/>
              <w:rPr>
                <w:rFonts w:eastAsia="Calibri"/>
                <w:i/>
                <w:iCs/>
                <w:sz w:val="24"/>
                <w:szCs w:val="24"/>
              </w:rPr>
            </w:pPr>
          </w:p>
          <w:p w14:paraId="406A8D04"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lastRenderedPageBreak/>
              <w:t>c. Special concepuți sau prevăzuți pentru a rezista la o doză totală de radiații mai mare de 5 x 10</w:t>
            </w:r>
            <w:r w:rsidRPr="00FC6CA5">
              <w:rPr>
                <w:rFonts w:eastAsia="Calibri"/>
                <w:sz w:val="24"/>
                <w:szCs w:val="24"/>
                <w:vertAlign w:val="superscript"/>
              </w:rPr>
              <w:t>3</w:t>
            </w:r>
            <w:r w:rsidRPr="00FC6CA5">
              <w:rPr>
                <w:rFonts w:eastAsia="Calibri"/>
                <w:sz w:val="24"/>
                <w:szCs w:val="24"/>
              </w:rPr>
              <w:t xml:space="preserve">  </w:t>
            </w:r>
            <w:proofErr w:type="spellStart"/>
            <w:r w:rsidRPr="00FC6CA5">
              <w:rPr>
                <w:rFonts w:eastAsia="Calibri"/>
                <w:sz w:val="24"/>
                <w:szCs w:val="24"/>
              </w:rPr>
              <w:t>Gy</w:t>
            </w:r>
            <w:proofErr w:type="spellEnd"/>
            <w:r w:rsidRPr="00FC6CA5">
              <w:rPr>
                <w:rFonts w:eastAsia="Calibri"/>
                <w:sz w:val="24"/>
                <w:szCs w:val="24"/>
              </w:rPr>
              <w:t xml:space="preserve"> (siliciu) fără degradare funcțională; sau</w:t>
            </w:r>
          </w:p>
          <w:p w14:paraId="52B0ABEB" w14:textId="77777777" w:rsidR="00FC6CA5" w:rsidRPr="00FC6CA5" w:rsidRDefault="00FC6CA5" w:rsidP="00FC6CA5">
            <w:pPr>
              <w:tabs>
                <w:tab w:val="left" w:pos="217"/>
              </w:tabs>
              <w:autoSpaceDE w:val="0"/>
              <w:autoSpaceDN w:val="0"/>
              <w:adjustRightInd w:val="0"/>
              <w:rPr>
                <w:rFonts w:eastAsia="Calibri"/>
                <w:sz w:val="24"/>
                <w:szCs w:val="24"/>
              </w:rPr>
            </w:pPr>
          </w:p>
          <w:p w14:paraId="5EC03707"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0F0BED86"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 xml:space="preserve">Termenul </w:t>
            </w:r>
            <w:proofErr w:type="spellStart"/>
            <w:r w:rsidRPr="00FC6CA5">
              <w:rPr>
                <w:rFonts w:eastAsia="Calibri"/>
                <w:i/>
                <w:iCs/>
                <w:sz w:val="24"/>
                <w:szCs w:val="24"/>
              </w:rPr>
              <w:t>Gy</w:t>
            </w:r>
            <w:proofErr w:type="spellEnd"/>
            <w:r w:rsidRPr="00FC6CA5">
              <w:rPr>
                <w:rFonts w:eastAsia="Calibri"/>
                <w:i/>
                <w:iCs/>
                <w:sz w:val="24"/>
                <w:szCs w:val="24"/>
              </w:rPr>
              <w:t xml:space="preserve"> (siliciu) se referă la energia în Jouli per kilogram absorbită de o mostră de siliciu neprotejată atunci când este expusă la o radiație ionizată.</w:t>
            </w:r>
          </w:p>
          <w:p w14:paraId="57A3E952" w14:textId="77777777" w:rsidR="00FC6CA5" w:rsidRPr="00FC6CA5" w:rsidRDefault="00FC6CA5" w:rsidP="00FC6CA5">
            <w:pPr>
              <w:autoSpaceDE w:val="0"/>
              <w:autoSpaceDN w:val="0"/>
              <w:adjustRightInd w:val="0"/>
              <w:rPr>
                <w:rFonts w:eastAsia="Calibri"/>
                <w:i/>
                <w:iCs/>
                <w:sz w:val="24"/>
                <w:szCs w:val="24"/>
              </w:rPr>
            </w:pPr>
          </w:p>
          <w:p w14:paraId="463ADF1B"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d. Special concepuți să funcționeze la altitudini care depășesc 30000</w:t>
            </w:r>
            <w:r w:rsidRPr="00FC6CA5">
              <w:rPr>
                <w:rFonts w:eastAsia="Calibri"/>
                <w:sz w:val="24"/>
                <w:szCs w:val="24"/>
                <w:lang w:val="es-ES"/>
              </w:rPr>
              <w:t> </w:t>
            </w:r>
            <w:r w:rsidRPr="00FC6CA5">
              <w:rPr>
                <w:rFonts w:eastAsia="Calibri"/>
                <w:sz w:val="24"/>
                <w:szCs w:val="24"/>
              </w:rPr>
              <w:t>m.</w:t>
            </w:r>
          </w:p>
          <w:p w14:paraId="5B8DF35C" w14:textId="77777777" w:rsidR="00FC6CA5" w:rsidRPr="00FC6CA5" w:rsidRDefault="00FC6CA5" w:rsidP="00FC6CA5">
            <w:pPr>
              <w:tabs>
                <w:tab w:val="left" w:pos="217"/>
              </w:tabs>
              <w:autoSpaceDE w:val="0"/>
              <w:autoSpaceDN w:val="0"/>
              <w:adjustRightInd w:val="0"/>
              <w:rPr>
                <w:rFonts w:eastAsia="Calibri"/>
                <w:sz w:val="24"/>
                <w:szCs w:val="24"/>
              </w:rPr>
            </w:pPr>
          </w:p>
        </w:tc>
      </w:tr>
      <w:tr w:rsidR="00FC6CA5" w:rsidRPr="00FC6CA5" w14:paraId="0871C4BA" w14:textId="77777777" w:rsidTr="00C26A32">
        <w:trPr>
          <w:trHeight w:val="3168"/>
        </w:trPr>
        <w:tc>
          <w:tcPr>
            <w:tcW w:w="599" w:type="pct"/>
          </w:tcPr>
          <w:p w14:paraId="6831EB9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2B008</w:t>
            </w:r>
          </w:p>
        </w:tc>
        <w:tc>
          <w:tcPr>
            <w:tcW w:w="4401" w:type="pct"/>
          </w:tcPr>
          <w:p w14:paraId="5E2743D6"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‘Mese rotative combinate’ și „axe înclinabile” concepute special pentru mașini-unelte, după cum urmează:</w:t>
            </w:r>
          </w:p>
          <w:p w14:paraId="236255FD" w14:textId="77777777" w:rsidR="00FC6CA5" w:rsidRPr="00FC6CA5" w:rsidRDefault="00FC6CA5" w:rsidP="00FC6CA5">
            <w:pPr>
              <w:autoSpaceDE w:val="0"/>
              <w:autoSpaceDN w:val="0"/>
              <w:adjustRightInd w:val="0"/>
              <w:rPr>
                <w:rFonts w:eastAsia="Calibri"/>
                <w:sz w:val="24"/>
                <w:szCs w:val="24"/>
              </w:rPr>
            </w:pPr>
          </w:p>
          <w:p w14:paraId="0E899E4F"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a. Neutilizat;</w:t>
            </w:r>
          </w:p>
          <w:p w14:paraId="508AF68B" w14:textId="77777777" w:rsidR="00FC6CA5" w:rsidRPr="00FC6CA5" w:rsidRDefault="00FC6CA5" w:rsidP="00FC6CA5">
            <w:pPr>
              <w:tabs>
                <w:tab w:val="left" w:pos="217"/>
              </w:tabs>
              <w:autoSpaceDE w:val="0"/>
              <w:autoSpaceDN w:val="0"/>
              <w:adjustRightInd w:val="0"/>
              <w:rPr>
                <w:rFonts w:eastAsia="Calibri"/>
                <w:sz w:val="24"/>
                <w:szCs w:val="24"/>
              </w:rPr>
            </w:pPr>
          </w:p>
          <w:p w14:paraId="7E211506"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b. Neutilizat;</w:t>
            </w:r>
          </w:p>
          <w:p w14:paraId="563081E9" w14:textId="77777777" w:rsidR="00FC6CA5" w:rsidRPr="00FC6CA5" w:rsidRDefault="00FC6CA5" w:rsidP="00FC6CA5">
            <w:pPr>
              <w:tabs>
                <w:tab w:val="left" w:pos="217"/>
              </w:tabs>
              <w:autoSpaceDE w:val="0"/>
              <w:autoSpaceDN w:val="0"/>
              <w:adjustRightInd w:val="0"/>
              <w:rPr>
                <w:rFonts w:eastAsia="Calibri"/>
                <w:sz w:val="24"/>
                <w:szCs w:val="24"/>
              </w:rPr>
            </w:pPr>
          </w:p>
          <w:p w14:paraId="1DF4B5DE"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c. ‘Mese rotative combinate’ având toate caracteristicile următoare:</w:t>
            </w:r>
          </w:p>
          <w:p w14:paraId="4FF1C08B"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 xml:space="preserve">1. concepute pentru mașini-unelte de strunjire, frezare sau rectificare; și </w:t>
            </w:r>
          </w:p>
          <w:p w14:paraId="0874657F"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2. două axe de rotație concepute să fie coordonate simultan pentru „controlul profilării”;</w:t>
            </w:r>
          </w:p>
          <w:p w14:paraId="74667A2C" w14:textId="77777777" w:rsidR="00FC6CA5" w:rsidRPr="00FC6CA5" w:rsidRDefault="00FC6CA5" w:rsidP="00FC6CA5">
            <w:pPr>
              <w:tabs>
                <w:tab w:val="left" w:pos="217"/>
              </w:tabs>
              <w:autoSpaceDE w:val="0"/>
              <w:autoSpaceDN w:val="0"/>
              <w:adjustRightInd w:val="0"/>
              <w:rPr>
                <w:rFonts w:eastAsia="Calibri"/>
                <w:sz w:val="24"/>
                <w:szCs w:val="24"/>
              </w:rPr>
            </w:pPr>
          </w:p>
          <w:p w14:paraId="1A69DD4D"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6A5B9B6D"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În sensul 2B008.c, o ‘masă rotativă combinată’ este o masă care permite piesei de lucru să se rotească și să pivoteze în jurul a două axe neparalele.</w:t>
            </w:r>
          </w:p>
          <w:p w14:paraId="5766973D" w14:textId="77777777" w:rsidR="00FC6CA5" w:rsidRPr="00FC6CA5" w:rsidRDefault="00FC6CA5" w:rsidP="00FC6CA5">
            <w:pPr>
              <w:autoSpaceDE w:val="0"/>
              <w:autoSpaceDN w:val="0"/>
              <w:adjustRightInd w:val="0"/>
              <w:rPr>
                <w:rFonts w:eastAsia="Calibri"/>
                <w:i/>
                <w:iCs/>
                <w:sz w:val="24"/>
                <w:szCs w:val="24"/>
              </w:rPr>
            </w:pPr>
          </w:p>
          <w:p w14:paraId="15C4D58E" w14:textId="77777777" w:rsidR="00FC6CA5" w:rsidRPr="00FC6CA5" w:rsidRDefault="00FC6CA5" w:rsidP="00FC6CA5">
            <w:pPr>
              <w:tabs>
                <w:tab w:val="left" w:pos="289"/>
              </w:tabs>
              <w:autoSpaceDE w:val="0"/>
              <w:autoSpaceDN w:val="0"/>
              <w:adjustRightInd w:val="0"/>
              <w:rPr>
                <w:rFonts w:eastAsia="Calibri"/>
                <w:sz w:val="24"/>
                <w:szCs w:val="24"/>
              </w:rPr>
            </w:pPr>
            <w:r w:rsidRPr="00FC6CA5">
              <w:rPr>
                <w:rFonts w:eastAsia="Calibri"/>
                <w:sz w:val="24"/>
                <w:szCs w:val="24"/>
              </w:rPr>
              <w:t>d. „Axe înclinabile” având toate caracteristicile următoare:</w:t>
            </w:r>
          </w:p>
          <w:p w14:paraId="3B416C9F" w14:textId="77777777" w:rsidR="00FC6CA5" w:rsidRPr="00FC6CA5" w:rsidRDefault="00FC6CA5" w:rsidP="00FC6CA5">
            <w:pPr>
              <w:tabs>
                <w:tab w:val="left" w:pos="289"/>
              </w:tabs>
              <w:autoSpaceDE w:val="0"/>
              <w:autoSpaceDN w:val="0"/>
              <w:adjustRightInd w:val="0"/>
              <w:rPr>
                <w:rFonts w:eastAsia="Calibri"/>
                <w:sz w:val="24"/>
                <w:szCs w:val="24"/>
              </w:rPr>
            </w:pPr>
            <w:r w:rsidRPr="00FC6CA5">
              <w:rPr>
                <w:rFonts w:eastAsia="Calibri"/>
                <w:sz w:val="24"/>
                <w:szCs w:val="24"/>
              </w:rPr>
              <w:t>1. concepute pentru mașini-unelte de strunjire, frezare sau rectificare; și</w:t>
            </w:r>
          </w:p>
          <w:p w14:paraId="57F0E6E7" w14:textId="77777777" w:rsidR="00FC6CA5" w:rsidRPr="00FC6CA5" w:rsidRDefault="00FC6CA5" w:rsidP="00FC6CA5">
            <w:pPr>
              <w:tabs>
                <w:tab w:val="left" w:pos="289"/>
              </w:tabs>
              <w:autoSpaceDE w:val="0"/>
              <w:autoSpaceDN w:val="0"/>
              <w:adjustRightInd w:val="0"/>
              <w:rPr>
                <w:rFonts w:eastAsia="Calibri"/>
                <w:sz w:val="24"/>
                <w:szCs w:val="24"/>
              </w:rPr>
            </w:pPr>
            <w:r w:rsidRPr="00FC6CA5">
              <w:rPr>
                <w:rFonts w:eastAsia="Calibri"/>
                <w:sz w:val="24"/>
                <w:szCs w:val="24"/>
              </w:rPr>
              <w:t>2. concepute să fie coordonate simultan pentru „controlul profilării”.</w:t>
            </w:r>
          </w:p>
          <w:p w14:paraId="4FD70F46" w14:textId="77777777" w:rsidR="00FC6CA5" w:rsidRPr="00FC6CA5" w:rsidRDefault="00FC6CA5" w:rsidP="00FC6CA5">
            <w:pPr>
              <w:tabs>
                <w:tab w:val="left" w:pos="289"/>
              </w:tabs>
              <w:autoSpaceDE w:val="0"/>
              <w:autoSpaceDN w:val="0"/>
              <w:adjustRightInd w:val="0"/>
              <w:rPr>
                <w:rFonts w:eastAsia="Calibri"/>
                <w:sz w:val="24"/>
                <w:szCs w:val="24"/>
              </w:rPr>
            </w:pPr>
          </w:p>
        </w:tc>
      </w:tr>
      <w:tr w:rsidR="00FC6CA5" w:rsidRPr="00FC6CA5" w14:paraId="6F1BE3FA" w14:textId="77777777" w:rsidTr="00C26A32">
        <w:trPr>
          <w:trHeight w:val="2070"/>
        </w:trPr>
        <w:tc>
          <w:tcPr>
            <w:tcW w:w="599" w:type="pct"/>
          </w:tcPr>
          <w:p w14:paraId="0F94D45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2B009</w:t>
            </w:r>
          </w:p>
        </w:tc>
        <w:tc>
          <w:tcPr>
            <w:tcW w:w="4401" w:type="pct"/>
          </w:tcPr>
          <w:p w14:paraId="5BA1B224"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Mașini de deformare prin rotație și mașini de deformare continuă care, conform specificației tehnice a fabricantului, pot fi echipate cu unități de „control numeric” sau de control prin calculator, care au toate caracteristicile următoare:</w:t>
            </w:r>
          </w:p>
          <w:p w14:paraId="653BE7F1" w14:textId="77777777" w:rsidR="00FC6CA5" w:rsidRPr="00FC6CA5" w:rsidRDefault="00FC6CA5" w:rsidP="00FC6CA5">
            <w:pPr>
              <w:autoSpaceDE w:val="0"/>
              <w:autoSpaceDN w:val="0"/>
              <w:adjustRightInd w:val="0"/>
              <w:rPr>
                <w:rFonts w:eastAsia="Calibri"/>
                <w:sz w:val="24"/>
                <w:szCs w:val="24"/>
              </w:rPr>
            </w:pPr>
          </w:p>
          <w:p w14:paraId="463DF2B9" w14:textId="77777777" w:rsidR="00FC6CA5" w:rsidRPr="00FC6CA5" w:rsidRDefault="00FC6CA5" w:rsidP="00FC6CA5">
            <w:pPr>
              <w:tabs>
                <w:tab w:val="left" w:pos="419"/>
              </w:tabs>
              <w:autoSpaceDE w:val="0"/>
              <w:autoSpaceDN w:val="0"/>
              <w:adjustRightInd w:val="0"/>
              <w:rPr>
                <w:rFonts w:eastAsia="Calibri"/>
                <w:i/>
                <w:sz w:val="24"/>
                <w:szCs w:val="24"/>
              </w:rPr>
            </w:pPr>
            <w:r w:rsidRPr="00FC6CA5">
              <w:rPr>
                <w:rFonts w:eastAsia="Calibri"/>
                <w:i/>
                <w:sz w:val="24"/>
                <w:szCs w:val="24"/>
              </w:rPr>
              <w:t>N.B. A se vedea, de asemenea, 2B109 și 2B209.</w:t>
            </w:r>
          </w:p>
          <w:p w14:paraId="51958BCE" w14:textId="77777777" w:rsidR="00FC6CA5" w:rsidRPr="00FC6CA5" w:rsidRDefault="00FC6CA5" w:rsidP="00FC6CA5">
            <w:pPr>
              <w:tabs>
                <w:tab w:val="left" w:pos="500"/>
              </w:tabs>
              <w:autoSpaceDE w:val="0"/>
              <w:autoSpaceDN w:val="0"/>
              <w:adjustRightInd w:val="0"/>
              <w:rPr>
                <w:rFonts w:eastAsia="Calibri"/>
                <w:i/>
                <w:sz w:val="24"/>
                <w:szCs w:val="24"/>
              </w:rPr>
            </w:pPr>
          </w:p>
          <w:p w14:paraId="71214D8D" w14:textId="77777777" w:rsidR="00FC6CA5" w:rsidRPr="00FC6CA5" w:rsidRDefault="00FC6CA5" w:rsidP="00FC6CA5">
            <w:pPr>
              <w:tabs>
                <w:tab w:val="left" w:pos="217"/>
              </w:tabs>
              <w:autoSpaceDE w:val="0"/>
              <w:autoSpaceDN w:val="0"/>
              <w:adjustRightInd w:val="0"/>
              <w:contextualSpacing/>
              <w:rPr>
                <w:rFonts w:eastAsia="Calibri"/>
                <w:iCs/>
                <w:sz w:val="24"/>
                <w:szCs w:val="24"/>
              </w:rPr>
            </w:pPr>
            <w:r w:rsidRPr="00FC6CA5">
              <w:rPr>
                <w:rFonts w:eastAsia="Calibri"/>
                <w:iCs/>
                <w:sz w:val="24"/>
                <w:szCs w:val="24"/>
              </w:rPr>
              <w:t>a. trei sau mai multe axe care pot fi coordonate simultan pentru „controlul profilării”; și</w:t>
            </w:r>
          </w:p>
          <w:p w14:paraId="25A913C2"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 xml:space="preserve">b. o forță de </w:t>
            </w:r>
            <w:proofErr w:type="spellStart"/>
            <w:r w:rsidRPr="00FC6CA5">
              <w:rPr>
                <w:rFonts w:eastAsia="Calibri"/>
                <w:iCs/>
                <w:sz w:val="24"/>
                <w:szCs w:val="24"/>
              </w:rPr>
              <w:t>roluire</w:t>
            </w:r>
            <w:proofErr w:type="spellEnd"/>
            <w:r w:rsidRPr="00FC6CA5">
              <w:rPr>
                <w:rFonts w:eastAsia="Calibri"/>
                <w:iCs/>
                <w:sz w:val="24"/>
                <w:szCs w:val="24"/>
              </w:rPr>
              <w:t xml:space="preserve"> mai mare de 60 </w:t>
            </w:r>
            <w:proofErr w:type="spellStart"/>
            <w:r w:rsidRPr="00FC6CA5">
              <w:rPr>
                <w:rFonts w:eastAsia="Calibri"/>
                <w:iCs/>
                <w:sz w:val="24"/>
                <w:szCs w:val="24"/>
              </w:rPr>
              <w:t>kN</w:t>
            </w:r>
            <w:proofErr w:type="spellEnd"/>
            <w:r w:rsidRPr="00FC6CA5">
              <w:rPr>
                <w:rFonts w:eastAsia="Calibri"/>
                <w:iCs/>
                <w:sz w:val="24"/>
                <w:szCs w:val="24"/>
              </w:rPr>
              <w:t>.</w:t>
            </w:r>
          </w:p>
          <w:p w14:paraId="6267C4ED" w14:textId="77777777" w:rsidR="00FC6CA5" w:rsidRPr="00FC6CA5" w:rsidRDefault="00FC6CA5" w:rsidP="00FC6CA5">
            <w:pPr>
              <w:tabs>
                <w:tab w:val="left" w:pos="217"/>
              </w:tabs>
              <w:autoSpaceDE w:val="0"/>
              <w:autoSpaceDN w:val="0"/>
              <w:adjustRightInd w:val="0"/>
              <w:rPr>
                <w:rFonts w:eastAsia="Calibri"/>
                <w:iCs/>
                <w:sz w:val="24"/>
                <w:szCs w:val="24"/>
              </w:rPr>
            </w:pPr>
          </w:p>
          <w:p w14:paraId="41FAB4EE"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49FBD977"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În sensul 2B009, mașinile care combină funcția de deformare continuă cu cea de deformare prin rotație sunt considerate mașini de deformare continuă.</w:t>
            </w:r>
          </w:p>
          <w:p w14:paraId="5DD27D40" w14:textId="77777777" w:rsidR="00FC6CA5" w:rsidRPr="00FC6CA5" w:rsidRDefault="00FC6CA5" w:rsidP="00FC6CA5">
            <w:pPr>
              <w:autoSpaceDE w:val="0"/>
              <w:autoSpaceDN w:val="0"/>
              <w:adjustRightInd w:val="0"/>
              <w:rPr>
                <w:rFonts w:eastAsia="Calibri"/>
                <w:sz w:val="24"/>
                <w:szCs w:val="24"/>
              </w:rPr>
            </w:pPr>
          </w:p>
        </w:tc>
      </w:tr>
      <w:tr w:rsidR="00FC6CA5" w:rsidRPr="00FC6CA5" w14:paraId="6BF94ED7" w14:textId="77777777" w:rsidTr="00C26A32">
        <w:trPr>
          <w:trHeight w:val="62"/>
        </w:trPr>
        <w:tc>
          <w:tcPr>
            <w:tcW w:w="599" w:type="pct"/>
          </w:tcPr>
          <w:p w14:paraId="1C05E4F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2B104</w:t>
            </w:r>
          </w:p>
        </w:tc>
        <w:tc>
          <w:tcPr>
            <w:tcW w:w="4401" w:type="pct"/>
          </w:tcPr>
          <w:p w14:paraId="292D5DA7"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 xml:space="preserve">„Prese </w:t>
            </w:r>
            <w:proofErr w:type="spellStart"/>
            <w:r w:rsidRPr="00FC6CA5">
              <w:rPr>
                <w:rFonts w:eastAsia="Calibri"/>
                <w:sz w:val="24"/>
                <w:szCs w:val="24"/>
              </w:rPr>
              <w:t>izostatice</w:t>
            </w:r>
            <w:proofErr w:type="spellEnd"/>
            <w:r w:rsidRPr="00FC6CA5">
              <w:rPr>
                <w:rFonts w:eastAsia="Calibri"/>
                <w:sz w:val="24"/>
                <w:szCs w:val="24"/>
              </w:rPr>
              <w:t>”, altele decât cele menționate la 2B004, care au toate caracteristicile următoare:</w:t>
            </w:r>
          </w:p>
          <w:p w14:paraId="4C6E908E" w14:textId="77777777" w:rsidR="00FC6CA5" w:rsidRPr="00FC6CA5" w:rsidRDefault="00FC6CA5" w:rsidP="00FC6CA5">
            <w:pPr>
              <w:autoSpaceDE w:val="0"/>
              <w:autoSpaceDN w:val="0"/>
              <w:adjustRightInd w:val="0"/>
              <w:rPr>
                <w:rFonts w:eastAsia="Calibri"/>
                <w:sz w:val="24"/>
                <w:szCs w:val="24"/>
              </w:rPr>
            </w:pPr>
          </w:p>
          <w:p w14:paraId="48AC7CF7"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N.B. A se vedea și 2B204.</w:t>
            </w:r>
          </w:p>
          <w:p w14:paraId="1C42E05B" w14:textId="77777777" w:rsidR="00FC6CA5" w:rsidRPr="00FC6CA5" w:rsidRDefault="00FC6CA5" w:rsidP="00FC6CA5">
            <w:pPr>
              <w:autoSpaceDE w:val="0"/>
              <w:autoSpaceDN w:val="0"/>
              <w:adjustRightInd w:val="0"/>
              <w:rPr>
                <w:rFonts w:eastAsia="Calibri"/>
                <w:i/>
                <w:iCs/>
                <w:sz w:val="24"/>
                <w:szCs w:val="24"/>
              </w:rPr>
            </w:pPr>
          </w:p>
          <w:p w14:paraId="4CA5C79E" w14:textId="77777777" w:rsidR="00FC6CA5" w:rsidRPr="00FC6CA5" w:rsidRDefault="00FC6CA5" w:rsidP="00FC6CA5">
            <w:pPr>
              <w:tabs>
                <w:tab w:val="left" w:pos="217"/>
              </w:tabs>
              <w:autoSpaceDE w:val="0"/>
              <w:autoSpaceDN w:val="0"/>
              <w:adjustRightInd w:val="0"/>
              <w:contextualSpacing/>
              <w:rPr>
                <w:rFonts w:eastAsia="Calibri"/>
                <w:sz w:val="24"/>
                <w:szCs w:val="24"/>
              </w:rPr>
            </w:pPr>
            <w:r w:rsidRPr="00FC6CA5">
              <w:rPr>
                <w:rFonts w:eastAsia="Calibri"/>
                <w:sz w:val="24"/>
                <w:szCs w:val="24"/>
              </w:rPr>
              <w:lastRenderedPageBreak/>
              <w:t xml:space="preserve">a. presiune maximă de lucru de 69 </w:t>
            </w:r>
            <w:proofErr w:type="spellStart"/>
            <w:r w:rsidRPr="00FC6CA5">
              <w:rPr>
                <w:rFonts w:eastAsia="Calibri"/>
                <w:sz w:val="24"/>
                <w:szCs w:val="24"/>
              </w:rPr>
              <w:t>MPa</w:t>
            </w:r>
            <w:proofErr w:type="spellEnd"/>
            <w:r w:rsidRPr="00FC6CA5">
              <w:rPr>
                <w:rFonts w:eastAsia="Calibri"/>
                <w:sz w:val="24"/>
                <w:szCs w:val="24"/>
              </w:rPr>
              <w:t xml:space="preserve"> sau mai mare;</w:t>
            </w:r>
          </w:p>
          <w:p w14:paraId="0EE7D9F5" w14:textId="77777777" w:rsidR="00FC6CA5" w:rsidRPr="00FC6CA5" w:rsidRDefault="00FC6CA5" w:rsidP="00FC6CA5">
            <w:pPr>
              <w:tabs>
                <w:tab w:val="left" w:pos="217"/>
              </w:tabs>
              <w:autoSpaceDE w:val="0"/>
              <w:autoSpaceDN w:val="0"/>
              <w:adjustRightInd w:val="0"/>
              <w:rPr>
                <w:rFonts w:eastAsia="Calibri"/>
                <w:sz w:val="24"/>
                <w:szCs w:val="24"/>
              </w:rPr>
            </w:pPr>
          </w:p>
          <w:p w14:paraId="6FA15282"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b. sunt concepute să atingă și să mențină un mediu termic controlat cu o temperatură de 873 K (600 °C) sau mai mare; și</w:t>
            </w:r>
          </w:p>
          <w:p w14:paraId="1AE74282" w14:textId="77777777" w:rsidR="00FC6CA5" w:rsidRPr="00FC6CA5" w:rsidRDefault="00FC6CA5" w:rsidP="00FC6CA5">
            <w:pPr>
              <w:tabs>
                <w:tab w:val="left" w:pos="217"/>
              </w:tabs>
              <w:autoSpaceDE w:val="0"/>
              <w:autoSpaceDN w:val="0"/>
              <w:adjustRightInd w:val="0"/>
              <w:rPr>
                <w:rFonts w:eastAsia="Calibri"/>
                <w:sz w:val="24"/>
                <w:szCs w:val="24"/>
              </w:rPr>
            </w:pPr>
          </w:p>
          <w:p w14:paraId="34EF43AD"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c. au o cavitate a camerei cu un diametru interior de 254 mm sau mai mare.</w:t>
            </w:r>
          </w:p>
          <w:p w14:paraId="5A042481" w14:textId="77777777" w:rsidR="00FC6CA5" w:rsidRPr="00FC6CA5" w:rsidRDefault="00FC6CA5" w:rsidP="00FC6CA5">
            <w:pPr>
              <w:tabs>
                <w:tab w:val="left" w:pos="217"/>
              </w:tabs>
              <w:autoSpaceDE w:val="0"/>
              <w:autoSpaceDN w:val="0"/>
              <w:adjustRightInd w:val="0"/>
              <w:rPr>
                <w:rFonts w:eastAsia="Calibri"/>
                <w:sz w:val="24"/>
                <w:szCs w:val="24"/>
              </w:rPr>
            </w:pPr>
          </w:p>
        </w:tc>
      </w:tr>
      <w:tr w:rsidR="00FC6CA5" w:rsidRPr="00FC6CA5" w14:paraId="52F2796D" w14:textId="77777777" w:rsidTr="00C26A32">
        <w:tc>
          <w:tcPr>
            <w:tcW w:w="599" w:type="pct"/>
          </w:tcPr>
          <w:p w14:paraId="5652701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2B105</w:t>
            </w:r>
          </w:p>
        </w:tc>
        <w:tc>
          <w:tcPr>
            <w:tcW w:w="4401" w:type="pct"/>
          </w:tcPr>
          <w:p w14:paraId="33A3D27E"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Cuptoare pentru depunere chimică din stare de vapori (CVD), altele decât cele menționate la 2B005.a, concepute sau modificate pentru compactarea materialelor compozite carbon-carbon.</w:t>
            </w:r>
          </w:p>
          <w:p w14:paraId="2ECEE9F7" w14:textId="77777777" w:rsidR="00FC6CA5" w:rsidRPr="00FC6CA5" w:rsidRDefault="00FC6CA5" w:rsidP="00FC6CA5">
            <w:pPr>
              <w:autoSpaceDE w:val="0"/>
              <w:autoSpaceDN w:val="0"/>
              <w:adjustRightInd w:val="0"/>
              <w:rPr>
                <w:rFonts w:eastAsia="Calibri"/>
                <w:sz w:val="24"/>
                <w:szCs w:val="24"/>
              </w:rPr>
            </w:pPr>
          </w:p>
        </w:tc>
      </w:tr>
      <w:tr w:rsidR="00FC6CA5" w:rsidRPr="00FC6CA5" w14:paraId="3ECC50EB" w14:textId="77777777" w:rsidTr="00C26A32">
        <w:trPr>
          <w:trHeight w:val="422"/>
        </w:trPr>
        <w:tc>
          <w:tcPr>
            <w:tcW w:w="599" w:type="pct"/>
          </w:tcPr>
          <w:p w14:paraId="3B293C7D"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2B109</w:t>
            </w:r>
          </w:p>
        </w:tc>
        <w:tc>
          <w:tcPr>
            <w:tcW w:w="4401" w:type="pct"/>
          </w:tcPr>
          <w:p w14:paraId="380264D9"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Mașini de deformare continuă, altele decât cele menționate la 2B009, utilizabile în „producția” de componente și echipamente de propulsie (de exemplu, carcase de motor și racorduri între trepte) pentru „rachete”, și componente special concepute, după cum urmează:</w:t>
            </w:r>
          </w:p>
          <w:p w14:paraId="4EE39FB7" w14:textId="77777777" w:rsidR="00FC6CA5" w:rsidRPr="00FC6CA5" w:rsidRDefault="00FC6CA5" w:rsidP="00FC6CA5">
            <w:pPr>
              <w:autoSpaceDE w:val="0"/>
              <w:autoSpaceDN w:val="0"/>
              <w:adjustRightInd w:val="0"/>
              <w:rPr>
                <w:rFonts w:eastAsia="Calibri"/>
                <w:sz w:val="24"/>
                <w:szCs w:val="24"/>
              </w:rPr>
            </w:pPr>
          </w:p>
          <w:p w14:paraId="0D7302E1"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N.B. A se vedea și 2B209.</w:t>
            </w:r>
          </w:p>
          <w:p w14:paraId="10422B96" w14:textId="77777777" w:rsidR="00FC6CA5" w:rsidRPr="00FC6CA5" w:rsidRDefault="00FC6CA5" w:rsidP="00FC6CA5">
            <w:pPr>
              <w:autoSpaceDE w:val="0"/>
              <w:autoSpaceDN w:val="0"/>
              <w:adjustRightInd w:val="0"/>
              <w:rPr>
                <w:rFonts w:eastAsia="Calibri"/>
                <w:i/>
                <w:sz w:val="24"/>
                <w:szCs w:val="24"/>
              </w:rPr>
            </w:pPr>
          </w:p>
          <w:p w14:paraId="558ED5A9" w14:textId="77777777" w:rsidR="00FC6CA5" w:rsidRPr="00FC6CA5" w:rsidRDefault="00FC6CA5" w:rsidP="00FC6CA5">
            <w:pPr>
              <w:tabs>
                <w:tab w:val="left" w:pos="217"/>
              </w:tabs>
              <w:autoSpaceDE w:val="0"/>
              <w:autoSpaceDN w:val="0"/>
              <w:adjustRightInd w:val="0"/>
              <w:contextualSpacing/>
              <w:rPr>
                <w:rFonts w:eastAsia="Calibri"/>
                <w:sz w:val="24"/>
                <w:szCs w:val="24"/>
              </w:rPr>
            </w:pPr>
            <w:r w:rsidRPr="00FC6CA5">
              <w:rPr>
                <w:rFonts w:eastAsia="Calibri"/>
                <w:sz w:val="24"/>
                <w:szCs w:val="24"/>
              </w:rPr>
              <w:t>a. Mașini de deformare continuă care au toate caracteristicile următoare:</w:t>
            </w:r>
          </w:p>
          <w:p w14:paraId="63A788C3"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1. sunt echipate sau, în conformitate cu specificațiile fabricantului, pot fi echipate cu unități de „control numeric” sau control prin calculator; și</w:t>
            </w:r>
          </w:p>
          <w:p w14:paraId="2D368EE9"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2. au mai mult de două axe care pot fi coordonate simultan pentru „controlul profilării”;</w:t>
            </w:r>
          </w:p>
          <w:p w14:paraId="211553F8" w14:textId="77777777" w:rsidR="00FC6CA5" w:rsidRPr="00FC6CA5" w:rsidRDefault="00FC6CA5" w:rsidP="00FC6CA5">
            <w:pPr>
              <w:tabs>
                <w:tab w:val="left" w:pos="217"/>
              </w:tabs>
              <w:autoSpaceDE w:val="0"/>
              <w:autoSpaceDN w:val="0"/>
              <w:adjustRightInd w:val="0"/>
              <w:rPr>
                <w:rFonts w:eastAsia="Calibri"/>
                <w:sz w:val="24"/>
                <w:szCs w:val="24"/>
              </w:rPr>
            </w:pPr>
          </w:p>
          <w:p w14:paraId="4A4303F8"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b. Componente special concepute pentru mașinile de deformare continuă menționate la 2B009 sau 2B109.a.</w:t>
            </w:r>
          </w:p>
          <w:p w14:paraId="07FC27C0" w14:textId="77777777" w:rsidR="00FC6CA5" w:rsidRPr="00FC6CA5" w:rsidRDefault="00FC6CA5" w:rsidP="00FC6CA5">
            <w:pPr>
              <w:autoSpaceDE w:val="0"/>
              <w:autoSpaceDN w:val="0"/>
              <w:adjustRightInd w:val="0"/>
              <w:rPr>
                <w:rFonts w:eastAsia="Calibri"/>
                <w:sz w:val="24"/>
                <w:szCs w:val="24"/>
              </w:rPr>
            </w:pPr>
          </w:p>
          <w:p w14:paraId="6F8D9E61"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2701E0D5"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Mașinile care combină funcția de deformare prin rotație cu cea de deformare continuă sunt considerate, în conformitate cu 2B109, mașini de deformare continuă.</w:t>
            </w:r>
          </w:p>
          <w:p w14:paraId="0E1B0CF2" w14:textId="77777777" w:rsidR="00FC6CA5" w:rsidRPr="00FC6CA5" w:rsidRDefault="00FC6CA5" w:rsidP="00FC6CA5">
            <w:pPr>
              <w:autoSpaceDE w:val="0"/>
              <w:autoSpaceDN w:val="0"/>
              <w:adjustRightInd w:val="0"/>
              <w:rPr>
                <w:rFonts w:eastAsia="Calibri"/>
                <w:sz w:val="24"/>
                <w:szCs w:val="24"/>
              </w:rPr>
            </w:pPr>
          </w:p>
        </w:tc>
      </w:tr>
      <w:tr w:rsidR="00FC6CA5" w:rsidRPr="00FC6CA5" w14:paraId="51F26A2F" w14:textId="77777777" w:rsidTr="00C26A32">
        <w:trPr>
          <w:trHeight w:val="2312"/>
        </w:trPr>
        <w:tc>
          <w:tcPr>
            <w:tcW w:w="599" w:type="pct"/>
          </w:tcPr>
          <w:p w14:paraId="3F49194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2B116</w:t>
            </w:r>
          </w:p>
        </w:tc>
        <w:tc>
          <w:tcPr>
            <w:tcW w:w="4401" w:type="pct"/>
          </w:tcPr>
          <w:p w14:paraId="725B33FF"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Sisteme de încercare la vibrații, echipamente și componente ale acestora, după cum urmează:</w:t>
            </w:r>
          </w:p>
          <w:p w14:paraId="2FE6A5DD" w14:textId="77777777" w:rsidR="00FC6CA5" w:rsidRPr="00FC6CA5" w:rsidRDefault="00FC6CA5" w:rsidP="00FC6CA5">
            <w:pPr>
              <w:autoSpaceDE w:val="0"/>
              <w:autoSpaceDN w:val="0"/>
              <w:adjustRightInd w:val="0"/>
              <w:rPr>
                <w:rFonts w:eastAsia="Calibri"/>
                <w:sz w:val="24"/>
                <w:szCs w:val="24"/>
              </w:rPr>
            </w:pPr>
          </w:p>
          <w:p w14:paraId="3E75DC3D" w14:textId="77777777" w:rsidR="00FC6CA5" w:rsidRPr="00FC6CA5" w:rsidRDefault="00FC6CA5" w:rsidP="00FC6CA5">
            <w:pPr>
              <w:tabs>
                <w:tab w:val="left" w:pos="217"/>
              </w:tabs>
              <w:autoSpaceDE w:val="0"/>
              <w:autoSpaceDN w:val="0"/>
              <w:adjustRightInd w:val="0"/>
              <w:contextualSpacing/>
              <w:rPr>
                <w:rFonts w:eastAsia="Calibri"/>
                <w:sz w:val="24"/>
                <w:szCs w:val="24"/>
              </w:rPr>
            </w:pPr>
            <w:r w:rsidRPr="00FC6CA5">
              <w:rPr>
                <w:rFonts w:eastAsia="Calibri"/>
                <w:sz w:val="24"/>
                <w:szCs w:val="24"/>
              </w:rPr>
              <w:t xml:space="preserve">a. ‘Sisteme de încercare la vibrații care încorporează un controler numeric’ și care utilizează reacția inversă sau tehnici de buclă închisă, capabile să asigure vibrarea unui sistem la o accelerație de 10 g </w:t>
            </w:r>
            <w:proofErr w:type="spellStart"/>
            <w:r w:rsidRPr="00FC6CA5">
              <w:rPr>
                <w:rFonts w:eastAsia="Calibri"/>
                <w:sz w:val="24"/>
                <w:szCs w:val="24"/>
              </w:rPr>
              <w:t>rms</w:t>
            </w:r>
            <w:proofErr w:type="spellEnd"/>
            <w:r w:rsidRPr="00FC6CA5">
              <w:rPr>
                <w:rFonts w:eastAsia="Calibri"/>
                <w:sz w:val="24"/>
                <w:szCs w:val="24"/>
              </w:rPr>
              <w:t xml:space="preserve"> sau mai mult, în gama de frecvențe cuprinse între 20 Hz și 2 kHz, transmițând forțe egale sau mai mari de 50 </w:t>
            </w:r>
            <w:proofErr w:type="spellStart"/>
            <w:r w:rsidRPr="00FC6CA5">
              <w:rPr>
                <w:rFonts w:eastAsia="Calibri"/>
                <w:sz w:val="24"/>
                <w:szCs w:val="24"/>
              </w:rPr>
              <w:t>kN</w:t>
            </w:r>
            <w:proofErr w:type="spellEnd"/>
            <w:r w:rsidRPr="00FC6CA5">
              <w:rPr>
                <w:rFonts w:eastAsia="Calibri"/>
                <w:sz w:val="24"/>
                <w:szCs w:val="24"/>
              </w:rPr>
              <w:t>, măsurate pe o ‘masă de testare/încercare’;</w:t>
            </w:r>
          </w:p>
          <w:p w14:paraId="4A8ED88A" w14:textId="77777777" w:rsidR="00FC6CA5" w:rsidRPr="00FC6CA5" w:rsidRDefault="00FC6CA5" w:rsidP="00FC6CA5">
            <w:pPr>
              <w:tabs>
                <w:tab w:val="left" w:pos="217"/>
              </w:tabs>
              <w:autoSpaceDE w:val="0"/>
              <w:autoSpaceDN w:val="0"/>
              <w:adjustRightInd w:val="0"/>
              <w:contextualSpacing/>
              <w:rPr>
                <w:rFonts w:eastAsia="Calibri"/>
                <w:sz w:val="24"/>
                <w:szCs w:val="24"/>
              </w:rPr>
            </w:pPr>
          </w:p>
          <w:p w14:paraId="651611CE"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1AB5E65A"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La 2B116.a, ‘sistemele de încercare la vibrații care încorporează un controler numeric’ sunt acele sisteme ale căror funcții sunt, parțial sau total, controlate automat de semnale electrice stocate sau codificate digital.</w:t>
            </w:r>
          </w:p>
          <w:p w14:paraId="4F52CE5B" w14:textId="77777777" w:rsidR="00FC6CA5" w:rsidRPr="00FC6CA5" w:rsidRDefault="00FC6CA5" w:rsidP="00FC6CA5">
            <w:pPr>
              <w:autoSpaceDE w:val="0"/>
              <w:autoSpaceDN w:val="0"/>
              <w:adjustRightInd w:val="0"/>
              <w:rPr>
                <w:rFonts w:eastAsia="Calibri"/>
                <w:i/>
                <w:iCs/>
                <w:sz w:val="24"/>
                <w:szCs w:val="24"/>
              </w:rPr>
            </w:pPr>
          </w:p>
          <w:p w14:paraId="36C353B9"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b. Controlere numerice, asociate cu produse software de încercare la vibrații special concepute, cu un ‘control în timp real al lărgimii de bandă’ mai mare de 5 kHz și concepute pentru utilizarea în sistemele menționate la 2B116.a;</w:t>
            </w:r>
          </w:p>
          <w:p w14:paraId="7E6FB1CD" w14:textId="77777777" w:rsidR="00FC6CA5" w:rsidRPr="00FC6CA5" w:rsidRDefault="00FC6CA5" w:rsidP="00FC6CA5">
            <w:pPr>
              <w:tabs>
                <w:tab w:val="left" w:pos="217"/>
              </w:tabs>
              <w:autoSpaceDE w:val="0"/>
              <w:autoSpaceDN w:val="0"/>
              <w:adjustRightInd w:val="0"/>
              <w:rPr>
                <w:rFonts w:eastAsia="Calibri"/>
                <w:sz w:val="24"/>
                <w:szCs w:val="24"/>
              </w:rPr>
            </w:pPr>
          </w:p>
          <w:p w14:paraId="1E04FE42"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lastRenderedPageBreak/>
              <w:t>Notă tehnică.</w:t>
            </w:r>
          </w:p>
          <w:p w14:paraId="409AFC53"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La 2B116.b, ‘controlul în timp real al lărgimii de bandă’ înseamnă viteza maximă la care un controler poate executa cicluri complete de eșantionare, procesare a datelor și transmitere a semnalelor de control.</w:t>
            </w:r>
          </w:p>
          <w:p w14:paraId="14CEC788" w14:textId="77777777" w:rsidR="00FC6CA5" w:rsidRPr="00FC6CA5" w:rsidRDefault="00FC6CA5" w:rsidP="00FC6CA5">
            <w:pPr>
              <w:autoSpaceDE w:val="0"/>
              <w:autoSpaceDN w:val="0"/>
              <w:adjustRightInd w:val="0"/>
              <w:rPr>
                <w:rFonts w:eastAsia="Calibri"/>
                <w:i/>
                <w:iCs/>
                <w:sz w:val="24"/>
                <w:szCs w:val="24"/>
              </w:rPr>
            </w:pPr>
          </w:p>
          <w:p w14:paraId="5BC97BE7"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 xml:space="preserve">c. Standuri de probă la vibrații (mese de vibrare), cu sau fără amplificatori asociați, capabile de o forță de 50 </w:t>
            </w:r>
            <w:proofErr w:type="spellStart"/>
            <w:r w:rsidRPr="00FC6CA5">
              <w:rPr>
                <w:rFonts w:eastAsia="Calibri"/>
                <w:sz w:val="24"/>
                <w:szCs w:val="24"/>
              </w:rPr>
              <w:t>kN</w:t>
            </w:r>
            <w:proofErr w:type="spellEnd"/>
            <w:r w:rsidRPr="00FC6CA5">
              <w:rPr>
                <w:rFonts w:eastAsia="Calibri"/>
                <w:sz w:val="24"/>
                <w:szCs w:val="24"/>
              </w:rPr>
              <w:t xml:space="preserve"> sau mai mare, măsurată pe o ‘masă de testare/încercare’ și utilizabile în sistemele menționate la 2B116.a;</w:t>
            </w:r>
          </w:p>
          <w:p w14:paraId="5BA34267" w14:textId="77777777" w:rsidR="00FC6CA5" w:rsidRPr="00FC6CA5" w:rsidRDefault="00FC6CA5" w:rsidP="00FC6CA5">
            <w:pPr>
              <w:tabs>
                <w:tab w:val="left" w:pos="217"/>
              </w:tabs>
              <w:autoSpaceDE w:val="0"/>
              <w:autoSpaceDN w:val="0"/>
              <w:adjustRightInd w:val="0"/>
              <w:rPr>
                <w:rFonts w:eastAsia="Calibri"/>
                <w:sz w:val="24"/>
                <w:szCs w:val="24"/>
              </w:rPr>
            </w:pPr>
          </w:p>
          <w:p w14:paraId="2137626E"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 xml:space="preserve">d. Structuri ale </w:t>
            </w:r>
            <w:proofErr w:type="spellStart"/>
            <w:r w:rsidRPr="00FC6CA5">
              <w:rPr>
                <w:rFonts w:eastAsia="Calibri"/>
                <w:sz w:val="24"/>
                <w:szCs w:val="24"/>
              </w:rPr>
              <w:t>suporților</w:t>
            </w:r>
            <w:proofErr w:type="spellEnd"/>
            <w:r w:rsidRPr="00FC6CA5">
              <w:rPr>
                <w:rFonts w:eastAsia="Calibri"/>
                <w:sz w:val="24"/>
                <w:szCs w:val="24"/>
              </w:rPr>
              <w:t xml:space="preserve"> pentru piese de încercat și echipamente electronice concepute pentru combinarea mai multor unități de vibrare, într-un sistem capabil să dezvolte o forță efectivă de 50 </w:t>
            </w:r>
            <w:proofErr w:type="spellStart"/>
            <w:r w:rsidRPr="00FC6CA5">
              <w:rPr>
                <w:rFonts w:eastAsia="Calibri"/>
                <w:sz w:val="24"/>
                <w:szCs w:val="24"/>
              </w:rPr>
              <w:t>kN</w:t>
            </w:r>
            <w:proofErr w:type="spellEnd"/>
            <w:r w:rsidRPr="00FC6CA5">
              <w:rPr>
                <w:rFonts w:eastAsia="Calibri"/>
                <w:sz w:val="24"/>
                <w:szCs w:val="24"/>
              </w:rPr>
              <w:t xml:space="preserve"> sau mai mare, măsurată pe o ‘masă de testare/încercare’, utilizabile în sistemele menționate la 2B116.a.</w:t>
            </w:r>
          </w:p>
          <w:p w14:paraId="64C7D6D9" w14:textId="77777777" w:rsidR="00FC6CA5" w:rsidRPr="00FC6CA5" w:rsidRDefault="00FC6CA5" w:rsidP="00FC6CA5">
            <w:pPr>
              <w:autoSpaceDE w:val="0"/>
              <w:autoSpaceDN w:val="0"/>
              <w:adjustRightInd w:val="0"/>
              <w:rPr>
                <w:rFonts w:eastAsia="Calibri"/>
                <w:sz w:val="24"/>
                <w:szCs w:val="24"/>
              </w:rPr>
            </w:pPr>
          </w:p>
          <w:p w14:paraId="618A2835"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0C35703E"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La 2B116, prin ‘masă de testare/încercare’ se înțelege o masă plană sau suprafață fără sisteme de prindere sau reglare.</w:t>
            </w:r>
          </w:p>
          <w:p w14:paraId="791FBF14" w14:textId="77777777" w:rsidR="00FC6CA5" w:rsidRPr="00FC6CA5" w:rsidRDefault="00FC6CA5" w:rsidP="00FC6CA5">
            <w:pPr>
              <w:tabs>
                <w:tab w:val="left" w:pos="217"/>
              </w:tabs>
              <w:autoSpaceDE w:val="0"/>
              <w:autoSpaceDN w:val="0"/>
              <w:adjustRightInd w:val="0"/>
              <w:rPr>
                <w:rFonts w:eastAsia="Calibri"/>
                <w:sz w:val="24"/>
                <w:szCs w:val="24"/>
              </w:rPr>
            </w:pPr>
          </w:p>
        </w:tc>
      </w:tr>
      <w:tr w:rsidR="00FC6CA5" w:rsidRPr="00FC6CA5" w14:paraId="09244215" w14:textId="77777777" w:rsidTr="00C26A32">
        <w:tc>
          <w:tcPr>
            <w:tcW w:w="599" w:type="pct"/>
          </w:tcPr>
          <w:p w14:paraId="5BE07A1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2B117</w:t>
            </w:r>
          </w:p>
        </w:tc>
        <w:tc>
          <w:tcPr>
            <w:tcW w:w="4401" w:type="pct"/>
          </w:tcPr>
          <w:p w14:paraId="4DB8CF92"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Echipamente și aparatură de control a procesului, altele decât cele menționate la 2B004, 2B005.a, 2B104 sau 2B105, concepute sau modificate pentru compactarea și piroliza componentelor cu structură compozită ale ajutajelor de rachete și ale vârfurilor vehiculelor de reintrare.</w:t>
            </w:r>
          </w:p>
          <w:p w14:paraId="4600009C" w14:textId="77777777" w:rsidR="00FC6CA5" w:rsidRPr="00FC6CA5" w:rsidRDefault="00FC6CA5" w:rsidP="00FC6CA5">
            <w:pPr>
              <w:autoSpaceDE w:val="0"/>
              <w:autoSpaceDN w:val="0"/>
              <w:adjustRightInd w:val="0"/>
              <w:rPr>
                <w:rFonts w:eastAsia="Calibri"/>
                <w:sz w:val="24"/>
                <w:szCs w:val="24"/>
              </w:rPr>
            </w:pPr>
          </w:p>
        </w:tc>
      </w:tr>
      <w:tr w:rsidR="00FC6CA5" w:rsidRPr="00FC6CA5" w14:paraId="244306A2" w14:textId="77777777" w:rsidTr="00C26A32">
        <w:trPr>
          <w:trHeight w:val="236"/>
        </w:trPr>
        <w:tc>
          <w:tcPr>
            <w:tcW w:w="599" w:type="pct"/>
          </w:tcPr>
          <w:p w14:paraId="4F07D83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2B119</w:t>
            </w:r>
          </w:p>
        </w:tc>
        <w:tc>
          <w:tcPr>
            <w:tcW w:w="4401" w:type="pct"/>
          </w:tcPr>
          <w:p w14:paraId="7AFDFBAF"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Mașini de echilibrare și echipamente aferente, după cum urmează:</w:t>
            </w:r>
          </w:p>
          <w:p w14:paraId="7CAD5CA3" w14:textId="77777777" w:rsidR="00FC6CA5" w:rsidRPr="00FC6CA5" w:rsidRDefault="00FC6CA5" w:rsidP="00FC6CA5">
            <w:pPr>
              <w:autoSpaceDE w:val="0"/>
              <w:autoSpaceDN w:val="0"/>
              <w:adjustRightInd w:val="0"/>
              <w:rPr>
                <w:rFonts w:eastAsia="Calibri"/>
                <w:sz w:val="24"/>
                <w:szCs w:val="24"/>
              </w:rPr>
            </w:pPr>
          </w:p>
          <w:p w14:paraId="21C7C0FE" w14:textId="77777777" w:rsidR="00FC6CA5" w:rsidRPr="00FC6CA5" w:rsidRDefault="00FC6CA5" w:rsidP="00FC6CA5">
            <w:pPr>
              <w:tabs>
                <w:tab w:val="left" w:pos="500"/>
              </w:tabs>
              <w:autoSpaceDE w:val="0"/>
              <w:autoSpaceDN w:val="0"/>
              <w:adjustRightInd w:val="0"/>
              <w:rPr>
                <w:rFonts w:eastAsia="Calibri"/>
                <w:i/>
                <w:sz w:val="24"/>
                <w:szCs w:val="24"/>
              </w:rPr>
            </w:pPr>
            <w:r w:rsidRPr="00FC6CA5">
              <w:rPr>
                <w:rFonts w:eastAsia="Calibri"/>
                <w:i/>
                <w:sz w:val="24"/>
                <w:szCs w:val="24"/>
              </w:rPr>
              <w:t>N.B. A se vedea și 2B219.</w:t>
            </w:r>
          </w:p>
          <w:p w14:paraId="074399C8" w14:textId="77777777" w:rsidR="00FC6CA5" w:rsidRPr="00FC6CA5" w:rsidRDefault="00FC6CA5" w:rsidP="00FC6CA5">
            <w:pPr>
              <w:autoSpaceDE w:val="0"/>
              <w:autoSpaceDN w:val="0"/>
              <w:adjustRightInd w:val="0"/>
              <w:rPr>
                <w:rFonts w:eastAsia="Calibri"/>
                <w:i/>
                <w:sz w:val="24"/>
                <w:szCs w:val="24"/>
              </w:rPr>
            </w:pPr>
          </w:p>
          <w:p w14:paraId="476F4866"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a. Mașini de echilibrare care au toate caracteristicile următoare:</w:t>
            </w:r>
          </w:p>
          <w:p w14:paraId="13395A7B" w14:textId="77777777" w:rsidR="00FC6CA5" w:rsidRPr="00FC6CA5" w:rsidRDefault="00FC6CA5" w:rsidP="00FC6CA5">
            <w:pPr>
              <w:tabs>
                <w:tab w:val="left" w:pos="217"/>
              </w:tabs>
              <w:autoSpaceDE w:val="0"/>
              <w:autoSpaceDN w:val="0"/>
              <w:adjustRightInd w:val="0"/>
              <w:rPr>
                <w:rFonts w:eastAsia="Calibri"/>
                <w:sz w:val="24"/>
                <w:szCs w:val="24"/>
              </w:rPr>
            </w:pPr>
          </w:p>
          <w:p w14:paraId="1A50E9F7"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 xml:space="preserve">1. nu sunt capabile să echilibreze </w:t>
            </w:r>
            <w:proofErr w:type="spellStart"/>
            <w:r w:rsidRPr="00FC6CA5">
              <w:rPr>
                <w:rFonts w:eastAsia="Calibri"/>
                <w:sz w:val="24"/>
                <w:szCs w:val="24"/>
              </w:rPr>
              <w:t>rotori</w:t>
            </w:r>
            <w:proofErr w:type="spellEnd"/>
            <w:r w:rsidRPr="00FC6CA5">
              <w:rPr>
                <w:rFonts w:eastAsia="Calibri"/>
                <w:sz w:val="24"/>
                <w:szCs w:val="24"/>
              </w:rPr>
              <w:t>/ansambluri cu o masă mai mare de 3 kg;</w:t>
            </w:r>
          </w:p>
          <w:p w14:paraId="2D2C74EF" w14:textId="77777777" w:rsidR="00FC6CA5" w:rsidRPr="00FC6CA5" w:rsidRDefault="00FC6CA5" w:rsidP="00FC6CA5">
            <w:pPr>
              <w:tabs>
                <w:tab w:val="left" w:pos="217"/>
              </w:tabs>
              <w:autoSpaceDE w:val="0"/>
              <w:autoSpaceDN w:val="0"/>
              <w:adjustRightInd w:val="0"/>
              <w:rPr>
                <w:rFonts w:eastAsia="Calibri"/>
                <w:sz w:val="24"/>
                <w:szCs w:val="24"/>
              </w:rPr>
            </w:pPr>
          </w:p>
          <w:p w14:paraId="1D8EC440"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 xml:space="preserve">2. sunt capabile să echilibreze </w:t>
            </w:r>
            <w:proofErr w:type="spellStart"/>
            <w:r w:rsidRPr="00FC6CA5">
              <w:rPr>
                <w:rFonts w:eastAsia="Calibri"/>
                <w:sz w:val="24"/>
                <w:szCs w:val="24"/>
              </w:rPr>
              <w:t>rotori</w:t>
            </w:r>
            <w:proofErr w:type="spellEnd"/>
            <w:r w:rsidRPr="00FC6CA5">
              <w:rPr>
                <w:rFonts w:eastAsia="Calibri"/>
                <w:sz w:val="24"/>
                <w:szCs w:val="24"/>
              </w:rPr>
              <w:t xml:space="preserve">/ansambluri la o viteză de peste 12500 </w:t>
            </w:r>
            <w:proofErr w:type="spellStart"/>
            <w:r w:rsidRPr="00FC6CA5">
              <w:rPr>
                <w:rFonts w:eastAsia="Calibri"/>
                <w:sz w:val="24"/>
                <w:szCs w:val="24"/>
              </w:rPr>
              <w:t>rpm</w:t>
            </w:r>
            <w:proofErr w:type="spellEnd"/>
            <w:r w:rsidRPr="00FC6CA5">
              <w:rPr>
                <w:rFonts w:eastAsia="Calibri"/>
                <w:sz w:val="24"/>
                <w:szCs w:val="24"/>
              </w:rPr>
              <w:t>;</w:t>
            </w:r>
          </w:p>
          <w:p w14:paraId="090B9369" w14:textId="77777777" w:rsidR="00FC6CA5" w:rsidRPr="00FC6CA5" w:rsidRDefault="00FC6CA5" w:rsidP="00FC6CA5">
            <w:pPr>
              <w:tabs>
                <w:tab w:val="left" w:pos="217"/>
              </w:tabs>
              <w:autoSpaceDE w:val="0"/>
              <w:autoSpaceDN w:val="0"/>
              <w:adjustRightInd w:val="0"/>
              <w:rPr>
                <w:rFonts w:eastAsia="Calibri"/>
                <w:sz w:val="24"/>
                <w:szCs w:val="24"/>
              </w:rPr>
            </w:pPr>
          </w:p>
          <w:p w14:paraId="1C22D38D"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3. sunt capabile să corecteze dezechilibre în două sau mai multe planuri; și</w:t>
            </w:r>
          </w:p>
          <w:p w14:paraId="7F1A88BB" w14:textId="77777777" w:rsidR="00FC6CA5" w:rsidRPr="00FC6CA5" w:rsidRDefault="00FC6CA5" w:rsidP="00FC6CA5">
            <w:pPr>
              <w:tabs>
                <w:tab w:val="left" w:pos="217"/>
              </w:tabs>
              <w:autoSpaceDE w:val="0"/>
              <w:autoSpaceDN w:val="0"/>
              <w:adjustRightInd w:val="0"/>
              <w:rPr>
                <w:rFonts w:eastAsia="Calibri"/>
                <w:sz w:val="24"/>
                <w:szCs w:val="24"/>
              </w:rPr>
            </w:pPr>
          </w:p>
          <w:p w14:paraId="37FC7D33"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4. sunt capabile să efectueze echilibrarea până la un dezechilibru rezidual specific de 0,2 g mm per kg de masă rotor;</w:t>
            </w:r>
          </w:p>
          <w:p w14:paraId="6C5BCC64" w14:textId="77777777" w:rsidR="00FC6CA5" w:rsidRPr="00FC6CA5" w:rsidRDefault="00FC6CA5" w:rsidP="00FC6CA5">
            <w:pPr>
              <w:tabs>
                <w:tab w:val="left" w:pos="217"/>
              </w:tabs>
              <w:autoSpaceDE w:val="0"/>
              <w:autoSpaceDN w:val="0"/>
              <w:adjustRightInd w:val="0"/>
              <w:rPr>
                <w:rFonts w:eastAsia="Calibri"/>
                <w:sz w:val="24"/>
                <w:szCs w:val="24"/>
              </w:rPr>
            </w:pPr>
          </w:p>
          <w:p w14:paraId="18BD0161"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2B119.a nu supune controlului mașinile de echilibrare concepute sau modificate pentru echipamentul dentar sau alte echipamente medicale.</w:t>
            </w:r>
          </w:p>
          <w:p w14:paraId="25EAB331" w14:textId="77777777" w:rsidR="00FC6CA5" w:rsidRPr="00FC6CA5" w:rsidRDefault="00FC6CA5" w:rsidP="00FC6CA5">
            <w:pPr>
              <w:autoSpaceDE w:val="0"/>
              <w:autoSpaceDN w:val="0"/>
              <w:adjustRightInd w:val="0"/>
              <w:rPr>
                <w:rFonts w:eastAsia="Calibri"/>
                <w:i/>
                <w:iCs/>
                <w:sz w:val="24"/>
                <w:szCs w:val="24"/>
              </w:rPr>
            </w:pPr>
          </w:p>
          <w:p w14:paraId="37E9272F"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b. Capete indicatoare concepute sau modificate pentru utilizarea la mașinile menționate la 2B119.a.</w:t>
            </w:r>
          </w:p>
          <w:p w14:paraId="0690FB63" w14:textId="77777777" w:rsidR="00FC6CA5" w:rsidRPr="00FC6CA5" w:rsidRDefault="00FC6CA5" w:rsidP="00FC6CA5">
            <w:pPr>
              <w:tabs>
                <w:tab w:val="left" w:pos="217"/>
              </w:tabs>
              <w:autoSpaceDE w:val="0"/>
              <w:autoSpaceDN w:val="0"/>
              <w:adjustRightInd w:val="0"/>
              <w:rPr>
                <w:rFonts w:eastAsia="Calibri"/>
                <w:sz w:val="24"/>
                <w:szCs w:val="24"/>
              </w:rPr>
            </w:pPr>
          </w:p>
          <w:p w14:paraId="0308B91E"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00B27790"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Capetele indicatoare sunt uneori cunoscute ca instrumente de echilibrare.</w:t>
            </w:r>
          </w:p>
          <w:p w14:paraId="59A1839D" w14:textId="77777777" w:rsidR="00FC6CA5" w:rsidRPr="00FC6CA5" w:rsidRDefault="00FC6CA5" w:rsidP="00FC6CA5">
            <w:pPr>
              <w:autoSpaceDE w:val="0"/>
              <w:autoSpaceDN w:val="0"/>
              <w:adjustRightInd w:val="0"/>
              <w:rPr>
                <w:rFonts w:eastAsia="Calibri"/>
                <w:sz w:val="24"/>
                <w:szCs w:val="24"/>
              </w:rPr>
            </w:pPr>
          </w:p>
        </w:tc>
      </w:tr>
      <w:tr w:rsidR="00FC6CA5" w:rsidRPr="00FC6CA5" w14:paraId="60AA3806" w14:textId="77777777" w:rsidTr="00C26A32">
        <w:trPr>
          <w:trHeight w:val="1214"/>
        </w:trPr>
        <w:tc>
          <w:tcPr>
            <w:tcW w:w="599" w:type="pct"/>
          </w:tcPr>
          <w:p w14:paraId="3A622B1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2B120</w:t>
            </w:r>
          </w:p>
        </w:tc>
        <w:tc>
          <w:tcPr>
            <w:tcW w:w="4401" w:type="pct"/>
          </w:tcPr>
          <w:p w14:paraId="631C4B67"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Simulatoare de mișcare sau mese mobile care au toate caracteristicile următoare:</w:t>
            </w:r>
          </w:p>
          <w:p w14:paraId="4F8588C8" w14:textId="77777777" w:rsidR="00FC6CA5" w:rsidRPr="00FC6CA5" w:rsidRDefault="00FC6CA5" w:rsidP="00FC6CA5">
            <w:pPr>
              <w:tabs>
                <w:tab w:val="left" w:pos="217"/>
              </w:tabs>
              <w:autoSpaceDE w:val="0"/>
              <w:autoSpaceDN w:val="0"/>
              <w:adjustRightInd w:val="0"/>
              <w:rPr>
                <w:rFonts w:eastAsia="Calibri"/>
                <w:sz w:val="24"/>
                <w:szCs w:val="24"/>
              </w:rPr>
            </w:pPr>
          </w:p>
          <w:p w14:paraId="50DD3CBE" w14:textId="77777777" w:rsidR="00FC6CA5" w:rsidRPr="00FC6CA5" w:rsidRDefault="00FC6CA5" w:rsidP="00FC6CA5">
            <w:pPr>
              <w:tabs>
                <w:tab w:val="left" w:pos="217"/>
              </w:tabs>
              <w:autoSpaceDE w:val="0"/>
              <w:autoSpaceDN w:val="0"/>
              <w:adjustRightInd w:val="0"/>
              <w:contextualSpacing/>
              <w:rPr>
                <w:rFonts w:eastAsia="Calibri"/>
                <w:sz w:val="24"/>
                <w:szCs w:val="24"/>
              </w:rPr>
            </w:pPr>
            <w:r w:rsidRPr="00FC6CA5">
              <w:rPr>
                <w:rFonts w:eastAsia="Calibri"/>
                <w:sz w:val="24"/>
                <w:szCs w:val="24"/>
              </w:rPr>
              <w:t>a. au două sau mai multe axe;</w:t>
            </w:r>
          </w:p>
          <w:p w14:paraId="527027EE" w14:textId="77777777" w:rsidR="00FC6CA5" w:rsidRPr="00FC6CA5" w:rsidRDefault="00FC6CA5" w:rsidP="00FC6CA5">
            <w:pPr>
              <w:tabs>
                <w:tab w:val="left" w:pos="217"/>
              </w:tabs>
              <w:autoSpaceDE w:val="0"/>
              <w:autoSpaceDN w:val="0"/>
              <w:adjustRightInd w:val="0"/>
              <w:rPr>
                <w:rFonts w:eastAsia="Calibri"/>
                <w:sz w:val="24"/>
                <w:szCs w:val="24"/>
              </w:rPr>
            </w:pPr>
          </w:p>
          <w:p w14:paraId="33B8A64F"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b. sunt concepute sau modificate astfel încât să încorporeze inele colectoare sau dispozitive integrate fără contact capabile să transfere energie electrică, informații sub formă de semnal sau ambele; și</w:t>
            </w:r>
          </w:p>
          <w:p w14:paraId="4DD0FE2A" w14:textId="77777777" w:rsidR="00FC6CA5" w:rsidRPr="00FC6CA5" w:rsidRDefault="00FC6CA5" w:rsidP="00FC6CA5">
            <w:pPr>
              <w:tabs>
                <w:tab w:val="left" w:pos="217"/>
              </w:tabs>
              <w:autoSpaceDE w:val="0"/>
              <w:autoSpaceDN w:val="0"/>
              <w:adjustRightInd w:val="0"/>
              <w:rPr>
                <w:rFonts w:eastAsia="Calibri"/>
                <w:sz w:val="24"/>
                <w:szCs w:val="24"/>
              </w:rPr>
            </w:pPr>
          </w:p>
          <w:p w14:paraId="65B36673"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c. având oricare dintre următoarele caracteristici:</w:t>
            </w:r>
          </w:p>
          <w:p w14:paraId="2E6E37C6" w14:textId="77777777" w:rsidR="00FC6CA5" w:rsidRPr="00FC6CA5" w:rsidRDefault="00FC6CA5" w:rsidP="00FC6CA5">
            <w:pPr>
              <w:tabs>
                <w:tab w:val="left" w:pos="217"/>
              </w:tabs>
              <w:autoSpaceDE w:val="0"/>
              <w:autoSpaceDN w:val="0"/>
              <w:adjustRightInd w:val="0"/>
              <w:rPr>
                <w:rFonts w:eastAsia="Calibri"/>
                <w:sz w:val="24"/>
                <w:szCs w:val="24"/>
              </w:rPr>
            </w:pPr>
          </w:p>
          <w:p w14:paraId="555E7348"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1. pentru orice axă individuală care are toate caracteristicile următoare:</w:t>
            </w:r>
          </w:p>
          <w:p w14:paraId="23796E85"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a. este capabilă de o viteză mai mare sau egală cu 400 grade/s, sau mai mică sau egală cu 30 grade/s; și</w:t>
            </w:r>
          </w:p>
          <w:p w14:paraId="0491A43C"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b. are o rezoluție a vitezei mai mică sau egală cu 6 grade/s și o precizie mai mică sau egală cu 0,6 grade/s;</w:t>
            </w:r>
          </w:p>
          <w:p w14:paraId="625642F3" w14:textId="77777777" w:rsidR="00FC6CA5" w:rsidRPr="00FC6CA5" w:rsidRDefault="00FC6CA5" w:rsidP="00FC6CA5">
            <w:pPr>
              <w:tabs>
                <w:tab w:val="left" w:pos="217"/>
              </w:tabs>
              <w:autoSpaceDE w:val="0"/>
              <w:autoSpaceDN w:val="0"/>
              <w:adjustRightInd w:val="0"/>
              <w:rPr>
                <w:rFonts w:eastAsia="Calibri"/>
                <w:sz w:val="24"/>
                <w:szCs w:val="24"/>
              </w:rPr>
            </w:pPr>
          </w:p>
          <w:p w14:paraId="2253441D"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2. având cea mai joasă stabilitate a vitezei egală sau mai bună (mai mică) de plus sau minus 0,05%, calculată în medie pentru 10 grade sau mai mult; sau</w:t>
            </w:r>
          </w:p>
          <w:p w14:paraId="6F68CC39" w14:textId="77777777" w:rsidR="00FC6CA5" w:rsidRPr="00FC6CA5" w:rsidRDefault="00FC6CA5" w:rsidP="00FC6CA5">
            <w:pPr>
              <w:tabs>
                <w:tab w:val="left" w:pos="217"/>
              </w:tabs>
              <w:autoSpaceDE w:val="0"/>
              <w:autoSpaceDN w:val="0"/>
              <w:adjustRightInd w:val="0"/>
              <w:rPr>
                <w:rFonts w:eastAsia="Calibri"/>
                <w:sz w:val="24"/>
                <w:szCs w:val="24"/>
              </w:rPr>
            </w:pPr>
          </w:p>
          <w:p w14:paraId="226F8FAF"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3. au o „precizie” de poziționare egală sau mai mică (mai bună) de 5 secunde de arc.</w:t>
            </w:r>
          </w:p>
          <w:p w14:paraId="2CE7F27C" w14:textId="77777777" w:rsidR="00FC6CA5" w:rsidRPr="00FC6CA5" w:rsidRDefault="00FC6CA5" w:rsidP="00FC6CA5">
            <w:pPr>
              <w:tabs>
                <w:tab w:val="left" w:pos="217"/>
              </w:tabs>
              <w:autoSpaceDE w:val="0"/>
              <w:autoSpaceDN w:val="0"/>
              <w:adjustRightInd w:val="0"/>
              <w:rPr>
                <w:rFonts w:eastAsia="Calibri"/>
                <w:sz w:val="24"/>
                <w:szCs w:val="24"/>
              </w:rPr>
            </w:pPr>
          </w:p>
          <w:p w14:paraId="594E4494"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Nota 1. 2B120 nu supune controlului mesele rotative concepute sau modificate pentru mașini-unelte sau pentru echipamente medicale. Pentru controlul meselor rotative ale mașinilor-unelte, a se vedea 2B008.</w:t>
            </w:r>
          </w:p>
          <w:p w14:paraId="2AA9D130" w14:textId="77777777" w:rsidR="00FC6CA5" w:rsidRPr="00FC6CA5" w:rsidRDefault="00FC6CA5" w:rsidP="00FC6CA5">
            <w:pPr>
              <w:autoSpaceDE w:val="0"/>
              <w:autoSpaceDN w:val="0"/>
              <w:adjustRightInd w:val="0"/>
              <w:rPr>
                <w:rFonts w:eastAsia="Calibri"/>
                <w:i/>
                <w:iCs/>
                <w:sz w:val="24"/>
                <w:szCs w:val="24"/>
              </w:rPr>
            </w:pPr>
          </w:p>
          <w:p w14:paraId="4FCAD5BC"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Nota 2. Simulatoarele de mișcare sau mesele mobile menționate la 2B120 rămân supuse controlului indiferent dacă inelele colectoare sau dispozitivele integrate fără contact sunt montate la momentul exportului.</w:t>
            </w:r>
          </w:p>
          <w:p w14:paraId="33766916" w14:textId="77777777" w:rsidR="00FC6CA5" w:rsidRPr="00FC6CA5" w:rsidRDefault="00FC6CA5" w:rsidP="00FC6CA5">
            <w:pPr>
              <w:autoSpaceDE w:val="0"/>
              <w:autoSpaceDN w:val="0"/>
              <w:adjustRightInd w:val="0"/>
              <w:rPr>
                <w:rFonts w:eastAsia="Calibri"/>
                <w:sz w:val="24"/>
                <w:szCs w:val="24"/>
              </w:rPr>
            </w:pPr>
          </w:p>
        </w:tc>
      </w:tr>
      <w:tr w:rsidR="00FC6CA5" w:rsidRPr="00FC6CA5" w14:paraId="6E09AA65" w14:textId="77777777" w:rsidTr="00C26A32">
        <w:trPr>
          <w:trHeight w:val="1610"/>
        </w:trPr>
        <w:tc>
          <w:tcPr>
            <w:tcW w:w="599" w:type="pct"/>
          </w:tcPr>
          <w:p w14:paraId="7D341F8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2B121</w:t>
            </w:r>
          </w:p>
        </w:tc>
        <w:tc>
          <w:tcPr>
            <w:tcW w:w="4401" w:type="pct"/>
          </w:tcPr>
          <w:p w14:paraId="53A9BC8E"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Mese de poziționare (echipamente capabile de o poziționare de rotație precisă pe oricare axă), altele decât cele menționate la 2B120, care au toate caracteristicile următoare:</w:t>
            </w:r>
          </w:p>
          <w:p w14:paraId="31B37704" w14:textId="77777777" w:rsidR="00FC6CA5" w:rsidRPr="00FC6CA5" w:rsidRDefault="00FC6CA5" w:rsidP="00FC6CA5">
            <w:pPr>
              <w:autoSpaceDE w:val="0"/>
              <w:autoSpaceDN w:val="0"/>
              <w:adjustRightInd w:val="0"/>
              <w:rPr>
                <w:rFonts w:eastAsia="Calibri"/>
                <w:sz w:val="24"/>
                <w:szCs w:val="24"/>
              </w:rPr>
            </w:pPr>
          </w:p>
          <w:p w14:paraId="4CE9AFB7" w14:textId="77777777" w:rsidR="00FC6CA5" w:rsidRPr="00FC6CA5" w:rsidRDefault="00FC6CA5" w:rsidP="00FC6CA5">
            <w:pPr>
              <w:tabs>
                <w:tab w:val="left" w:pos="217"/>
              </w:tabs>
              <w:autoSpaceDE w:val="0"/>
              <w:autoSpaceDN w:val="0"/>
              <w:adjustRightInd w:val="0"/>
              <w:contextualSpacing/>
              <w:rPr>
                <w:rFonts w:eastAsia="Calibri"/>
                <w:iCs/>
                <w:sz w:val="24"/>
                <w:szCs w:val="24"/>
              </w:rPr>
            </w:pPr>
            <w:r w:rsidRPr="00FC6CA5">
              <w:rPr>
                <w:rFonts w:eastAsia="Calibri"/>
                <w:iCs/>
                <w:sz w:val="24"/>
                <w:szCs w:val="24"/>
              </w:rPr>
              <w:t>a. au două sau mai multe axe; și</w:t>
            </w:r>
          </w:p>
          <w:p w14:paraId="3C06E276" w14:textId="77777777" w:rsidR="00FC6CA5" w:rsidRPr="00FC6CA5" w:rsidRDefault="00FC6CA5" w:rsidP="00FC6CA5">
            <w:pPr>
              <w:tabs>
                <w:tab w:val="left" w:pos="217"/>
              </w:tabs>
              <w:autoSpaceDE w:val="0"/>
              <w:autoSpaceDN w:val="0"/>
              <w:adjustRightInd w:val="0"/>
              <w:rPr>
                <w:rFonts w:eastAsia="Calibri"/>
                <w:iCs/>
                <w:sz w:val="24"/>
                <w:szCs w:val="24"/>
              </w:rPr>
            </w:pPr>
          </w:p>
          <w:p w14:paraId="6F2AA0AE"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b. au o „precizie” de poziționare egală sau mai mică (mai bună) de 5 secunde de arc.</w:t>
            </w:r>
          </w:p>
          <w:p w14:paraId="51632EEB" w14:textId="77777777" w:rsidR="00FC6CA5" w:rsidRPr="00FC6CA5" w:rsidRDefault="00FC6CA5" w:rsidP="00FC6CA5">
            <w:pPr>
              <w:tabs>
                <w:tab w:val="left" w:pos="217"/>
              </w:tabs>
              <w:autoSpaceDE w:val="0"/>
              <w:autoSpaceDN w:val="0"/>
              <w:adjustRightInd w:val="0"/>
              <w:rPr>
                <w:rFonts w:eastAsia="Calibri"/>
                <w:iCs/>
                <w:sz w:val="24"/>
                <w:szCs w:val="24"/>
              </w:rPr>
            </w:pPr>
          </w:p>
          <w:p w14:paraId="650BC303" w14:textId="77777777" w:rsidR="00FC6CA5" w:rsidRPr="00FC6CA5" w:rsidRDefault="00FC6CA5" w:rsidP="00FC6CA5">
            <w:pPr>
              <w:tabs>
                <w:tab w:val="left" w:pos="500"/>
              </w:tabs>
              <w:autoSpaceDE w:val="0"/>
              <w:autoSpaceDN w:val="0"/>
              <w:adjustRightInd w:val="0"/>
              <w:rPr>
                <w:rFonts w:eastAsia="Calibri"/>
                <w:i/>
                <w:sz w:val="24"/>
                <w:szCs w:val="24"/>
              </w:rPr>
            </w:pPr>
            <w:r w:rsidRPr="00FC6CA5">
              <w:rPr>
                <w:rFonts w:eastAsia="Calibri"/>
                <w:i/>
                <w:sz w:val="24"/>
                <w:szCs w:val="24"/>
              </w:rPr>
              <w:t>Notă. 2B121 nu supune controlului mesele rotative concepute sau modificate pentru mașini-unelte sau pentru echipamente medicale. Pentru controlul meselor rotative ale mașinilor-unelte, a se vedea 2B008.</w:t>
            </w:r>
          </w:p>
          <w:p w14:paraId="0F453B89" w14:textId="77777777" w:rsidR="00FC6CA5" w:rsidRPr="00FC6CA5" w:rsidRDefault="00FC6CA5" w:rsidP="00FC6CA5">
            <w:pPr>
              <w:autoSpaceDE w:val="0"/>
              <w:autoSpaceDN w:val="0"/>
              <w:adjustRightInd w:val="0"/>
              <w:rPr>
                <w:rFonts w:eastAsia="Calibri"/>
                <w:sz w:val="24"/>
                <w:szCs w:val="24"/>
              </w:rPr>
            </w:pPr>
          </w:p>
        </w:tc>
      </w:tr>
      <w:tr w:rsidR="00FC6CA5" w:rsidRPr="00FC6CA5" w14:paraId="3E892C7D" w14:textId="77777777" w:rsidTr="00C26A32">
        <w:tc>
          <w:tcPr>
            <w:tcW w:w="599" w:type="pct"/>
          </w:tcPr>
          <w:p w14:paraId="03DAC44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2B122</w:t>
            </w:r>
          </w:p>
        </w:tc>
        <w:tc>
          <w:tcPr>
            <w:tcW w:w="4401" w:type="pct"/>
          </w:tcPr>
          <w:p w14:paraId="7AA98F1E"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Centrifuge capabile să asigure accelerații de peste 100 g și care sunt concepute sau modificate astfel încât să încorporeze inele colectoare sau dispozitive integrate fără contact capabile să transfere energie electrică, informații sub formă de semnal sau ambele.</w:t>
            </w:r>
          </w:p>
          <w:p w14:paraId="55E4673C" w14:textId="77777777" w:rsidR="00FC6CA5" w:rsidRPr="00FC6CA5" w:rsidRDefault="00FC6CA5" w:rsidP="00FC6CA5">
            <w:pPr>
              <w:autoSpaceDE w:val="0"/>
              <w:autoSpaceDN w:val="0"/>
              <w:adjustRightInd w:val="0"/>
              <w:rPr>
                <w:rFonts w:eastAsia="Calibri"/>
                <w:sz w:val="24"/>
                <w:szCs w:val="24"/>
              </w:rPr>
            </w:pPr>
          </w:p>
          <w:p w14:paraId="36595405" w14:textId="77777777" w:rsidR="00FC6CA5" w:rsidRPr="00FC6CA5" w:rsidRDefault="00FC6CA5" w:rsidP="00FC6CA5">
            <w:pPr>
              <w:tabs>
                <w:tab w:val="left" w:pos="500"/>
              </w:tabs>
              <w:autoSpaceDE w:val="0"/>
              <w:autoSpaceDN w:val="0"/>
              <w:adjustRightInd w:val="0"/>
              <w:rPr>
                <w:rFonts w:eastAsia="Calibri"/>
                <w:i/>
                <w:sz w:val="24"/>
                <w:szCs w:val="24"/>
              </w:rPr>
            </w:pPr>
            <w:r w:rsidRPr="00FC6CA5">
              <w:rPr>
                <w:rFonts w:eastAsia="Calibri"/>
                <w:i/>
                <w:sz w:val="24"/>
                <w:szCs w:val="24"/>
              </w:rPr>
              <w:t>Notă. Centrifugele menționate la 2B122 rămân supuse controlului indiferent dacă inelele colectoare sau dispozitivele integrate fără contact sunt montate la momentul exportului.</w:t>
            </w:r>
          </w:p>
          <w:p w14:paraId="1BF91AE3" w14:textId="77777777" w:rsidR="00FC6CA5" w:rsidRPr="00FC6CA5" w:rsidRDefault="00FC6CA5" w:rsidP="00FC6CA5">
            <w:pPr>
              <w:tabs>
                <w:tab w:val="left" w:pos="500"/>
              </w:tabs>
              <w:autoSpaceDE w:val="0"/>
              <w:autoSpaceDN w:val="0"/>
              <w:adjustRightInd w:val="0"/>
              <w:rPr>
                <w:rFonts w:eastAsia="Calibri"/>
                <w:i/>
                <w:sz w:val="24"/>
                <w:szCs w:val="24"/>
              </w:rPr>
            </w:pPr>
          </w:p>
        </w:tc>
      </w:tr>
      <w:tr w:rsidR="00FC6CA5" w:rsidRPr="00FC6CA5" w14:paraId="2E2F9375" w14:textId="77777777" w:rsidTr="00C26A32">
        <w:trPr>
          <w:trHeight w:val="964"/>
        </w:trPr>
        <w:tc>
          <w:tcPr>
            <w:tcW w:w="599" w:type="pct"/>
          </w:tcPr>
          <w:p w14:paraId="2F7C8FD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2B201</w:t>
            </w:r>
          </w:p>
        </w:tc>
        <w:tc>
          <w:tcPr>
            <w:tcW w:w="4401" w:type="pct"/>
          </w:tcPr>
          <w:p w14:paraId="58A67861"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Mașini-unelte și orice combinație a acestora, altele decât cele menționate la 2B001, după cum urmează, pentru îndepărtarea sau tăierea metalelor, a materialelor ceramice sau a materialelor „compozite”, care, conform specificațiilor tehnice ale fabricantului, pot fi echipate cu dispozitive electronice pentru „controlul profilării” simultan, pe două sau mai multe axe:</w:t>
            </w:r>
          </w:p>
          <w:p w14:paraId="0564FC35" w14:textId="77777777" w:rsidR="00FC6CA5" w:rsidRPr="00FC6CA5" w:rsidRDefault="00FC6CA5" w:rsidP="00FC6CA5">
            <w:pPr>
              <w:autoSpaceDE w:val="0"/>
              <w:autoSpaceDN w:val="0"/>
              <w:adjustRightInd w:val="0"/>
              <w:rPr>
                <w:rFonts w:eastAsia="Calibri"/>
                <w:sz w:val="24"/>
                <w:szCs w:val="24"/>
              </w:rPr>
            </w:pPr>
          </w:p>
          <w:p w14:paraId="0E2C1E00"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4D87A7F0"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În locul testelor individuale de mașină, se pot utiliza, pentru fiecare model de mașină, niveluri ale preciziei de poziționare declarate, obținute conform procedurilor de mai jos, în urma măsurătorilor efectuate în concordanță cu ISO 230-2:1988</w:t>
            </w:r>
            <w:r w:rsidRPr="00FC6CA5">
              <w:rPr>
                <w:rFonts w:eastAsia="Calibri"/>
                <w:i/>
                <w:iCs/>
                <w:sz w:val="24"/>
                <w:szCs w:val="24"/>
                <w:vertAlign w:val="superscript"/>
              </w:rPr>
              <w:footnoteReference w:id="1"/>
            </w:r>
            <w:r w:rsidRPr="00FC6CA5">
              <w:rPr>
                <w:rFonts w:eastAsia="Calibri"/>
                <w:i/>
                <w:iCs/>
                <w:sz w:val="24"/>
                <w:szCs w:val="24"/>
              </w:rPr>
              <w:t xml:space="preserve"> sau cu standardele naționale echivalente, dacă acestea au fost transmise autorităților naționale și au fost aprobate de acestea. Determinarea preciziei de poziționare declarate:</w:t>
            </w:r>
          </w:p>
          <w:p w14:paraId="68427608" w14:textId="77777777" w:rsidR="00FC6CA5" w:rsidRPr="00FC6CA5" w:rsidRDefault="00FC6CA5" w:rsidP="00FC6CA5">
            <w:pPr>
              <w:autoSpaceDE w:val="0"/>
              <w:autoSpaceDN w:val="0"/>
              <w:adjustRightInd w:val="0"/>
              <w:rPr>
                <w:rFonts w:eastAsia="Calibri"/>
                <w:i/>
                <w:iCs/>
                <w:sz w:val="24"/>
                <w:szCs w:val="24"/>
              </w:rPr>
            </w:pPr>
          </w:p>
          <w:p w14:paraId="58B6F48F" w14:textId="77777777" w:rsidR="00FC6CA5" w:rsidRPr="00FC6CA5" w:rsidRDefault="00FC6CA5" w:rsidP="00FC6CA5">
            <w:pPr>
              <w:tabs>
                <w:tab w:val="left" w:pos="217"/>
              </w:tabs>
              <w:autoSpaceDE w:val="0"/>
              <w:autoSpaceDN w:val="0"/>
              <w:adjustRightInd w:val="0"/>
              <w:contextualSpacing/>
              <w:rPr>
                <w:rFonts w:eastAsia="Calibri"/>
                <w:i/>
                <w:iCs/>
                <w:sz w:val="24"/>
                <w:szCs w:val="24"/>
              </w:rPr>
            </w:pPr>
            <w:r w:rsidRPr="00FC6CA5">
              <w:rPr>
                <w:rFonts w:eastAsia="Calibri"/>
                <w:i/>
                <w:iCs/>
                <w:sz w:val="24"/>
                <w:szCs w:val="24"/>
              </w:rPr>
              <w:t>a. se aleg cinci mașini din modelul ce urmează a fi evaluat;</w:t>
            </w:r>
          </w:p>
          <w:p w14:paraId="7DD1021D" w14:textId="77777777" w:rsidR="00FC6CA5" w:rsidRPr="00FC6CA5" w:rsidRDefault="00FC6CA5" w:rsidP="00FC6CA5">
            <w:pPr>
              <w:tabs>
                <w:tab w:val="left" w:pos="217"/>
              </w:tabs>
              <w:autoSpaceDE w:val="0"/>
              <w:autoSpaceDN w:val="0"/>
              <w:adjustRightInd w:val="0"/>
              <w:rPr>
                <w:rFonts w:eastAsia="Calibri"/>
                <w:i/>
                <w:iCs/>
                <w:sz w:val="24"/>
                <w:szCs w:val="24"/>
              </w:rPr>
            </w:pPr>
          </w:p>
          <w:p w14:paraId="564B0F84"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t>b. se măsoară preciziile pe axele liniare în concordanță cu ISO 230-2:1988;</w:t>
            </w:r>
          </w:p>
          <w:p w14:paraId="189F13E5" w14:textId="77777777" w:rsidR="00FC6CA5" w:rsidRPr="00FC6CA5" w:rsidRDefault="00FC6CA5" w:rsidP="00FC6CA5">
            <w:pPr>
              <w:tabs>
                <w:tab w:val="left" w:pos="217"/>
              </w:tabs>
              <w:autoSpaceDE w:val="0"/>
              <w:autoSpaceDN w:val="0"/>
              <w:adjustRightInd w:val="0"/>
              <w:rPr>
                <w:rFonts w:eastAsia="Calibri"/>
                <w:i/>
                <w:iCs/>
                <w:sz w:val="24"/>
                <w:szCs w:val="24"/>
              </w:rPr>
            </w:pPr>
          </w:p>
          <w:p w14:paraId="29CB02F9"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t>c. se determină valorile preciziei (A) pentru fiecare axă a fiecărei mașini. Metoda de calcul a valorii preciziei este descrisă în standardul ISO 230-2:1988;</w:t>
            </w:r>
          </w:p>
          <w:p w14:paraId="6C3DC892" w14:textId="77777777" w:rsidR="00FC6CA5" w:rsidRPr="00FC6CA5" w:rsidRDefault="00FC6CA5" w:rsidP="00FC6CA5">
            <w:pPr>
              <w:tabs>
                <w:tab w:val="left" w:pos="217"/>
              </w:tabs>
              <w:autoSpaceDE w:val="0"/>
              <w:autoSpaceDN w:val="0"/>
              <w:adjustRightInd w:val="0"/>
              <w:rPr>
                <w:rFonts w:eastAsia="Calibri"/>
                <w:i/>
                <w:iCs/>
                <w:sz w:val="24"/>
                <w:szCs w:val="24"/>
              </w:rPr>
            </w:pPr>
          </w:p>
          <w:p w14:paraId="19447922"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t>d. se determină valoarea medie a preciziei pentru fiecare axă. Această valoare medie devine precizia de poziționare declarată pentru fiecare axă a modelului de mașină (</w:t>
            </w:r>
            <w:proofErr w:type="spellStart"/>
            <w:r w:rsidRPr="00FC6CA5">
              <w:rPr>
                <w:rFonts w:eastAsia="Calibri"/>
                <w:i/>
                <w:iCs/>
                <w:sz w:val="24"/>
                <w:szCs w:val="24"/>
              </w:rPr>
              <w:t>Âx</w:t>
            </w:r>
            <w:proofErr w:type="spellEnd"/>
            <w:r w:rsidRPr="00FC6CA5">
              <w:rPr>
                <w:rFonts w:eastAsia="Calibri"/>
                <w:i/>
                <w:iCs/>
                <w:sz w:val="24"/>
                <w:szCs w:val="24"/>
              </w:rPr>
              <w:t xml:space="preserve"> </w:t>
            </w:r>
            <w:proofErr w:type="spellStart"/>
            <w:r w:rsidRPr="00FC6CA5">
              <w:rPr>
                <w:rFonts w:eastAsia="Calibri"/>
                <w:i/>
                <w:iCs/>
                <w:sz w:val="24"/>
                <w:szCs w:val="24"/>
              </w:rPr>
              <w:t>Ây</w:t>
            </w:r>
            <w:proofErr w:type="spellEnd"/>
            <w:r w:rsidRPr="00FC6CA5">
              <w:rPr>
                <w:rFonts w:eastAsia="Calibri"/>
                <w:i/>
                <w:iCs/>
                <w:sz w:val="24"/>
                <w:szCs w:val="24"/>
              </w:rPr>
              <w:t>…);</w:t>
            </w:r>
          </w:p>
          <w:p w14:paraId="72E7DCFF" w14:textId="77777777" w:rsidR="00FC6CA5" w:rsidRPr="00FC6CA5" w:rsidRDefault="00FC6CA5" w:rsidP="00FC6CA5">
            <w:pPr>
              <w:tabs>
                <w:tab w:val="left" w:pos="217"/>
              </w:tabs>
              <w:autoSpaceDE w:val="0"/>
              <w:autoSpaceDN w:val="0"/>
              <w:adjustRightInd w:val="0"/>
              <w:rPr>
                <w:rFonts w:eastAsia="Calibri"/>
                <w:i/>
                <w:iCs/>
                <w:sz w:val="24"/>
                <w:szCs w:val="24"/>
              </w:rPr>
            </w:pPr>
          </w:p>
          <w:p w14:paraId="44162610"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t>e. întrucât 2B201 se referă la fiecare axă liniară, vor fi atâtea valori ale preciziei de poziționare stabilite câte axe liniare există;</w:t>
            </w:r>
          </w:p>
          <w:p w14:paraId="20BEFE5E" w14:textId="77777777" w:rsidR="00FC6CA5" w:rsidRPr="00FC6CA5" w:rsidRDefault="00FC6CA5" w:rsidP="00FC6CA5">
            <w:pPr>
              <w:tabs>
                <w:tab w:val="left" w:pos="217"/>
              </w:tabs>
              <w:autoSpaceDE w:val="0"/>
              <w:autoSpaceDN w:val="0"/>
              <w:adjustRightInd w:val="0"/>
              <w:rPr>
                <w:rFonts w:eastAsia="Calibri"/>
                <w:i/>
                <w:iCs/>
                <w:sz w:val="24"/>
                <w:szCs w:val="24"/>
              </w:rPr>
            </w:pPr>
          </w:p>
          <w:p w14:paraId="5A312BB9"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t>f. dacă oricare axă a unei mașini-unelte nemenționate la 2B201.a, 2B201.b sau 2B201.c are o precizie de poziționare declarată de 6</w:t>
            </w:r>
            <w:r w:rsidRPr="00FC6CA5">
              <w:rPr>
                <w:rFonts w:eastAsia="Calibri"/>
                <w:sz w:val="24"/>
                <w:szCs w:val="24"/>
              </w:rPr>
              <w:t> </w:t>
            </w:r>
            <w:proofErr w:type="spellStart"/>
            <w:r w:rsidRPr="00FC6CA5">
              <w:rPr>
                <w:rFonts w:eastAsia="Calibri"/>
                <w:i/>
                <w:iCs/>
                <w:sz w:val="24"/>
                <w:szCs w:val="24"/>
              </w:rPr>
              <w:t>μm</w:t>
            </w:r>
            <w:proofErr w:type="spellEnd"/>
            <w:r w:rsidRPr="00FC6CA5">
              <w:rPr>
                <w:rFonts w:eastAsia="Calibri"/>
                <w:i/>
                <w:iCs/>
                <w:sz w:val="24"/>
                <w:szCs w:val="24"/>
              </w:rPr>
              <w:t xml:space="preserve"> sau mai bună (mai mică) pentru mașinile de rectificat și de 8</w:t>
            </w:r>
            <w:r w:rsidRPr="00FC6CA5">
              <w:rPr>
                <w:rFonts w:eastAsia="Calibri"/>
                <w:sz w:val="24"/>
                <w:szCs w:val="24"/>
              </w:rPr>
              <w:t> </w:t>
            </w:r>
            <w:proofErr w:type="spellStart"/>
            <w:r w:rsidRPr="00FC6CA5">
              <w:rPr>
                <w:rFonts w:eastAsia="Calibri"/>
                <w:i/>
                <w:iCs/>
                <w:sz w:val="24"/>
                <w:szCs w:val="24"/>
              </w:rPr>
              <w:t>μm</w:t>
            </w:r>
            <w:proofErr w:type="spellEnd"/>
            <w:r w:rsidRPr="00FC6CA5">
              <w:rPr>
                <w:rFonts w:eastAsia="Calibri"/>
                <w:i/>
                <w:iCs/>
                <w:sz w:val="24"/>
                <w:szCs w:val="24"/>
              </w:rPr>
              <w:t xml:space="preserve"> sau mai bună (mai mică) pentru mașinile de frezat și mașinile de strunjit, ambele în conformitate cu ISO 230-2:1988, atunci trebuie să i se solicite fabricantului să reconfirme nivelul preciziei o dată la fiecare optsprezece luni.</w:t>
            </w:r>
          </w:p>
          <w:p w14:paraId="2B672E4D" w14:textId="77777777" w:rsidR="00FC6CA5" w:rsidRPr="00FC6CA5" w:rsidRDefault="00FC6CA5" w:rsidP="00FC6CA5">
            <w:pPr>
              <w:tabs>
                <w:tab w:val="left" w:pos="217"/>
              </w:tabs>
              <w:autoSpaceDE w:val="0"/>
              <w:autoSpaceDN w:val="0"/>
              <w:adjustRightInd w:val="0"/>
              <w:rPr>
                <w:rFonts w:eastAsia="Calibri"/>
                <w:i/>
                <w:iCs/>
                <w:sz w:val="24"/>
                <w:szCs w:val="24"/>
              </w:rPr>
            </w:pPr>
          </w:p>
          <w:p w14:paraId="30680E80"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a. Mașini-unelte de frezat, având oricare dintre următoarele caracteristici:</w:t>
            </w:r>
          </w:p>
          <w:p w14:paraId="230105C4" w14:textId="77777777" w:rsidR="00FC6CA5" w:rsidRPr="00FC6CA5" w:rsidRDefault="00FC6CA5" w:rsidP="00FC6CA5">
            <w:pPr>
              <w:tabs>
                <w:tab w:val="left" w:pos="217"/>
              </w:tabs>
              <w:autoSpaceDE w:val="0"/>
              <w:autoSpaceDN w:val="0"/>
              <w:adjustRightInd w:val="0"/>
              <w:rPr>
                <w:rFonts w:eastAsia="Calibri"/>
                <w:sz w:val="24"/>
                <w:szCs w:val="24"/>
              </w:rPr>
            </w:pPr>
          </w:p>
          <w:p w14:paraId="7946EBB1"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1. precizii de poziționare cu „toate compensările disponibile” egale sau mai mici (mai bune) de 6 </w:t>
            </w:r>
            <w:proofErr w:type="spellStart"/>
            <w:r w:rsidRPr="00FC6CA5">
              <w:rPr>
                <w:rFonts w:eastAsia="Calibri"/>
                <w:sz w:val="24"/>
                <w:szCs w:val="24"/>
              </w:rPr>
              <w:t>μm</w:t>
            </w:r>
            <w:proofErr w:type="spellEnd"/>
            <w:r w:rsidRPr="00FC6CA5">
              <w:rPr>
                <w:rFonts w:eastAsia="Calibri"/>
                <w:sz w:val="24"/>
                <w:szCs w:val="24"/>
              </w:rPr>
              <w:t xml:space="preserve"> de-a lungul oricărei axe liniare, în conformitate cu ISO 230-2:1988 sau cu standardele naționale echivalente;</w:t>
            </w:r>
          </w:p>
          <w:p w14:paraId="30CCEE0C" w14:textId="77777777" w:rsidR="00FC6CA5" w:rsidRPr="00FC6CA5" w:rsidRDefault="00FC6CA5" w:rsidP="00FC6CA5">
            <w:pPr>
              <w:tabs>
                <w:tab w:val="left" w:pos="217"/>
              </w:tabs>
              <w:autoSpaceDE w:val="0"/>
              <w:autoSpaceDN w:val="0"/>
              <w:adjustRightInd w:val="0"/>
              <w:rPr>
                <w:rFonts w:eastAsia="Calibri"/>
                <w:sz w:val="24"/>
                <w:szCs w:val="24"/>
              </w:rPr>
            </w:pPr>
          </w:p>
          <w:p w14:paraId="40D508DE"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2. două sau mai multe axe de rotație pentru profilare; sau</w:t>
            </w:r>
          </w:p>
          <w:p w14:paraId="47C20391" w14:textId="77777777" w:rsidR="00FC6CA5" w:rsidRPr="00FC6CA5" w:rsidRDefault="00FC6CA5" w:rsidP="00FC6CA5">
            <w:pPr>
              <w:tabs>
                <w:tab w:val="left" w:pos="217"/>
              </w:tabs>
              <w:autoSpaceDE w:val="0"/>
              <w:autoSpaceDN w:val="0"/>
              <w:adjustRightInd w:val="0"/>
              <w:rPr>
                <w:rFonts w:eastAsia="Calibri"/>
                <w:sz w:val="24"/>
                <w:szCs w:val="24"/>
              </w:rPr>
            </w:pPr>
          </w:p>
          <w:p w14:paraId="790FA01F"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3. cinci sau mai multe axe care pot fi coordonate simultan pentru „controlul profilării”;</w:t>
            </w:r>
          </w:p>
          <w:p w14:paraId="677ECC48" w14:textId="77777777" w:rsidR="00FC6CA5" w:rsidRPr="00FC6CA5" w:rsidRDefault="00FC6CA5" w:rsidP="00FC6CA5">
            <w:pPr>
              <w:tabs>
                <w:tab w:val="left" w:pos="217"/>
              </w:tabs>
              <w:autoSpaceDE w:val="0"/>
              <w:autoSpaceDN w:val="0"/>
              <w:adjustRightInd w:val="0"/>
              <w:rPr>
                <w:rFonts w:eastAsia="Calibri"/>
                <w:sz w:val="24"/>
                <w:szCs w:val="24"/>
              </w:rPr>
            </w:pPr>
          </w:p>
          <w:p w14:paraId="066FCC4A"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2B201.a nu supune controlului mașinile de frezat care au următoarele caracteristici:</w:t>
            </w:r>
          </w:p>
          <w:p w14:paraId="09FCD61A"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lastRenderedPageBreak/>
              <w:t>a. cursa de-a lungul axei X este mai mare de 2 m; și</w:t>
            </w:r>
          </w:p>
          <w:p w14:paraId="43AE6528"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t>b. precizia de poziționare pe întreaga cursă pe axa x este mai mare (mai slabă) de 30</w:t>
            </w:r>
            <w:r w:rsidRPr="00FC6CA5">
              <w:rPr>
                <w:rFonts w:eastAsia="Calibri"/>
                <w:sz w:val="24"/>
                <w:szCs w:val="24"/>
              </w:rPr>
              <w:t> </w:t>
            </w:r>
            <w:proofErr w:type="spellStart"/>
            <w:r w:rsidRPr="00FC6CA5">
              <w:rPr>
                <w:rFonts w:eastAsia="Calibri"/>
                <w:i/>
                <w:iCs/>
                <w:sz w:val="24"/>
                <w:szCs w:val="24"/>
              </w:rPr>
              <w:t>μm</w:t>
            </w:r>
            <w:proofErr w:type="spellEnd"/>
            <w:r w:rsidRPr="00FC6CA5">
              <w:rPr>
                <w:rFonts w:eastAsia="Calibri"/>
                <w:i/>
                <w:iCs/>
                <w:sz w:val="24"/>
                <w:szCs w:val="24"/>
              </w:rPr>
              <w:t>.</w:t>
            </w:r>
          </w:p>
          <w:p w14:paraId="146B94D6" w14:textId="77777777" w:rsidR="00FC6CA5" w:rsidRPr="00FC6CA5" w:rsidRDefault="00FC6CA5" w:rsidP="00FC6CA5">
            <w:pPr>
              <w:tabs>
                <w:tab w:val="left" w:pos="217"/>
              </w:tabs>
              <w:autoSpaceDE w:val="0"/>
              <w:autoSpaceDN w:val="0"/>
              <w:adjustRightInd w:val="0"/>
              <w:rPr>
                <w:rFonts w:eastAsia="Calibri"/>
                <w:i/>
                <w:iCs/>
                <w:sz w:val="24"/>
                <w:szCs w:val="24"/>
              </w:rPr>
            </w:pPr>
          </w:p>
          <w:p w14:paraId="7E399F65"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b. Mașini-unelte de rectificat, care au oricare din următoarele caracteristici:</w:t>
            </w:r>
          </w:p>
          <w:p w14:paraId="03A4D4BD" w14:textId="77777777" w:rsidR="00FC6CA5" w:rsidRPr="00FC6CA5" w:rsidRDefault="00FC6CA5" w:rsidP="00FC6CA5">
            <w:pPr>
              <w:tabs>
                <w:tab w:val="left" w:pos="217"/>
              </w:tabs>
              <w:autoSpaceDE w:val="0"/>
              <w:autoSpaceDN w:val="0"/>
              <w:adjustRightInd w:val="0"/>
              <w:rPr>
                <w:rFonts w:eastAsia="Calibri"/>
                <w:sz w:val="24"/>
                <w:szCs w:val="24"/>
              </w:rPr>
            </w:pPr>
          </w:p>
          <w:p w14:paraId="658211A0"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1. precizii de poziționare cu „toate compensările disponibile” egale sau mai mici (mai bune) de 4 </w:t>
            </w:r>
            <w:proofErr w:type="spellStart"/>
            <w:r w:rsidRPr="00FC6CA5">
              <w:rPr>
                <w:rFonts w:eastAsia="Calibri"/>
                <w:sz w:val="24"/>
                <w:szCs w:val="24"/>
              </w:rPr>
              <w:t>μm</w:t>
            </w:r>
            <w:proofErr w:type="spellEnd"/>
            <w:r w:rsidRPr="00FC6CA5">
              <w:rPr>
                <w:rFonts w:eastAsia="Calibri"/>
                <w:sz w:val="24"/>
                <w:szCs w:val="24"/>
              </w:rPr>
              <w:t xml:space="preserve"> de-a lungul oricărei axe liniare, în conformitate cu ISO 230-2:1988 sau cu standardele naționale echivalente;</w:t>
            </w:r>
          </w:p>
          <w:p w14:paraId="49EB2574" w14:textId="77777777" w:rsidR="00FC6CA5" w:rsidRPr="00FC6CA5" w:rsidRDefault="00FC6CA5" w:rsidP="00FC6CA5">
            <w:pPr>
              <w:tabs>
                <w:tab w:val="left" w:pos="217"/>
              </w:tabs>
              <w:autoSpaceDE w:val="0"/>
              <w:autoSpaceDN w:val="0"/>
              <w:adjustRightInd w:val="0"/>
              <w:rPr>
                <w:rFonts w:eastAsia="Calibri"/>
                <w:sz w:val="24"/>
                <w:szCs w:val="24"/>
              </w:rPr>
            </w:pPr>
          </w:p>
          <w:p w14:paraId="5D08B66B"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2. două sau mai multe axe de rotație pentru profilare; sau</w:t>
            </w:r>
          </w:p>
          <w:p w14:paraId="324B1A90" w14:textId="77777777" w:rsidR="00FC6CA5" w:rsidRPr="00FC6CA5" w:rsidRDefault="00FC6CA5" w:rsidP="00FC6CA5">
            <w:pPr>
              <w:tabs>
                <w:tab w:val="left" w:pos="217"/>
              </w:tabs>
              <w:autoSpaceDE w:val="0"/>
              <w:autoSpaceDN w:val="0"/>
              <w:adjustRightInd w:val="0"/>
              <w:rPr>
                <w:rFonts w:eastAsia="Calibri"/>
                <w:sz w:val="24"/>
                <w:szCs w:val="24"/>
              </w:rPr>
            </w:pPr>
          </w:p>
          <w:p w14:paraId="0646CB2D"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3. cinci sau mai multe axe care pot fi coordonate simultan pentru „controlul profilării”;</w:t>
            </w:r>
          </w:p>
          <w:p w14:paraId="64ED2E0D" w14:textId="77777777" w:rsidR="00FC6CA5" w:rsidRPr="00FC6CA5" w:rsidRDefault="00FC6CA5" w:rsidP="00FC6CA5">
            <w:pPr>
              <w:tabs>
                <w:tab w:val="left" w:pos="217"/>
              </w:tabs>
              <w:autoSpaceDE w:val="0"/>
              <w:autoSpaceDN w:val="0"/>
              <w:adjustRightInd w:val="0"/>
              <w:rPr>
                <w:rFonts w:eastAsia="Calibri"/>
                <w:sz w:val="24"/>
                <w:szCs w:val="24"/>
              </w:rPr>
            </w:pPr>
          </w:p>
          <w:p w14:paraId="7A0C851B"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2B201.b nu supune controlului mașinile de rectificat, după cum urmează:</w:t>
            </w:r>
          </w:p>
          <w:p w14:paraId="4D5B5B96" w14:textId="77777777" w:rsidR="00FC6CA5" w:rsidRPr="00FC6CA5" w:rsidRDefault="00FC6CA5" w:rsidP="00FC6CA5">
            <w:pPr>
              <w:tabs>
                <w:tab w:val="left" w:pos="326"/>
              </w:tabs>
              <w:autoSpaceDE w:val="0"/>
              <w:autoSpaceDN w:val="0"/>
              <w:adjustRightInd w:val="0"/>
              <w:rPr>
                <w:rFonts w:eastAsia="Calibri"/>
                <w:i/>
                <w:iCs/>
                <w:sz w:val="24"/>
                <w:szCs w:val="24"/>
              </w:rPr>
            </w:pPr>
          </w:p>
          <w:p w14:paraId="44D57038" w14:textId="77777777" w:rsidR="00FC6CA5" w:rsidRPr="00FC6CA5" w:rsidRDefault="00FC6CA5" w:rsidP="00FC6CA5">
            <w:pPr>
              <w:tabs>
                <w:tab w:val="left" w:pos="326"/>
              </w:tabs>
              <w:autoSpaceDE w:val="0"/>
              <w:autoSpaceDN w:val="0"/>
              <w:adjustRightInd w:val="0"/>
              <w:rPr>
                <w:rFonts w:eastAsia="Calibri"/>
                <w:i/>
                <w:iCs/>
                <w:sz w:val="24"/>
                <w:szCs w:val="24"/>
              </w:rPr>
            </w:pPr>
            <w:r w:rsidRPr="00FC6CA5">
              <w:rPr>
                <w:rFonts w:eastAsia="Calibri"/>
                <w:i/>
                <w:iCs/>
                <w:sz w:val="24"/>
                <w:szCs w:val="24"/>
              </w:rPr>
              <w:t>a. mașinile de rectificat cilindric exterior, interior și exterior-interior, care au toate caracteristicile următoare:</w:t>
            </w:r>
          </w:p>
          <w:p w14:paraId="4B3EEF4E" w14:textId="77777777" w:rsidR="00FC6CA5" w:rsidRPr="00FC6CA5" w:rsidRDefault="00FC6CA5" w:rsidP="00FC6CA5">
            <w:pPr>
              <w:tabs>
                <w:tab w:val="left" w:pos="326"/>
              </w:tabs>
              <w:autoSpaceDE w:val="0"/>
              <w:autoSpaceDN w:val="0"/>
              <w:adjustRightInd w:val="0"/>
              <w:rPr>
                <w:rFonts w:eastAsia="Calibri"/>
                <w:i/>
                <w:iCs/>
                <w:sz w:val="24"/>
                <w:szCs w:val="24"/>
              </w:rPr>
            </w:pPr>
            <w:r w:rsidRPr="00FC6CA5">
              <w:rPr>
                <w:rFonts w:eastAsia="Calibri"/>
                <w:i/>
                <w:iCs/>
                <w:sz w:val="24"/>
                <w:szCs w:val="24"/>
              </w:rPr>
              <w:t>1. sunt limitate la piese de lucru cu diametrul exterior sau lungimea de maxim 150 mm; și</w:t>
            </w:r>
          </w:p>
          <w:p w14:paraId="486F70CE" w14:textId="77777777" w:rsidR="00FC6CA5" w:rsidRPr="00FC6CA5" w:rsidRDefault="00FC6CA5" w:rsidP="00FC6CA5">
            <w:pPr>
              <w:tabs>
                <w:tab w:val="left" w:pos="326"/>
              </w:tabs>
              <w:autoSpaceDE w:val="0"/>
              <w:autoSpaceDN w:val="0"/>
              <w:adjustRightInd w:val="0"/>
              <w:rPr>
                <w:rFonts w:eastAsia="Calibri"/>
                <w:i/>
                <w:iCs/>
                <w:sz w:val="24"/>
                <w:szCs w:val="24"/>
              </w:rPr>
            </w:pPr>
            <w:r w:rsidRPr="00FC6CA5">
              <w:rPr>
                <w:rFonts w:eastAsia="Calibri"/>
                <w:i/>
                <w:iCs/>
                <w:sz w:val="24"/>
                <w:szCs w:val="24"/>
              </w:rPr>
              <w:t>2. au axele limitate la x, z și c;</w:t>
            </w:r>
          </w:p>
          <w:p w14:paraId="76477722" w14:textId="77777777" w:rsidR="00FC6CA5" w:rsidRPr="00FC6CA5" w:rsidRDefault="00FC6CA5" w:rsidP="00FC6CA5">
            <w:pPr>
              <w:tabs>
                <w:tab w:val="left" w:pos="326"/>
              </w:tabs>
              <w:autoSpaceDE w:val="0"/>
              <w:autoSpaceDN w:val="0"/>
              <w:adjustRightInd w:val="0"/>
              <w:rPr>
                <w:rFonts w:eastAsia="Calibri"/>
                <w:i/>
                <w:iCs/>
                <w:sz w:val="24"/>
                <w:szCs w:val="24"/>
              </w:rPr>
            </w:pPr>
          </w:p>
          <w:p w14:paraId="2EB24D90" w14:textId="77777777" w:rsidR="00FC6CA5" w:rsidRPr="00FC6CA5" w:rsidRDefault="00FC6CA5" w:rsidP="00FC6CA5">
            <w:pPr>
              <w:tabs>
                <w:tab w:val="left" w:pos="326"/>
              </w:tabs>
              <w:autoSpaceDE w:val="0"/>
              <w:autoSpaceDN w:val="0"/>
              <w:adjustRightInd w:val="0"/>
              <w:rPr>
                <w:rFonts w:eastAsia="Calibri"/>
                <w:i/>
                <w:iCs/>
                <w:sz w:val="24"/>
                <w:szCs w:val="24"/>
              </w:rPr>
            </w:pPr>
            <w:r w:rsidRPr="00FC6CA5">
              <w:rPr>
                <w:rFonts w:eastAsia="Calibri"/>
                <w:i/>
                <w:iCs/>
                <w:sz w:val="24"/>
                <w:szCs w:val="24"/>
              </w:rPr>
              <w:t>b. mașinile de rectificat în coordonate care nu au o axă z sau o axă w cu o precizie generală de poziționare egală sau mai mică (mai bună) de 4</w:t>
            </w:r>
            <w:r w:rsidRPr="00FC6CA5">
              <w:rPr>
                <w:rFonts w:eastAsia="Calibri"/>
                <w:sz w:val="24"/>
                <w:szCs w:val="24"/>
              </w:rPr>
              <w:t> </w:t>
            </w:r>
            <w:proofErr w:type="spellStart"/>
            <w:r w:rsidRPr="00FC6CA5">
              <w:rPr>
                <w:rFonts w:eastAsia="Calibri"/>
                <w:i/>
                <w:iCs/>
                <w:sz w:val="24"/>
                <w:szCs w:val="24"/>
              </w:rPr>
              <w:t>μm</w:t>
            </w:r>
            <w:proofErr w:type="spellEnd"/>
            <w:r w:rsidRPr="00FC6CA5">
              <w:rPr>
                <w:rFonts w:eastAsia="Calibri"/>
                <w:i/>
                <w:iCs/>
                <w:sz w:val="24"/>
                <w:szCs w:val="24"/>
              </w:rPr>
              <w:t>, conform ISO 230-2:1988 sau standardelor naționale echivalente.</w:t>
            </w:r>
          </w:p>
          <w:p w14:paraId="09564AAF" w14:textId="77777777" w:rsidR="00FC6CA5" w:rsidRPr="00FC6CA5" w:rsidRDefault="00FC6CA5" w:rsidP="00FC6CA5">
            <w:pPr>
              <w:tabs>
                <w:tab w:val="left" w:pos="326"/>
              </w:tabs>
              <w:autoSpaceDE w:val="0"/>
              <w:autoSpaceDN w:val="0"/>
              <w:adjustRightInd w:val="0"/>
              <w:rPr>
                <w:rFonts w:eastAsia="Calibri"/>
                <w:i/>
                <w:iCs/>
                <w:sz w:val="24"/>
                <w:szCs w:val="24"/>
              </w:rPr>
            </w:pPr>
          </w:p>
          <w:p w14:paraId="4E7BC5FC" w14:textId="77777777" w:rsidR="00FC6CA5" w:rsidRPr="00FC6CA5" w:rsidRDefault="00FC6CA5" w:rsidP="00FC6CA5">
            <w:pPr>
              <w:tabs>
                <w:tab w:val="left" w:pos="326"/>
              </w:tabs>
              <w:autoSpaceDE w:val="0"/>
              <w:autoSpaceDN w:val="0"/>
              <w:adjustRightInd w:val="0"/>
              <w:rPr>
                <w:rFonts w:eastAsia="Calibri"/>
                <w:sz w:val="24"/>
                <w:szCs w:val="24"/>
              </w:rPr>
            </w:pPr>
            <w:r w:rsidRPr="00FC6CA5">
              <w:rPr>
                <w:rFonts w:eastAsia="Calibri"/>
                <w:sz w:val="24"/>
                <w:szCs w:val="24"/>
              </w:rPr>
              <w:t>c. Mașini-unelte pentru strunjire care au precizii de poziționare, cu „toate compensările disponibile”, mai bune (mai mici) de 6 </w:t>
            </w:r>
            <w:proofErr w:type="spellStart"/>
            <w:r w:rsidRPr="00FC6CA5">
              <w:rPr>
                <w:rFonts w:eastAsia="Calibri"/>
                <w:sz w:val="24"/>
                <w:szCs w:val="24"/>
              </w:rPr>
              <w:t>μm</w:t>
            </w:r>
            <w:proofErr w:type="spellEnd"/>
            <w:r w:rsidRPr="00FC6CA5">
              <w:rPr>
                <w:rFonts w:eastAsia="Calibri"/>
                <w:sz w:val="24"/>
                <w:szCs w:val="24"/>
              </w:rPr>
              <w:t xml:space="preserve"> în conformitate cu ISO 230-2:1988 , de-a lungul oricărei axe liniare (pe întreaga cursă), pentru mașini care pot prelucra diametre mai mari de 35 mm;</w:t>
            </w:r>
          </w:p>
          <w:p w14:paraId="7D67270A" w14:textId="77777777" w:rsidR="00FC6CA5" w:rsidRPr="00FC6CA5" w:rsidRDefault="00FC6CA5" w:rsidP="00FC6CA5">
            <w:pPr>
              <w:tabs>
                <w:tab w:val="left" w:pos="326"/>
              </w:tabs>
              <w:autoSpaceDE w:val="0"/>
              <w:autoSpaceDN w:val="0"/>
              <w:adjustRightInd w:val="0"/>
              <w:rPr>
                <w:rFonts w:eastAsia="Calibri"/>
                <w:sz w:val="24"/>
                <w:szCs w:val="24"/>
              </w:rPr>
            </w:pPr>
          </w:p>
          <w:p w14:paraId="7951AA4F"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2B201.c nu supune controlului strungurile pentru bare (</w:t>
            </w:r>
            <w:proofErr w:type="spellStart"/>
            <w:r w:rsidRPr="00FC6CA5">
              <w:rPr>
                <w:rFonts w:eastAsia="Calibri"/>
                <w:i/>
                <w:iCs/>
                <w:sz w:val="24"/>
                <w:szCs w:val="24"/>
              </w:rPr>
              <w:t>Swissturn</w:t>
            </w:r>
            <w:proofErr w:type="spellEnd"/>
            <w:r w:rsidRPr="00FC6CA5">
              <w:rPr>
                <w:rFonts w:eastAsia="Calibri"/>
                <w:i/>
                <w:iCs/>
                <w:sz w:val="24"/>
                <w:szCs w:val="24"/>
              </w:rPr>
              <w:t>) care se limitează doar la prelucrarea exclusivă a barelor antrenate prin sistem de alimentare, dacă diametrul maxim al barei este mai mic sau egal cu 42 mm și dacă nu există posibilitatea montării de mandrine. Mașinile pot găuri și/sau freza piese cu diametre mai mici de 42 mm.</w:t>
            </w:r>
          </w:p>
          <w:p w14:paraId="4CFF8652" w14:textId="77777777" w:rsidR="00FC6CA5" w:rsidRPr="00FC6CA5" w:rsidRDefault="00FC6CA5" w:rsidP="00FC6CA5">
            <w:pPr>
              <w:autoSpaceDE w:val="0"/>
              <w:autoSpaceDN w:val="0"/>
              <w:adjustRightInd w:val="0"/>
              <w:rPr>
                <w:rFonts w:eastAsia="Calibri"/>
                <w:i/>
                <w:iCs/>
                <w:sz w:val="24"/>
                <w:szCs w:val="24"/>
              </w:rPr>
            </w:pPr>
          </w:p>
          <w:p w14:paraId="01D0C7BE"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Nota 1. 2B201 nu supune controlului mașinile-unelte cu utilizare specială, limitate la fabricarea oricărora dintre următoarele piese:</w:t>
            </w:r>
          </w:p>
          <w:p w14:paraId="418B703B" w14:textId="77777777" w:rsidR="00FC6CA5" w:rsidRPr="00FC6CA5" w:rsidRDefault="00FC6CA5" w:rsidP="00FC6CA5">
            <w:pPr>
              <w:tabs>
                <w:tab w:val="left" w:pos="284"/>
                <w:tab w:val="left" w:pos="359"/>
              </w:tabs>
              <w:autoSpaceDE w:val="0"/>
              <w:autoSpaceDN w:val="0"/>
              <w:adjustRightInd w:val="0"/>
              <w:rPr>
                <w:rFonts w:eastAsia="Calibri"/>
                <w:i/>
                <w:iCs/>
                <w:sz w:val="24"/>
                <w:szCs w:val="24"/>
              </w:rPr>
            </w:pPr>
            <w:r w:rsidRPr="00FC6CA5">
              <w:rPr>
                <w:rFonts w:eastAsia="Calibri"/>
                <w:i/>
                <w:iCs/>
                <w:sz w:val="24"/>
                <w:szCs w:val="24"/>
              </w:rPr>
              <w:t>a. roți dințate;</w:t>
            </w:r>
          </w:p>
          <w:p w14:paraId="1D5D67B9" w14:textId="77777777" w:rsidR="00FC6CA5" w:rsidRPr="00FC6CA5" w:rsidRDefault="00FC6CA5" w:rsidP="00FC6CA5">
            <w:pPr>
              <w:tabs>
                <w:tab w:val="left" w:pos="284"/>
                <w:tab w:val="left" w:pos="359"/>
              </w:tabs>
              <w:autoSpaceDE w:val="0"/>
              <w:autoSpaceDN w:val="0"/>
              <w:adjustRightInd w:val="0"/>
              <w:rPr>
                <w:rFonts w:eastAsia="Calibri"/>
                <w:i/>
                <w:iCs/>
                <w:sz w:val="24"/>
                <w:szCs w:val="24"/>
              </w:rPr>
            </w:pPr>
            <w:r w:rsidRPr="00FC6CA5">
              <w:rPr>
                <w:rFonts w:eastAsia="Calibri"/>
                <w:i/>
                <w:iCs/>
                <w:sz w:val="24"/>
                <w:szCs w:val="24"/>
              </w:rPr>
              <w:t>b. arbori cotiți sau arbori cu came;</w:t>
            </w:r>
          </w:p>
          <w:p w14:paraId="2360D7FC" w14:textId="77777777" w:rsidR="00FC6CA5" w:rsidRPr="00FC6CA5" w:rsidRDefault="00FC6CA5" w:rsidP="00FC6CA5">
            <w:pPr>
              <w:tabs>
                <w:tab w:val="left" w:pos="284"/>
                <w:tab w:val="left" w:pos="359"/>
              </w:tabs>
              <w:autoSpaceDE w:val="0"/>
              <w:autoSpaceDN w:val="0"/>
              <w:adjustRightInd w:val="0"/>
              <w:rPr>
                <w:rFonts w:eastAsia="Calibri"/>
                <w:i/>
                <w:iCs/>
                <w:sz w:val="24"/>
                <w:szCs w:val="24"/>
              </w:rPr>
            </w:pPr>
            <w:r w:rsidRPr="00FC6CA5">
              <w:rPr>
                <w:rFonts w:eastAsia="Calibri"/>
                <w:i/>
                <w:iCs/>
                <w:sz w:val="24"/>
                <w:szCs w:val="24"/>
              </w:rPr>
              <w:t>c. scule sau scule așchietoare;</w:t>
            </w:r>
          </w:p>
          <w:p w14:paraId="554AA5BA" w14:textId="77777777" w:rsidR="00FC6CA5" w:rsidRPr="00FC6CA5" w:rsidRDefault="00FC6CA5" w:rsidP="00FC6CA5">
            <w:pPr>
              <w:tabs>
                <w:tab w:val="left" w:pos="284"/>
                <w:tab w:val="left" w:pos="359"/>
              </w:tabs>
              <w:autoSpaceDE w:val="0"/>
              <w:autoSpaceDN w:val="0"/>
              <w:adjustRightInd w:val="0"/>
              <w:rPr>
                <w:rFonts w:eastAsia="Calibri"/>
                <w:i/>
                <w:iCs/>
                <w:sz w:val="24"/>
                <w:szCs w:val="24"/>
              </w:rPr>
            </w:pPr>
            <w:r w:rsidRPr="00FC6CA5">
              <w:rPr>
                <w:rFonts w:eastAsia="Calibri"/>
                <w:i/>
                <w:iCs/>
                <w:sz w:val="24"/>
                <w:szCs w:val="24"/>
              </w:rPr>
              <w:t>d. melci pentru extrudare.</w:t>
            </w:r>
          </w:p>
          <w:p w14:paraId="2BC4BFD7" w14:textId="77777777" w:rsidR="00FC6CA5" w:rsidRPr="00FC6CA5" w:rsidRDefault="00FC6CA5" w:rsidP="00FC6CA5">
            <w:pPr>
              <w:tabs>
                <w:tab w:val="left" w:pos="284"/>
                <w:tab w:val="left" w:pos="359"/>
              </w:tabs>
              <w:autoSpaceDE w:val="0"/>
              <w:autoSpaceDN w:val="0"/>
              <w:adjustRightInd w:val="0"/>
              <w:rPr>
                <w:rFonts w:eastAsia="Calibri"/>
                <w:i/>
                <w:iCs/>
                <w:sz w:val="24"/>
                <w:szCs w:val="24"/>
              </w:rPr>
            </w:pPr>
          </w:p>
          <w:p w14:paraId="36006AD5"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Nota 2. O mașină unealtă care are cel puțin două din cele trei capabilități: strunjire, frezare sau rectificare (de exemplu, o mașină de strunjit cu capabilitate de frezare) trebuie să fie evaluată conform fiecărui criteriu aplicabil din 2B201.a, .b sau .c.</w:t>
            </w:r>
          </w:p>
          <w:p w14:paraId="490F2B0B" w14:textId="77777777" w:rsidR="00FC6CA5" w:rsidRPr="00FC6CA5" w:rsidRDefault="00FC6CA5" w:rsidP="00FC6CA5">
            <w:pPr>
              <w:autoSpaceDE w:val="0"/>
              <w:autoSpaceDN w:val="0"/>
              <w:adjustRightInd w:val="0"/>
              <w:rPr>
                <w:rFonts w:eastAsia="Calibri"/>
                <w:i/>
                <w:iCs/>
                <w:sz w:val="24"/>
                <w:szCs w:val="24"/>
              </w:rPr>
            </w:pPr>
          </w:p>
          <w:p w14:paraId="65F331A4"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lastRenderedPageBreak/>
              <w:t>Nota 3. 2B201.a.3 și 2B201.b.3 includ mașini bazate pe o proiectare cinematică liniară în paralel (de exemplu, platforme Stewart), care au 5 sau mai multe axe, niciuna dintre acestea nefiind o axă de rotație.</w:t>
            </w:r>
          </w:p>
          <w:p w14:paraId="3DC448F4" w14:textId="77777777" w:rsidR="00FC6CA5" w:rsidRPr="00FC6CA5" w:rsidRDefault="00FC6CA5" w:rsidP="00FC6CA5">
            <w:pPr>
              <w:tabs>
                <w:tab w:val="left" w:pos="217"/>
              </w:tabs>
              <w:autoSpaceDE w:val="0"/>
              <w:autoSpaceDN w:val="0"/>
              <w:adjustRightInd w:val="0"/>
              <w:rPr>
                <w:rFonts w:eastAsia="Calibri"/>
                <w:sz w:val="24"/>
                <w:szCs w:val="24"/>
              </w:rPr>
            </w:pPr>
          </w:p>
        </w:tc>
      </w:tr>
      <w:tr w:rsidR="00FC6CA5" w:rsidRPr="00FC6CA5" w14:paraId="19CC8B82" w14:textId="77777777" w:rsidTr="00C26A32">
        <w:trPr>
          <w:trHeight w:val="2990"/>
        </w:trPr>
        <w:tc>
          <w:tcPr>
            <w:tcW w:w="599" w:type="pct"/>
          </w:tcPr>
          <w:p w14:paraId="7238A8A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2B204</w:t>
            </w:r>
          </w:p>
        </w:tc>
        <w:tc>
          <w:tcPr>
            <w:tcW w:w="4401" w:type="pct"/>
          </w:tcPr>
          <w:p w14:paraId="02ABBF08"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 xml:space="preserve">„Prese </w:t>
            </w:r>
            <w:proofErr w:type="spellStart"/>
            <w:r w:rsidRPr="00FC6CA5">
              <w:rPr>
                <w:rFonts w:eastAsia="Calibri"/>
                <w:sz w:val="24"/>
                <w:szCs w:val="24"/>
              </w:rPr>
              <w:t>izostatice</w:t>
            </w:r>
            <w:proofErr w:type="spellEnd"/>
            <w:r w:rsidRPr="00FC6CA5">
              <w:rPr>
                <w:rFonts w:eastAsia="Calibri"/>
                <w:sz w:val="24"/>
                <w:szCs w:val="24"/>
              </w:rPr>
              <w:t>”, altele decât cele menționate la 2B004 sau 2B104 și echipamentele aferente, după cum urmează:</w:t>
            </w:r>
          </w:p>
          <w:p w14:paraId="11CC42CB" w14:textId="77777777" w:rsidR="00FC6CA5" w:rsidRPr="00FC6CA5" w:rsidRDefault="00FC6CA5" w:rsidP="00FC6CA5">
            <w:pPr>
              <w:autoSpaceDE w:val="0"/>
              <w:autoSpaceDN w:val="0"/>
              <w:adjustRightInd w:val="0"/>
              <w:rPr>
                <w:rFonts w:eastAsia="Calibri"/>
                <w:sz w:val="24"/>
                <w:szCs w:val="24"/>
              </w:rPr>
            </w:pPr>
          </w:p>
          <w:p w14:paraId="642B11A8"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 xml:space="preserve">a. „Prese </w:t>
            </w:r>
            <w:proofErr w:type="spellStart"/>
            <w:r w:rsidRPr="00FC6CA5">
              <w:rPr>
                <w:rFonts w:eastAsia="Calibri"/>
                <w:iCs/>
                <w:sz w:val="24"/>
                <w:szCs w:val="24"/>
              </w:rPr>
              <w:t>izostatice</w:t>
            </w:r>
            <w:proofErr w:type="spellEnd"/>
            <w:r w:rsidRPr="00FC6CA5">
              <w:rPr>
                <w:rFonts w:eastAsia="Calibri"/>
                <w:iCs/>
                <w:sz w:val="24"/>
                <w:szCs w:val="24"/>
              </w:rPr>
              <w:t>” care prezintă ambele caracteristici următoare:</w:t>
            </w:r>
          </w:p>
          <w:p w14:paraId="63513571" w14:textId="77777777" w:rsidR="00FC6CA5" w:rsidRPr="00FC6CA5" w:rsidRDefault="00FC6CA5" w:rsidP="00FC6CA5">
            <w:pPr>
              <w:tabs>
                <w:tab w:val="left" w:pos="217"/>
              </w:tabs>
              <w:autoSpaceDE w:val="0"/>
              <w:autoSpaceDN w:val="0"/>
              <w:adjustRightInd w:val="0"/>
              <w:rPr>
                <w:rFonts w:eastAsia="Calibri"/>
                <w:iCs/>
                <w:sz w:val="24"/>
                <w:szCs w:val="24"/>
              </w:rPr>
            </w:pPr>
          </w:p>
          <w:p w14:paraId="3D7C20F8"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 xml:space="preserve">1. pot atinge o presiune de lucru maximă de 69 </w:t>
            </w:r>
            <w:proofErr w:type="spellStart"/>
            <w:r w:rsidRPr="00FC6CA5">
              <w:rPr>
                <w:rFonts w:eastAsia="Calibri"/>
                <w:iCs/>
                <w:sz w:val="24"/>
                <w:szCs w:val="24"/>
              </w:rPr>
              <w:t>MPa</w:t>
            </w:r>
            <w:proofErr w:type="spellEnd"/>
            <w:r w:rsidRPr="00FC6CA5">
              <w:rPr>
                <w:rFonts w:eastAsia="Calibri"/>
                <w:iCs/>
                <w:sz w:val="24"/>
                <w:szCs w:val="24"/>
              </w:rPr>
              <w:t xml:space="preserve"> sau mai mare; și</w:t>
            </w:r>
          </w:p>
          <w:p w14:paraId="5E0999AB" w14:textId="77777777" w:rsidR="00FC6CA5" w:rsidRPr="00FC6CA5" w:rsidRDefault="00FC6CA5" w:rsidP="00FC6CA5">
            <w:pPr>
              <w:tabs>
                <w:tab w:val="left" w:pos="217"/>
              </w:tabs>
              <w:autoSpaceDE w:val="0"/>
              <w:autoSpaceDN w:val="0"/>
              <w:adjustRightInd w:val="0"/>
              <w:rPr>
                <w:rFonts w:eastAsia="Calibri"/>
                <w:iCs/>
                <w:sz w:val="24"/>
                <w:szCs w:val="24"/>
              </w:rPr>
            </w:pPr>
          </w:p>
          <w:p w14:paraId="31590B37"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2. au o cavitate a camerei cu un diametru interior mai mare de 152 mm;</w:t>
            </w:r>
          </w:p>
          <w:p w14:paraId="40100B81" w14:textId="77777777" w:rsidR="00FC6CA5" w:rsidRPr="00FC6CA5" w:rsidRDefault="00FC6CA5" w:rsidP="00FC6CA5">
            <w:pPr>
              <w:tabs>
                <w:tab w:val="left" w:pos="217"/>
              </w:tabs>
              <w:autoSpaceDE w:val="0"/>
              <w:autoSpaceDN w:val="0"/>
              <w:adjustRightInd w:val="0"/>
              <w:rPr>
                <w:rFonts w:eastAsia="Calibri"/>
                <w:iCs/>
                <w:sz w:val="24"/>
                <w:szCs w:val="24"/>
              </w:rPr>
            </w:pPr>
          </w:p>
          <w:p w14:paraId="42963B7D"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 xml:space="preserve">b. Mandrine, matrițe și dispozitive de comandă special concepute pentru „presele </w:t>
            </w:r>
            <w:proofErr w:type="spellStart"/>
            <w:r w:rsidRPr="00FC6CA5">
              <w:rPr>
                <w:rFonts w:eastAsia="Calibri"/>
                <w:iCs/>
                <w:sz w:val="24"/>
                <w:szCs w:val="24"/>
              </w:rPr>
              <w:t>izostatice</w:t>
            </w:r>
            <w:proofErr w:type="spellEnd"/>
            <w:r w:rsidRPr="00FC6CA5">
              <w:rPr>
                <w:rFonts w:eastAsia="Calibri"/>
                <w:iCs/>
                <w:sz w:val="24"/>
                <w:szCs w:val="24"/>
              </w:rPr>
              <w:t>” menționate la 2B204.a.</w:t>
            </w:r>
          </w:p>
          <w:p w14:paraId="18750C45" w14:textId="77777777" w:rsidR="00FC6CA5" w:rsidRPr="00FC6CA5" w:rsidRDefault="00FC6CA5" w:rsidP="00FC6CA5">
            <w:pPr>
              <w:tabs>
                <w:tab w:val="left" w:pos="217"/>
              </w:tabs>
              <w:autoSpaceDE w:val="0"/>
              <w:autoSpaceDN w:val="0"/>
              <w:adjustRightInd w:val="0"/>
              <w:rPr>
                <w:rFonts w:eastAsia="Calibri"/>
                <w:iCs/>
                <w:sz w:val="24"/>
                <w:szCs w:val="24"/>
              </w:rPr>
            </w:pPr>
          </w:p>
          <w:p w14:paraId="5D646F15"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7106656C"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La 2B204, dimensiunea interioară a camerei este aceea în care se realizează atât temperatura cât și presiunea de lucru și nu include dispozitivele de fixare. Această dimensiune va fi cea mai mică valoare fie față de diametrul interior al camerei de presiune, fie față de diametrul interior al camerei izolate a cuptorului, în funcție de care dintre cele două camere este localizată în interiorul celeilalte.</w:t>
            </w:r>
          </w:p>
          <w:p w14:paraId="1D6DD68C" w14:textId="77777777" w:rsidR="00FC6CA5" w:rsidRPr="00FC6CA5" w:rsidRDefault="00FC6CA5" w:rsidP="00FC6CA5">
            <w:pPr>
              <w:autoSpaceDE w:val="0"/>
              <w:autoSpaceDN w:val="0"/>
              <w:adjustRightInd w:val="0"/>
              <w:rPr>
                <w:rFonts w:eastAsia="Calibri"/>
                <w:sz w:val="24"/>
                <w:szCs w:val="24"/>
              </w:rPr>
            </w:pPr>
          </w:p>
        </w:tc>
      </w:tr>
      <w:tr w:rsidR="00FC6CA5" w:rsidRPr="00FC6CA5" w14:paraId="7FCB6992" w14:textId="77777777" w:rsidTr="00C26A32">
        <w:trPr>
          <w:trHeight w:val="426"/>
        </w:trPr>
        <w:tc>
          <w:tcPr>
            <w:tcW w:w="599" w:type="pct"/>
          </w:tcPr>
          <w:p w14:paraId="5710BB1D" w14:textId="77777777" w:rsidR="00FC6CA5" w:rsidRPr="00FC6CA5" w:rsidRDefault="00FC6CA5" w:rsidP="00FC6CA5">
            <w:pPr>
              <w:tabs>
                <w:tab w:val="left" w:pos="750"/>
              </w:tabs>
              <w:autoSpaceDE w:val="0"/>
              <w:autoSpaceDN w:val="0"/>
              <w:adjustRightInd w:val="0"/>
              <w:rPr>
                <w:rFonts w:eastAsia="Calibri"/>
                <w:bCs/>
                <w:sz w:val="24"/>
                <w:szCs w:val="24"/>
              </w:rPr>
            </w:pPr>
            <w:r w:rsidRPr="00FC6CA5">
              <w:rPr>
                <w:rFonts w:eastAsia="Calibri"/>
                <w:bCs/>
                <w:sz w:val="24"/>
                <w:szCs w:val="24"/>
              </w:rPr>
              <w:t>2B206</w:t>
            </w:r>
          </w:p>
        </w:tc>
        <w:tc>
          <w:tcPr>
            <w:tcW w:w="4401" w:type="pct"/>
          </w:tcPr>
          <w:p w14:paraId="37E72CEA"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Mașini, instrumente sau sisteme de control dimensional, altele decât cele menționate la 2B006, după cum urmează:</w:t>
            </w:r>
          </w:p>
          <w:p w14:paraId="3AB2DDA2" w14:textId="77777777" w:rsidR="00FC6CA5" w:rsidRPr="00FC6CA5" w:rsidRDefault="00FC6CA5" w:rsidP="00FC6CA5">
            <w:pPr>
              <w:autoSpaceDE w:val="0"/>
              <w:autoSpaceDN w:val="0"/>
              <w:adjustRightInd w:val="0"/>
              <w:rPr>
                <w:rFonts w:eastAsia="Calibri"/>
                <w:sz w:val="24"/>
                <w:szCs w:val="24"/>
              </w:rPr>
            </w:pPr>
          </w:p>
          <w:p w14:paraId="7AED5468" w14:textId="77777777" w:rsidR="00FC6CA5" w:rsidRPr="00FC6CA5" w:rsidRDefault="00FC6CA5" w:rsidP="00FC6CA5">
            <w:pPr>
              <w:tabs>
                <w:tab w:val="left" w:pos="217"/>
              </w:tabs>
              <w:autoSpaceDE w:val="0"/>
              <w:autoSpaceDN w:val="0"/>
              <w:adjustRightInd w:val="0"/>
              <w:contextualSpacing/>
              <w:rPr>
                <w:rFonts w:eastAsia="Calibri"/>
                <w:sz w:val="24"/>
                <w:szCs w:val="24"/>
              </w:rPr>
            </w:pPr>
            <w:r w:rsidRPr="00FC6CA5">
              <w:rPr>
                <w:rFonts w:eastAsia="Calibri"/>
                <w:sz w:val="24"/>
                <w:szCs w:val="24"/>
              </w:rPr>
              <w:t>a. Mașini de măsurat în coordonate (CMM) comandate de calculator sau cu control numeric care au oricare dintre următoarele caracteristici:</w:t>
            </w:r>
          </w:p>
          <w:p w14:paraId="7DCC21B3" w14:textId="77777777" w:rsidR="00FC6CA5" w:rsidRPr="00FC6CA5" w:rsidRDefault="00FC6CA5" w:rsidP="00FC6CA5">
            <w:pPr>
              <w:tabs>
                <w:tab w:val="left" w:pos="217"/>
              </w:tabs>
              <w:autoSpaceDE w:val="0"/>
              <w:autoSpaceDN w:val="0"/>
              <w:adjustRightInd w:val="0"/>
              <w:rPr>
                <w:rFonts w:eastAsia="Calibri"/>
                <w:sz w:val="24"/>
                <w:szCs w:val="24"/>
              </w:rPr>
            </w:pPr>
          </w:p>
          <w:p w14:paraId="1B35BD0D"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1. au numai două axe și o eroare maximă admisibilă de măsurare a lungimii de-a lungul oricărei axe (unidimensionale), identificate drept orice combinație a E</w:t>
            </w:r>
            <w:r w:rsidRPr="00FC6CA5">
              <w:rPr>
                <w:rFonts w:eastAsia="Calibri"/>
                <w:sz w:val="24"/>
                <w:szCs w:val="24"/>
                <w:vertAlign w:val="subscript"/>
              </w:rPr>
              <w:t>0x,MPE</w:t>
            </w:r>
            <w:r w:rsidRPr="00FC6CA5">
              <w:rPr>
                <w:rFonts w:eastAsia="Calibri"/>
                <w:sz w:val="24"/>
                <w:szCs w:val="24"/>
              </w:rPr>
              <w:t>, E</w:t>
            </w:r>
            <w:r w:rsidRPr="00FC6CA5">
              <w:rPr>
                <w:rFonts w:eastAsia="Calibri"/>
                <w:sz w:val="24"/>
                <w:szCs w:val="24"/>
                <w:vertAlign w:val="subscript"/>
              </w:rPr>
              <w:t>0y,MPE</w:t>
            </w:r>
            <w:r w:rsidRPr="00FC6CA5">
              <w:rPr>
                <w:rFonts w:eastAsia="Calibri"/>
                <w:sz w:val="24"/>
                <w:szCs w:val="24"/>
              </w:rPr>
              <w:t>, sau E</w:t>
            </w:r>
            <w:r w:rsidRPr="00FC6CA5">
              <w:rPr>
                <w:rFonts w:eastAsia="Calibri"/>
                <w:sz w:val="24"/>
                <w:szCs w:val="24"/>
                <w:vertAlign w:val="subscript"/>
              </w:rPr>
              <w:t>0z,MPE</w:t>
            </w:r>
            <w:r w:rsidRPr="00FC6CA5">
              <w:rPr>
                <w:rFonts w:eastAsia="Calibri"/>
                <w:sz w:val="24"/>
                <w:szCs w:val="24"/>
              </w:rPr>
              <w:t xml:space="preserve">, egală sau mai mică (mai bună) de (1,25+L/1000) </w:t>
            </w:r>
            <w:proofErr w:type="spellStart"/>
            <w:r w:rsidRPr="00FC6CA5">
              <w:rPr>
                <w:rFonts w:eastAsia="Calibri"/>
                <w:sz w:val="24"/>
                <w:szCs w:val="24"/>
              </w:rPr>
              <w:t>μm</w:t>
            </w:r>
            <w:proofErr w:type="spellEnd"/>
            <w:r w:rsidRPr="00FC6CA5">
              <w:rPr>
                <w:rFonts w:eastAsia="Calibri"/>
                <w:sz w:val="24"/>
                <w:szCs w:val="24"/>
              </w:rPr>
              <w:t xml:space="preserve"> (unde L este lungimea măsurată în milimetri) în orice punct al domeniului de operare al mașinii (de exemplu, de-a lungul axei), în conformitate cu ISO 10360-2:2009; sau</w:t>
            </w:r>
          </w:p>
          <w:p w14:paraId="77A25A49" w14:textId="77777777" w:rsidR="00FC6CA5" w:rsidRPr="00FC6CA5" w:rsidRDefault="00FC6CA5" w:rsidP="00FC6CA5">
            <w:pPr>
              <w:tabs>
                <w:tab w:val="left" w:pos="217"/>
              </w:tabs>
              <w:autoSpaceDE w:val="0"/>
              <w:autoSpaceDN w:val="0"/>
              <w:adjustRightInd w:val="0"/>
              <w:rPr>
                <w:rFonts w:eastAsia="Calibri"/>
                <w:sz w:val="24"/>
                <w:szCs w:val="24"/>
              </w:rPr>
            </w:pPr>
          </w:p>
          <w:p w14:paraId="2A6E9610"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2. au trei sau mai multe axe și au, în măsurătorile tridimensionale (volumetrice), o eroare maximă admisibilă de măsurare a lungimii (E</w:t>
            </w:r>
            <w:r w:rsidRPr="00FC6CA5">
              <w:rPr>
                <w:rFonts w:eastAsia="Calibri"/>
                <w:sz w:val="24"/>
                <w:szCs w:val="24"/>
                <w:vertAlign w:val="subscript"/>
              </w:rPr>
              <w:t>0,MPE</w:t>
            </w:r>
            <w:r w:rsidRPr="00FC6CA5">
              <w:rPr>
                <w:rFonts w:eastAsia="Calibri"/>
                <w:sz w:val="24"/>
                <w:szCs w:val="24"/>
              </w:rPr>
              <w:t xml:space="preserve">), egală sau mai mică (mai bună) de (1,7+L/800) </w:t>
            </w:r>
            <w:proofErr w:type="spellStart"/>
            <w:r w:rsidRPr="00FC6CA5">
              <w:rPr>
                <w:rFonts w:eastAsia="Calibri"/>
                <w:sz w:val="24"/>
                <w:szCs w:val="24"/>
              </w:rPr>
              <w:t>μm</w:t>
            </w:r>
            <w:proofErr w:type="spellEnd"/>
            <w:r w:rsidRPr="00FC6CA5">
              <w:rPr>
                <w:rFonts w:eastAsia="Calibri"/>
                <w:sz w:val="24"/>
                <w:szCs w:val="24"/>
              </w:rPr>
              <w:t xml:space="preserve"> (unde L este lungimea măsurată în milimetri) în orice punct al domeniului de operare al mașinii (de exemplu, de-a lungul axelor), în conformitate cu ISO 10360-2:2009;</w:t>
            </w:r>
          </w:p>
          <w:p w14:paraId="6F7F9AE2" w14:textId="77777777" w:rsidR="00FC6CA5" w:rsidRPr="00FC6CA5" w:rsidRDefault="00FC6CA5" w:rsidP="00FC6CA5">
            <w:pPr>
              <w:tabs>
                <w:tab w:val="left" w:pos="217"/>
              </w:tabs>
              <w:autoSpaceDE w:val="0"/>
              <w:autoSpaceDN w:val="0"/>
              <w:adjustRightInd w:val="0"/>
              <w:rPr>
                <w:rFonts w:eastAsia="Calibri"/>
                <w:sz w:val="24"/>
                <w:szCs w:val="24"/>
              </w:rPr>
            </w:pPr>
          </w:p>
          <w:p w14:paraId="0D65BD5A"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131DD2E1"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E</w:t>
            </w:r>
            <w:r w:rsidRPr="00FC6CA5">
              <w:rPr>
                <w:rFonts w:eastAsia="Calibri"/>
                <w:i/>
                <w:iCs/>
                <w:sz w:val="24"/>
                <w:szCs w:val="24"/>
                <w:vertAlign w:val="subscript"/>
              </w:rPr>
              <w:t>0,MPE</w:t>
            </w:r>
            <w:r w:rsidRPr="00FC6CA5">
              <w:rPr>
                <w:rFonts w:eastAsia="Calibri"/>
                <w:i/>
                <w:iCs/>
                <w:sz w:val="24"/>
                <w:szCs w:val="24"/>
              </w:rPr>
              <w:t xml:space="preserve"> a configurației celei mai precise a CMM, specificată de fabricant în conformitate cu ISO 10360-2:2009 (de exemplu, cele mai bune valori pentru următoarele: sondă, lungimea acului, parametrii de mișcare, medii) și cu toate compensările disponibile se compară cu pragul de (1,7+ L/800) </w:t>
            </w:r>
            <w:proofErr w:type="spellStart"/>
            <w:r w:rsidRPr="00FC6CA5">
              <w:rPr>
                <w:rFonts w:eastAsia="Calibri"/>
                <w:i/>
                <w:iCs/>
                <w:sz w:val="24"/>
                <w:szCs w:val="24"/>
              </w:rPr>
              <w:t>μm</w:t>
            </w:r>
            <w:proofErr w:type="spellEnd"/>
            <w:r w:rsidRPr="00FC6CA5">
              <w:rPr>
                <w:rFonts w:eastAsia="Calibri"/>
                <w:i/>
                <w:iCs/>
                <w:sz w:val="24"/>
                <w:szCs w:val="24"/>
              </w:rPr>
              <w:t>.</w:t>
            </w:r>
          </w:p>
          <w:p w14:paraId="7A2FC984" w14:textId="77777777" w:rsidR="00FC6CA5" w:rsidRPr="00FC6CA5" w:rsidRDefault="00FC6CA5" w:rsidP="00FC6CA5">
            <w:pPr>
              <w:autoSpaceDE w:val="0"/>
              <w:autoSpaceDN w:val="0"/>
              <w:adjustRightInd w:val="0"/>
              <w:rPr>
                <w:rFonts w:eastAsia="Calibri"/>
                <w:i/>
                <w:iCs/>
                <w:sz w:val="24"/>
                <w:szCs w:val="24"/>
              </w:rPr>
            </w:pPr>
          </w:p>
          <w:p w14:paraId="1652CD9C"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 xml:space="preserve">b. Sisteme pentru controlul simultan liniar-unghiular al </w:t>
            </w:r>
            <w:proofErr w:type="spellStart"/>
            <w:r w:rsidRPr="00FC6CA5">
              <w:rPr>
                <w:rFonts w:eastAsia="Calibri"/>
                <w:sz w:val="24"/>
                <w:szCs w:val="24"/>
              </w:rPr>
              <w:t>semicarcaselor</w:t>
            </w:r>
            <w:proofErr w:type="spellEnd"/>
            <w:r w:rsidRPr="00FC6CA5">
              <w:rPr>
                <w:rFonts w:eastAsia="Calibri"/>
                <w:sz w:val="24"/>
                <w:szCs w:val="24"/>
              </w:rPr>
              <w:t>, care prezintă ambele caracteristici următoare:</w:t>
            </w:r>
          </w:p>
          <w:p w14:paraId="01A68882" w14:textId="77777777" w:rsidR="00FC6CA5" w:rsidRPr="00FC6CA5" w:rsidRDefault="00FC6CA5" w:rsidP="00FC6CA5">
            <w:pPr>
              <w:tabs>
                <w:tab w:val="left" w:pos="217"/>
              </w:tabs>
              <w:autoSpaceDE w:val="0"/>
              <w:autoSpaceDN w:val="0"/>
              <w:adjustRightInd w:val="0"/>
              <w:rPr>
                <w:rFonts w:eastAsia="Calibri"/>
                <w:sz w:val="24"/>
                <w:szCs w:val="24"/>
              </w:rPr>
            </w:pPr>
          </w:p>
          <w:p w14:paraId="6CCF847E"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lastRenderedPageBreak/>
              <w:t xml:space="preserve">1. o „incertitudine a măsurării” de-a lungul oricărei axe lineare egală sau mai mică (mai bună) de 3,5 </w:t>
            </w:r>
            <w:proofErr w:type="spellStart"/>
            <w:r w:rsidRPr="00FC6CA5">
              <w:rPr>
                <w:rFonts w:eastAsia="Calibri"/>
                <w:sz w:val="24"/>
                <w:szCs w:val="24"/>
              </w:rPr>
              <w:t>μm</w:t>
            </w:r>
            <w:proofErr w:type="spellEnd"/>
            <w:r w:rsidRPr="00FC6CA5">
              <w:rPr>
                <w:rFonts w:eastAsia="Calibri"/>
                <w:sz w:val="24"/>
                <w:szCs w:val="24"/>
              </w:rPr>
              <w:t xml:space="preserve"> pe 5 mm; și</w:t>
            </w:r>
          </w:p>
          <w:p w14:paraId="701AC87D" w14:textId="77777777" w:rsidR="00FC6CA5" w:rsidRPr="00FC6CA5" w:rsidRDefault="00FC6CA5" w:rsidP="00FC6CA5">
            <w:pPr>
              <w:tabs>
                <w:tab w:val="left" w:pos="217"/>
              </w:tabs>
              <w:autoSpaceDE w:val="0"/>
              <w:autoSpaceDN w:val="0"/>
              <w:adjustRightInd w:val="0"/>
              <w:rPr>
                <w:rFonts w:eastAsia="Calibri"/>
                <w:sz w:val="24"/>
                <w:szCs w:val="24"/>
              </w:rPr>
            </w:pPr>
          </w:p>
          <w:p w14:paraId="4E8A4C62"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2. o „deviație de poziție unghiulară” egală sau mai mică (mai bună) de 0,02°;</w:t>
            </w:r>
          </w:p>
          <w:p w14:paraId="2AA137E0" w14:textId="77777777" w:rsidR="00FC6CA5" w:rsidRPr="00FC6CA5" w:rsidRDefault="00FC6CA5" w:rsidP="00FC6CA5">
            <w:pPr>
              <w:tabs>
                <w:tab w:val="left" w:pos="217"/>
              </w:tabs>
              <w:autoSpaceDE w:val="0"/>
              <w:autoSpaceDN w:val="0"/>
              <w:adjustRightInd w:val="0"/>
              <w:rPr>
                <w:rFonts w:eastAsia="Calibri"/>
                <w:sz w:val="24"/>
                <w:szCs w:val="24"/>
              </w:rPr>
            </w:pPr>
          </w:p>
          <w:p w14:paraId="05E951EA"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c. Sisteme de măsurare a ‘deplasării liniare’ care au toate caracteristicile următoare:</w:t>
            </w:r>
          </w:p>
          <w:p w14:paraId="62F820B3" w14:textId="77777777" w:rsidR="00FC6CA5" w:rsidRPr="00FC6CA5" w:rsidRDefault="00FC6CA5" w:rsidP="00FC6CA5">
            <w:pPr>
              <w:tabs>
                <w:tab w:val="left" w:pos="217"/>
              </w:tabs>
              <w:autoSpaceDE w:val="0"/>
              <w:autoSpaceDN w:val="0"/>
              <w:adjustRightInd w:val="0"/>
              <w:rPr>
                <w:rFonts w:eastAsia="Calibri"/>
                <w:sz w:val="24"/>
                <w:szCs w:val="24"/>
              </w:rPr>
            </w:pPr>
          </w:p>
          <w:p w14:paraId="640B50B0"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21234BBA"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În sensul 2B206.c, ‘deplasare liniară’ înseamnă variația distanței dintre senzorul de măsurat și obiectul măsurat.</w:t>
            </w:r>
          </w:p>
          <w:p w14:paraId="621CE59A" w14:textId="77777777" w:rsidR="00FC6CA5" w:rsidRPr="00FC6CA5" w:rsidRDefault="00FC6CA5" w:rsidP="00FC6CA5">
            <w:pPr>
              <w:autoSpaceDE w:val="0"/>
              <w:autoSpaceDN w:val="0"/>
              <w:adjustRightInd w:val="0"/>
              <w:rPr>
                <w:rFonts w:eastAsia="Calibri"/>
                <w:i/>
                <w:iCs/>
                <w:sz w:val="24"/>
                <w:szCs w:val="24"/>
              </w:rPr>
            </w:pPr>
          </w:p>
          <w:p w14:paraId="09A12648"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1. conțin un „laser”; și</w:t>
            </w:r>
          </w:p>
          <w:p w14:paraId="064649C3" w14:textId="77777777" w:rsidR="00FC6CA5" w:rsidRPr="00FC6CA5" w:rsidRDefault="00FC6CA5" w:rsidP="00FC6CA5">
            <w:pPr>
              <w:tabs>
                <w:tab w:val="left" w:pos="217"/>
              </w:tabs>
              <w:autoSpaceDE w:val="0"/>
              <w:autoSpaceDN w:val="0"/>
              <w:adjustRightInd w:val="0"/>
              <w:rPr>
                <w:rFonts w:eastAsia="Calibri"/>
                <w:sz w:val="24"/>
                <w:szCs w:val="24"/>
              </w:rPr>
            </w:pPr>
          </w:p>
          <w:p w14:paraId="51887AC1"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2. sunt capabile să mențină, timp de cel puțin 12 ore, într-un interval de temperatură de ± 1 K (± 1°C); în jurul unei temperaturi standard și la o presiune standard, toate caracteristicile următoare:</w:t>
            </w:r>
          </w:p>
          <w:p w14:paraId="7BDA31CD" w14:textId="77777777" w:rsidR="00FC6CA5" w:rsidRPr="00FC6CA5" w:rsidRDefault="00FC6CA5" w:rsidP="00FC6CA5">
            <w:pPr>
              <w:tabs>
                <w:tab w:val="left" w:pos="217"/>
              </w:tabs>
              <w:autoSpaceDE w:val="0"/>
              <w:autoSpaceDN w:val="0"/>
              <w:adjustRightInd w:val="0"/>
              <w:rPr>
                <w:rFonts w:eastAsia="Calibri"/>
                <w:sz w:val="24"/>
                <w:szCs w:val="24"/>
              </w:rPr>
            </w:pPr>
          </w:p>
          <w:p w14:paraId="7CB570B1"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 xml:space="preserve">a. o ‘rezoluție’, pe toată scala, de 0,1 </w:t>
            </w:r>
            <w:proofErr w:type="spellStart"/>
            <w:r w:rsidRPr="00FC6CA5">
              <w:rPr>
                <w:rFonts w:eastAsia="Calibri"/>
                <w:sz w:val="24"/>
                <w:szCs w:val="24"/>
              </w:rPr>
              <w:t>μm</w:t>
            </w:r>
            <w:proofErr w:type="spellEnd"/>
            <w:r w:rsidRPr="00FC6CA5">
              <w:rPr>
                <w:rFonts w:eastAsia="Calibri"/>
                <w:sz w:val="24"/>
                <w:szCs w:val="24"/>
              </w:rPr>
              <w:t xml:space="preserve"> sau mai bună; și</w:t>
            </w:r>
          </w:p>
          <w:p w14:paraId="57B133CE" w14:textId="77777777" w:rsidR="00FC6CA5" w:rsidRPr="00FC6CA5" w:rsidRDefault="00FC6CA5" w:rsidP="00FC6CA5">
            <w:pPr>
              <w:tabs>
                <w:tab w:val="left" w:pos="217"/>
              </w:tabs>
              <w:autoSpaceDE w:val="0"/>
              <w:autoSpaceDN w:val="0"/>
              <w:adjustRightInd w:val="0"/>
              <w:rPr>
                <w:rFonts w:eastAsia="Calibri"/>
                <w:sz w:val="24"/>
                <w:szCs w:val="24"/>
              </w:rPr>
            </w:pPr>
          </w:p>
          <w:p w14:paraId="441D4944"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329090F8"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În sensul 2B206.c.2.a,‘rezoluția’ este cel mai mic increment al unui dispozitiv de măsurare; în cazul instrumentelor digitale, bitul cel mai puțin important.</w:t>
            </w:r>
          </w:p>
          <w:p w14:paraId="6F1636B5" w14:textId="77777777" w:rsidR="00FC6CA5" w:rsidRPr="00FC6CA5" w:rsidRDefault="00FC6CA5" w:rsidP="00FC6CA5">
            <w:pPr>
              <w:autoSpaceDE w:val="0"/>
              <w:autoSpaceDN w:val="0"/>
              <w:adjustRightInd w:val="0"/>
              <w:rPr>
                <w:rFonts w:eastAsia="Calibri"/>
                <w:i/>
                <w:iCs/>
                <w:sz w:val="24"/>
                <w:szCs w:val="24"/>
              </w:rPr>
            </w:pPr>
          </w:p>
          <w:p w14:paraId="423DBBEF"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 xml:space="preserve">b. cu o „incertitudine a măsurării” egală sau mai bună (mai mică) de (0,2 + L/2 000) </w:t>
            </w:r>
            <w:proofErr w:type="spellStart"/>
            <w:r w:rsidRPr="00FC6CA5">
              <w:rPr>
                <w:rFonts w:eastAsia="Calibri"/>
                <w:sz w:val="24"/>
                <w:szCs w:val="24"/>
              </w:rPr>
              <w:t>μm</w:t>
            </w:r>
            <w:proofErr w:type="spellEnd"/>
            <w:r w:rsidRPr="00FC6CA5">
              <w:rPr>
                <w:rFonts w:eastAsia="Calibri"/>
                <w:sz w:val="24"/>
                <w:szCs w:val="24"/>
              </w:rPr>
              <w:t xml:space="preserve"> (L este lungimea măsurată în mm).</w:t>
            </w:r>
          </w:p>
          <w:p w14:paraId="555F952B" w14:textId="77777777" w:rsidR="00FC6CA5" w:rsidRPr="00FC6CA5" w:rsidRDefault="00FC6CA5" w:rsidP="00FC6CA5">
            <w:pPr>
              <w:autoSpaceDE w:val="0"/>
              <w:autoSpaceDN w:val="0"/>
              <w:adjustRightInd w:val="0"/>
              <w:rPr>
                <w:rFonts w:eastAsia="Calibri"/>
                <w:sz w:val="24"/>
                <w:szCs w:val="24"/>
              </w:rPr>
            </w:pPr>
          </w:p>
          <w:p w14:paraId="4EEA6830"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2B206.c nu supune controlului sistemele interferometrice de măsurare, fără reacție în buclă închisă sau deschisă, care conțin un laser pentru a măsura erorile de mișcare ale săniilor mașinilor-unelte, ale mașinilor de control dimensional sau ale echipamentelor similare.</w:t>
            </w:r>
          </w:p>
          <w:p w14:paraId="11ABE3EA" w14:textId="77777777" w:rsidR="00FC6CA5" w:rsidRPr="00FC6CA5" w:rsidRDefault="00FC6CA5" w:rsidP="00FC6CA5">
            <w:pPr>
              <w:autoSpaceDE w:val="0"/>
              <w:autoSpaceDN w:val="0"/>
              <w:adjustRightInd w:val="0"/>
              <w:rPr>
                <w:rFonts w:eastAsia="Calibri"/>
                <w:i/>
                <w:iCs/>
                <w:sz w:val="24"/>
                <w:szCs w:val="24"/>
              </w:rPr>
            </w:pPr>
          </w:p>
          <w:p w14:paraId="0A533FC2" w14:textId="77777777" w:rsidR="00FC6CA5" w:rsidRPr="00FC6CA5" w:rsidRDefault="00FC6CA5" w:rsidP="00FC6CA5">
            <w:pPr>
              <w:tabs>
                <w:tab w:val="left" w:pos="217"/>
              </w:tabs>
              <w:autoSpaceDE w:val="0"/>
              <w:autoSpaceDN w:val="0"/>
              <w:adjustRightInd w:val="0"/>
              <w:contextualSpacing/>
              <w:rPr>
                <w:rFonts w:eastAsia="Calibri"/>
                <w:sz w:val="24"/>
                <w:szCs w:val="24"/>
              </w:rPr>
            </w:pPr>
            <w:r w:rsidRPr="00FC6CA5">
              <w:rPr>
                <w:rFonts w:eastAsia="Calibri"/>
                <w:sz w:val="24"/>
                <w:szCs w:val="24"/>
              </w:rPr>
              <w:t>d. Sisteme cu transformator diferențial liniar variabil (LVDT), având ambele caracteristici următoare:</w:t>
            </w:r>
          </w:p>
          <w:p w14:paraId="36C1AE59" w14:textId="77777777" w:rsidR="00FC6CA5" w:rsidRPr="00FC6CA5" w:rsidRDefault="00FC6CA5" w:rsidP="00FC6CA5">
            <w:pPr>
              <w:autoSpaceDE w:val="0"/>
              <w:autoSpaceDN w:val="0"/>
              <w:adjustRightInd w:val="0"/>
              <w:contextualSpacing/>
              <w:rPr>
                <w:rFonts w:eastAsia="Calibri"/>
                <w:sz w:val="24"/>
                <w:szCs w:val="24"/>
              </w:rPr>
            </w:pPr>
          </w:p>
          <w:p w14:paraId="3F4A6100"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23782095"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În sensul 2B206.d, ‘deplasare liniară’ înseamnă variația distanței dintre senzorul de măsurat și obiectul măsurat.</w:t>
            </w:r>
          </w:p>
          <w:p w14:paraId="5286B6F7" w14:textId="77777777" w:rsidR="00FC6CA5" w:rsidRPr="00FC6CA5" w:rsidRDefault="00FC6CA5" w:rsidP="00FC6CA5">
            <w:pPr>
              <w:autoSpaceDE w:val="0"/>
              <w:autoSpaceDN w:val="0"/>
              <w:adjustRightInd w:val="0"/>
              <w:rPr>
                <w:rFonts w:eastAsia="Calibri"/>
                <w:i/>
                <w:iCs/>
                <w:sz w:val="24"/>
                <w:szCs w:val="24"/>
              </w:rPr>
            </w:pPr>
          </w:p>
          <w:p w14:paraId="1525FC79"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1. care prezintă oricare dintre următoarele caracteristici:</w:t>
            </w:r>
          </w:p>
          <w:p w14:paraId="6D536028"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a. o „liniaritate” mai mică (mai bună) sau egală cu 0,1%, măsurată de la 0 până la domeniul maxim de operare, pentru LVDT-uri cu un domeniu maxim de operare de până la 5 mm; sau</w:t>
            </w:r>
          </w:p>
          <w:p w14:paraId="329CD332"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b. o „liniaritate” mai mică (mai bună) sau egală cu 0,1%, măsurată de la 0 până la 5 mm, pentru LVDT-uri cu un domeniu maxim de operare de peste 5 mm; și</w:t>
            </w:r>
          </w:p>
          <w:p w14:paraId="455EF7F6" w14:textId="77777777" w:rsidR="00FC6CA5" w:rsidRPr="00FC6CA5" w:rsidRDefault="00FC6CA5" w:rsidP="00FC6CA5">
            <w:pPr>
              <w:tabs>
                <w:tab w:val="left" w:pos="217"/>
              </w:tabs>
              <w:autoSpaceDE w:val="0"/>
              <w:autoSpaceDN w:val="0"/>
              <w:adjustRightInd w:val="0"/>
              <w:rPr>
                <w:rFonts w:eastAsia="Calibri"/>
                <w:sz w:val="24"/>
                <w:szCs w:val="24"/>
              </w:rPr>
            </w:pPr>
          </w:p>
          <w:p w14:paraId="675B6731"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2. o deviație mai mică (mai bună) sau egală cu 0,1% pe zi, la o temperatură ambiantă standard a camerei de testare ± 1 K (± 1°C).</w:t>
            </w:r>
          </w:p>
          <w:p w14:paraId="38929FF0" w14:textId="77777777" w:rsidR="00FC6CA5" w:rsidRPr="00FC6CA5" w:rsidRDefault="00FC6CA5" w:rsidP="00FC6CA5">
            <w:pPr>
              <w:tabs>
                <w:tab w:val="left" w:pos="217"/>
              </w:tabs>
              <w:autoSpaceDE w:val="0"/>
              <w:autoSpaceDN w:val="0"/>
              <w:adjustRightInd w:val="0"/>
              <w:rPr>
                <w:rFonts w:eastAsia="Calibri"/>
                <w:sz w:val="24"/>
                <w:szCs w:val="24"/>
              </w:rPr>
            </w:pPr>
          </w:p>
          <w:p w14:paraId="6C0E8B8F"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Nota 1. Mașinile-unelte care pot fi utilizate ca mașini de măsurare sunt supuse controlului în cazul în care îndeplinesc sau depășesc criteriile menționate pentru funcționarea ca mașini-unelte sau pentru funcționarea ca mașini de măsurat.</w:t>
            </w:r>
          </w:p>
          <w:p w14:paraId="050CD0D5" w14:textId="77777777" w:rsidR="00FC6CA5" w:rsidRPr="00FC6CA5" w:rsidRDefault="00FC6CA5" w:rsidP="00FC6CA5">
            <w:pPr>
              <w:autoSpaceDE w:val="0"/>
              <w:autoSpaceDN w:val="0"/>
              <w:adjustRightInd w:val="0"/>
              <w:rPr>
                <w:rFonts w:eastAsia="Calibri"/>
                <w:i/>
                <w:iCs/>
                <w:sz w:val="24"/>
                <w:szCs w:val="24"/>
              </w:rPr>
            </w:pPr>
          </w:p>
          <w:p w14:paraId="57B433CC"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Nota 2. O mașină menționată la 2B206 este supusă controlului în cazul în care depășește pragul de control în orice punct din domeniul de operare.</w:t>
            </w:r>
          </w:p>
          <w:p w14:paraId="373410B2" w14:textId="77777777" w:rsidR="00FC6CA5" w:rsidRPr="00FC6CA5" w:rsidRDefault="00FC6CA5" w:rsidP="00FC6CA5">
            <w:pPr>
              <w:autoSpaceDE w:val="0"/>
              <w:autoSpaceDN w:val="0"/>
              <w:adjustRightInd w:val="0"/>
              <w:rPr>
                <w:rFonts w:eastAsia="Calibri"/>
                <w:i/>
                <w:iCs/>
                <w:sz w:val="24"/>
                <w:szCs w:val="24"/>
              </w:rPr>
            </w:pPr>
          </w:p>
          <w:p w14:paraId="6371529B"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 xml:space="preserve">Note tehnice. </w:t>
            </w:r>
          </w:p>
          <w:p w14:paraId="0D7AEB43"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Toți parametrii valorilor măsurate de la 2B206 reprezintă plus/minus, adică nu domeniul de operare total.</w:t>
            </w:r>
          </w:p>
          <w:p w14:paraId="3FA032D8" w14:textId="77777777" w:rsidR="00FC6CA5" w:rsidRPr="00FC6CA5" w:rsidRDefault="00FC6CA5" w:rsidP="00FC6CA5">
            <w:pPr>
              <w:autoSpaceDE w:val="0"/>
              <w:autoSpaceDN w:val="0"/>
              <w:adjustRightInd w:val="0"/>
              <w:rPr>
                <w:rFonts w:eastAsia="Calibri"/>
                <w:sz w:val="24"/>
                <w:szCs w:val="24"/>
              </w:rPr>
            </w:pPr>
          </w:p>
        </w:tc>
      </w:tr>
      <w:tr w:rsidR="00FC6CA5" w:rsidRPr="00FC6CA5" w14:paraId="16E899B7" w14:textId="77777777" w:rsidTr="00C26A32">
        <w:trPr>
          <w:trHeight w:val="62"/>
        </w:trPr>
        <w:tc>
          <w:tcPr>
            <w:tcW w:w="599" w:type="pct"/>
          </w:tcPr>
          <w:p w14:paraId="399E15D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2B207</w:t>
            </w:r>
          </w:p>
        </w:tc>
        <w:tc>
          <w:tcPr>
            <w:tcW w:w="4401" w:type="pct"/>
          </w:tcPr>
          <w:p w14:paraId="00B82F60"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„Roboți”, „efectori finali” și unități de control, alții decât cei menționați în 2B007, după cum urmează:</w:t>
            </w:r>
          </w:p>
          <w:p w14:paraId="34FE22AF" w14:textId="77777777" w:rsidR="00FC6CA5" w:rsidRPr="00FC6CA5" w:rsidRDefault="00FC6CA5" w:rsidP="00FC6CA5">
            <w:pPr>
              <w:autoSpaceDE w:val="0"/>
              <w:autoSpaceDN w:val="0"/>
              <w:adjustRightInd w:val="0"/>
              <w:rPr>
                <w:rFonts w:eastAsia="Calibri"/>
                <w:sz w:val="24"/>
                <w:szCs w:val="24"/>
              </w:rPr>
            </w:pPr>
          </w:p>
          <w:p w14:paraId="14855EE2"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a. „Roboți” sau „efectori finali” special concepuți pentru a satisface standardele naționale de securitate aplicabile la manipularea explozivilor puternici (de exemplu, răspunzând specificațiilor de codificare electrică pentru explozivii puternici);</w:t>
            </w:r>
          </w:p>
          <w:p w14:paraId="5B95B1C5" w14:textId="77777777" w:rsidR="00FC6CA5" w:rsidRPr="00FC6CA5" w:rsidRDefault="00FC6CA5" w:rsidP="00FC6CA5">
            <w:pPr>
              <w:tabs>
                <w:tab w:val="left" w:pos="217"/>
              </w:tabs>
              <w:autoSpaceDE w:val="0"/>
              <w:autoSpaceDN w:val="0"/>
              <w:adjustRightInd w:val="0"/>
              <w:rPr>
                <w:rFonts w:eastAsia="Calibri"/>
                <w:sz w:val="24"/>
                <w:szCs w:val="24"/>
              </w:rPr>
            </w:pPr>
          </w:p>
          <w:p w14:paraId="18D1B477"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b. Unitățile de control special concepute pentru orice „roboți” sau „efectori finali” menționați la 2B207.a.</w:t>
            </w:r>
          </w:p>
          <w:p w14:paraId="4004E597" w14:textId="77777777" w:rsidR="00FC6CA5" w:rsidRPr="00FC6CA5" w:rsidRDefault="00FC6CA5" w:rsidP="00FC6CA5">
            <w:pPr>
              <w:tabs>
                <w:tab w:val="left" w:pos="217"/>
              </w:tabs>
              <w:autoSpaceDE w:val="0"/>
              <w:autoSpaceDN w:val="0"/>
              <w:adjustRightInd w:val="0"/>
              <w:rPr>
                <w:rFonts w:eastAsia="Calibri"/>
                <w:sz w:val="24"/>
                <w:szCs w:val="24"/>
              </w:rPr>
            </w:pPr>
          </w:p>
        </w:tc>
      </w:tr>
      <w:tr w:rsidR="00FC6CA5" w:rsidRPr="00FC6CA5" w14:paraId="29B8B39A" w14:textId="77777777" w:rsidTr="00C26A32">
        <w:trPr>
          <w:trHeight w:val="2207"/>
        </w:trPr>
        <w:tc>
          <w:tcPr>
            <w:tcW w:w="599" w:type="pct"/>
          </w:tcPr>
          <w:p w14:paraId="745DBC5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2B209</w:t>
            </w:r>
          </w:p>
        </w:tc>
        <w:tc>
          <w:tcPr>
            <w:tcW w:w="4401" w:type="pct"/>
          </w:tcPr>
          <w:p w14:paraId="4B107FDF"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Mașini de deformare continuă și mașini de deformare prin rotație capabile de funcții de deformare continuă, altele decât cele menționate la 2B009 sau 2B109, și mandrine, după cum urmează:</w:t>
            </w:r>
          </w:p>
          <w:p w14:paraId="5306757D" w14:textId="77777777" w:rsidR="00FC6CA5" w:rsidRPr="00FC6CA5" w:rsidRDefault="00FC6CA5" w:rsidP="00FC6CA5">
            <w:pPr>
              <w:tabs>
                <w:tab w:val="left" w:pos="217"/>
              </w:tabs>
              <w:autoSpaceDE w:val="0"/>
              <w:autoSpaceDN w:val="0"/>
              <w:adjustRightInd w:val="0"/>
              <w:rPr>
                <w:rFonts w:eastAsia="Calibri"/>
                <w:sz w:val="24"/>
                <w:szCs w:val="24"/>
              </w:rPr>
            </w:pPr>
          </w:p>
          <w:p w14:paraId="39D61055"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a. Mașini care prezintă ambele caracteristici următoare:</w:t>
            </w:r>
          </w:p>
          <w:p w14:paraId="643D5123" w14:textId="77777777" w:rsidR="00FC6CA5" w:rsidRPr="00FC6CA5" w:rsidRDefault="00FC6CA5" w:rsidP="00FC6CA5">
            <w:pPr>
              <w:tabs>
                <w:tab w:val="left" w:pos="217"/>
              </w:tabs>
              <w:autoSpaceDE w:val="0"/>
              <w:autoSpaceDN w:val="0"/>
              <w:adjustRightInd w:val="0"/>
              <w:rPr>
                <w:rFonts w:eastAsia="Calibri"/>
                <w:sz w:val="24"/>
                <w:szCs w:val="24"/>
              </w:rPr>
            </w:pPr>
          </w:p>
          <w:p w14:paraId="1F5E97C4"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1. au trei sau mai multe role (active sau de ghidare); și</w:t>
            </w:r>
          </w:p>
          <w:p w14:paraId="0AF0EAD6" w14:textId="77777777" w:rsidR="00FC6CA5" w:rsidRPr="00FC6CA5" w:rsidRDefault="00FC6CA5" w:rsidP="00FC6CA5">
            <w:pPr>
              <w:tabs>
                <w:tab w:val="left" w:pos="217"/>
              </w:tabs>
              <w:autoSpaceDE w:val="0"/>
              <w:autoSpaceDN w:val="0"/>
              <w:adjustRightInd w:val="0"/>
              <w:rPr>
                <w:rFonts w:eastAsia="Calibri"/>
                <w:sz w:val="24"/>
                <w:szCs w:val="24"/>
              </w:rPr>
            </w:pPr>
          </w:p>
          <w:p w14:paraId="576DC2CC"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2. care, în conformitate cu specificațiile fabricantului, pot fi echipate cu unități de „control numeric” sau control prin calculator;</w:t>
            </w:r>
          </w:p>
          <w:p w14:paraId="28D6E8A6" w14:textId="77777777" w:rsidR="00FC6CA5" w:rsidRPr="00FC6CA5" w:rsidRDefault="00FC6CA5" w:rsidP="00FC6CA5">
            <w:pPr>
              <w:tabs>
                <w:tab w:val="left" w:pos="217"/>
              </w:tabs>
              <w:autoSpaceDE w:val="0"/>
              <w:autoSpaceDN w:val="0"/>
              <w:adjustRightInd w:val="0"/>
              <w:rPr>
                <w:rFonts w:eastAsia="Calibri"/>
                <w:sz w:val="24"/>
                <w:szCs w:val="24"/>
              </w:rPr>
            </w:pPr>
          </w:p>
          <w:p w14:paraId="57A7E84B"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b. Mandrine de formare a rotoarelor, concepute să formeze rotoare cilindrice cu diametrul interior între 75 mm și 650 mm.</w:t>
            </w:r>
          </w:p>
          <w:p w14:paraId="5F8763BB" w14:textId="77777777" w:rsidR="00FC6CA5" w:rsidRPr="00FC6CA5" w:rsidRDefault="00FC6CA5" w:rsidP="00FC6CA5">
            <w:pPr>
              <w:tabs>
                <w:tab w:val="left" w:pos="217"/>
              </w:tabs>
              <w:autoSpaceDE w:val="0"/>
              <w:autoSpaceDN w:val="0"/>
              <w:adjustRightInd w:val="0"/>
              <w:rPr>
                <w:rFonts w:eastAsia="Calibri"/>
                <w:sz w:val="24"/>
                <w:szCs w:val="24"/>
              </w:rPr>
            </w:pPr>
          </w:p>
          <w:p w14:paraId="6809D8A5" w14:textId="77777777" w:rsidR="00FC6CA5" w:rsidRPr="00FC6CA5" w:rsidRDefault="00FC6CA5" w:rsidP="00FC6CA5">
            <w:pPr>
              <w:tabs>
                <w:tab w:val="left" w:pos="500"/>
              </w:tabs>
              <w:autoSpaceDE w:val="0"/>
              <w:autoSpaceDN w:val="0"/>
              <w:adjustRightInd w:val="0"/>
              <w:rPr>
                <w:rFonts w:eastAsia="Calibri"/>
                <w:i/>
                <w:iCs/>
                <w:sz w:val="24"/>
                <w:szCs w:val="24"/>
              </w:rPr>
            </w:pPr>
            <w:r w:rsidRPr="00FC6CA5">
              <w:rPr>
                <w:rFonts w:eastAsia="Calibri"/>
                <w:i/>
                <w:iCs/>
                <w:sz w:val="24"/>
                <w:szCs w:val="24"/>
              </w:rPr>
              <w:t>Notă. 2B209.a include mașinile care au numai un singur cilindru conceput să deformeze metalul și doi cilindri auxiliari care susțin mandrina, dar nu participă direct în procesul de deformare.</w:t>
            </w:r>
          </w:p>
          <w:p w14:paraId="5CC9185E" w14:textId="77777777" w:rsidR="00FC6CA5" w:rsidRPr="00FC6CA5" w:rsidRDefault="00FC6CA5" w:rsidP="00FC6CA5">
            <w:pPr>
              <w:tabs>
                <w:tab w:val="left" w:pos="500"/>
              </w:tabs>
              <w:autoSpaceDE w:val="0"/>
              <w:autoSpaceDN w:val="0"/>
              <w:adjustRightInd w:val="0"/>
              <w:rPr>
                <w:rFonts w:eastAsia="Calibri"/>
                <w:sz w:val="24"/>
                <w:szCs w:val="24"/>
              </w:rPr>
            </w:pPr>
          </w:p>
        </w:tc>
      </w:tr>
      <w:tr w:rsidR="00FC6CA5" w:rsidRPr="00FC6CA5" w14:paraId="4697A588" w14:textId="77777777" w:rsidTr="00C26A32">
        <w:trPr>
          <w:trHeight w:val="3220"/>
        </w:trPr>
        <w:tc>
          <w:tcPr>
            <w:tcW w:w="599" w:type="pct"/>
          </w:tcPr>
          <w:p w14:paraId="2DCEF28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2B219</w:t>
            </w:r>
          </w:p>
        </w:tc>
        <w:tc>
          <w:tcPr>
            <w:tcW w:w="4401" w:type="pct"/>
          </w:tcPr>
          <w:p w14:paraId="773B5891"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Mașinile de echilibrat centrifugal, multiplane, fixe sau portabile, orizontale sau verticale, după cum urmează:</w:t>
            </w:r>
          </w:p>
          <w:p w14:paraId="3AC1BAF9" w14:textId="77777777" w:rsidR="00FC6CA5" w:rsidRPr="00FC6CA5" w:rsidRDefault="00FC6CA5" w:rsidP="00FC6CA5">
            <w:pPr>
              <w:tabs>
                <w:tab w:val="left" w:pos="227"/>
                <w:tab w:val="left" w:pos="301"/>
              </w:tabs>
              <w:autoSpaceDE w:val="0"/>
              <w:autoSpaceDN w:val="0"/>
              <w:adjustRightInd w:val="0"/>
              <w:rPr>
                <w:rFonts w:eastAsia="Calibri"/>
                <w:sz w:val="24"/>
                <w:szCs w:val="24"/>
              </w:rPr>
            </w:pPr>
          </w:p>
          <w:p w14:paraId="352EA585" w14:textId="77777777" w:rsidR="00FC6CA5" w:rsidRPr="00FC6CA5" w:rsidRDefault="00FC6CA5" w:rsidP="00FC6CA5">
            <w:pPr>
              <w:tabs>
                <w:tab w:val="left" w:pos="227"/>
                <w:tab w:val="left" w:pos="301"/>
              </w:tabs>
              <w:autoSpaceDE w:val="0"/>
              <w:autoSpaceDN w:val="0"/>
              <w:adjustRightInd w:val="0"/>
              <w:rPr>
                <w:rFonts w:eastAsia="Calibri"/>
                <w:sz w:val="24"/>
                <w:szCs w:val="24"/>
              </w:rPr>
            </w:pPr>
            <w:r w:rsidRPr="00FC6CA5">
              <w:rPr>
                <w:rFonts w:eastAsia="Calibri"/>
                <w:sz w:val="24"/>
                <w:szCs w:val="24"/>
              </w:rPr>
              <w:t xml:space="preserve">a. Mașini de echilibrat centrifugale concepute pentru echilibrarea </w:t>
            </w:r>
            <w:proofErr w:type="spellStart"/>
            <w:r w:rsidRPr="00FC6CA5">
              <w:rPr>
                <w:rFonts w:eastAsia="Calibri"/>
                <w:sz w:val="24"/>
                <w:szCs w:val="24"/>
              </w:rPr>
              <w:t>rotorilor</w:t>
            </w:r>
            <w:proofErr w:type="spellEnd"/>
            <w:r w:rsidRPr="00FC6CA5">
              <w:rPr>
                <w:rFonts w:eastAsia="Calibri"/>
                <w:sz w:val="24"/>
                <w:szCs w:val="24"/>
              </w:rPr>
              <w:t xml:space="preserve"> flexibili cu o lungime de 600 mm sau mai mare și care au toate caracteristicile următoare:</w:t>
            </w:r>
          </w:p>
          <w:p w14:paraId="5990A898" w14:textId="77777777" w:rsidR="00FC6CA5" w:rsidRPr="00FC6CA5" w:rsidRDefault="00FC6CA5" w:rsidP="00FC6CA5">
            <w:pPr>
              <w:tabs>
                <w:tab w:val="left" w:pos="227"/>
                <w:tab w:val="left" w:pos="301"/>
              </w:tabs>
              <w:autoSpaceDE w:val="0"/>
              <w:autoSpaceDN w:val="0"/>
              <w:adjustRightInd w:val="0"/>
              <w:rPr>
                <w:rFonts w:eastAsia="Calibri"/>
                <w:sz w:val="24"/>
                <w:szCs w:val="24"/>
              </w:rPr>
            </w:pPr>
          </w:p>
          <w:p w14:paraId="1DA0C1C9" w14:textId="77777777" w:rsidR="00FC6CA5" w:rsidRPr="00FC6CA5" w:rsidRDefault="00FC6CA5" w:rsidP="00FC6CA5">
            <w:pPr>
              <w:tabs>
                <w:tab w:val="left" w:pos="227"/>
                <w:tab w:val="left" w:pos="301"/>
              </w:tabs>
              <w:autoSpaceDE w:val="0"/>
              <w:autoSpaceDN w:val="0"/>
              <w:adjustRightInd w:val="0"/>
              <w:rPr>
                <w:rFonts w:eastAsia="Calibri"/>
                <w:sz w:val="24"/>
                <w:szCs w:val="24"/>
              </w:rPr>
            </w:pPr>
            <w:r w:rsidRPr="00FC6CA5">
              <w:rPr>
                <w:rFonts w:eastAsia="Calibri"/>
                <w:sz w:val="24"/>
                <w:szCs w:val="24"/>
              </w:rPr>
              <w:t>1. deschiderea batiului sau diametrul rotorului mai mare de 75 mm;</w:t>
            </w:r>
          </w:p>
          <w:p w14:paraId="3B370B72" w14:textId="77777777" w:rsidR="00FC6CA5" w:rsidRPr="00FC6CA5" w:rsidRDefault="00FC6CA5" w:rsidP="00FC6CA5">
            <w:pPr>
              <w:tabs>
                <w:tab w:val="left" w:pos="227"/>
                <w:tab w:val="left" w:pos="301"/>
              </w:tabs>
              <w:autoSpaceDE w:val="0"/>
              <w:autoSpaceDN w:val="0"/>
              <w:adjustRightInd w:val="0"/>
              <w:rPr>
                <w:rFonts w:eastAsia="Calibri"/>
                <w:sz w:val="24"/>
                <w:szCs w:val="24"/>
              </w:rPr>
            </w:pPr>
          </w:p>
          <w:p w14:paraId="49BEDC92" w14:textId="77777777" w:rsidR="00FC6CA5" w:rsidRPr="00FC6CA5" w:rsidRDefault="00FC6CA5" w:rsidP="00FC6CA5">
            <w:pPr>
              <w:tabs>
                <w:tab w:val="left" w:pos="227"/>
                <w:tab w:val="left" w:pos="301"/>
              </w:tabs>
              <w:autoSpaceDE w:val="0"/>
              <w:autoSpaceDN w:val="0"/>
              <w:adjustRightInd w:val="0"/>
              <w:rPr>
                <w:rFonts w:eastAsia="Calibri"/>
                <w:sz w:val="24"/>
                <w:szCs w:val="24"/>
              </w:rPr>
            </w:pPr>
            <w:r w:rsidRPr="00FC6CA5">
              <w:rPr>
                <w:rFonts w:eastAsia="Calibri"/>
                <w:sz w:val="24"/>
                <w:szCs w:val="24"/>
              </w:rPr>
              <w:t xml:space="preserve">2. au capacitatea </w:t>
            </w:r>
            <w:proofErr w:type="spellStart"/>
            <w:r w:rsidRPr="00FC6CA5">
              <w:rPr>
                <w:rFonts w:eastAsia="Calibri"/>
                <w:sz w:val="24"/>
                <w:szCs w:val="24"/>
              </w:rPr>
              <w:t>masică</w:t>
            </w:r>
            <w:proofErr w:type="spellEnd"/>
            <w:r w:rsidRPr="00FC6CA5">
              <w:rPr>
                <w:rFonts w:eastAsia="Calibri"/>
                <w:sz w:val="24"/>
                <w:szCs w:val="24"/>
              </w:rPr>
              <w:t xml:space="preserve"> de la 0,9 la 23 kg; și</w:t>
            </w:r>
          </w:p>
          <w:p w14:paraId="3A20A3CF" w14:textId="77777777" w:rsidR="00FC6CA5" w:rsidRPr="00FC6CA5" w:rsidRDefault="00FC6CA5" w:rsidP="00FC6CA5">
            <w:pPr>
              <w:tabs>
                <w:tab w:val="left" w:pos="227"/>
                <w:tab w:val="left" w:pos="301"/>
              </w:tabs>
              <w:autoSpaceDE w:val="0"/>
              <w:autoSpaceDN w:val="0"/>
              <w:adjustRightInd w:val="0"/>
              <w:rPr>
                <w:rFonts w:eastAsia="Calibri"/>
                <w:sz w:val="24"/>
                <w:szCs w:val="24"/>
              </w:rPr>
            </w:pPr>
          </w:p>
          <w:p w14:paraId="1138FCB7" w14:textId="77777777" w:rsidR="00FC6CA5" w:rsidRPr="00FC6CA5" w:rsidRDefault="00FC6CA5" w:rsidP="00FC6CA5">
            <w:pPr>
              <w:tabs>
                <w:tab w:val="left" w:pos="227"/>
                <w:tab w:val="left" w:pos="301"/>
              </w:tabs>
              <w:autoSpaceDE w:val="0"/>
              <w:autoSpaceDN w:val="0"/>
              <w:adjustRightInd w:val="0"/>
              <w:rPr>
                <w:rFonts w:eastAsia="Calibri"/>
                <w:sz w:val="24"/>
                <w:szCs w:val="24"/>
              </w:rPr>
            </w:pPr>
            <w:r w:rsidRPr="00FC6CA5">
              <w:rPr>
                <w:rFonts w:eastAsia="Calibri"/>
                <w:sz w:val="24"/>
                <w:szCs w:val="24"/>
              </w:rPr>
              <w:t>3. sunt capabile să echilibreze la viteze de rotație mai mari de 5000 rotații pe minut;</w:t>
            </w:r>
          </w:p>
          <w:p w14:paraId="5243BB04" w14:textId="77777777" w:rsidR="00FC6CA5" w:rsidRPr="00FC6CA5" w:rsidRDefault="00FC6CA5" w:rsidP="00FC6CA5">
            <w:pPr>
              <w:tabs>
                <w:tab w:val="left" w:pos="227"/>
                <w:tab w:val="left" w:pos="301"/>
              </w:tabs>
              <w:autoSpaceDE w:val="0"/>
              <w:autoSpaceDN w:val="0"/>
              <w:adjustRightInd w:val="0"/>
              <w:rPr>
                <w:rFonts w:eastAsia="Calibri"/>
                <w:sz w:val="24"/>
                <w:szCs w:val="24"/>
              </w:rPr>
            </w:pPr>
          </w:p>
          <w:p w14:paraId="0B6A6DAF" w14:textId="77777777" w:rsidR="00FC6CA5" w:rsidRPr="00FC6CA5" w:rsidRDefault="00FC6CA5" w:rsidP="00FC6CA5">
            <w:pPr>
              <w:tabs>
                <w:tab w:val="left" w:pos="227"/>
                <w:tab w:val="left" w:pos="301"/>
              </w:tabs>
              <w:autoSpaceDE w:val="0"/>
              <w:autoSpaceDN w:val="0"/>
              <w:adjustRightInd w:val="0"/>
              <w:rPr>
                <w:rFonts w:eastAsia="Calibri"/>
                <w:sz w:val="24"/>
                <w:szCs w:val="24"/>
              </w:rPr>
            </w:pPr>
            <w:r w:rsidRPr="00FC6CA5">
              <w:rPr>
                <w:rFonts w:eastAsia="Calibri"/>
                <w:sz w:val="24"/>
                <w:szCs w:val="24"/>
              </w:rPr>
              <w:t xml:space="preserve">b. Mașini de echilibrat centrifugal concepute pentru echilibrarea componentelor </w:t>
            </w:r>
            <w:proofErr w:type="spellStart"/>
            <w:r w:rsidRPr="00FC6CA5">
              <w:rPr>
                <w:rFonts w:eastAsia="Calibri"/>
                <w:sz w:val="24"/>
                <w:szCs w:val="24"/>
              </w:rPr>
              <w:t>rotorilor</w:t>
            </w:r>
            <w:proofErr w:type="spellEnd"/>
            <w:r w:rsidRPr="00FC6CA5">
              <w:rPr>
                <w:rFonts w:eastAsia="Calibri"/>
                <w:sz w:val="24"/>
                <w:szCs w:val="24"/>
              </w:rPr>
              <w:t xml:space="preserve"> cilindrici și care au toate următoarele caracteristici:</w:t>
            </w:r>
          </w:p>
          <w:p w14:paraId="0CFE9544" w14:textId="77777777" w:rsidR="00FC6CA5" w:rsidRPr="00FC6CA5" w:rsidRDefault="00FC6CA5" w:rsidP="00FC6CA5">
            <w:pPr>
              <w:tabs>
                <w:tab w:val="left" w:pos="227"/>
                <w:tab w:val="left" w:pos="301"/>
              </w:tabs>
              <w:autoSpaceDE w:val="0"/>
              <w:autoSpaceDN w:val="0"/>
              <w:adjustRightInd w:val="0"/>
              <w:rPr>
                <w:rFonts w:eastAsia="Calibri"/>
                <w:sz w:val="24"/>
                <w:szCs w:val="24"/>
              </w:rPr>
            </w:pPr>
          </w:p>
          <w:p w14:paraId="1DB0F825" w14:textId="77777777" w:rsidR="00FC6CA5" w:rsidRPr="00FC6CA5" w:rsidRDefault="00FC6CA5" w:rsidP="00FC6CA5">
            <w:pPr>
              <w:tabs>
                <w:tab w:val="left" w:pos="227"/>
                <w:tab w:val="left" w:pos="301"/>
              </w:tabs>
              <w:autoSpaceDE w:val="0"/>
              <w:autoSpaceDN w:val="0"/>
              <w:adjustRightInd w:val="0"/>
              <w:rPr>
                <w:rFonts w:eastAsia="Calibri"/>
                <w:sz w:val="24"/>
                <w:szCs w:val="24"/>
              </w:rPr>
            </w:pPr>
            <w:r w:rsidRPr="00FC6CA5">
              <w:rPr>
                <w:rFonts w:eastAsia="Calibri"/>
                <w:sz w:val="24"/>
                <w:szCs w:val="24"/>
              </w:rPr>
              <w:lastRenderedPageBreak/>
              <w:t>1. diametrul rotorului mai mare de 75 mm;</w:t>
            </w:r>
          </w:p>
          <w:p w14:paraId="292C5DE3" w14:textId="77777777" w:rsidR="00FC6CA5" w:rsidRPr="00FC6CA5" w:rsidRDefault="00FC6CA5" w:rsidP="00FC6CA5">
            <w:pPr>
              <w:tabs>
                <w:tab w:val="left" w:pos="227"/>
                <w:tab w:val="left" w:pos="301"/>
              </w:tabs>
              <w:autoSpaceDE w:val="0"/>
              <w:autoSpaceDN w:val="0"/>
              <w:adjustRightInd w:val="0"/>
              <w:rPr>
                <w:rFonts w:eastAsia="Calibri"/>
                <w:sz w:val="24"/>
                <w:szCs w:val="24"/>
              </w:rPr>
            </w:pPr>
          </w:p>
          <w:p w14:paraId="261A9B04" w14:textId="77777777" w:rsidR="00FC6CA5" w:rsidRPr="00FC6CA5" w:rsidRDefault="00FC6CA5" w:rsidP="00FC6CA5">
            <w:pPr>
              <w:tabs>
                <w:tab w:val="left" w:pos="227"/>
                <w:tab w:val="left" w:pos="301"/>
              </w:tabs>
              <w:autoSpaceDE w:val="0"/>
              <w:autoSpaceDN w:val="0"/>
              <w:adjustRightInd w:val="0"/>
              <w:rPr>
                <w:rFonts w:eastAsia="Calibri"/>
                <w:sz w:val="24"/>
                <w:szCs w:val="24"/>
              </w:rPr>
            </w:pPr>
            <w:r w:rsidRPr="00FC6CA5">
              <w:rPr>
                <w:rFonts w:eastAsia="Calibri"/>
                <w:sz w:val="24"/>
                <w:szCs w:val="24"/>
              </w:rPr>
              <w:t xml:space="preserve">2. au capacitatea </w:t>
            </w:r>
            <w:proofErr w:type="spellStart"/>
            <w:r w:rsidRPr="00FC6CA5">
              <w:rPr>
                <w:rFonts w:eastAsia="Calibri"/>
                <w:sz w:val="24"/>
                <w:szCs w:val="24"/>
              </w:rPr>
              <w:t>masică</w:t>
            </w:r>
            <w:proofErr w:type="spellEnd"/>
            <w:r w:rsidRPr="00FC6CA5">
              <w:rPr>
                <w:rFonts w:eastAsia="Calibri"/>
                <w:sz w:val="24"/>
                <w:szCs w:val="24"/>
              </w:rPr>
              <w:t xml:space="preserve"> de la 0,9 la 23 kg;</w:t>
            </w:r>
          </w:p>
          <w:p w14:paraId="65B9C237" w14:textId="77777777" w:rsidR="00FC6CA5" w:rsidRPr="00FC6CA5" w:rsidRDefault="00FC6CA5" w:rsidP="00FC6CA5">
            <w:pPr>
              <w:tabs>
                <w:tab w:val="left" w:pos="227"/>
                <w:tab w:val="left" w:pos="301"/>
              </w:tabs>
              <w:autoSpaceDE w:val="0"/>
              <w:autoSpaceDN w:val="0"/>
              <w:adjustRightInd w:val="0"/>
              <w:rPr>
                <w:rFonts w:eastAsia="Calibri"/>
                <w:sz w:val="24"/>
                <w:szCs w:val="24"/>
              </w:rPr>
            </w:pPr>
          </w:p>
          <w:p w14:paraId="225CA90D" w14:textId="77777777" w:rsidR="00FC6CA5" w:rsidRPr="00FC6CA5" w:rsidRDefault="00FC6CA5" w:rsidP="00FC6CA5">
            <w:pPr>
              <w:tabs>
                <w:tab w:val="left" w:pos="227"/>
                <w:tab w:val="left" w:pos="301"/>
              </w:tabs>
              <w:autoSpaceDE w:val="0"/>
              <w:autoSpaceDN w:val="0"/>
              <w:adjustRightInd w:val="0"/>
              <w:rPr>
                <w:rFonts w:eastAsia="Calibri"/>
                <w:sz w:val="24"/>
                <w:szCs w:val="24"/>
              </w:rPr>
            </w:pPr>
            <w:r w:rsidRPr="00FC6CA5">
              <w:rPr>
                <w:rFonts w:eastAsia="Calibri"/>
                <w:sz w:val="24"/>
                <w:szCs w:val="24"/>
              </w:rPr>
              <w:t>3. un dezechilibru specific rezidual minim care poate fi realizat egal cu 10 g mm/kg per plan sau mai puțin; și</w:t>
            </w:r>
          </w:p>
          <w:p w14:paraId="57CE0EDE" w14:textId="77777777" w:rsidR="00FC6CA5" w:rsidRPr="00FC6CA5" w:rsidRDefault="00FC6CA5" w:rsidP="00FC6CA5">
            <w:pPr>
              <w:tabs>
                <w:tab w:val="left" w:pos="227"/>
                <w:tab w:val="left" w:pos="301"/>
              </w:tabs>
              <w:autoSpaceDE w:val="0"/>
              <w:autoSpaceDN w:val="0"/>
              <w:adjustRightInd w:val="0"/>
              <w:rPr>
                <w:rFonts w:eastAsia="Calibri"/>
                <w:sz w:val="24"/>
                <w:szCs w:val="24"/>
              </w:rPr>
            </w:pPr>
          </w:p>
          <w:p w14:paraId="171D4EDD" w14:textId="77777777" w:rsidR="00FC6CA5" w:rsidRPr="00FC6CA5" w:rsidRDefault="00FC6CA5" w:rsidP="00FC6CA5">
            <w:pPr>
              <w:tabs>
                <w:tab w:val="left" w:pos="227"/>
                <w:tab w:val="left" w:pos="301"/>
              </w:tabs>
              <w:autoSpaceDE w:val="0"/>
              <w:autoSpaceDN w:val="0"/>
              <w:adjustRightInd w:val="0"/>
              <w:rPr>
                <w:rFonts w:eastAsia="Calibri"/>
                <w:sz w:val="24"/>
                <w:szCs w:val="24"/>
              </w:rPr>
            </w:pPr>
            <w:r w:rsidRPr="00FC6CA5">
              <w:rPr>
                <w:rFonts w:eastAsia="Calibri"/>
                <w:sz w:val="24"/>
                <w:szCs w:val="24"/>
              </w:rPr>
              <w:t>4. acționare de tipul prin curele.</w:t>
            </w:r>
          </w:p>
          <w:p w14:paraId="5A67438F" w14:textId="77777777" w:rsidR="00FC6CA5" w:rsidRPr="00FC6CA5" w:rsidRDefault="00FC6CA5" w:rsidP="00FC6CA5">
            <w:pPr>
              <w:tabs>
                <w:tab w:val="left" w:pos="359"/>
              </w:tabs>
              <w:autoSpaceDE w:val="0"/>
              <w:autoSpaceDN w:val="0"/>
              <w:adjustRightInd w:val="0"/>
              <w:rPr>
                <w:rFonts w:eastAsia="Calibri"/>
                <w:sz w:val="24"/>
                <w:szCs w:val="24"/>
              </w:rPr>
            </w:pPr>
          </w:p>
        </w:tc>
      </w:tr>
      <w:tr w:rsidR="00FC6CA5" w:rsidRPr="00FC6CA5" w14:paraId="0B389B40" w14:textId="77777777" w:rsidTr="00C26A32">
        <w:trPr>
          <w:trHeight w:val="80"/>
        </w:trPr>
        <w:tc>
          <w:tcPr>
            <w:tcW w:w="599" w:type="pct"/>
          </w:tcPr>
          <w:p w14:paraId="42B6316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2B225</w:t>
            </w:r>
          </w:p>
        </w:tc>
        <w:tc>
          <w:tcPr>
            <w:tcW w:w="4401" w:type="pct"/>
          </w:tcPr>
          <w:p w14:paraId="629295A2"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 xml:space="preserve">Manipulatoare la distanță ce pot fi utilizate pentru a acționa de la distanță în operațiile de separare </w:t>
            </w:r>
            <w:proofErr w:type="spellStart"/>
            <w:r w:rsidRPr="00FC6CA5">
              <w:rPr>
                <w:rFonts w:eastAsia="Calibri"/>
                <w:sz w:val="24"/>
                <w:szCs w:val="24"/>
              </w:rPr>
              <w:t>radiochimică</w:t>
            </w:r>
            <w:proofErr w:type="spellEnd"/>
            <w:r w:rsidRPr="00FC6CA5">
              <w:rPr>
                <w:rFonts w:eastAsia="Calibri"/>
                <w:sz w:val="24"/>
                <w:szCs w:val="24"/>
              </w:rPr>
              <w:t xml:space="preserve"> sau în celule fierbinți, care au oricare din următoarele caracteristici:</w:t>
            </w:r>
          </w:p>
          <w:p w14:paraId="2C8357CC" w14:textId="77777777" w:rsidR="00FC6CA5" w:rsidRPr="00FC6CA5" w:rsidRDefault="00FC6CA5" w:rsidP="00FC6CA5">
            <w:pPr>
              <w:tabs>
                <w:tab w:val="left" w:pos="217"/>
              </w:tabs>
              <w:autoSpaceDE w:val="0"/>
              <w:autoSpaceDN w:val="0"/>
              <w:adjustRightInd w:val="0"/>
              <w:rPr>
                <w:rFonts w:eastAsia="Calibri"/>
                <w:sz w:val="24"/>
                <w:szCs w:val="24"/>
              </w:rPr>
            </w:pPr>
          </w:p>
          <w:p w14:paraId="45CBEED2"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a. capacitate de a penetra pereții celulelor fierbinți pe o adâncime de 0,6 m sau mai mult (operație prin perete); sau</w:t>
            </w:r>
          </w:p>
          <w:p w14:paraId="3B95D398" w14:textId="77777777" w:rsidR="00FC6CA5" w:rsidRPr="00FC6CA5" w:rsidRDefault="00FC6CA5" w:rsidP="00FC6CA5">
            <w:pPr>
              <w:tabs>
                <w:tab w:val="left" w:pos="217"/>
              </w:tabs>
              <w:autoSpaceDE w:val="0"/>
              <w:autoSpaceDN w:val="0"/>
              <w:adjustRightInd w:val="0"/>
              <w:rPr>
                <w:rFonts w:eastAsia="Calibri"/>
                <w:sz w:val="24"/>
                <w:szCs w:val="24"/>
              </w:rPr>
            </w:pPr>
          </w:p>
          <w:p w14:paraId="7DE337DF"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b. capacitate de a trece peste partea superioară a peretelui unei celule fierbinți cu o grosime de 0,6 m sau mai mult (operație peste perete).</w:t>
            </w:r>
          </w:p>
          <w:p w14:paraId="10E3550F" w14:textId="77777777" w:rsidR="00FC6CA5" w:rsidRPr="00FC6CA5" w:rsidRDefault="00FC6CA5" w:rsidP="00FC6CA5">
            <w:pPr>
              <w:tabs>
                <w:tab w:val="left" w:pos="217"/>
              </w:tabs>
              <w:autoSpaceDE w:val="0"/>
              <w:autoSpaceDN w:val="0"/>
              <w:adjustRightInd w:val="0"/>
              <w:rPr>
                <w:rFonts w:eastAsia="Calibri"/>
                <w:sz w:val="24"/>
                <w:szCs w:val="24"/>
              </w:rPr>
            </w:pPr>
          </w:p>
          <w:p w14:paraId="7C42DB6A"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2BE86FD7"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Manipulatoarele la distanță asigură transferul acțiunilor operatorului uman la un braț de acționare la distanță și la un dispozitiv terminal. Acestea pot fi de tip ‘master/slave’ sau pot fi acționate prin manșă sau tastatură.</w:t>
            </w:r>
          </w:p>
          <w:p w14:paraId="0F17482D" w14:textId="77777777" w:rsidR="00FC6CA5" w:rsidRPr="00FC6CA5" w:rsidRDefault="00FC6CA5" w:rsidP="00FC6CA5">
            <w:pPr>
              <w:autoSpaceDE w:val="0"/>
              <w:autoSpaceDN w:val="0"/>
              <w:adjustRightInd w:val="0"/>
              <w:rPr>
                <w:rFonts w:eastAsia="Calibri"/>
                <w:sz w:val="24"/>
                <w:szCs w:val="24"/>
              </w:rPr>
            </w:pPr>
          </w:p>
        </w:tc>
      </w:tr>
      <w:tr w:rsidR="00FC6CA5" w:rsidRPr="00FC6CA5" w14:paraId="28B1C917" w14:textId="77777777" w:rsidTr="00C26A32">
        <w:trPr>
          <w:trHeight w:val="2530"/>
        </w:trPr>
        <w:tc>
          <w:tcPr>
            <w:tcW w:w="599" w:type="pct"/>
          </w:tcPr>
          <w:p w14:paraId="15A8A2D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2B226</w:t>
            </w:r>
          </w:p>
        </w:tc>
        <w:tc>
          <w:tcPr>
            <w:tcW w:w="4401" w:type="pct"/>
          </w:tcPr>
          <w:p w14:paraId="017CF678"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Cuptoare cu inducție în mediu controlat (vid sau gaz inert), altele decât cele menționate la 9B001 și 3B001, și sistemele lor de alimentare cu energie, după cum urmează:</w:t>
            </w:r>
          </w:p>
          <w:p w14:paraId="32080893" w14:textId="77777777" w:rsidR="00FC6CA5" w:rsidRPr="00FC6CA5" w:rsidRDefault="00FC6CA5" w:rsidP="00FC6CA5">
            <w:pPr>
              <w:autoSpaceDE w:val="0"/>
              <w:autoSpaceDN w:val="0"/>
              <w:adjustRightInd w:val="0"/>
              <w:rPr>
                <w:rFonts w:eastAsia="Calibri"/>
                <w:sz w:val="24"/>
                <w:szCs w:val="24"/>
              </w:rPr>
            </w:pPr>
          </w:p>
          <w:p w14:paraId="793DC4F8" w14:textId="77777777" w:rsidR="00FC6CA5" w:rsidRPr="00FC6CA5" w:rsidRDefault="00FC6CA5" w:rsidP="00FC6CA5">
            <w:pPr>
              <w:tabs>
                <w:tab w:val="left" w:pos="500"/>
              </w:tabs>
              <w:autoSpaceDE w:val="0"/>
              <w:autoSpaceDN w:val="0"/>
              <w:adjustRightInd w:val="0"/>
              <w:rPr>
                <w:rFonts w:eastAsia="Calibri"/>
                <w:i/>
                <w:sz w:val="24"/>
                <w:szCs w:val="24"/>
              </w:rPr>
            </w:pPr>
            <w:r w:rsidRPr="00FC6CA5">
              <w:rPr>
                <w:rFonts w:eastAsia="Calibri"/>
                <w:i/>
                <w:sz w:val="24"/>
                <w:szCs w:val="24"/>
              </w:rPr>
              <w:t>N.B. A se vedea, de asemenea, 3B001 și 9B001.</w:t>
            </w:r>
          </w:p>
          <w:p w14:paraId="51BA5411" w14:textId="77777777" w:rsidR="00FC6CA5" w:rsidRPr="00FC6CA5" w:rsidRDefault="00FC6CA5" w:rsidP="00FC6CA5">
            <w:pPr>
              <w:tabs>
                <w:tab w:val="left" w:pos="500"/>
              </w:tabs>
              <w:autoSpaceDE w:val="0"/>
              <w:autoSpaceDN w:val="0"/>
              <w:adjustRightInd w:val="0"/>
              <w:rPr>
                <w:rFonts w:eastAsia="Calibri"/>
                <w:i/>
                <w:sz w:val="24"/>
                <w:szCs w:val="24"/>
              </w:rPr>
            </w:pPr>
          </w:p>
          <w:p w14:paraId="7437FD0B" w14:textId="77777777" w:rsidR="00FC6CA5" w:rsidRPr="00FC6CA5" w:rsidRDefault="00FC6CA5" w:rsidP="00FC6CA5">
            <w:pPr>
              <w:tabs>
                <w:tab w:val="left" w:pos="217"/>
              </w:tabs>
              <w:autoSpaceDE w:val="0"/>
              <w:autoSpaceDN w:val="0"/>
              <w:adjustRightInd w:val="0"/>
              <w:contextualSpacing/>
              <w:rPr>
                <w:rFonts w:eastAsia="Calibri"/>
                <w:iCs/>
                <w:sz w:val="24"/>
                <w:szCs w:val="24"/>
              </w:rPr>
            </w:pPr>
            <w:r w:rsidRPr="00FC6CA5">
              <w:rPr>
                <w:rFonts w:eastAsia="Calibri"/>
                <w:iCs/>
                <w:sz w:val="24"/>
                <w:szCs w:val="24"/>
              </w:rPr>
              <w:t>a. Cuptoare care au toate caracteristicile următoare:</w:t>
            </w:r>
          </w:p>
          <w:p w14:paraId="22F38C47"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1. pot funcționa la peste 1123 K (850 °C);</w:t>
            </w:r>
          </w:p>
          <w:p w14:paraId="74594E3D"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2. au bobine de inducție cu diametrul de 600 mm sau mai mic; și</w:t>
            </w:r>
          </w:p>
          <w:p w14:paraId="211B812F"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3. sunt concepute pentru puteri de intrare de 5 kW sau mai mari;</w:t>
            </w:r>
          </w:p>
          <w:p w14:paraId="3737A7D7" w14:textId="77777777" w:rsidR="00FC6CA5" w:rsidRPr="00FC6CA5" w:rsidRDefault="00FC6CA5" w:rsidP="00FC6CA5">
            <w:pPr>
              <w:tabs>
                <w:tab w:val="left" w:pos="217"/>
              </w:tabs>
              <w:autoSpaceDE w:val="0"/>
              <w:autoSpaceDN w:val="0"/>
              <w:adjustRightInd w:val="0"/>
              <w:rPr>
                <w:rFonts w:eastAsia="Calibri"/>
                <w:iCs/>
                <w:sz w:val="24"/>
                <w:szCs w:val="24"/>
              </w:rPr>
            </w:pPr>
          </w:p>
          <w:p w14:paraId="6D2EACAF"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2B226.a nu supune controlului cuptoarele concepute pentru tratarea plachetelor de semiconductori.</w:t>
            </w:r>
          </w:p>
          <w:p w14:paraId="32A39DA7" w14:textId="77777777" w:rsidR="00FC6CA5" w:rsidRPr="00FC6CA5" w:rsidRDefault="00FC6CA5" w:rsidP="00FC6CA5">
            <w:pPr>
              <w:autoSpaceDE w:val="0"/>
              <w:autoSpaceDN w:val="0"/>
              <w:adjustRightInd w:val="0"/>
              <w:rPr>
                <w:rFonts w:eastAsia="Calibri"/>
                <w:i/>
                <w:sz w:val="24"/>
                <w:szCs w:val="24"/>
              </w:rPr>
            </w:pPr>
          </w:p>
          <w:p w14:paraId="49E3CEAF" w14:textId="77777777" w:rsidR="00FC6CA5" w:rsidRPr="00FC6CA5" w:rsidRDefault="00FC6CA5" w:rsidP="00FC6CA5">
            <w:pPr>
              <w:tabs>
                <w:tab w:val="left" w:pos="217"/>
              </w:tabs>
              <w:autoSpaceDE w:val="0"/>
              <w:autoSpaceDN w:val="0"/>
              <w:adjustRightInd w:val="0"/>
              <w:contextualSpacing/>
              <w:rPr>
                <w:rFonts w:eastAsia="Calibri"/>
                <w:sz w:val="24"/>
                <w:szCs w:val="24"/>
              </w:rPr>
            </w:pPr>
            <w:r w:rsidRPr="00FC6CA5">
              <w:rPr>
                <w:rFonts w:eastAsia="Calibri"/>
                <w:sz w:val="24"/>
                <w:szCs w:val="24"/>
              </w:rPr>
              <w:t>b. Alimentatoare cu energie, cu o putere specificată de ieșire de 5 kW sau mai mare, special concepute pentru cuptoarele supuse controlului prin 2B226.a.</w:t>
            </w:r>
          </w:p>
          <w:p w14:paraId="437CE032" w14:textId="77777777" w:rsidR="00FC6CA5" w:rsidRPr="00FC6CA5" w:rsidRDefault="00FC6CA5" w:rsidP="00FC6CA5">
            <w:pPr>
              <w:tabs>
                <w:tab w:val="left" w:pos="217"/>
              </w:tabs>
              <w:autoSpaceDE w:val="0"/>
              <w:autoSpaceDN w:val="0"/>
              <w:adjustRightInd w:val="0"/>
              <w:contextualSpacing/>
              <w:rPr>
                <w:rFonts w:eastAsia="Calibri"/>
                <w:sz w:val="24"/>
                <w:szCs w:val="24"/>
              </w:rPr>
            </w:pPr>
          </w:p>
        </w:tc>
      </w:tr>
      <w:tr w:rsidR="00FC6CA5" w:rsidRPr="00FC6CA5" w14:paraId="6A1AAA6C" w14:textId="77777777" w:rsidTr="00C26A32">
        <w:trPr>
          <w:trHeight w:val="1073"/>
        </w:trPr>
        <w:tc>
          <w:tcPr>
            <w:tcW w:w="599" w:type="pct"/>
          </w:tcPr>
          <w:p w14:paraId="477C328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2B227</w:t>
            </w:r>
          </w:p>
        </w:tc>
        <w:tc>
          <w:tcPr>
            <w:tcW w:w="4401" w:type="pct"/>
          </w:tcPr>
          <w:p w14:paraId="02AC11BC"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Cuptoare de topire și turnare în vid sau în alte medii controlate pentru metalurgie și echipamentul aferent, după cum urmează:</w:t>
            </w:r>
          </w:p>
          <w:p w14:paraId="1E3109DA" w14:textId="77777777" w:rsidR="00FC6CA5" w:rsidRPr="00FC6CA5" w:rsidRDefault="00FC6CA5" w:rsidP="00FC6CA5">
            <w:pPr>
              <w:autoSpaceDE w:val="0"/>
              <w:autoSpaceDN w:val="0"/>
              <w:adjustRightInd w:val="0"/>
              <w:rPr>
                <w:rFonts w:eastAsia="Calibri"/>
                <w:iCs/>
                <w:sz w:val="24"/>
                <w:szCs w:val="24"/>
              </w:rPr>
            </w:pPr>
          </w:p>
          <w:p w14:paraId="5A53BEA5"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a. Cuptoare de retopire cu arc, cuptoare de topire cu arc, precum și cuptoare de topire și turnare cu arc care prezintă ambele caracteristici următoare:</w:t>
            </w:r>
          </w:p>
          <w:p w14:paraId="59C5B79A"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1. au capacitatea electrozilor consumabili cuprinsă între 1000 cm</w:t>
            </w:r>
            <w:r w:rsidRPr="00FC6CA5">
              <w:rPr>
                <w:rFonts w:eastAsia="Calibri"/>
                <w:iCs/>
                <w:sz w:val="24"/>
                <w:szCs w:val="24"/>
                <w:vertAlign w:val="superscript"/>
              </w:rPr>
              <w:t>3</w:t>
            </w:r>
            <w:r w:rsidRPr="00FC6CA5">
              <w:rPr>
                <w:rFonts w:eastAsia="Calibri"/>
                <w:iCs/>
                <w:sz w:val="24"/>
                <w:szCs w:val="24"/>
              </w:rPr>
              <w:t xml:space="preserve"> și 20000 cm</w:t>
            </w:r>
            <w:r w:rsidRPr="00FC6CA5">
              <w:rPr>
                <w:rFonts w:eastAsia="Calibri"/>
                <w:iCs/>
                <w:sz w:val="24"/>
                <w:szCs w:val="24"/>
                <w:vertAlign w:val="superscript"/>
              </w:rPr>
              <w:t>3</w:t>
            </w:r>
            <w:r w:rsidRPr="00FC6CA5">
              <w:rPr>
                <w:rFonts w:eastAsia="Calibri"/>
                <w:iCs/>
                <w:sz w:val="24"/>
                <w:szCs w:val="24"/>
              </w:rPr>
              <w:t>; și</w:t>
            </w:r>
          </w:p>
          <w:p w14:paraId="11216BDC"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2. sunt capabile să funcționeze la temperaturi de topire de peste 1973 K (1700 °C);</w:t>
            </w:r>
          </w:p>
          <w:p w14:paraId="4A339364" w14:textId="77777777" w:rsidR="00FC6CA5" w:rsidRPr="00FC6CA5" w:rsidRDefault="00FC6CA5" w:rsidP="00FC6CA5">
            <w:pPr>
              <w:tabs>
                <w:tab w:val="left" w:pos="217"/>
              </w:tabs>
              <w:autoSpaceDE w:val="0"/>
              <w:autoSpaceDN w:val="0"/>
              <w:adjustRightInd w:val="0"/>
              <w:rPr>
                <w:rFonts w:eastAsia="Calibri"/>
                <w:iCs/>
                <w:sz w:val="24"/>
                <w:szCs w:val="24"/>
              </w:rPr>
            </w:pPr>
          </w:p>
          <w:p w14:paraId="37AA2D35"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b. Cuptoare de topire cu fascicul de electroni, cuptoare de atomizare cu plasmă și cuptoare de topire cu plasmă, care prezintă ambele caracteristici următoare:</w:t>
            </w:r>
          </w:p>
          <w:p w14:paraId="169527D8"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1. au o putere egală cu 50 kW sau mai mare; și</w:t>
            </w:r>
          </w:p>
          <w:p w14:paraId="732637EC"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2. sunt capabile să funcționeze la temperaturi de topire de peste 1473 K (1200 °C);</w:t>
            </w:r>
          </w:p>
          <w:p w14:paraId="1C3C4A41" w14:textId="77777777" w:rsidR="00FC6CA5" w:rsidRPr="00FC6CA5" w:rsidRDefault="00FC6CA5" w:rsidP="00FC6CA5">
            <w:pPr>
              <w:tabs>
                <w:tab w:val="left" w:pos="217"/>
              </w:tabs>
              <w:autoSpaceDE w:val="0"/>
              <w:autoSpaceDN w:val="0"/>
              <w:adjustRightInd w:val="0"/>
              <w:rPr>
                <w:rFonts w:eastAsia="Calibri"/>
                <w:iCs/>
                <w:sz w:val="24"/>
                <w:szCs w:val="24"/>
              </w:rPr>
            </w:pPr>
          </w:p>
          <w:p w14:paraId="4FF95A48"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c. Sisteme de control și monitorizare prin calculator special configurate pentru oricare dintre cuptoarele menționate la 2B227.a sau 2B227.b;</w:t>
            </w:r>
          </w:p>
          <w:p w14:paraId="2C095E9D" w14:textId="77777777" w:rsidR="00FC6CA5" w:rsidRPr="00FC6CA5" w:rsidRDefault="00FC6CA5" w:rsidP="00FC6CA5">
            <w:pPr>
              <w:tabs>
                <w:tab w:val="left" w:pos="217"/>
              </w:tabs>
              <w:autoSpaceDE w:val="0"/>
              <w:autoSpaceDN w:val="0"/>
              <w:adjustRightInd w:val="0"/>
              <w:rPr>
                <w:rFonts w:eastAsia="Calibri"/>
                <w:iCs/>
                <w:sz w:val="24"/>
                <w:szCs w:val="24"/>
              </w:rPr>
            </w:pPr>
          </w:p>
          <w:p w14:paraId="7E7F7A6F"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d. Generatoare de plasmă special concepute pentru cuptoarele menționate la 2B227.b, care prezintă ambele caracteristici următoare:</w:t>
            </w:r>
          </w:p>
          <w:p w14:paraId="7B88E683"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1. funcționează la o putere mai mare de 50 kW; și</w:t>
            </w:r>
          </w:p>
          <w:p w14:paraId="4E0028E6"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2. sunt capabile să funcționeze la peste 1473 K (1200 °C);</w:t>
            </w:r>
          </w:p>
          <w:p w14:paraId="772DDC63" w14:textId="77777777" w:rsidR="00FC6CA5" w:rsidRPr="00FC6CA5" w:rsidRDefault="00FC6CA5" w:rsidP="00FC6CA5">
            <w:pPr>
              <w:tabs>
                <w:tab w:val="left" w:pos="217"/>
              </w:tabs>
              <w:autoSpaceDE w:val="0"/>
              <w:autoSpaceDN w:val="0"/>
              <w:adjustRightInd w:val="0"/>
              <w:rPr>
                <w:rFonts w:eastAsia="Calibri"/>
                <w:iCs/>
                <w:sz w:val="24"/>
                <w:szCs w:val="24"/>
              </w:rPr>
            </w:pPr>
          </w:p>
          <w:p w14:paraId="356CC431"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e. Tunuri cu fascicul de electroni special concepute pentru cuptoarele menționate la 2B227.b, care funcționează la o putere mai mare de 50 kW.</w:t>
            </w:r>
          </w:p>
          <w:p w14:paraId="28AF59F4" w14:textId="77777777" w:rsidR="00FC6CA5" w:rsidRPr="00FC6CA5" w:rsidRDefault="00FC6CA5" w:rsidP="00FC6CA5">
            <w:pPr>
              <w:tabs>
                <w:tab w:val="left" w:pos="217"/>
              </w:tabs>
              <w:autoSpaceDE w:val="0"/>
              <w:autoSpaceDN w:val="0"/>
              <w:adjustRightInd w:val="0"/>
              <w:rPr>
                <w:rFonts w:eastAsia="Calibri"/>
                <w:iCs/>
                <w:sz w:val="24"/>
                <w:szCs w:val="24"/>
              </w:rPr>
            </w:pPr>
          </w:p>
        </w:tc>
      </w:tr>
      <w:tr w:rsidR="00FC6CA5" w:rsidRPr="00FC6CA5" w14:paraId="779C1BAA" w14:textId="77777777" w:rsidTr="00C26A32">
        <w:trPr>
          <w:trHeight w:val="1142"/>
        </w:trPr>
        <w:tc>
          <w:tcPr>
            <w:tcW w:w="599" w:type="pct"/>
          </w:tcPr>
          <w:p w14:paraId="1C08E7B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2B228</w:t>
            </w:r>
          </w:p>
        </w:tc>
        <w:tc>
          <w:tcPr>
            <w:tcW w:w="4401" w:type="pct"/>
          </w:tcPr>
          <w:p w14:paraId="1CAD782D"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 xml:space="preserve">Echipamente de fabricare și asamblare a </w:t>
            </w:r>
            <w:proofErr w:type="spellStart"/>
            <w:r w:rsidRPr="00FC6CA5">
              <w:rPr>
                <w:rFonts w:eastAsia="Calibri"/>
                <w:iCs/>
                <w:sz w:val="24"/>
                <w:szCs w:val="24"/>
              </w:rPr>
              <w:t>rotorilor</w:t>
            </w:r>
            <w:proofErr w:type="spellEnd"/>
            <w:r w:rsidRPr="00FC6CA5">
              <w:rPr>
                <w:rFonts w:eastAsia="Calibri"/>
                <w:iCs/>
                <w:sz w:val="24"/>
                <w:szCs w:val="24"/>
              </w:rPr>
              <w:t xml:space="preserve">, a echipamentelor de aliniere a </w:t>
            </w:r>
            <w:proofErr w:type="spellStart"/>
            <w:r w:rsidRPr="00FC6CA5">
              <w:rPr>
                <w:rFonts w:eastAsia="Calibri"/>
                <w:iCs/>
                <w:sz w:val="24"/>
                <w:szCs w:val="24"/>
              </w:rPr>
              <w:t>rotorilor</w:t>
            </w:r>
            <w:proofErr w:type="spellEnd"/>
            <w:r w:rsidRPr="00FC6CA5">
              <w:rPr>
                <w:rFonts w:eastAsia="Calibri"/>
                <w:iCs/>
                <w:sz w:val="24"/>
                <w:szCs w:val="24"/>
              </w:rPr>
              <w:t>, mandrine și matrițe pentru formarea de burdufuri, după cum urmează:</w:t>
            </w:r>
          </w:p>
          <w:p w14:paraId="45E80806" w14:textId="77777777" w:rsidR="00FC6CA5" w:rsidRPr="00FC6CA5" w:rsidRDefault="00FC6CA5" w:rsidP="00FC6CA5">
            <w:pPr>
              <w:autoSpaceDE w:val="0"/>
              <w:autoSpaceDN w:val="0"/>
              <w:adjustRightInd w:val="0"/>
              <w:rPr>
                <w:rFonts w:eastAsia="Calibri"/>
                <w:iCs/>
                <w:sz w:val="24"/>
                <w:szCs w:val="24"/>
              </w:rPr>
            </w:pPr>
          </w:p>
          <w:p w14:paraId="7188B86D" w14:textId="77777777" w:rsidR="00FC6CA5" w:rsidRPr="00FC6CA5" w:rsidRDefault="00FC6CA5" w:rsidP="00FC6CA5">
            <w:pPr>
              <w:tabs>
                <w:tab w:val="left" w:pos="217"/>
              </w:tabs>
              <w:autoSpaceDE w:val="0"/>
              <w:autoSpaceDN w:val="0"/>
              <w:adjustRightInd w:val="0"/>
              <w:contextualSpacing/>
              <w:rPr>
                <w:rFonts w:eastAsia="Calibri"/>
                <w:sz w:val="24"/>
                <w:szCs w:val="24"/>
              </w:rPr>
            </w:pPr>
            <w:r w:rsidRPr="00FC6CA5">
              <w:rPr>
                <w:rFonts w:eastAsia="Calibri"/>
                <w:sz w:val="24"/>
                <w:szCs w:val="24"/>
              </w:rPr>
              <w:t xml:space="preserve">a. Echipamente de asamblare a </w:t>
            </w:r>
            <w:proofErr w:type="spellStart"/>
            <w:r w:rsidRPr="00FC6CA5">
              <w:rPr>
                <w:rFonts w:eastAsia="Calibri"/>
                <w:sz w:val="24"/>
                <w:szCs w:val="24"/>
              </w:rPr>
              <w:t>rotorilor</w:t>
            </w:r>
            <w:proofErr w:type="spellEnd"/>
            <w:r w:rsidRPr="00FC6CA5">
              <w:rPr>
                <w:rFonts w:eastAsia="Calibri"/>
                <w:sz w:val="24"/>
                <w:szCs w:val="24"/>
              </w:rPr>
              <w:t xml:space="preserve"> pentru asamblarea secțiunilor tuburilor </w:t>
            </w:r>
            <w:proofErr w:type="spellStart"/>
            <w:r w:rsidRPr="00FC6CA5">
              <w:rPr>
                <w:rFonts w:eastAsia="Calibri"/>
                <w:sz w:val="24"/>
                <w:szCs w:val="24"/>
              </w:rPr>
              <w:t>rotorilor</w:t>
            </w:r>
            <w:proofErr w:type="spellEnd"/>
            <w:r w:rsidRPr="00FC6CA5">
              <w:rPr>
                <w:rFonts w:eastAsia="Calibri"/>
                <w:sz w:val="24"/>
                <w:szCs w:val="24"/>
              </w:rPr>
              <w:t xml:space="preserve"> de dispozitive centrifugale de gaz, a deflectoarelor și a închiderilor de la capete;</w:t>
            </w:r>
          </w:p>
          <w:p w14:paraId="25181D2B" w14:textId="77777777" w:rsidR="00FC6CA5" w:rsidRPr="00FC6CA5" w:rsidRDefault="00FC6CA5" w:rsidP="00FC6CA5">
            <w:pPr>
              <w:tabs>
                <w:tab w:val="left" w:pos="217"/>
              </w:tabs>
              <w:autoSpaceDE w:val="0"/>
              <w:autoSpaceDN w:val="0"/>
              <w:adjustRightInd w:val="0"/>
              <w:contextualSpacing/>
              <w:rPr>
                <w:rFonts w:eastAsia="Calibri"/>
                <w:sz w:val="24"/>
                <w:szCs w:val="24"/>
              </w:rPr>
            </w:pPr>
          </w:p>
          <w:p w14:paraId="2923BFEE"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2B228.a include mandrinele de precizie, dispozitivele de fixare și mașinile de ajustare fretată.</w:t>
            </w:r>
          </w:p>
          <w:p w14:paraId="5B86E7F9" w14:textId="77777777" w:rsidR="00FC6CA5" w:rsidRPr="00FC6CA5" w:rsidRDefault="00FC6CA5" w:rsidP="00FC6CA5">
            <w:pPr>
              <w:autoSpaceDE w:val="0"/>
              <w:autoSpaceDN w:val="0"/>
              <w:adjustRightInd w:val="0"/>
              <w:rPr>
                <w:rFonts w:eastAsia="Calibri"/>
                <w:i/>
                <w:iCs/>
                <w:sz w:val="24"/>
                <w:szCs w:val="24"/>
              </w:rPr>
            </w:pPr>
          </w:p>
          <w:p w14:paraId="617E257B" w14:textId="77777777" w:rsidR="00FC6CA5" w:rsidRPr="00FC6CA5" w:rsidRDefault="00FC6CA5" w:rsidP="00FC6CA5">
            <w:pPr>
              <w:tabs>
                <w:tab w:val="left" w:pos="217"/>
              </w:tabs>
              <w:autoSpaceDE w:val="0"/>
              <w:autoSpaceDN w:val="0"/>
              <w:adjustRightInd w:val="0"/>
              <w:contextualSpacing/>
              <w:rPr>
                <w:rFonts w:eastAsia="Calibri"/>
                <w:sz w:val="24"/>
                <w:szCs w:val="24"/>
              </w:rPr>
            </w:pPr>
            <w:r w:rsidRPr="00FC6CA5">
              <w:rPr>
                <w:rFonts w:eastAsia="Calibri"/>
                <w:sz w:val="24"/>
                <w:szCs w:val="24"/>
              </w:rPr>
              <w:t xml:space="preserve">b. Echipamente pentru alinierea secțiunilor de tuburi de </w:t>
            </w:r>
            <w:proofErr w:type="spellStart"/>
            <w:r w:rsidRPr="00FC6CA5">
              <w:rPr>
                <w:rFonts w:eastAsia="Calibri"/>
                <w:sz w:val="24"/>
                <w:szCs w:val="24"/>
              </w:rPr>
              <w:t>rotori</w:t>
            </w:r>
            <w:proofErr w:type="spellEnd"/>
            <w:r w:rsidRPr="00FC6CA5">
              <w:rPr>
                <w:rFonts w:eastAsia="Calibri"/>
                <w:sz w:val="24"/>
                <w:szCs w:val="24"/>
              </w:rPr>
              <w:t xml:space="preserve"> de dispozitive centrifugale de gaz la o axa comună;</w:t>
            </w:r>
          </w:p>
          <w:p w14:paraId="3F70BA59" w14:textId="77777777" w:rsidR="00FC6CA5" w:rsidRPr="00FC6CA5" w:rsidRDefault="00FC6CA5" w:rsidP="00FC6CA5">
            <w:pPr>
              <w:tabs>
                <w:tab w:val="left" w:pos="217"/>
              </w:tabs>
              <w:autoSpaceDE w:val="0"/>
              <w:autoSpaceDN w:val="0"/>
              <w:adjustRightInd w:val="0"/>
              <w:contextualSpacing/>
              <w:rPr>
                <w:rFonts w:eastAsia="Calibri"/>
                <w:sz w:val="24"/>
                <w:szCs w:val="24"/>
              </w:rPr>
            </w:pPr>
          </w:p>
          <w:p w14:paraId="62A9B9ED"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244EB1E2"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 xml:space="preserve">La 2B228.b, aceste echipamente constau de obicei în sonde de măsurare de precizie conectate la un calculator care, la rândul său, controlează, de exemplu, acțiunea pistoanelor pneumatice utilizate pentru alinierea secțiunilor </w:t>
            </w:r>
            <w:proofErr w:type="spellStart"/>
            <w:r w:rsidRPr="00FC6CA5">
              <w:rPr>
                <w:rFonts w:eastAsia="Calibri"/>
                <w:i/>
                <w:iCs/>
                <w:sz w:val="24"/>
                <w:szCs w:val="24"/>
              </w:rPr>
              <w:t>rotorilor</w:t>
            </w:r>
            <w:proofErr w:type="spellEnd"/>
            <w:r w:rsidRPr="00FC6CA5">
              <w:rPr>
                <w:rFonts w:eastAsia="Calibri"/>
                <w:i/>
                <w:iCs/>
                <w:sz w:val="24"/>
                <w:szCs w:val="24"/>
              </w:rPr>
              <w:t xml:space="preserve"> tubulari.</w:t>
            </w:r>
          </w:p>
          <w:p w14:paraId="7A0AFD72" w14:textId="77777777" w:rsidR="00FC6CA5" w:rsidRPr="00FC6CA5" w:rsidRDefault="00FC6CA5" w:rsidP="00FC6CA5">
            <w:pPr>
              <w:autoSpaceDE w:val="0"/>
              <w:autoSpaceDN w:val="0"/>
              <w:adjustRightInd w:val="0"/>
              <w:rPr>
                <w:rFonts w:eastAsia="Calibri"/>
                <w:i/>
                <w:iCs/>
                <w:sz w:val="24"/>
                <w:szCs w:val="24"/>
              </w:rPr>
            </w:pPr>
          </w:p>
          <w:p w14:paraId="12A9F029" w14:textId="77777777" w:rsidR="00FC6CA5" w:rsidRPr="00FC6CA5" w:rsidRDefault="00FC6CA5" w:rsidP="00FC6CA5">
            <w:pPr>
              <w:tabs>
                <w:tab w:val="left" w:pos="217"/>
              </w:tabs>
              <w:autoSpaceDE w:val="0"/>
              <w:autoSpaceDN w:val="0"/>
              <w:adjustRightInd w:val="0"/>
              <w:contextualSpacing/>
              <w:rPr>
                <w:rFonts w:eastAsia="Calibri"/>
                <w:sz w:val="24"/>
                <w:szCs w:val="24"/>
              </w:rPr>
            </w:pPr>
            <w:r w:rsidRPr="00FC6CA5">
              <w:rPr>
                <w:rFonts w:eastAsia="Calibri"/>
                <w:sz w:val="24"/>
                <w:szCs w:val="24"/>
              </w:rPr>
              <w:t>c. Mandrine și matrițe pentru formarea de burdufuri, destinate producerii de burdufuri cu o singură circumvoluție.</w:t>
            </w:r>
          </w:p>
          <w:p w14:paraId="1C6EFE2F" w14:textId="77777777" w:rsidR="00FC6CA5" w:rsidRPr="00FC6CA5" w:rsidRDefault="00FC6CA5" w:rsidP="00FC6CA5">
            <w:pPr>
              <w:tabs>
                <w:tab w:val="left" w:pos="217"/>
              </w:tabs>
              <w:autoSpaceDE w:val="0"/>
              <w:autoSpaceDN w:val="0"/>
              <w:adjustRightInd w:val="0"/>
              <w:contextualSpacing/>
              <w:rPr>
                <w:rFonts w:eastAsia="Calibri"/>
                <w:sz w:val="24"/>
                <w:szCs w:val="24"/>
              </w:rPr>
            </w:pPr>
          </w:p>
          <w:p w14:paraId="691A07C5"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26A90156"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t>La 2B228.c, burdufurile au toate caracteristicile următoare:</w:t>
            </w:r>
          </w:p>
          <w:p w14:paraId="3CA501E1"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t>1. diametru interior cuprins între 75 mm și 650 mm;</w:t>
            </w:r>
          </w:p>
          <w:p w14:paraId="2145F313"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t>2. altitudini egale sau mai mari de 12,7 mm;</w:t>
            </w:r>
          </w:p>
          <w:p w14:paraId="138AEDAE"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t>3. convoluție unică cu adâncimea mai mare de 2 mm; și</w:t>
            </w:r>
          </w:p>
          <w:p w14:paraId="53CCF484"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t xml:space="preserve">4. sunt fabricate din aliaje de aluminiu cu rezistență înaltă, din oțel </w:t>
            </w:r>
            <w:proofErr w:type="spellStart"/>
            <w:r w:rsidRPr="00FC6CA5">
              <w:rPr>
                <w:rFonts w:eastAsia="Calibri"/>
                <w:i/>
                <w:iCs/>
                <w:sz w:val="24"/>
                <w:szCs w:val="24"/>
              </w:rPr>
              <w:t>maraging</w:t>
            </w:r>
            <w:proofErr w:type="spellEnd"/>
            <w:r w:rsidRPr="00FC6CA5">
              <w:rPr>
                <w:rFonts w:eastAsia="Calibri"/>
                <w:i/>
                <w:iCs/>
                <w:sz w:val="24"/>
                <w:szCs w:val="24"/>
              </w:rPr>
              <w:t xml:space="preserve"> sau din „materiale fibroase sau </w:t>
            </w:r>
            <w:proofErr w:type="spellStart"/>
            <w:r w:rsidRPr="00FC6CA5">
              <w:rPr>
                <w:rFonts w:eastAsia="Calibri"/>
                <w:i/>
                <w:iCs/>
                <w:sz w:val="24"/>
                <w:szCs w:val="24"/>
              </w:rPr>
              <w:t>filamentare</w:t>
            </w:r>
            <w:proofErr w:type="spellEnd"/>
            <w:r w:rsidRPr="00FC6CA5">
              <w:rPr>
                <w:rFonts w:eastAsia="Calibri"/>
                <w:i/>
                <w:iCs/>
                <w:sz w:val="24"/>
                <w:szCs w:val="24"/>
              </w:rPr>
              <w:t>” cu rezistență înaltă.</w:t>
            </w:r>
          </w:p>
          <w:p w14:paraId="78CD50A7" w14:textId="77777777" w:rsidR="00FC6CA5" w:rsidRPr="00FC6CA5" w:rsidRDefault="00FC6CA5" w:rsidP="00FC6CA5">
            <w:pPr>
              <w:autoSpaceDE w:val="0"/>
              <w:autoSpaceDN w:val="0"/>
              <w:adjustRightInd w:val="0"/>
              <w:rPr>
                <w:rFonts w:eastAsia="Calibri"/>
                <w:iCs/>
                <w:sz w:val="24"/>
                <w:szCs w:val="24"/>
              </w:rPr>
            </w:pPr>
          </w:p>
        </w:tc>
      </w:tr>
      <w:tr w:rsidR="00FC6CA5" w:rsidRPr="00FC6CA5" w14:paraId="414519EE" w14:textId="77777777" w:rsidTr="00C26A32">
        <w:trPr>
          <w:trHeight w:val="1782"/>
        </w:trPr>
        <w:tc>
          <w:tcPr>
            <w:tcW w:w="599" w:type="pct"/>
          </w:tcPr>
          <w:p w14:paraId="3ADE327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2B230</w:t>
            </w:r>
          </w:p>
        </w:tc>
        <w:tc>
          <w:tcPr>
            <w:tcW w:w="4401" w:type="pct"/>
          </w:tcPr>
          <w:p w14:paraId="79437DE9"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Toate tipurile de ‘traductoare de presiune’ capabile să măsoare presiunea absolută și care au toate caracteristicile următoare:</w:t>
            </w:r>
          </w:p>
          <w:p w14:paraId="2D423CB2" w14:textId="77777777" w:rsidR="00FC6CA5" w:rsidRPr="00FC6CA5" w:rsidRDefault="00FC6CA5" w:rsidP="00FC6CA5">
            <w:pPr>
              <w:tabs>
                <w:tab w:val="left" w:pos="217"/>
              </w:tabs>
              <w:autoSpaceDE w:val="0"/>
              <w:autoSpaceDN w:val="0"/>
              <w:adjustRightInd w:val="0"/>
              <w:rPr>
                <w:rFonts w:eastAsia="Calibri"/>
                <w:iCs/>
                <w:sz w:val="24"/>
                <w:szCs w:val="24"/>
              </w:rPr>
            </w:pPr>
          </w:p>
          <w:p w14:paraId="611F459D"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a. elementele sensibile la presiune sunt fabricate din sau sunt acoperite cu aluminiu, aliaje de aluminiu, oxid de aluminiu (alumină sau safir), nichel sau aliaje de nichel cu un conținut de nichel de peste 60% în greutate sau polimeri de hidrocarburi în întregime fluorurate;</w:t>
            </w:r>
          </w:p>
          <w:p w14:paraId="07BE86C8" w14:textId="77777777" w:rsidR="00FC6CA5" w:rsidRPr="00FC6CA5" w:rsidRDefault="00FC6CA5" w:rsidP="00FC6CA5">
            <w:pPr>
              <w:tabs>
                <w:tab w:val="left" w:pos="217"/>
              </w:tabs>
              <w:autoSpaceDE w:val="0"/>
              <w:autoSpaceDN w:val="0"/>
              <w:adjustRightInd w:val="0"/>
              <w:rPr>
                <w:rFonts w:eastAsia="Calibri"/>
                <w:iCs/>
                <w:sz w:val="24"/>
                <w:szCs w:val="24"/>
              </w:rPr>
            </w:pPr>
          </w:p>
          <w:p w14:paraId="33456BF7"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b. dispozitive de etanșare, după caz, esențiale pentru etanșarea elementelor sensibile la presiune, și în contact direct cu mediul în care se aplică procedeul, fabricate din sau acoperite cu aluminiu, aliaje de aluminiu, oxid de aluminiu (alumină sau safir), nichel sau aliaje de nichel cu un conținut de nichel de peste 60% în greutate sau polimeri de hidrocarburi în întregime fluorurate; și</w:t>
            </w:r>
          </w:p>
          <w:p w14:paraId="094BBD3F" w14:textId="77777777" w:rsidR="00FC6CA5" w:rsidRPr="00FC6CA5" w:rsidRDefault="00FC6CA5" w:rsidP="00FC6CA5">
            <w:pPr>
              <w:tabs>
                <w:tab w:val="left" w:pos="217"/>
              </w:tabs>
              <w:autoSpaceDE w:val="0"/>
              <w:autoSpaceDN w:val="0"/>
              <w:adjustRightInd w:val="0"/>
              <w:rPr>
                <w:rFonts w:eastAsia="Calibri"/>
                <w:iCs/>
                <w:sz w:val="24"/>
                <w:szCs w:val="24"/>
              </w:rPr>
            </w:pPr>
          </w:p>
          <w:p w14:paraId="39A7DD8C"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c. având oricare dintre următoarele caracteristici:</w:t>
            </w:r>
          </w:p>
          <w:p w14:paraId="77EB1E85"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 xml:space="preserve">1. o scală totală mai mică de 13 </w:t>
            </w:r>
            <w:proofErr w:type="spellStart"/>
            <w:r w:rsidRPr="00FC6CA5">
              <w:rPr>
                <w:rFonts w:eastAsia="Calibri"/>
                <w:iCs/>
                <w:sz w:val="24"/>
                <w:szCs w:val="24"/>
              </w:rPr>
              <w:t>kPa</w:t>
            </w:r>
            <w:proofErr w:type="spellEnd"/>
            <w:r w:rsidRPr="00FC6CA5">
              <w:rPr>
                <w:rFonts w:eastAsia="Calibri"/>
                <w:iCs/>
                <w:sz w:val="24"/>
                <w:szCs w:val="24"/>
              </w:rPr>
              <w:t xml:space="preserve"> și o ‘precizie’ mai bună de 1% pe întreaga scală; sau</w:t>
            </w:r>
          </w:p>
          <w:p w14:paraId="11FECC48"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 xml:space="preserve">2. o scală totală de 13 </w:t>
            </w:r>
            <w:proofErr w:type="spellStart"/>
            <w:r w:rsidRPr="00FC6CA5">
              <w:rPr>
                <w:rFonts w:eastAsia="Calibri"/>
                <w:iCs/>
                <w:sz w:val="24"/>
                <w:szCs w:val="24"/>
              </w:rPr>
              <w:t>kPa</w:t>
            </w:r>
            <w:proofErr w:type="spellEnd"/>
            <w:r w:rsidRPr="00FC6CA5">
              <w:rPr>
                <w:rFonts w:eastAsia="Calibri"/>
                <w:iCs/>
                <w:sz w:val="24"/>
                <w:szCs w:val="24"/>
              </w:rPr>
              <w:t xml:space="preserve"> sau mai mare și o ‘precizie’ mai bună de 130 Pa atunci când este măsurată la 13 </w:t>
            </w:r>
            <w:proofErr w:type="spellStart"/>
            <w:r w:rsidRPr="00FC6CA5">
              <w:rPr>
                <w:rFonts w:eastAsia="Calibri"/>
                <w:iCs/>
                <w:sz w:val="24"/>
                <w:szCs w:val="24"/>
              </w:rPr>
              <w:t>kPa</w:t>
            </w:r>
            <w:proofErr w:type="spellEnd"/>
            <w:r w:rsidRPr="00FC6CA5">
              <w:rPr>
                <w:rFonts w:eastAsia="Calibri"/>
                <w:iCs/>
                <w:sz w:val="24"/>
                <w:szCs w:val="24"/>
              </w:rPr>
              <w:t>.</w:t>
            </w:r>
          </w:p>
          <w:p w14:paraId="76EF9249" w14:textId="77777777" w:rsidR="00FC6CA5" w:rsidRPr="00FC6CA5" w:rsidRDefault="00FC6CA5" w:rsidP="00FC6CA5">
            <w:pPr>
              <w:tabs>
                <w:tab w:val="left" w:pos="217"/>
              </w:tabs>
              <w:autoSpaceDE w:val="0"/>
              <w:autoSpaceDN w:val="0"/>
              <w:adjustRightInd w:val="0"/>
              <w:rPr>
                <w:rFonts w:eastAsia="Calibri"/>
                <w:iCs/>
                <w:sz w:val="24"/>
                <w:szCs w:val="24"/>
              </w:rPr>
            </w:pPr>
          </w:p>
          <w:p w14:paraId="5FCBFA32"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Note tehnice.</w:t>
            </w:r>
          </w:p>
          <w:p w14:paraId="2F4A3DC9"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t>1. La 2B230, ‘traductor de presiune’ înseamnă un dispozitiv care convertește măsurarea unei presiuni într-un semnal.</w:t>
            </w:r>
          </w:p>
          <w:p w14:paraId="4E3117E4" w14:textId="77777777" w:rsidR="00FC6CA5" w:rsidRPr="00FC6CA5" w:rsidRDefault="00FC6CA5" w:rsidP="00FC6CA5">
            <w:pPr>
              <w:tabs>
                <w:tab w:val="left" w:pos="217"/>
              </w:tabs>
              <w:autoSpaceDE w:val="0"/>
              <w:autoSpaceDN w:val="0"/>
              <w:adjustRightInd w:val="0"/>
              <w:rPr>
                <w:rFonts w:eastAsia="Calibri"/>
                <w:i/>
                <w:iCs/>
                <w:sz w:val="24"/>
                <w:szCs w:val="24"/>
              </w:rPr>
            </w:pPr>
          </w:p>
          <w:p w14:paraId="4C6E77CB"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
                <w:iCs/>
                <w:sz w:val="24"/>
                <w:szCs w:val="24"/>
              </w:rPr>
              <w:t>2. În sensul 2B230, ‘precizia’ include neliniaritatea, histerezisul și repetabilitatea la temperatura mediului ambiant.</w:t>
            </w:r>
          </w:p>
          <w:p w14:paraId="44F68B26" w14:textId="77777777" w:rsidR="00FC6CA5" w:rsidRPr="00FC6CA5" w:rsidRDefault="00FC6CA5" w:rsidP="00FC6CA5">
            <w:pPr>
              <w:tabs>
                <w:tab w:val="left" w:pos="217"/>
              </w:tabs>
              <w:autoSpaceDE w:val="0"/>
              <w:autoSpaceDN w:val="0"/>
              <w:adjustRightInd w:val="0"/>
              <w:rPr>
                <w:rFonts w:eastAsia="Calibri"/>
                <w:iCs/>
                <w:sz w:val="24"/>
                <w:szCs w:val="24"/>
              </w:rPr>
            </w:pPr>
          </w:p>
        </w:tc>
      </w:tr>
      <w:tr w:rsidR="00FC6CA5" w:rsidRPr="00FC6CA5" w14:paraId="6087B986" w14:textId="77777777" w:rsidTr="00C26A32">
        <w:trPr>
          <w:trHeight w:val="80"/>
        </w:trPr>
        <w:tc>
          <w:tcPr>
            <w:tcW w:w="599" w:type="pct"/>
          </w:tcPr>
          <w:p w14:paraId="1300933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2B231</w:t>
            </w:r>
          </w:p>
        </w:tc>
        <w:tc>
          <w:tcPr>
            <w:tcW w:w="4401" w:type="pct"/>
          </w:tcPr>
          <w:p w14:paraId="181D1B1F"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Pompe de vid care au toate caracteristicile următoare:</w:t>
            </w:r>
          </w:p>
          <w:p w14:paraId="2FA64230" w14:textId="77777777" w:rsidR="00FC6CA5" w:rsidRPr="00FC6CA5" w:rsidRDefault="00FC6CA5" w:rsidP="00FC6CA5">
            <w:pPr>
              <w:tabs>
                <w:tab w:val="left" w:pos="217"/>
              </w:tabs>
              <w:autoSpaceDE w:val="0"/>
              <w:autoSpaceDN w:val="0"/>
              <w:adjustRightInd w:val="0"/>
              <w:rPr>
                <w:rFonts w:eastAsia="Calibri"/>
                <w:iCs/>
                <w:sz w:val="24"/>
                <w:szCs w:val="24"/>
              </w:rPr>
            </w:pPr>
          </w:p>
          <w:p w14:paraId="184601AF"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a. au un diametru la intrare egal cu sau mai mare de 380 mm;</w:t>
            </w:r>
          </w:p>
          <w:p w14:paraId="50BB4CAC"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b. au o viteză de pompare mai mare sau egală cu 15 m</w:t>
            </w:r>
            <w:r w:rsidRPr="00FC6CA5">
              <w:rPr>
                <w:rFonts w:eastAsia="Calibri"/>
                <w:iCs/>
                <w:sz w:val="24"/>
                <w:szCs w:val="24"/>
                <w:vertAlign w:val="superscript"/>
              </w:rPr>
              <w:t>3</w:t>
            </w:r>
            <w:r w:rsidRPr="00FC6CA5">
              <w:rPr>
                <w:rFonts w:eastAsia="Calibri"/>
                <w:iCs/>
                <w:sz w:val="24"/>
                <w:szCs w:val="24"/>
              </w:rPr>
              <w:t>/s; și</w:t>
            </w:r>
          </w:p>
          <w:p w14:paraId="3C7941DE"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 xml:space="preserve">c. sunt capabile să producă un vid final de peste 13 </w:t>
            </w:r>
            <w:proofErr w:type="spellStart"/>
            <w:r w:rsidRPr="00FC6CA5">
              <w:rPr>
                <w:rFonts w:eastAsia="Calibri"/>
                <w:iCs/>
                <w:sz w:val="24"/>
                <w:szCs w:val="24"/>
              </w:rPr>
              <w:t>mPa</w:t>
            </w:r>
            <w:proofErr w:type="spellEnd"/>
            <w:r w:rsidRPr="00FC6CA5">
              <w:rPr>
                <w:rFonts w:eastAsia="Calibri"/>
                <w:iCs/>
                <w:sz w:val="24"/>
                <w:szCs w:val="24"/>
              </w:rPr>
              <w:t>.</w:t>
            </w:r>
          </w:p>
          <w:p w14:paraId="12E0C442" w14:textId="77777777" w:rsidR="00FC6CA5" w:rsidRPr="00FC6CA5" w:rsidRDefault="00FC6CA5" w:rsidP="00FC6CA5">
            <w:pPr>
              <w:autoSpaceDE w:val="0"/>
              <w:autoSpaceDN w:val="0"/>
              <w:adjustRightInd w:val="0"/>
              <w:rPr>
                <w:rFonts w:eastAsia="Calibri"/>
                <w:iCs/>
                <w:sz w:val="24"/>
                <w:szCs w:val="24"/>
              </w:rPr>
            </w:pPr>
          </w:p>
          <w:p w14:paraId="53D5CCF3"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Note tehnice.</w:t>
            </w:r>
          </w:p>
          <w:p w14:paraId="4C24703A" w14:textId="77777777" w:rsidR="00FC6CA5" w:rsidRPr="00FC6CA5" w:rsidRDefault="00FC6CA5" w:rsidP="00FC6CA5">
            <w:pPr>
              <w:tabs>
                <w:tab w:val="left" w:pos="217"/>
              </w:tabs>
              <w:autoSpaceDE w:val="0"/>
              <w:autoSpaceDN w:val="0"/>
              <w:adjustRightInd w:val="0"/>
              <w:rPr>
                <w:rFonts w:eastAsia="Calibri"/>
                <w:i/>
                <w:iCs/>
                <w:sz w:val="24"/>
                <w:szCs w:val="24"/>
              </w:rPr>
            </w:pPr>
            <w:r w:rsidRPr="00FC6CA5">
              <w:rPr>
                <w:rFonts w:eastAsia="Calibri"/>
                <w:i/>
                <w:iCs/>
                <w:sz w:val="24"/>
                <w:szCs w:val="24"/>
              </w:rPr>
              <w:t>1. Viteza de pompare este determinată la punctul de măsurare cu azot gaz sau aer.</w:t>
            </w:r>
          </w:p>
          <w:p w14:paraId="2CF234C4" w14:textId="77777777" w:rsidR="00FC6CA5" w:rsidRPr="00FC6CA5" w:rsidRDefault="00FC6CA5" w:rsidP="00FC6CA5">
            <w:pPr>
              <w:tabs>
                <w:tab w:val="left" w:pos="217"/>
              </w:tabs>
              <w:autoSpaceDE w:val="0"/>
              <w:autoSpaceDN w:val="0"/>
              <w:adjustRightInd w:val="0"/>
              <w:rPr>
                <w:rFonts w:eastAsia="Calibri"/>
                <w:i/>
                <w:iCs/>
                <w:sz w:val="24"/>
                <w:szCs w:val="24"/>
              </w:rPr>
            </w:pPr>
          </w:p>
          <w:p w14:paraId="62DF18EB"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
                <w:iCs/>
                <w:sz w:val="24"/>
                <w:szCs w:val="24"/>
              </w:rPr>
              <w:t>2. Vidul final este determinat la intrarea pompei, cu intrarea pompei închisă.</w:t>
            </w:r>
          </w:p>
          <w:p w14:paraId="23CBE7C8" w14:textId="77777777" w:rsidR="00FC6CA5" w:rsidRPr="00FC6CA5" w:rsidRDefault="00FC6CA5" w:rsidP="00FC6CA5">
            <w:pPr>
              <w:tabs>
                <w:tab w:val="left" w:pos="359"/>
              </w:tabs>
              <w:autoSpaceDE w:val="0"/>
              <w:autoSpaceDN w:val="0"/>
              <w:adjustRightInd w:val="0"/>
              <w:rPr>
                <w:rFonts w:eastAsia="Calibri"/>
                <w:iCs/>
                <w:sz w:val="24"/>
                <w:szCs w:val="24"/>
              </w:rPr>
            </w:pPr>
          </w:p>
        </w:tc>
      </w:tr>
      <w:tr w:rsidR="00FC6CA5" w:rsidRPr="00FC6CA5" w14:paraId="0EBAF177" w14:textId="77777777" w:rsidTr="00C26A32">
        <w:trPr>
          <w:trHeight w:val="241"/>
        </w:trPr>
        <w:tc>
          <w:tcPr>
            <w:tcW w:w="599" w:type="pct"/>
          </w:tcPr>
          <w:p w14:paraId="51E529A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2B232</w:t>
            </w:r>
          </w:p>
        </w:tc>
        <w:tc>
          <w:tcPr>
            <w:tcW w:w="4401" w:type="pct"/>
          </w:tcPr>
          <w:p w14:paraId="5F7C2C62"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Sisteme de tunuri de mare viteză (tipuri cu carburant, gaz, bobine, electromagnetice și electrotermice sau alte sisteme avansate) capabile să accelereze proiectilele până la 1,5 km/s sau mai mult.</w:t>
            </w:r>
          </w:p>
          <w:p w14:paraId="39BF8C56" w14:textId="77777777" w:rsidR="00FC6CA5" w:rsidRPr="00FC6CA5" w:rsidRDefault="00FC6CA5" w:rsidP="00FC6CA5">
            <w:pPr>
              <w:autoSpaceDE w:val="0"/>
              <w:autoSpaceDN w:val="0"/>
              <w:adjustRightInd w:val="0"/>
              <w:rPr>
                <w:rFonts w:eastAsia="Calibri"/>
                <w:iCs/>
                <w:sz w:val="24"/>
                <w:szCs w:val="24"/>
              </w:rPr>
            </w:pPr>
          </w:p>
          <w:p w14:paraId="047785D4"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N.B. A se vedea, de asemenea, Lista de produse militare.</w:t>
            </w:r>
          </w:p>
          <w:p w14:paraId="7855CD89" w14:textId="77777777" w:rsidR="00FC6CA5" w:rsidRPr="00FC6CA5" w:rsidRDefault="00FC6CA5" w:rsidP="00FC6CA5">
            <w:pPr>
              <w:autoSpaceDE w:val="0"/>
              <w:autoSpaceDN w:val="0"/>
              <w:adjustRightInd w:val="0"/>
              <w:rPr>
                <w:rFonts w:eastAsia="Calibri"/>
                <w:i/>
                <w:iCs/>
                <w:sz w:val="24"/>
                <w:szCs w:val="24"/>
              </w:rPr>
            </w:pPr>
          </w:p>
        </w:tc>
      </w:tr>
      <w:tr w:rsidR="00FC6CA5" w:rsidRPr="00FC6CA5" w14:paraId="713F9584" w14:textId="77777777" w:rsidTr="00C26A32">
        <w:trPr>
          <w:trHeight w:val="1073"/>
        </w:trPr>
        <w:tc>
          <w:tcPr>
            <w:tcW w:w="599" w:type="pct"/>
          </w:tcPr>
          <w:p w14:paraId="34CE1CE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2B233</w:t>
            </w:r>
          </w:p>
        </w:tc>
        <w:tc>
          <w:tcPr>
            <w:tcW w:w="4401" w:type="pct"/>
          </w:tcPr>
          <w:p w14:paraId="62378602"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Compresoare și pompe de vid, cu spirală, ambele cu etanșare tip burduf, care au toate caracteristicile următoare:</w:t>
            </w:r>
          </w:p>
          <w:p w14:paraId="071CEE7F" w14:textId="77777777" w:rsidR="00FC6CA5" w:rsidRPr="00FC6CA5" w:rsidRDefault="00FC6CA5" w:rsidP="00FC6CA5">
            <w:pPr>
              <w:autoSpaceDE w:val="0"/>
              <w:autoSpaceDN w:val="0"/>
              <w:adjustRightInd w:val="0"/>
              <w:rPr>
                <w:rFonts w:eastAsia="Calibri"/>
                <w:iCs/>
                <w:sz w:val="24"/>
                <w:szCs w:val="24"/>
              </w:rPr>
            </w:pPr>
          </w:p>
          <w:p w14:paraId="7BF62399"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N.B. A se vedea și 2B350.i.</w:t>
            </w:r>
          </w:p>
          <w:p w14:paraId="2CC09DE4" w14:textId="77777777" w:rsidR="00FC6CA5" w:rsidRPr="00FC6CA5" w:rsidRDefault="00FC6CA5" w:rsidP="00FC6CA5">
            <w:pPr>
              <w:autoSpaceDE w:val="0"/>
              <w:autoSpaceDN w:val="0"/>
              <w:adjustRightInd w:val="0"/>
              <w:rPr>
                <w:rFonts w:eastAsia="Calibri"/>
                <w:i/>
                <w:iCs/>
                <w:sz w:val="24"/>
                <w:szCs w:val="24"/>
              </w:rPr>
            </w:pPr>
          </w:p>
          <w:p w14:paraId="747610A9"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 xml:space="preserve">a. sunt capabile de un debit </w:t>
            </w:r>
            <w:proofErr w:type="spellStart"/>
            <w:r w:rsidRPr="00FC6CA5">
              <w:rPr>
                <w:rFonts w:eastAsia="Calibri"/>
                <w:iCs/>
                <w:sz w:val="24"/>
                <w:szCs w:val="24"/>
              </w:rPr>
              <w:t>volumic</w:t>
            </w:r>
            <w:proofErr w:type="spellEnd"/>
            <w:r w:rsidRPr="00FC6CA5">
              <w:rPr>
                <w:rFonts w:eastAsia="Calibri"/>
                <w:iCs/>
                <w:sz w:val="24"/>
                <w:szCs w:val="24"/>
              </w:rPr>
              <w:t xml:space="preserve"> de admisie de 50 m</w:t>
            </w:r>
            <w:r w:rsidRPr="00FC6CA5">
              <w:rPr>
                <w:rFonts w:eastAsia="Calibri"/>
                <w:iCs/>
                <w:sz w:val="24"/>
                <w:szCs w:val="24"/>
                <w:vertAlign w:val="superscript"/>
              </w:rPr>
              <w:t>3</w:t>
            </w:r>
            <w:r w:rsidRPr="00FC6CA5">
              <w:rPr>
                <w:rFonts w:eastAsia="Calibri"/>
                <w:iCs/>
                <w:sz w:val="24"/>
                <w:szCs w:val="24"/>
              </w:rPr>
              <w:t>/h sau mai mare;</w:t>
            </w:r>
          </w:p>
          <w:p w14:paraId="706A259E" w14:textId="77777777" w:rsidR="00FC6CA5" w:rsidRPr="00FC6CA5" w:rsidRDefault="00FC6CA5" w:rsidP="00FC6CA5">
            <w:pPr>
              <w:tabs>
                <w:tab w:val="left" w:pos="217"/>
              </w:tabs>
              <w:autoSpaceDE w:val="0"/>
              <w:autoSpaceDN w:val="0"/>
              <w:adjustRightInd w:val="0"/>
              <w:rPr>
                <w:rFonts w:eastAsia="Calibri"/>
                <w:iCs/>
                <w:sz w:val="24"/>
                <w:szCs w:val="24"/>
              </w:rPr>
            </w:pPr>
          </w:p>
          <w:p w14:paraId="333212EA"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b. sunt capabile de un raport între presiuni de 2:1 sau mai mare; și</w:t>
            </w:r>
          </w:p>
          <w:p w14:paraId="230C5FDE" w14:textId="77777777" w:rsidR="00FC6CA5" w:rsidRPr="00FC6CA5" w:rsidRDefault="00FC6CA5" w:rsidP="00FC6CA5">
            <w:pPr>
              <w:tabs>
                <w:tab w:val="left" w:pos="217"/>
              </w:tabs>
              <w:autoSpaceDE w:val="0"/>
              <w:autoSpaceDN w:val="0"/>
              <w:adjustRightInd w:val="0"/>
              <w:rPr>
                <w:rFonts w:eastAsia="Calibri"/>
                <w:iCs/>
                <w:sz w:val="24"/>
                <w:szCs w:val="24"/>
              </w:rPr>
            </w:pPr>
          </w:p>
          <w:p w14:paraId="2CC69EB7"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c. au toate suprafețele care vin în contact cu gazele de proces fabricate din oricare dintre următoarele materiale:</w:t>
            </w:r>
          </w:p>
          <w:p w14:paraId="5AC3AEDE"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1. aluminiu sau aliaj de aluminiu;</w:t>
            </w:r>
          </w:p>
          <w:p w14:paraId="20185311"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2. oxid de aluminiu;</w:t>
            </w:r>
          </w:p>
          <w:p w14:paraId="6037738A"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3. oțel inoxidabil;</w:t>
            </w:r>
          </w:p>
          <w:p w14:paraId="4A585018"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4. nichel sau aliaj de nichel;</w:t>
            </w:r>
          </w:p>
          <w:p w14:paraId="39059631"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5. bronz fosforos; sau</w:t>
            </w:r>
          </w:p>
          <w:p w14:paraId="265F97BD"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 xml:space="preserve">6. </w:t>
            </w:r>
            <w:proofErr w:type="spellStart"/>
            <w:r w:rsidRPr="00FC6CA5">
              <w:rPr>
                <w:rFonts w:eastAsia="Calibri"/>
                <w:iCs/>
                <w:sz w:val="24"/>
                <w:szCs w:val="24"/>
              </w:rPr>
              <w:t>fluoropolimeri</w:t>
            </w:r>
            <w:proofErr w:type="spellEnd"/>
            <w:r w:rsidRPr="00FC6CA5">
              <w:rPr>
                <w:rFonts w:eastAsia="Calibri"/>
                <w:iCs/>
                <w:sz w:val="24"/>
                <w:szCs w:val="24"/>
              </w:rPr>
              <w:t>.</w:t>
            </w:r>
          </w:p>
          <w:p w14:paraId="3C4D0181" w14:textId="77777777" w:rsidR="00FC6CA5" w:rsidRPr="00FC6CA5" w:rsidRDefault="00FC6CA5" w:rsidP="00FC6CA5">
            <w:pPr>
              <w:autoSpaceDE w:val="0"/>
              <w:autoSpaceDN w:val="0"/>
              <w:adjustRightInd w:val="0"/>
              <w:rPr>
                <w:rFonts w:eastAsia="Calibri"/>
                <w:iCs/>
                <w:sz w:val="24"/>
                <w:szCs w:val="24"/>
              </w:rPr>
            </w:pPr>
          </w:p>
        </w:tc>
      </w:tr>
      <w:tr w:rsidR="00FC6CA5" w:rsidRPr="00FC6CA5" w14:paraId="03FFCD71" w14:textId="77777777" w:rsidTr="00C26A32">
        <w:trPr>
          <w:trHeight w:val="1772"/>
        </w:trPr>
        <w:tc>
          <w:tcPr>
            <w:tcW w:w="599" w:type="pct"/>
          </w:tcPr>
          <w:p w14:paraId="2F57D91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2B350</w:t>
            </w:r>
          </w:p>
        </w:tc>
        <w:tc>
          <w:tcPr>
            <w:tcW w:w="4401" w:type="pct"/>
          </w:tcPr>
          <w:p w14:paraId="583150F4"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Instalații, echipamente și componente pentru producerea substanțelor chimice, după cum urmează:</w:t>
            </w:r>
          </w:p>
          <w:p w14:paraId="76FB808C" w14:textId="77777777" w:rsidR="00FC6CA5" w:rsidRPr="00FC6CA5" w:rsidRDefault="00FC6CA5" w:rsidP="00FC6CA5">
            <w:pPr>
              <w:autoSpaceDE w:val="0"/>
              <w:autoSpaceDN w:val="0"/>
              <w:adjustRightInd w:val="0"/>
              <w:rPr>
                <w:rFonts w:eastAsia="Calibri"/>
                <w:iCs/>
                <w:sz w:val="24"/>
                <w:szCs w:val="24"/>
              </w:rPr>
            </w:pPr>
          </w:p>
          <w:p w14:paraId="297F67E2" w14:textId="77777777" w:rsidR="00FC6CA5" w:rsidRPr="00FC6CA5" w:rsidRDefault="00FC6CA5" w:rsidP="00FC6CA5">
            <w:pPr>
              <w:tabs>
                <w:tab w:val="left" w:pos="217"/>
              </w:tabs>
              <w:autoSpaceDE w:val="0"/>
              <w:autoSpaceDN w:val="0"/>
              <w:adjustRightInd w:val="0"/>
              <w:contextualSpacing/>
              <w:rPr>
                <w:rFonts w:eastAsia="Calibri"/>
                <w:iCs/>
                <w:sz w:val="24"/>
                <w:szCs w:val="24"/>
              </w:rPr>
            </w:pPr>
            <w:r w:rsidRPr="00FC6CA5">
              <w:rPr>
                <w:rFonts w:eastAsia="Calibri"/>
                <w:iCs/>
                <w:sz w:val="24"/>
                <w:szCs w:val="24"/>
              </w:rPr>
              <w:t>a. Vase de reacție sau reactoare, cu sau fără agitatoare, cu un volum total intern (geometric) mai mare de 0,1 m</w:t>
            </w:r>
            <w:r w:rsidRPr="00FC6CA5">
              <w:rPr>
                <w:rFonts w:eastAsia="Calibri"/>
                <w:iCs/>
                <w:sz w:val="24"/>
                <w:szCs w:val="24"/>
                <w:vertAlign w:val="superscript"/>
              </w:rPr>
              <w:t>3</w:t>
            </w:r>
            <w:r w:rsidRPr="00FC6CA5">
              <w:rPr>
                <w:rFonts w:eastAsia="Calibri"/>
                <w:iCs/>
                <w:sz w:val="24"/>
                <w:szCs w:val="24"/>
              </w:rPr>
              <w:t xml:space="preserve"> (100 l), dar mai mic de 20 m</w:t>
            </w:r>
            <w:r w:rsidRPr="00FC6CA5">
              <w:rPr>
                <w:rFonts w:eastAsia="Calibri"/>
                <w:iCs/>
                <w:sz w:val="24"/>
                <w:szCs w:val="24"/>
                <w:vertAlign w:val="superscript"/>
              </w:rPr>
              <w:t>3</w:t>
            </w:r>
            <w:r w:rsidRPr="00FC6CA5">
              <w:rPr>
                <w:rFonts w:eastAsia="Calibri"/>
                <w:iCs/>
                <w:sz w:val="24"/>
                <w:szCs w:val="24"/>
              </w:rPr>
              <w:t xml:space="preserve"> (20000 l), în care toate suprafețele care vin în contact direct cu substanțele chimice care sunt prelucrate sau înmagazinate, sunt fabricate din oricare dintre următoarele materiale:</w:t>
            </w:r>
          </w:p>
          <w:p w14:paraId="17C107AB" w14:textId="77777777" w:rsidR="00FC6CA5" w:rsidRPr="00FC6CA5" w:rsidRDefault="00FC6CA5" w:rsidP="00FC6CA5">
            <w:pPr>
              <w:autoSpaceDE w:val="0"/>
              <w:autoSpaceDN w:val="0"/>
              <w:adjustRightInd w:val="0"/>
              <w:contextualSpacing/>
              <w:rPr>
                <w:rFonts w:eastAsia="Calibri"/>
                <w:iCs/>
                <w:sz w:val="24"/>
                <w:szCs w:val="24"/>
              </w:rPr>
            </w:pPr>
          </w:p>
          <w:p w14:paraId="634FF84C"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N.B. Pentru ansamblurile prefabricate pentru reparații, a se vedea 2B350.k.</w:t>
            </w:r>
          </w:p>
          <w:p w14:paraId="0DF558E6" w14:textId="77777777" w:rsidR="00FC6CA5" w:rsidRPr="00FC6CA5" w:rsidRDefault="00FC6CA5" w:rsidP="00FC6CA5">
            <w:pPr>
              <w:autoSpaceDE w:val="0"/>
              <w:autoSpaceDN w:val="0"/>
              <w:adjustRightInd w:val="0"/>
              <w:rPr>
                <w:rFonts w:eastAsia="Calibri"/>
                <w:i/>
                <w:sz w:val="24"/>
                <w:szCs w:val="24"/>
              </w:rPr>
            </w:pPr>
          </w:p>
          <w:p w14:paraId="18602881" w14:textId="77777777" w:rsidR="00FC6CA5" w:rsidRPr="00FC6CA5" w:rsidRDefault="00FC6CA5" w:rsidP="00FC6CA5">
            <w:pPr>
              <w:tabs>
                <w:tab w:val="left" w:pos="217"/>
              </w:tabs>
              <w:rPr>
                <w:rFonts w:eastAsia="Calibri"/>
                <w:iCs/>
                <w:sz w:val="24"/>
                <w:szCs w:val="24"/>
              </w:rPr>
            </w:pPr>
            <w:r w:rsidRPr="00FC6CA5">
              <w:rPr>
                <w:rFonts w:eastAsia="Calibri"/>
                <w:iCs/>
                <w:sz w:val="24"/>
                <w:szCs w:val="24"/>
              </w:rPr>
              <w:t>1. ‘aliaje’ care conțin, în greutate, peste 25% nichel și peste 20% crom;</w:t>
            </w:r>
          </w:p>
          <w:p w14:paraId="3BFE9223" w14:textId="77777777" w:rsidR="00FC6CA5" w:rsidRPr="00FC6CA5" w:rsidRDefault="00FC6CA5" w:rsidP="00FC6CA5">
            <w:pPr>
              <w:tabs>
                <w:tab w:val="left" w:pos="217"/>
              </w:tabs>
              <w:rPr>
                <w:rFonts w:eastAsia="Calibri"/>
                <w:iCs/>
                <w:sz w:val="24"/>
                <w:szCs w:val="24"/>
              </w:rPr>
            </w:pPr>
          </w:p>
          <w:p w14:paraId="3039282D" w14:textId="77777777" w:rsidR="00FC6CA5" w:rsidRPr="00FC6CA5" w:rsidRDefault="00FC6CA5" w:rsidP="00FC6CA5">
            <w:pPr>
              <w:tabs>
                <w:tab w:val="left" w:pos="217"/>
              </w:tabs>
              <w:rPr>
                <w:rFonts w:eastAsia="Calibri"/>
                <w:iCs/>
                <w:sz w:val="24"/>
                <w:szCs w:val="24"/>
              </w:rPr>
            </w:pPr>
            <w:r w:rsidRPr="00FC6CA5">
              <w:rPr>
                <w:rFonts w:eastAsia="Calibri"/>
                <w:iCs/>
                <w:sz w:val="24"/>
                <w:szCs w:val="24"/>
              </w:rPr>
              <w:t xml:space="preserve">2. </w:t>
            </w:r>
            <w:proofErr w:type="spellStart"/>
            <w:r w:rsidRPr="00FC6CA5">
              <w:rPr>
                <w:rFonts w:eastAsia="Calibri"/>
                <w:iCs/>
                <w:sz w:val="24"/>
                <w:szCs w:val="24"/>
              </w:rPr>
              <w:t>fluoropolimeri</w:t>
            </w:r>
            <w:proofErr w:type="spellEnd"/>
            <w:r w:rsidRPr="00FC6CA5">
              <w:rPr>
                <w:rFonts w:eastAsia="Calibri"/>
                <w:iCs/>
                <w:sz w:val="24"/>
                <w:szCs w:val="24"/>
              </w:rPr>
              <w:t xml:space="preserve"> (materiale </w:t>
            </w:r>
            <w:proofErr w:type="spellStart"/>
            <w:r w:rsidRPr="00FC6CA5">
              <w:rPr>
                <w:rFonts w:eastAsia="Calibri"/>
                <w:iCs/>
                <w:sz w:val="24"/>
                <w:szCs w:val="24"/>
              </w:rPr>
              <w:t>polimerice</w:t>
            </w:r>
            <w:proofErr w:type="spellEnd"/>
            <w:r w:rsidRPr="00FC6CA5">
              <w:rPr>
                <w:rFonts w:eastAsia="Calibri"/>
                <w:iCs/>
                <w:sz w:val="24"/>
                <w:szCs w:val="24"/>
              </w:rPr>
              <w:t xml:space="preserve"> sau </w:t>
            </w:r>
            <w:proofErr w:type="spellStart"/>
            <w:r w:rsidRPr="00FC6CA5">
              <w:rPr>
                <w:rFonts w:eastAsia="Calibri"/>
                <w:iCs/>
                <w:sz w:val="24"/>
                <w:szCs w:val="24"/>
              </w:rPr>
              <w:t>elastomerice</w:t>
            </w:r>
            <w:proofErr w:type="spellEnd"/>
            <w:r w:rsidRPr="00FC6CA5">
              <w:rPr>
                <w:rFonts w:eastAsia="Calibri"/>
                <w:iCs/>
                <w:sz w:val="24"/>
                <w:szCs w:val="24"/>
              </w:rPr>
              <w:t xml:space="preserve"> cu un conținut de fluor, în greutate, de peste 35%);</w:t>
            </w:r>
          </w:p>
          <w:p w14:paraId="1BC70990" w14:textId="77777777" w:rsidR="00FC6CA5" w:rsidRPr="00FC6CA5" w:rsidRDefault="00FC6CA5" w:rsidP="00FC6CA5">
            <w:pPr>
              <w:tabs>
                <w:tab w:val="left" w:pos="217"/>
              </w:tabs>
              <w:rPr>
                <w:rFonts w:eastAsia="Calibri"/>
                <w:iCs/>
                <w:sz w:val="24"/>
                <w:szCs w:val="24"/>
              </w:rPr>
            </w:pPr>
          </w:p>
          <w:p w14:paraId="3DC68A2B" w14:textId="77777777" w:rsidR="00FC6CA5" w:rsidRPr="00FC6CA5" w:rsidRDefault="00FC6CA5" w:rsidP="00FC6CA5">
            <w:pPr>
              <w:tabs>
                <w:tab w:val="left" w:pos="217"/>
              </w:tabs>
              <w:rPr>
                <w:rFonts w:eastAsia="Calibri"/>
                <w:iCs/>
                <w:sz w:val="24"/>
                <w:szCs w:val="24"/>
              </w:rPr>
            </w:pPr>
            <w:r w:rsidRPr="00FC6CA5">
              <w:rPr>
                <w:rFonts w:eastAsia="Calibri"/>
                <w:iCs/>
                <w:sz w:val="24"/>
                <w:szCs w:val="24"/>
              </w:rPr>
              <w:t>3. sticlă (inclusiv vitrificată sau emailată);</w:t>
            </w:r>
          </w:p>
          <w:p w14:paraId="04AF5796" w14:textId="77777777" w:rsidR="00FC6CA5" w:rsidRPr="00FC6CA5" w:rsidRDefault="00FC6CA5" w:rsidP="00FC6CA5">
            <w:pPr>
              <w:tabs>
                <w:tab w:val="left" w:pos="217"/>
              </w:tabs>
              <w:rPr>
                <w:rFonts w:eastAsia="Calibri"/>
                <w:iCs/>
                <w:sz w:val="24"/>
                <w:szCs w:val="24"/>
              </w:rPr>
            </w:pPr>
          </w:p>
          <w:p w14:paraId="55BFBF4D" w14:textId="77777777" w:rsidR="00FC6CA5" w:rsidRPr="00FC6CA5" w:rsidRDefault="00FC6CA5" w:rsidP="00FC6CA5">
            <w:pPr>
              <w:tabs>
                <w:tab w:val="left" w:pos="217"/>
              </w:tabs>
              <w:rPr>
                <w:rFonts w:eastAsia="Calibri"/>
                <w:iCs/>
                <w:sz w:val="24"/>
                <w:szCs w:val="24"/>
              </w:rPr>
            </w:pPr>
            <w:r w:rsidRPr="00FC6CA5">
              <w:rPr>
                <w:rFonts w:eastAsia="Calibri"/>
                <w:iCs/>
                <w:sz w:val="24"/>
                <w:szCs w:val="24"/>
              </w:rPr>
              <w:t>4. nichel sau ‘aliaje’ cu un conținut de nichel, în greutate, de peste 40%;</w:t>
            </w:r>
          </w:p>
          <w:p w14:paraId="381AD473" w14:textId="77777777" w:rsidR="00FC6CA5" w:rsidRPr="00FC6CA5" w:rsidRDefault="00FC6CA5" w:rsidP="00FC6CA5">
            <w:pPr>
              <w:tabs>
                <w:tab w:val="left" w:pos="217"/>
              </w:tabs>
              <w:rPr>
                <w:rFonts w:eastAsia="Calibri"/>
                <w:iCs/>
                <w:sz w:val="24"/>
                <w:szCs w:val="24"/>
              </w:rPr>
            </w:pPr>
          </w:p>
          <w:p w14:paraId="785513B2" w14:textId="77777777" w:rsidR="00FC6CA5" w:rsidRPr="00FC6CA5" w:rsidRDefault="00FC6CA5" w:rsidP="00FC6CA5">
            <w:pPr>
              <w:tabs>
                <w:tab w:val="left" w:pos="217"/>
              </w:tabs>
              <w:rPr>
                <w:rFonts w:eastAsia="Calibri"/>
                <w:iCs/>
                <w:sz w:val="24"/>
                <w:szCs w:val="24"/>
              </w:rPr>
            </w:pPr>
            <w:r w:rsidRPr="00FC6CA5">
              <w:rPr>
                <w:rFonts w:eastAsia="Calibri"/>
                <w:iCs/>
                <w:sz w:val="24"/>
                <w:szCs w:val="24"/>
              </w:rPr>
              <w:t>5. tantal sau ‘aliaje’ de tantal;</w:t>
            </w:r>
          </w:p>
          <w:p w14:paraId="72E17E49" w14:textId="77777777" w:rsidR="00FC6CA5" w:rsidRPr="00FC6CA5" w:rsidRDefault="00FC6CA5" w:rsidP="00FC6CA5">
            <w:pPr>
              <w:tabs>
                <w:tab w:val="left" w:pos="217"/>
              </w:tabs>
              <w:rPr>
                <w:rFonts w:eastAsia="Calibri"/>
                <w:iCs/>
                <w:sz w:val="24"/>
                <w:szCs w:val="24"/>
              </w:rPr>
            </w:pPr>
          </w:p>
          <w:p w14:paraId="4FB6A2A4" w14:textId="77777777" w:rsidR="00FC6CA5" w:rsidRPr="00FC6CA5" w:rsidRDefault="00FC6CA5" w:rsidP="00FC6CA5">
            <w:pPr>
              <w:tabs>
                <w:tab w:val="left" w:pos="217"/>
              </w:tabs>
              <w:rPr>
                <w:rFonts w:eastAsia="Calibri"/>
                <w:iCs/>
                <w:sz w:val="24"/>
                <w:szCs w:val="24"/>
              </w:rPr>
            </w:pPr>
            <w:r w:rsidRPr="00FC6CA5">
              <w:rPr>
                <w:rFonts w:eastAsia="Calibri"/>
                <w:iCs/>
                <w:sz w:val="24"/>
                <w:szCs w:val="24"/>
              </w:rPr>
              <w:t xml:space="preserve">6. titan sau ‘aliaje’ de titan; </w:t>
            </w:r>
          </w:p>
          <w:p w14:paraId="2C8A4B9D" w14:textId="77777777" w:rsidR="00FC6CA5" w:rsidRPr="00FC6CA5" w:rsidRDefault="00FC6CA5" w:rsidP="00FC6CA5">
            <w:pPr>
              <w:tabs>
                <w:tab w:val="left" w:pos="217"/>
              </w:tabs>
              <w:rPr>
                <w:rFonts w:eastAsia="Calibri"/>
                <w:iCs/>
                <w:sz w:val="24"/>
                <w:szCs w:val="24"/>
              </w:rPr>
            </w:pPr>
          </w:p>
          <w:p w14:paraId="50839E4D" w14:textId="77777777" w:rsidR="00FC6CA5" w:rsidRPr="00FC6CA5" w:rsidRDefault="00FC6CA5" w:rsidP="00FC6CA5">
            <w:pPr>
              <w:tabs>
                <w:tab w:val="left" w:pos="217"/>
              </w:tabs>
              <w:rPr>
                <w:rFonts w:eastAsia="Calibri"/>
                <w:iCs/>
                <w:sz w:val="24"/>
                <w:szCs w:val="24"/>
              </w:rPr>
            </w:pPr>
            <w:r w:rsidRPr="00FC6CA5">
              <w:rPr>
                <w:rFonts w:eastAsia="Calibri"/>
                <w:iCs/>
                <w:sz w:val="24"/>
                <w:szCs w:val="24"/>
              </w:rPr>
              <w:t>7. zirconiu sau ‘aliaje’ de zirconiu; sau</w:t>
            </w:r>
          </w:p>
          <w:p w14:paraId="645CC8C3" w14:textId="77777777" w:rsidR="00FC6CA5" w:rsidRPr="00FC6CA5" w:rsidRDefault="00FC6CA5" w:rsidP="00FC6CA5">
            <w:pPr>
              <w:tabs>
                <w:tab w:val="left" w:pos="217"/>
              </w:tabs>
              <w:rPr>
                <w:rFonts w:eastAsia="Calibri"/>
                <w:iCs/>
                <w:sz w:val="24"/>
                <w:szCs w:val="24"/>
              </w:rPr>
            </w:pPr>
          </w:p>
          <w:p w14:paraId="568EC40B" w14:textId="77777777" w:rsidR="00FC6CA5" w:rsidRPr="00FC6CA5" w:rsidRDefault="00FC6CA5" w:rsidP="00FC6CA5">
            <w:pPr>
              <w:tabs>
                <w:tab w:val="left" w:pos="217"/>
              </w:tabs>
              <w:rPr>
                <w:rFonts w:eastAsia="Calibri"/>
                <w:iCs/>
                <w:sz w:val="24"/>
                <w:szCs w:val="24"/>
              </w:rPr>
            </w:pPr>
            <w:r w:rsidRPr="00FC6CA5">
              <w:rPr>
                <w:rFonts w:eastAsia="Calibri"/>
                <w:iCs/>
                <w:sz w:val="24"/>
                <w:szCs w:val="24"/>
              </w:rPr>
              <w:t>8. niobiu (columbiu) sau ‘aliaje’ de niobiu;</w:t>
            </w:r>
          </w:p>
          <w:p w14:paraId="3E03C6B8" w14:textId="77777777" w:rsidR="00FC6CA5" w:rsidRPr="00FC6CA5" w:rsidRDefault="00FC6CA5" w:rsidP="00FC6CA5">
            <w:pPr>
              <w:tabs>
                <w:tab w:val="left" w:pos="217"/>
              </w:tabs>
              <w:rPr>
                <w:rFonts w:eastAsia="Calibri"/>
                <w:iCs/>
                <w:sz w:val="24"/>
                <w:szCs w:val="24"/>
              </w:rPr>
            </w:pPr>
          </w:p>
          <w:p w14:paraId="31EB49D3" w14:textId="77777777" w:rsidR="00FC6CA5" w:rsidRPr="00FC6CA5" w:rsidRDefault="00FC6CA5" w:rsidP="00FC6CA5">
            <w:pPr>
              <w:tabs>
                <w:tab w:val="left" w:pos="217"/>
              </w:tabs>
              <w:rPr>
                <w:rFonts w:eastAsia="Calibri"/>
                <w:iCs/>
                <w:sz w:val="24"/>
                <w:szCs w:val="24"/>
              </w:rPr>
            </w:pPr>
            <w:r w:rsidRPr="00FC6CA5">
              <w:rPr>
                <w:rFonts w:eastAsia="Calibri"/>
                <w:iCs/>
                <w:sz w:val="24"/>
                <w:szCs w:val="24"/>
              </w:rPr>
              <w:t xml:space="preserve">b. Agitatoare concepute pentru utilizare în vasele de reacție sau reactoarele menționate la 2B350.a, precum și turbine cu rotor închis, arbori și palete concepute pentru astfel de agitatoare, la care toate suprafețele agitatoarelor sau ale componentelor care vin în contact direct cu substanțele chimice prelucrate sau înmagazinate sunt fabricate din oricare dintre următoarele materiale: </w:t>
            </w:r>
          </w:p>
          <w:p w14:paraId="2A7BFA59" w14:textId="77777777" w:rsidR="00FC6CA5" w:rsidRPr="00FC6CA5" w:rsidRDefault="00FC6CA5" w:rsidP="00FC6CA5">
            <w:pPr>
              <w:tabs>
                <w:tab w:val="left" w:pos="217"/>
              </w:tabs>
              <w:rPr>
                <w:rFonts w:eastAsia="Calibri"/>
                <w:iCs/>
                <w:sz w:val="24"/>
                <w:szCs w:val="24"/>
              </w:rPr>
            </w:pPr>
          </w:p>
          <w:p w14:paraId="713FE1E0"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1. ‘aliaje’ care conțin, în greutate, peste 25% nichel și peste 20% crom;</w:t>
            </w:r>
          </w:p>
          <w:p w14:paraId="3AC93B65" w14:textId="77777777" w:rsidR="00FC6CA5" w:rsidRPr="00FC6CA5" w:rsidRDefault="00FC6CA5" w:rsidP="00FC6CA5">
            <w:pPr>
              <w:tabs>
                <w:tab w:val="left" w:pos="217"/>
              </w:tabs>
              <w:autoSpaceDE w:val="0"/>
              <w:autoSpaceDN w:val="0"/>
              <w:adjustRightInd w:val="0"/>
              <w:rPr>
                <w:rFonts w:eastAsia="Calibri"/>
                <w:iCs/>
                <w:sz w:val="24"/>
                <w:szCs w:val="24"/>
              </w:rPr>
            </w:pPr>
          </w:p>
          <w:p w14:paraId="54F8769E"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 xml:space="preserve">2. </w:t>
            </w:r>
            <w:proofErr w:type="spellStart"/>
            <w:r w:rsidRPr="00FC6CA5">
              <w:rPr>
                <w:rFonts w:eastAsia="Calibri"/>
                <w:iCs/>
                <w:sz w:val="24"/>
                <w:szCs w:val="24"/>
              </w:rPr>
              <w:t>fluoropolimeri</w:t>
            </w:r>
            <w:proofErr w:type="spellEnd"/>
            <w:r w:rsidRPr="00FC6CA5">
              <w:rPr>
                <w:rFonts w:eastAsia="Calibri"/>
                <w:iCs/>
                <w:sz w:val="24"/>
                <w:szCs w:val="24"/>
              </w:rPr>
              <w:t xml:space="preserve"> (materiale </w:t>
            </w:r>
            <w:proofErr w:type="spellStart"/>
            <w:r w:rsidRPr="00FC6CA5">
              <w:rPr>
                <w:rFonts w:eastAsia="Calibri"/>
                <w:iCs/>
                <w:sz w:val="24"/>
                <w:szCs w:val="24"/>
              </w:rPr>
              <w:t>polimerice</w:t>
            </w:r>
            <w:proofErr w:type="spellEnd"/>
            <w:r w:rsidRPr="00FC6CA5">
              <w:rPr>
                <w:rFonts w:eastAsia="Calibri"/>
                <w:iCs/>
                <w:sz w:val="24"/>
                <w:szCs w:val="24"/>
              </w:rPr>
              <w:t xml:space="preserve"> sau </w:t>
            </w:r>
            <w:proofErr w:type="spellStart"/>
            <w:r w:rsidRPr="00FC6CA5">
              <w:rPr>
                <w:rFonts w:eastAsia="Calibri"/>
                <w:iCs/>
                <w:sz w:val="24"/>
                <w:szCs w:val="24"/>
              </w:rPr>
              <w:t>elastomerice</w:t>
            </w:r>
            <w:proofErr w:type="spellEnd"/>
            <w:r w:rsidRPr="00FC6CA5">
              <w:rPr>
                <w:rFonts w:eastAsia="Calibri"/>
                <w:iCs/>
                <w:sz w:val="24"/>
                <w:szCs w:val="24"/>
              </w:rPr>
              <w:t xml:space="preserve"> cu un conținut de fluor, în greutate, de peste 35%);</w:t>
            </w:r>
          </w:p>
          <w:p w14:paraId="5AEB7EF0" w14:textId="77777777" w:rsidR="00FC6CA5" w:rsidRPr="00FC6CA5" w:rsidRDefault="00FC6CA5" w:rsidP="00FC6CA5">
            <w:pPr>
              <w:tabs>
                <w:tab w:val="left" w:pos="217"/>
              </w:tabs>
              <w:rPr>
                <w:rFonts w:eastAsia="Calibri"/>
                <w:iCs/>
                <w:sz w:val="24"/>
                <w:szCs w:val="24"/>
              </w:rPr>
            </w:pPr>
          </w:p>
          <w:p w14:paraId="17719A7A" w14:textId="77777777" w:rsidR="00FC6CA5" w:rsidRPr="00FC6CA5" w:rsidRDefault="00FC6CA5" w:rsidP="00FC6CA5">
            <w:pPr>
              <w:tabs>
                <w:tab w:val="left" w:pos="217"/>
              </w:tabs>
              <w:rPr>
                <w:rFonts w:eastAsia="Calibri"/>
                <w:iCs/>
                <w:sz w:val="24"/>
                <w:szCs w:val="24"/>
              </w:rPr>
            </w:pPr>
            <w:r w:rsidRPr="00FC6CA5">
              <w:rPr>
                <w:rFonts w:eastAsia="Calibri"/>
                <w:iCs/>
                <w:sz w:val="24"/>
                <w:szCs w:val="24"/>
              </w:rPr>
              <w:t>3. sticlă (inclusiv vitrificată sau emailată);</w:t>
            </w:r>
          </w:p>
          <w:p w14:paraId="7C3FF343" w14:textId="77777777" w:rsidR="00FC6CA5" w:rsidRPr="00FC6CA5" w:rsidRDefault="00FC6CA5" w:rsidP="00FC6CA5">
            <w:pPr>
              <w:tabs>
                <w:tab w:val="left" w:pos="217"/>
              </w:tabs>
              <w:autoSpaceDE w:val="0"/>
              <w:autoSpaceDN w:val="0"/>
              <w:adjustRightInd w:val="0"/>
              <w:rPr>
                <w:rFonts w:eastAsia="Calibri"/>
                <w:iCs/>
                <w:sz w:val="24"/>
                <w:szCs w:val="24"/>
              </w:rPr>
            </w:pPr>
          </w:p>
          <w:p w14:paraId="3C645357"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lastRenderedPageBreak/>
              <w:t>4. nichel sau ‘aliaje’ cu un conținut de nichel, în greutate, de peste 40%;</w:t>
            </w:r>
          </w:p>
          <w:p w14:paraId="6FDE1023" w14:textId="77777777" w:rsidR="00FC6CA5" w:rsidRPr="00FC6CA5" w:rsidRDefault="00FC6CA5" w:rsidP="00FC6CA5">
            <w:pPr>
              <w:tabs>
                <w:tab w:val="left" w:pos="217"/>
              </w:tabs>
              <w:autoSpaceDE w:val="0"/>
              <w:autoSpaceDN w:val="0"/>
              <w:adjustRightInd w:val="0"/>
              <w:rPr>
                <w:rFonts w:eastAsia="Calibri"/>
                <w:iCs/>
                <w:sz w:val="24"/>
                <w:szCs w:val="24"/>
              </w:rPr>
            </w:pPr>
          </w:p>
          <w:p w14:paraId="351DFF42"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5. tantal sau ‘aliaje’ de tantal;</w:t>
            </w:r>
          </w:p>
          <w:p w14:paraId="5AD65A38" w14:textId="77777777" w:rsidR="00FC6CA5" w:rsidRPr="00FC6CA5" w:rsidRDefault="00FC6CA5" w:rsidP="00FC6CA5">
            <w:pPr>
              <w:tabs>
                <w:tab w:val="left" w:pos="217"/>
              </w:tabs>
              <w:autoSpaceDE w:val="0"/>
              <w:autoSpaceDN w:val="0"/>
              <w:adjustRightInd w:val="0"/>
              <w:rPr>
                <w:rFonts w:eastAsia="Calibri"/>
                <w:iCs/>
                <w:sz w:val="24"/>
                <w:szCs w:val="24"/>
              </w:rPr>
            </w:pPr>
          </w:p>
          <w:p w14:paraId="6C500EFA"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6. titan sau ‘aliaje’ de titan;</w:t>
            </w:r>
          </w:p>
          <w:p w14:paraId="565B7798" w14:textId="77777777" w:rsidR="00FC6CA5" w:rsidRPr="00FC6CA5" w:rsidRDefault="00FC6CA5" w:rsidP="00FC6CA5">
            <w:pPr>
              <w:tabs>
                <w:tab w:val="left" w:pos="217"/>
              </w:tabs>
              <w:autoSpaceDE w:val="0"/>
              <w:autoSpaceDN w:val="0"/>
              <w:adjustRightInd w:val="0"/>
              <w:rPr>
                <w:rFonts w:eastAsia="Calibri"/>
                <w:iCs/>
                <w:sz w:val="24"/>
                <w:szCs w:val="24"/>
              </w:rPr>
            </w:pPr>
          </w:p>
          <w:p w14:paraId="0E07D5EB"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7. zirconiu sau ‘aliaje’ de zirconiu; sau</w:t>
            </w:r>
          </w:p>
          <w:p w14:paraId="5DA647B9" w14:textId="77777777" w:rsidR="00FC6CA5" w:rsidRPr="00FC6CA5" w:rsidRDefault="00FC6CA5" w:rsidP="00FC6CA5">
            <w:pPr>
              <w:tabs>
                <w:tab w:val="left" w:pos="217"/>
              </w:tabs>
              <w:autoSpaceDE w:val="0"/>
              <w:autoSpaceDN w:val="0"/>
              <w:adjustRightInd w:val="0"/>
              <w:rPr>
                <w:rFonts w:eastAsia="Calibri"/>
                <w:iCs/>
                <w:sz w:val="24"/>
                <w:szCs w:val="24"/>
              </w:rPr>
            </w:pPr>
          </w:p>
          <w:p w14:paraId="4F1A7C9E"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8. niobiu (columbiu) sau ‘aliaje’ de niobiu;</w:t>
            </w:r>
          </w:p>
          <w:p w14:paraId="462B8F44" w14:textId="77777777" w:rsidR="00FC6CA5" w:rsidRPr="00FC6CA5" w:rsidRDefault="00FC6CA5" w:rsidP="00FC6CA5">
            <w:pPr>
              <w:tabs>
                <w:tab w:val="left" w:pos="217"/>
              </w:tabs>
              <w:autoSpaceDE w:val="0"/>
              <w:autoSpaceDN w:val="0"/>
              <w:adjustRightInd w:val="0"/>
              <w:rPr>
                <w:rFonts w:eastAsia="Calibri"/>
                <w:iCs/>
                <w:sz w:val="24"/>
                <w:szCs w:val="24"/>
              </w:rPr>
            </w:pPr>
          </w:p>
          <w:p w14:paraId="102403B1"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c. Tancuri de depozitare, containere sau recipiente cu un volum total intern (geometric) mai mare de 0,1 m</w:t>
            </w:r>
            <w:r w:rsidRPr="00FC6CA5">
              <w:rPr>
                <w:rFonts w:eastAsia="Calibri"/>
                <w:iCs/>
                <w:sz w:val="24"/>
                <w:szCs w:val="24"/>
                <w:vertAlign w:val="superscript"/>
              </w:rPr>
              <w:t>3</w:t>
            </w:r>
            <w:r w:rsidRPr="00FC6CA5">
              <w:rPr>
                <w:rFonts w:eastAsia="Calibri"/>
                <w:iCs/>
                <w:sz w:val="24"/>
                <w:szCs w:val="24"/>
              </w:rPr>
              <w:t xml:space="preserve"> (100 l), la care toate suprafețele care vin în contact direct cu substanțele chimice prelucrate sau înmagazinate sunt fabricate din oricare dintre următoarele materiale:</w:t>
            </w:r>
          </w:p>
          <w:p w14:paraId="50AE4490" w14:textId="77777777" w:rsidR="00FC6CA5" w:rsidRPr="00FC6CA5" w:rsidRDefault="00FC6CA5" w:rsidP="00FC6CA5">
            <w:pPr>
              <w:tabs>
                <w:tab w:val="left" w:pos="217"/>
              </w:tabs>
              <w:autoSpaceDE w:val="0"/>
              <w:autoSpaceDN w:val="0"/>
              <w:adjustRightInd w:val="0"/>
              <w:rPr>
                <w:rFonts w:eastAsia="Calibri"/>
                <w:iCs/>
                <w:sz w:val="24"/>
                <w:szCs w:val="24"/>
              </w:rPr>
            </w:pPr>
          </w:p>
          <w:p w14:paraId="4889290B"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N.B. Pentru ansamblurile prefabricate pentru reparații, a se vedea 2B350.k.</w:t>
            </w:r>
          </w:p>
          <w:p w14:paraId="50F877F1" w14:textId="77777777" w:rsidR="00FC6CA5" w:rsidRPr="00FC6CA5" w:rsidRDefault="00FC6CA5" w:rsidP="00FC6CA5">
            <w:pPr>
              <w:autoSpaceDE w:val="0"/>
              <w:autoSpaceDN w:val="0"/>
              <w:adjustRightInd w:val="0"/>
              <w:rPr>
                <w:rFonts w:eastAsia="Calibri"/>
                <w:i/>
                <w:sz w:val="24"/>
                <w:szCs w:val="24"/>
              </w:rPr>
            </w:pPr>
          </w:p>
          <w:p w14:paraId="671E366F" w14:textId="77777777" w:rsidR="00FC6CA5" w:rsidRPr="00FC6CA5" w:rsidRDefault="00FC6CA5" w:rsidP="00FC6CA5">
            <w:pPr>
              <w:tabs>
                <w:tab w:val="left" w:pos="359"/>
              </w:tabs>
              <w:autoSpaceDE w:val="0"/>
              <w:autoSpaceDN w:val="0"/>
              <w:adjustRightInd w:val="0"/>
              <w:rPr>
                <w:rFonts w:eastAsia="Calibri"/>
                <w:iCs/>
                <w:sz w:val="24"/>
                <w:szCs w:val="24"/>
              </w:rPr>
            </w:pPr>
            <w:r w:rsidRPr="00FC6CA5">
              <w:rPr>
                <w:rFonts w:eastAsia="Calibri"/>
                <w:iCs/>
                <w:sz w:val="24"/>
                <w:szCs w:val="24"/>
              </w:rPr>
              <w:t>1. ‘aliaje’ care conțin, în greutate, peste 25% nichel și peste 20% crom;</w:t>
            </w:r>
          </w:p>
          <w:p w14:paraId="0D1B3105" w14:textId="77777777" w:rsidR="00FC6CA5" w:rsidRPr="00FC6CA5" w:rsidRDefault="00FC6CA5" w:rsidP="00FC6CA5">
            <w:pPr>
              <w:tabs>
                <w:tab w:val="left" w:pos="359"/>
              </w:tabs>
              <w:autoSpaceDE w:val="0"/>
              <w:autoSpaceDN w:val="0"/>
              <w:adjustRightInd w:val="0"/>
              <w:rPr>
                <w:rFonts w:eastAsia="Calibri"/>
                <w:iCs/>
                <w:sz w:val="24"/>
                <w:szCs w:val="24"/>
              </w:rPr>
            </w:pPr>
          </w:p>
          <w:p w14:paraId="6734477C" w14:textId="77777777" w:rsidR="00FC6CA5" w:rsidRPr="00FC6CA5" w:rsidRDefault="00FC6CA5" w:rsidP="00FC6CA5">
            <w:pPr>
              <w:tabs>
                <w:tab w:val="left" w:pos="359"/>
              </w:tabs>
              <w:autoSpaceDE w:val="0"/>
              <w:autoSpaceDN w:val="0"/>
              <w:adjustRightInd w:val="0"/>
              <w:rPr>
                <w:rFonts w:eastAsia="Calibri"/>
                <w:iCs/>
                <w:sz w:val="24"/>
                <w:szCs w:val="24"/>
              </w:rPr>
            </w:pPr>
            <w:r w:rsidRPr="00FC6CA5">
              <w:rPr>
                <w:rFonts w:eastAsia="Calibri"/>
                <w:iCs/>
                <w:sz w:val="24"/>
                <w:szCs w:val="24"/>
              </w:rPr>
              <w:t xml:space="preserve">2. </w:t>
            </w:r>
            <w:proofErr w:type="spellStart"/>
            <w:r w:rsidRPr="00FC6CA5">
              <w:rPr>
                <w:rFonts w:eastAsia="Calibri"/>
                <w:iCs/>
                <w:sz w:val="24"/>
                <w:szCs w:val="24"/>
              </w:rPr>
              <w:t>fluoropolimeri</w:t>
            </w:r>
            <w:proofErr w:type="spellEnd"/>
            <w:r w:rsidRPr="00FC6CA5">
              <w:rPr>
                <w:rFonts w:eastAsia="Calibri"/>
                <w:iCs/>
                <w:sz w:val="24"/>
                <w:szCs w:val="24"/>
              </w:rPr>
              <w:t xml:space="preserve"> (materiale </w:t>
            </w:r>
            <w:proofErr w:type="spellStart"/>
            <w:r w:rsidRPr="00FC6CA5">
              <w:rPr>
                <w:rFonts w:eastAsia="Calibri"/>
                <w:iCs/>
                <w:sz w:val="24"/>
                <w:szCs w:val="24"/>
              </w:rPr>
              <w:t>polimerice</w:t>
            </w:r>
            <w:proofErr w:type="spellEnd"/>
            <w:r w:rsidRPr="00FC6CA5">
              <w:rPr>
                <w:rFonts w:eastAsia="Calibri"/>
                <w:iCs/>
                <w:sz w:val="24"/>
                <w:szCs w:val="24"/>
              </w:rPr>
              <w:t xml:space="preserve"> sau </w:t>
            </w:r>
            <w:proofErr w:type="spellStart"/>
            <w:r w:rsidRPr="00FC6CA5">
              <w:rPr>
                <w:rFonts w:eastAsia="Calibri"/>
                <w:iCs/>
                <w:sz w:val="24"/>
                <w:szCs w:val="24"/>
              </w:rPr>
              <w:t>elastomerice</w:t>
            </w:r>
            <w:proofErr w:type="spellEnd"/>
            <w:r w:rsidRPr="00FC6CA5">
              <w:rPr>
                <w:rFonts w:eastAsia="Calibri"/>
                <w:iCs/>
                <w:sz w:val="24"/>
                <w:szCs w:val="24"/>
              </w:rPr>
              <w:t xml:space="preserve"> cu un conținut de fluor, în greutate, de peste 35%);</w:t>
            </w:r>
          </w:p>
          <w:p w14:paraId="5BA74280" w14:textId="77777777" w:rsidR="00FC6CA5" w:rsidRPr="00FC6CA5" w:rsidRDefault="00FC6CA5" w:rsidP="00FC6CA5">
            <w:pPr>
              <w:tabs>
                <w:tab w:val="left" w:pos="359"/>
              </w:tabs>
              <w:autoSpaceDE w:val="0"/>
              <w:autoSpaceDN w:val="0"/>
              <w:adjustRightInd w:val="0"/>
              <w:rPr>
                <w:rFonts w:eastAsia="Calibri"/>
                <w:iCs/>
                <w:sz w:val="24"/>
                <w:szCs w:val="24"/>
              </w:rPr>
            </w:pPr>
          </w:p>
          <w:p w14:paraId="3AAF1C44" w14:textId="77777777" w:rsidR="00FC6CA5" w:rsidRPr="00FC6CA5" w:rsidRDefault="00FC6CA5" w:rsidP="00FC6CA5">
            <w:pPr>
              <w:tabs>
                <w:tab w:val="left" w:pos="359"/>
              </w:tabs>
              <w:autoSpaceDE w:val="0"/>
              <w:autoSpaceDN w:val="0"/>
              <w:adjustRightInd w:val="0"/>
              <w:rPr>
                <w:rFonts w:eastAsia="Calibri"/>
                <w:iCs/>
                <w:sz w:val="24"/>
                <w:szCs w:val="24"/>
              </w:rPr>
            </w:pPr>
            <w:r w:rsidRPr="00FC6CA5">
              <w:rPr>
                <w:rFonts w:eastAsia="Calibri"/>
                <w:iCs/>
                <w:sz w:val="24"/>
                <w:szCs w:val="24"/>
              </w:rPr>
              <w:t>3. sticlă (inclusiv vitrificată sau emailată);</w:t>
            </w:r>
          </w:p>
          <w:p w14:paraId="6ADC2887" w14:textId="77777777" w:rsidR="00FC6CA5" w:rsidRPr="00FC6CA5" w:rsidRDefault="00FC6CA5" w:rsidP="00FC6CA5">
            <w:pPr>
              <w:tabs>
                <w:tab w:val="left" w:pos="359"/>
              </w:tabs>
              <w:autoSpaceDE w:val="0"/>
              <w:autoSpaceDN w:val="0"/>
              <w:adjustRightInd w:val="0"/>
              <w:rPr>
                <w:rFonts w:eastAsia="Calibri"/>
                <w:iCs/>
                <w:sz w:val="24"/>
                <w:szCs w:val="24"/>
              </w:rPr>
            </w:pPr>
          </w:p>
          <w:p w14:paraId="1B0BBC5B" w14:textId="77777777" w:rsidR="00FC6CA5" w:rsidRPr="00FC6CA5" w:rsidRDefault="00FC6CA5" w:rsidP="00FC6CA5">
            <w:pPr>
              <w:tabs>
                <w:tab w:val="left" w:pos="359"/>
              </w:tabs>
              <w:autoSpaceDE w:val="0"/>
              <w:autoSpaceDN w:val="0"/>
              <w:adjustRightInd w:val="0"/>
              <w:rPr>
                <w:rFonts w:eastAsia="Calibri"/>
                <w:iCs/>
                <w:sz w:val="24"/>
                <w:szCs w:val="24"/>
              </w:rPr>
            </w:pPr>
            <w:r w:rsidRPr="00FC6CA5">
              <w:rPr>
                <w:rFonts w:eastAsia="Calibri"/>
                <w:iCs/>
                <w:sz w:val="24"/>
                <w:szCs w:val="24"/>
              </w:rPr>
              <w:t>4. nichel sau ‘aliaje’ cu un conținut de nichel, în greutate, de peste 40%;</w:t>
            </w:r>
          </w:p>
          <w:p w14:paraId="2C45A588" w14:textId="77777777" w:rsidR="00FC6CA5" w:rsidRPr="00FC6CA5" w:rsidRDefault="00FC6CA5" w:rsidP="00FC6CA5">
            <w:pPr>
              <w:tabs>
                <w:tab w:val="left" w:pos="359"/>
              </w:tabs>
              <w:autoSpaceDE w:val="0"/>
              <w:autoSpaceDN w:val="0"/>
              <w:adjustRightInd w:val="0"/>
              <w:rPr>
                <w:rFonts w:eastAsia="Calibri"/>
                <w:iCs/>
                <w:sz w:val="24"/>
                <w:szCs w:val="24"/>
              </w:rPr>
            </w:pPr>
          </w:p>
          <w:p w14:paraId="06EC2E46" w14:textId="77777777" w:rsidR="00FC6CA5" w:rsidRPr="00FC6CA5" w:rsidRDefault="00FC6CA5" w:rsidP="00FC6CA5">
            <w:pPr>
              <w:tabs>
                <w:tab w:val="left" w:pos="359"/>
              </w:tabs>
              <w:autoSpaceDE w:val="0"/>
              <w:autoSpaceDN w:val="0"/>
              <w:adjustRightInd w:val="0"/>
              <w:rPr>
                <w:rFonts w:eastAsia="Calibri"/>
                <w:iCs/>
                <w:sz w:val="24"/>
                <w:szCs w:val="24"/>
              </w:rPr>
            </w:pPr>
            <w:r w:rsidRPr="00FC6CA5">
              <w:rPr>
                <w:rFonts w:eastAsia="Calibri"/>
                <w:iCs/>
                <w:sz w:val="24"/>
                <w:szCs w:val="24"/>
              </w:rPr>
              <w:t>5. tantal sau ‘aliaje’ de tantal;</w:t>
            </w:r>
          </w:p>
          <w:p w14:paraId="2DB7DB11" w14:textId="77777777" w:rsidR="00FC6CA5" w:rsidRPr="00FC6CA5" w:rsidRDefault="00FC6CA5" w:rsidP="00FC6CA5">
            <w:pPr>
              <w:tabs>
                <w:tab w:val="left" w:pos="359"/>
              </w:tabs>
              <w:autoSpaceDE w:val="0"/>
              <w:autoSpaceDN w:val="0"/>
              <w:adjustRightInd w:val="0"/>
              <w:rPr>
                <w:rFonts w:eastAsia="Calibri"/>
                <w:iCs/>
                <w:sz w:val="24"/>
                <w:szCs w:val="24"/>
              </w:rPr>
            </w:pPr>
          </w:p>
          <w:p w14:paraId="015BF864" w14:textId="77777777" w:rsidR="00FC6CA5" w:rsidRPr="00FC6CA5" w:rsidRDefault="00FC6CA5" w:rsidP="00FC6CA5">
            <w:pPr>
              <w:tabs>
                <w:tab w:val="left" w:pos="359"/>
              </w:tabs>
              <w:autoSpaceDE w:val="0"/>
              <w:autoSpaceDN w:val="0"/>
              <w:adjustRightInd w:val="0"/>
              <w:rPr>
                <w:rFonts w:eastAsia="Calibri"/>
                <w:iCs/>
                <w:sz w:val="24"/>
                <w:szCs w:val="24"/>
              </w:rPr>
            </w:pPr>
            <w:r w:rsidRPr="00FC6CA5">
              <w:rPr>
                <w:rFonts w:eastAsia="Calibri"/>
                <w:iCs/>
                <w:sz w:val="24"/>
                <w:szCs w:val="24"/>
              </w:rPr>
              <w:t>6. titan sau ‘aliaje’ de titan;</w:t>
            </w:r>
          </w:p>
          <w:p w14:paraId="4054C64E" w14:textId="77777777" w:rsidR="00FC6CA5" w:rsidRPr="00FC6CA5" w:rsidRDefault="00FC6CA5" w:rsidP="00FC6CA5">
            <w:pPr>
              <w:tabs>
                <w:tab w:val="left" w:pos="359"/>
              </w:tabs>
              <w:autoSpaceDE w:val="0"/>
              <w:autoSpaceDN w:val="0"/>
              <w:adjustRightInd w:val="0"/>
              <w:rPr>
                <w:rFonts w:eastAsia="Calibri"/>
                <w:iCs/>
                <w:sz w:val="24"/>
                <w:szCs w:val="24"/>
              </w:rPr>
            </w:pPr>
          </w:p>
          <w:p w14:paraId="0F487E19" w14:textId="77777777" w:rsidR="00FC6CA5" w:rsidRPr="00FC6CA5" w:rsidRDefault="00FC6CA5" w:rsidP="00FC6CA5">
            <w:pPr>
              <w:tabs>
                <w:tab w:val="left" w:pos="359"/>
              </w:tabs>
              <w:autoSpaceDE w:val="0"/>
              <w:autoSpaceDN w:val="0"/>
              <w:adjustRightInd w:val="0"/>
              <w:rPr>
                <w:rFonts w:eastAsia="Calibri"/>
                <w:iCs/>
                <w:sz w:val="24"/>
                <w:szCs w:val="24"/>
              </w:rPr>
            </w:pPr>
            <w:r w:rsidRPr="00FC6CA5">
              <w:rPr>
                <w:rFonts w:eastAsia="Calibri"/>
                <w:iCs/>
                <w:sz w:val="24"/>
                <w:szCs w:val="24"/>
              </w:rPr>
              <w:t>7. zirconiu sau ‘aliaje’ de zirconiu; sau</w:t>
            </w:r>
          </w:p>
          <w:p w14:paraId="6B1A4944" w14:textId="77777777" w:rsidR="00FC6CA5" w:rsidRPr="00FC6CA5" w:rsidRDefault="00FC6CA5" w:rsidP="00FC6CA5">
            <w:pPr>
              <w:tabs>
                <w:tab w:val="left" w:pos="359"/>
              </w:tabs>
              <w:autoSpaceDE w:val="0"/>
              <w:autoSpaceDN w:val="0"/>
              <w:adjustRightInd w:val="0"/>
              <w:rPr>
                <w:rFonts w:eastAsia="Calibri"/>
                <w:iCs/>
                <w:sz w:val="24"/>
                <w:szCs w:val="24"/>
              </w:rPr>
            </w:pPr>
          </w:p>
          <w:p w14:paraId="6A799AC7" w14:textId="77777777" w:rsidR="00FC6CA5" w:rsidRPr="00FC6CA5" w:rsidRDefault="00FC6CA5" w:rsidP="00FC6CA5">
            <w:pPr>
              <w:tabs>
                <w:tab w:val="left" w:pos="359"/>
              </w:tabs>
              <w:autoSpaceDE w:val="0"/>
              <w:autoSpaceDN w:val="0"/>
              <w:adjustRightInd w:val="0"/>
              <w:rPr>
                <w:rFonts w:eastAsia="Calibri"/>
                <w:iCs/>
                <w:sz w:val="24"/>
                <w:szCs w:val="24"/>
              </w:rPr>
            </w:pPr>
            <w:r w:rsidRPr="00FC6CA5">
              <w:rPr>
                <w:rFonts w:eastAsia="Calibri"/>
                <w:iCs/>
                <w:sz w:val="24"/>
                <w:szCs w:val="24"/>
              </w:rPr>
              <w:t>8. niobiu (columbiu) sau ‘aliaje’ de niobiu;</w:t>
            </w:r>
          </w:p>
          <w:p w14:paraId="5633C5D8" w14:textId="77777777" w:rsidR="00FC6CA5" w:rsidRPr="00FC6CA5" w:rsidRDefault="00FC6CA5" w:rsidP="00FC6CA5">
            <w:pPr>
              <w:tabs>
                <w:tab w:val="left" w:pos="359"/>
              </w:tabs>
              <w:autoSpaceDE w:val="0"/>
              <w:autoSpaceDN w:val="0"/>
              <w:adjustRightInd w:val="0"/>
              <w:rPr>
                <w:rFonts w:eastAsia="Calibri"/>
                <w:iCs/>
                <w:sz w:val="24"/>
                <w:szCs w:val="24"/>
              </w:rPr>
            </w:pPr>
          </w:p>
          <w:p w14:paraId="1B39CB7C" w14:textId="77777777" w:rsidR="00FC6CA5" w:rsidRPr="00FC6CA5" w:rsidRDefault="00FC6CA5" w:rsidP="00FC6CA5">
            <w:pPr>
              <w:tabs>
                <w:tab w:val="left" w:pos="359"/>
              </w:tabs>
              <w:autoSpaceDE w:val="0"/>
              <w:autoSpaceDN w:val="0"/>
              <w:adjustRightInd w:val="0"/>
              <w:contextualSpacing/>
              <w:rPr>
                <w:rFonts w:eastAsia="Calibri"/>
                <w:iCs/>
                <w:sz w:val="24"/>
                <w:szCs w:val="24"/>
              </w:rPr>
            </w:pPr>
            <w:r w:rsidRPr="00FC6CA5">
              <w:rPr>
                <w:rFonts w:eastAsia="Calibri"/>
                <w:iCs/>
                <w:sz w:val="24"/>
                <w:szCs w:val="24"/>
              </w:rPr>
              <w:t>d. Schimbătoare de căldură sau condensatoare cu o suprafață de transfer de căldură mai mare de 0,15 m</w:t>
            </w:r>
            <w:r w:rsidRPr="00FC6CA5">
              <w:rPr>
                <w:rFonts w:eastAsia="Calibri"/>
                <w:iCs/>
                <w:sz w:val="24"/>
                <w:szCs w:val="24"/>
                <w:vertAlign w:val="superscript"/>
              </w:rPr>
              <w:t>2</w:t>
            </w:r>
            <w:r w:rsidRPr="00FC6CA5">
              <w:rPr>
                <w:rFonts w:eastAsia="Calibri"/>
                <w:iCs/>
                <w:sz w:val="24"/>
                <w:szCs w:val="24"/>
              </w:rPr>
              <w:t xml:space="preserve"> și mai mică de 20 m</w:t>
            </w:r>
            <w:r w:rsidRPr="00FC6CA5">
              <w:rPr>
                <w:rFonts w:eastAsia="Calibri"/>
                <w:iCs/>
                <w:sz w:val="24"/>
                <w:szCs w:val="24"/>
                <w:vertAlign w:val="superscript"/>
              </w:rPr>
              <w:t>2</w:t>
            </w:r>
            <w:r w:rsidRPr="00FC6CA5">
              <w:rPr>
                <w:rFonts w:eastAsia="Calibri"/>
                <w:iCs/>
                <w:sz w:val="24"/>
                <w:szCs w:val="24"/>
              </w:rPr>
              <w:t>; și țevi, plăci, serpentine sau corpuri concepute pentru astfel de schimbătoare de căldură sau condensatoare, la care toate suprafețele care vin în contact direct cu substanțele chimice prelucrate sunt fabricate din oricare dintre următoarele materiale:</w:t>
            </w:r>
          </w:p>
          <w:p w14:paraId="134009A0" w14:textId="77777777" w:rsidR="00FC6CA5" w:rsidRPr="00FC6CA5" w:rsidRDefault="00FC6CA5" w:rsidP="00FC6CA5">
            <w:pPr>
              <w:tabs>
                <w:tab w:val="left" w:pos="359"/>
              </w:tabs>
              <w:autoSpaceDE w:val="0"/>
              <w:autoSpaceDN w:val="0"/>
              <w:adjustRightInd w:val="0"/>
              <w:rPr>
                <w:rFonts w:eastAsia="Calibri"/>
                <w:iCs/>
                <w:sz w:val="24"/>
                <w:szCs w:val="24"/>
              </w:rPr>
            </w:pPr>
          </w:p>
          <w:p w14:paraId="1ABDEDBC" w14:textId="77777777" w:rsidR="00FC6CA5" w:rsidRPr="00FC6CA5" w:rsidRDefault="00FC6CA5" w:rsidP="00FC6CA5">
            <w:pPr>
              <w:tabs>
                <w:tab w:val="left" w:pos="359"/>
              </w:tabs>
              <w:autoSpaceDE w:val="0"/>
              <w:autoSpaceDN w:val="0"/>
              <w:adjustRightInd w:val="0"/>
              <w:rPr>
                <w:rFonts w:eastAsia="Calibri"/>
                <w:iCs/>
                <w:sz w:val="24"/>
                <w:szCs w:val="24"/>
              </w:rPr>
            </w:pPr>
            <w:r w:rsidRPr="00FC6CA5">
              <w:rPr>
                <w:rFonts w:eastAsia="Calibri"/>
                <w:iCs/>
                <w:sz w:val="24"/>
                <w:szCs w:val="24"/>
              </w:rPr>
              <w:t>1. ‘aliaje’ care conțin, în greutate, peste 25% nichel și peste 20% crom;</w:t>
            </w:r>
          </w:p>
          <w:p w14:paraId="0355F807" w14:textId="77777777" w:rsidR="00FC6CA5" w:rsidRPr="00FC6CA5" w:rsidRDefault="00FC6CA5" w:rsidP="00FC6CA5">
            <w:pPr>
              <w:tabs>
                <w:tab w:val="left" w:pos="359"/>
              </w:tabs>
              <w:autoSpaceDE w:val="0"/>
              <w:autoSpaceDN w:val="0"/>
              <w:adjustRightInd w:val="0"/>
              <w:rPr>
                <w:rFonts w:eastAsia="Calibri"/>
                <w:iCs/>
                <w:sz w:val="24"/>
                <w:szCs w:val="24"/>
              </w:rPr>
            </w:pPr>
          </w:p>
          <w:p w14:paraId="1418D6E6" w14:textId="77777777" w:rsidR="00FC6CA5" w:rsidRPr="00FC6CA5" w:rsidRDefault="00FC6CA5" w:rsidP="00FC6CA5">
            <w:pPr>
              <w:tabs>
                <w:tab w:val="left" w:pos="359"/>
              </w:tabs>
              <w:autoSpaceDE w:val="0"/>
              <w:autoSpaceDN w:val="0"/>
              <w:adjustRightInd w:val="0"/>
              <w:rPr>
                <w:rFonts w:eastAsia="Calibri"/>
                <w:iCs/>
                <w:sz w:val="24"/>
                <w:szCs w:val="24"/>
              </w:rPr>
            </w:pPr>
            <w:r w:rsidRPr="00FC6CA5">
              <w:rPr>
                <w:rFonts w:eastAsia="Calibri"/>
                <w:iCs/>
                <w:sz w:val="24"/>
                <w:szCs w:val="24"/>
              </w:rPr>
              <w:t xml:space="preserve">2. </w:t>
            </w:r>
            <w:proofErr w:type="spellStart"/>
            <w:r w:rsidRPr="00FC6CA5">
              <w:rPr>
                <w:rFonts w:eastAsia="Calibri"/>
                <w:iCs/>
                <w:sz w:val="24"/>
                <w:szCs w:val="24"/>
              </w:rPr>
              <w:t>fluoropolimeri</w:t>
            </w:r>
            <w:proofErr w:type="spellEnd"/>
            <w:r w:rsidRPr="00FC6CA5">
              <w:rPr>
                <w:rFonts w:eastAsia="Calibri"/>
                <w:iCs/>
                <w:sz w:val="24"/>
                <w:szCs w:val="24"/>
              </w:rPr>
              <w:t xml:space="preserve"> (materiale </w:t>
            </w:r>
            <w:proofErr w:type="spellStart"/>
            <w:r w:rsidRPr="00FC6CA5">
              <w:rPr>
                <w:rFonts w:eastAsia="Calibri"/>
                <w:iCs/>
                <w:sz w:val="24"/>
                <w:szCs w:val="24"/>
              </w:rPr>
              <w:t>polimerice</w:t>
            </w:r>
            <w:proofErr w:type="spellEnd"/>
            <w:r w:rsidRPr="00FC6CA5">
              <w:rPr>
                <w:rFonts w:eastAsia="Calibri"/>
                <w:iCs/>
                <w:sz w:val="24"/>
                <w:szCs w:val="24"/>
              </w:rPr>
              <w:t xml:space="preserve"> sau </w:t>
            </w:r>
            <w:proofErr w:type="spellStart"/>
            <w:r w:rsidRPr="00FC6CA5">
              <w:rPr>
                <w:rFonts w:eastAsia="Calibri"/>
                <w:iCs/>
                <w:sz w:val="24"/>
                <w:szCs w:val="24"/>
              </w:rPr>
              <w:t>elastomerice</w:t>
            </w:r>
            <w:proofErr w:type="spellEnd"/>
            <w:r w:rsidRPr="00FC6CA5">
              <w:rPr>
                <w:rFonts w:eastAsia="Calibri"/>
                <w:iCs/>
                <w:sz w:val="24"/>
                <w:szCs w:val="24"/>
              </w:rPr>
              <w:t xml:space="preserve"> cu un conținut de fluor, în greutate, de peste 35%);</w:t>
            </w:r>
          </w:p>
          <w:p w14:paraId="17F8EB6E" w14:textId="77777777" w:rsidR="00FC6CA5" w:rsidRPr="00FC6CA5" w:rsidRDefault="00FC6CA5" w:rsidP="00FC6CA5">
            <w:pPr>
              <w:tabs>
                <w:tab w:val="left" w:pos="359"/>
              </w:tabs>
              <w:autoSpaceDE w:val="0"/>
              <w:autoSpaceDN w:val="0"/>
              <w:adjustRightInd w:val="0"/>
              <w:rPr>
                <w:rFonts w:eastAsia="Calibri"/>
                <w:iCs/>
                <w:sz w:val="24"/>
                <w:szCs w:val="24"/>
              </w:rPr>
            </w:pPr>
          </w:p>
          <w:p w14:paraId="436CA571" w14:textId="77777777" w:rsidR="00FC6CA5" w:rsidRPr="00FC6CA5" w:rsidRDefault="00FC6CA5" w:rsidP="00FC6CA5">
            <w:pPr>
              <w:tabs>
                <w:tab w:val="left" w:pos="359"/>
              </w:tabs>
              <w:autoSpaceDE w:val="0"/>
              <w:autoSpaceDN w:val="0"/>
              <w:adjustRightInd w:val="0"/>
              <w:rPr>
                <w:rFonts w:eastAsia="Calibri"/>
                <w:iCs/>
                <w:sz w:val="24"/>
                <w:szCs w:val="24"/>
              </w:rPr>
            </w:pPr>
            <w:r w:rsidRPr="00FC6CA5">
              <w:rPr>
                <w:rFonts w:eastAsia="Calibri"/>
                <w:iCs/>
                <w:sz w:val="24"/>
                <w:szCs w:val="24"/>
              </w:rPr>
              <w:t>3. sticlă (inclusiv vitrificată sau emailată);</w:t>
            </w:r>
          </w:p>
          <w:p w14:paraId="3A13A8A8" w14:textId="77777777" w:rsidR="00FC6CA5" w:rsidRPr="00FC6CA5" w:rsidRDefault="00FC6CA5" w:rsidP="00FC6CA5">
            <w:pPr>
              <w:tabs>
                <w:tab w:val="left" w:pos="359"/>
              </w:tabs>
              <w:autoSpaceDE w:val="0"/>
              <w:autoSpaceDN w:val="0"/>
              <w:adjustRightInd w:val="0"/>
              <w:rPr>
                <w:rFonts w:eastAsia="Calibri"/>
                <w:iCs/>
                <w:sz w:val="24"/>
                <w:szCs w:val="24"/>
              </w:rPr>
            </w:pPr>
          </w:p>
          <w:p w14:paraId="1F3A0F3F" w14:textId="77777777" w:rsidR="00FC6CA5" w:rsidRPr="00FC6CA5" w:rsidRDefault="00FC6CA5" w:rsidP="00FC6CA5">
            <w:pPr>
              <w:tabs>
                <w:tab w:val="left" w:pos="359"/>
              </w:tabs>
              <w:autoSpaceDE w:val="0"/>
              <w:autoSpaceDN w:val="0"/>
              <w:adjustRightInd w:val="0"/>
              <w:rPr>
                <w:rFonts w:eastAsia="Calibri"/>
                <w:iCs/>
                <w:sz w:val="24"/>
                <w:szCs w:val="24"/>
              </w:rPr>
            </w:pPr>
            <w:r w:rsidRPr="00FC6CA5">
              <w:rPr>
                <w:rFonts w:eastAsia="Calibri"/>
                <w:iCs/>
                <w:sz w:val="24"/>
                <w:szCs w:val="24"/>
              </w:rPr>
              <w:t>4. grafit sau ‘carbon grafit’;</w:t>
            </w:r>
          </w:p>
          <w:p w14:paraId="1167B20A" w14:textId="77777777" w:rsidR="00FC6CA5" w:rsidRPr="00FC6CA5" w:rsidRDefault="00FC6CA5" w:rsidP="00FC6CA5">
            <w:pPr>
              <w:tabs>
                <w:tab w:val="left" w:pos="359"/>
              </w:tabs>
              <w:autoSpaceDE w:val="0"/>
              <w:autoSpaceDN w:val="0"/>
              <w:adjustRightInd w:val="0"/>
              <w:rPr>
                <w:rFonts w:eastAsia="Calibri"/>
                <w:iCs/>
                <w:sz w:val="24"/>
                <w:szCs w:val="24"/>
              </w:rPr>
            </w:pPr>
          </w:p>
          <w:p w14:paraId="5225EE6B" w14:textId="77777777" w:rsidR="00FC6CA5" w:rsidRPr="00FC6CA5" w:rsidRDefault="00FC6CA5" w:rsidP="00FC6CA5">
            <w:pPr>
              <w:tabs>
                <w:tab w:val="left" w:pos="359"/>
              </w:tabs>
              <w:autoSpaceDE w:val="0"/>
              <w:autoSpaceDN w:val="0"/>
              <w:adjustRightInd w:val="0"/>
              <w:rPr>
                <w:rFonts w:eastAsia="Calibri"/>
                <w:iCs/>
                <w:sz w:val="24"/>
                <w:szCs w:val="24"/>
              </w:rPr>
            </w:pPr>
            <w:r w:rsidRPr="00FC6CA5">
              <w:rPr>
                <w:rFonts w:eastAsia="Calibri"/>
                <w:iCs/>
                <w:sz w:val="24"/>
                <w:szCs w:val="24"/>
              </w:rPr>
              <w:lastRenderedPageBreak/>
              <w:t>5. nichel sau ‘aliaje’ cu un conținut de nichel, în greutate, de peste 40%;</w:t>
            </w:r>
          </w:p>
          <w:p w14:paraId="14384EF9" w14:textId="77777777" w:rsidR="00FC6CA5" w:rsidRPr="00FC6CA5" w:rsidRDefault="00FC6CA5" w:rsidP="00FC6CA5">
            <w:pPr>
              <w:tabs>
                <w:tab w:val="left" w:pos="359"/>
              </w:tabs>
              <w:autoSpaceDE w:val="0"/>
              <w:autoSpaceDN w:val="0"/>
              <w:adjustRightInd w:val="0"/>
              <w:rPr>
                <w:rFonts w:eastAsia="Calibri"/>
                <w:iCs/>
                <w:sz w:val="24"/>
                <w:szCs w:val="24"/>
              </w:rPr>
            </w:pPr>
          </w:p>
          <w:p w14:paraId="4F3A609A" w14:textId="77777777" w:rsidR="00FC6CA5" w:rsidRPr="00FC6CA5" w:rsidRDefault="00FC6CA5" w:rsidP="00FC6CA5">
            <w:pPr>
              <w:tabs>
                <w:tab w:val="left" w:pos="359"/>
              </w:tabs>
              <w:autoSpaceDE w:val="0"/>
              <w:autoSpaceDN w:val="0"/>
              <w:adjustRightInd w:val="0"/>
              <w:rPr>
                <w:rFonts w:eastAsia="Calibri"/>
                <w:iCs/>
                <w:sz w:val="24"/>
                <w:szCs w:val="24"/>
              </w:rPr>
            </w:pPr>
            <w:r w:rsidRPr="00FC6CA5">
              <w:rPr>
                <w:rFonts w:eastAsia="Calibri"/>
                <w:iCs/>
                <w:sz w:val="24"/>
                <w:szCs w:val="24"/>
              </w:rPr>
              <w:t>6. tantal sau ‘aliaje’ de tantal;</w:t>
            </w:r>
          </w:p>
          <w:p w14:paraId="0D98CBFD" w14:textId="77777777" w:rsidR="00FC6CA5" w:rsidRPr="00FC6CA5" w:rsidRDefault="00FC6CA5" w:rsidP="00FC6CA5">
            <w:pPr>
              <w:tabs>
                <w:tab w:val="left" w:pos="359"/>
              </w:tabs>
              <w:autoSpaceDE w:val="0"/>
              <w:autoSpaceDN w:val="0"/>
              <w:adjustRightInd w:val="0"/>
              <w:rPr>
                <w:rFonts w:eastAsia="Calibri"/>
                <w:iCs/>
                <w:sz w:val="24"/>
                <w:szCs w:val="24"/>
              </w:rPr>
            </w:pPr>
          </w:p>
          <w:p w14:paraId="39D66CCC" w14:textId="77777777" w:rsidR="00FC6CA5" w:rsidRPr="00FC6CA5" w:rsidRDefault="00FC6CA5" w:rsidP="00FC6CA5">
            <w:pPr>
              <w:tabs>
                <w:tab w:val="left" w:pos="359"/>
              </w:tabs>
              <w:autoSpaceDE w:val="0"/>
              <w:autoSpaceDN w:val="0"/>
              <w:adjustRightInd w:val="0"/>
              <w:rPr>
                <w:rFonts w:eastAsia="Calibri"/>
                <w:iCs/>
                <w:sz w:val="24"/>
                <w:szCs w:val="24"/>
              </w:rPr>
            </w:pPr>
            <w:r w:rsidRPr="00FC6CA5">
              <w:rPr>
                <w:rFonts w:eastAsia="Calibri"/>
                <w:iCs/>
                <w:sz w:val="24"/>
                <w:szCs w:val="24"/>
              </w:rPr>
              <w:t>7. titan sau ‘aliaje’ de titan;</w:t>
            </w:r>
          </w:p>
          <w:p w14:paraId="72189750" w14:textId="77777777" w:rsidR="00FC6CA5" w:rsidRPr="00FC6CA5" w:rsidRDefault="00FC6CA5" w:rsidP="00FC6CA5">
            <w:pPr>
              <w:tabs>
                <w:tab w:val="left" w:pos="359"/>
              </w:tabs>
              <w:autoSpaceDE w:val="0"/>
              <w:autoSpaceDN w:val="0"/>
              <w:adjustRightInd w:val="0"/>
              <w:rPr>
                <w:rFonts w:eastAsia="Calibri"/>
                <w:iCs/>
                <w:sz w:val="24"/>
                <w:szCs w:val="24"/>
              </w:rPr>
            </w:pPr>
          </w:p>
          <w:p w14:paraId="3471C3A9" w14:textId="77777777" w:rsidR="00FC6CA5" w:rsidRPr="00FC6CA5" w:rsidRDefault="00FC6CA5" w:rsidP="00FC6CA5">
            <w:pPr>
              <w:tabs>
                <w:tab w:val="left" w:pos="359"/>
              </w:tabs>
              <w:autoSpaceDE w:val="0"/>
              <w:autoSpaceDN w:val="0"/>
              <w:adjustRightInd w:val="0"/>
              <w:rPr>
                <w:rFonts w:eastAsia="Calibri"/>
                <w:iCs/>
                <w:sz w:val="24"/>
                <w:szCs w:val="24"/>
              </w:rPr>
            </w:pPr>
            <w:r w:rsidRPr="00FC6CA5">
              <w:rPr>
                <w:rFonts w:eastAsia="Calibri"/>
                <w:iCs/>
                <w:sz w:val="24"/>
                <w:szCs w:val="24"/>
              </w:rPr>
              <w:t xml:space="preserve">8. zirconiu sau ‘aliaje’ de zirconiu; </w:t>
            </w:r>
          </w:p>
          <w:p w14:paraId="0B6BFDF1" w14:textId="77777777" w:rsidR="00FC6CA5" w:rsidRPr="00FC6CA5" w:rsidRDefault="00FC6CA5" w:rsidP="00FC6CA5">
            <w:pPr>
              <w:tabs>
                <w:tab w:val="left" w:pos="359"/>
              </w:tabs>
              <w:autoSpaceDE w:val="0"/>
              <w:autoSpaceDN w:val="0"/>
              <w:adjustRightInd w:val="0"/>
              <w:rPr>
                <w:rFonts w:eastAsia="Calibri"/>
                <w:iCs/>
                <w:sz w:val="24"/>
                <w:szCs w:val="24"/>
              </w:rPr>
            </w:pPr>
          </w:p>
          <w:p w14:paraId="48F9CE55" w14:textId="77777777" w:rsidR="00FC6CA5" w:rsidRPr="00FC6CA5" w:rsidRDefault="00FC6CA5" w:rsidP="00FC6CA5">
            <w:pPr>
              <w:tabs>
                <w:tab w:val="left" w:pos="359"/>
              </w:tabs>
              <w:autoSpaceDE w:val="0"/>
              <w:autoSpaceDN w:val="0"/>
              <w:adjustRightInd w:val="0"/>
              <w:rPr>
                <w:rFonts w:eastAsia="Calibri"/>
                <w:iCs/>
                <w:sz w:val="24"/>
                <w:szCs w:val="24"/>
              </w:rPr>
            </w:pPr>
            <w:r w:rsidRPr="00FC6CA5">
              <w:rPr>
                <w:rFonts w:eastAsia="Calibri"/>
                <w:iCs/>
                <w:sz w:val="24"/>
                <w:szCs w:val="24"/>
              </w:rPr>
              <w:t>9. carbură de siliciu;</w:t>
            </w:r>
          </w:p>
          <w:p w14:paraId="326D6D2B" w14:textId="77777777" w:rsidR="00FC6CA5" w:rsidRPr="00FC6CA5" w:rsidRDefault="00FC6CA5" w:rsidP="00FC6CA5">
            <w:pPr>
              <w:tabs>
                <w:tab w:val="left" w:pos="359"/>
              </w:tabs>
              <w:autoSpaceDE w:val="0"/>
              <w:autoSpaceDN w:val="0"/>
              <w:adjustRightInd w:val="0"/>
              <w:rPr>
                <w:rFonts w:eastAsia="Calibri"/>
                <w:iCs/>
                <w:sz w:val="24"/>
                <w:szCs w:val="24"/>
              </w:rPr>
            </w:pPr>
          </w:p>
          <w:p w14:paraId="2B01DFBE" w14:textId="77777777" w:rsidR="00FC6CA5" w:rsidRPr="00FC6CA5" w:rsidRDefault="00FC6CA5" w:rsidP="00FC6CA5">
            <w:pPr>
              <w:tabs>
                <w:tab w:val="left" w:pos="359"/>
              </w:tabs>
              <w:autoSpaceDE w:val="0"/>
              <w:autoSpaceDN w:val="0"/>
              <w:adjustRightInd w:val="0"/>
              <w:rPr>
                <w:rFonts w:eastAsia="Calibri"/>
                <w:iCs/>
                <w:sz w:val="24"/>
                <w:szCs w:val="24"/>
              </w:rPr>
            </w:pPr>
            <w:r w:rsidRPr="00FC6CA5">
              <w:rPr>
                <w:rFonts w:eastAsia="Calibri"/>
                <w:iCs/>
                <w:sz w:val="24"/>
                <w:szCs w:val="24"/>
              </w:rPr>
              <w:t>10. carbură de titan; sau</w:t>
            </w:r>
          </w:p>
          <w:p w14:paraId="01F13CB1" w14:textId="77777777" w:rsidR="00FC6CA5" w:rsidRPr="00FC6CA5" w:rsidRDefault="00FC6CA5" w:rsidP="00FC6CA5">
            <w:pPr>
              <w:tabs>
                <w:tab w:val="left" w:pos="359"/>
              </w:tabs>
              <w:autoSpaceDE w:val="0"/>
              <w:autoSpaceDN w:val="0"/>
              <w:adjustRightInd w:val="0"/>
              <w:rPr>
                <w:rFonts w:eastAsia="Calibri"/>
                <w:iCs/>
                <w:sz w:val="24"/>
                <w:szCs w:val="24"/>
              </w:rPr>
            </w:pPr>
          </w:p>
          <w:p w14:paraId="1EB1FC6A" w14:textId="77777777" w:rsidR="00FC6CA5" w:rsidRPr="00FC6CA5" w:rsidRDefault="00FC6CA5" w:rsidP="00FC6CA5">
            <w:pPr>
              <w:tabs>
                <w:tab w:val="left" w:pos="359"/>
              </w:tabs>
              <w:autoSpaceDE w:val="0"/>
              <w:autoSpaceDN w:val="0"/>
              <w:adjustRightInd w:val="0"/>
              <w:rPr>
                <w:rFonts w:eastAsia="Calibri"/>
                <w:iCs/>
                <w:sz w:val="24"/>
                <w:szCs w:val="24"/>
              </w:rPr>
            </w:pPr>
            <w:r w:rsidRPr="00FC6CA5">
              <w:rPr>
                <w:rFonts w:eastAsia="Calibri"/>
                <w:iCs/>
                <w:sz w:val="24"/>
                <w:szCs w:val="24"/>
              </w:rPr>
              <w:t>11. niobiu (columbiu) sau ‘aliaje’ de niobiu;</w:t>
            </w:r>
          </w:p>
          <w:p w14:paraId="2D2D2522" w14:textId="77777777" w:rsidR="00FC6CA5" w:rsidRPr="00FC6CA5" w:rsidRDefault="00FC6CA5" w:rsidP="00FC6CA5">
            <w:pPr>
              <w:tabs>
                <w:tab w:val="left" w:pos="359"/>
              </w:tabs>
              <w:autoSpaceDE w:val="0"/>
              <w:autoSpaceDN w:val="0"/>
              <w:adjustRightInd w:val="0"/>
              <w:rPr>
                <w:rFonts w:eastAsia="Calibri"/>
                <w:iCs/>
                <w:sz w:val="24"/>
                <w:szCs w:val="24"/>
              </w:rPr>
            </w:pPr>
          </w:p>
          <w:p w14:paraId="37F663CA" w14:textId="77777777" w:rsidR="00FC6CA5" w:rsidRPr="00FC6CA5" w:rsidRDefault="00FC6CA5" w:rsidP="00FC6CA5">
            <w:pPr>
              <w:tabs>
                <w:tab w:val="left" w:pos="217"/>
              </w:tabs>
              <w:autoSpaceDE w:val="0"/>
              <w:autoSpaceDN w:val="0"/>
              <w:adjustRightInd w:val="0"/>
              <w:contextualSpacing/>
              <w:rPr>
                <w:rFonts w:eastAsia="Calibri"/>
                <w:iCs/>
                <w:sz w:val="24"/>
                <w:szCs w:val="24"/>
              </w:rPr>
            </w:pPr>
            <w:r w:rsidRPr="00FC6CA5">
              <w:rPr>
                <w:rFonts w:eastAsia="Calibri"/>
                <w:iCs/>
                <w:sz w:val="24"/>
                <w:szCs w:val="24"/>
              </w:rPr>
              <w:t>e. Coloane de distilare sau de absorbție cu diametrul interior mai mare de 0,1 m; și distribuitoare de lichide, distribuitoare de vapori sau colectoare de lichide concepute pentru astfel de coloane de distilare sau de absorbție, la care toate suprafețele care vin în contact direct cu substanțele chimice prelucrate sunt fabricate din oricare dintre următoarele materiale:</w:t>
            </w:r>
          </w:p>
          <w:p w14:paraId="025F1F71" w14:textId="77777777" w:rsidR="00FC6CA5" w:rsidRPr="00FC6CA5" w:rsidRDefault="00FC6CA5" w:rsidP="00FC6CA5">
            <w:pPr>
              <w:tabs>
                <w:tab w:val="left" w:pos="217"/>
              </w:tabs>
              <w:autoSpaceDE w:val="0"/>
              <w:autoSpaceDN w:val="0"/>
              <w:adjustRightInd w:val="0"/>
              <w:contextualSpacing/>
              <w:rPr>
                <w:rFonts w:eastAsia="Calibri"/>
                <w:iCs/>
                <w:sz w:val="24"/>
                <w:szCs w:val="24"/>
              </w:rPr>
            </w:pPr>
          </w:p>
          <w:p w14:paraId="1645EA7A"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1. ‘aliaje’ care conțin, în greutate, peste 25% nichel și peste 20% crom;</w:t>
            </w:r>
          </w:p>
          <w:p w14:paraId="1340F52F" w14:textId="77777777" w:rsidR="00FC6CA5" w:rsidRPr="00FC6CA5" w:rsidRDefault="00FC6CA5" w:rsidP="00FC6CA5">
            <w:pPr>
              <w:tabs>
                <w:tab w:val="left" w:pos="217"/>
              </w:tabs>
              <w:autoSpaceDE w:val="0"/>
              <w:autoSpaceDN w:val="0"/>
              <w:adjustRightInd w:val="0"/>
              <w:rPr>
                <w:rFonts w:eastAsia="Calibri"/>
                <w:iCs/>
                <w:sz w:val="24"/>
                <w:szCs w:val="24"/>
              </w:rPr>
            </w:pPr>
          </w:p>
          <w:p w14:paraId="3E0AD2A8"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 xml:space="preserve">2. </w:t>
            </w:r>
            <w:proofErr w:type="spellStart"/>
            <w:r w:rsidRPr="00FC6CA5">
              <w:rPr>
                <w:rFonts w:eastAsia="Calibri"/>
                <w:iCs/>
                <w:sz w:val="24"/>
                <w:szCs w:val="24"/>
              </w:rPr>
              <w:t>fluoropolimeri</w:t>
            </w:r>
            <w:proofErr w:type="spellEnd"/>
            <w:r w:rsidRPr="00FC6CA5">
              <w:rPr>
                <w:rFonts w:eastAsia="Calibri"/>
                <w:iCs/>
                <w:sz w:val="24"/>
                <w:szCs w:val="24"/>
              </w:rPr>
              <w:t xml:space="preserve"> (materiale </w:t>
            </w:r>
            <w:proofErr w:type="spellStart"/>
            <w:r w:rsidRPr="00FC6CA5">
              <w:rPr>
                <w:rFonts w:eastAsia="Calibri"/>
                <w:iCs/>
                <w:sz w:val="24"/>
                <w:szCs w:val="24"/>
              </w:rPr>
              <w:t>polimerice</w:t>
            </w:r>
            <w:proofErr w:type="spellEnd"/>
            <w:r w:rsidRPr="00FC6CA5">
              <w:rPr>
                <w:rFonts w:eastAsia="Calibri"/>
                <w:iCs/>
                <w:sz w:val="24"/>
                <w:szCs w:val="24"/>
              </w:rPr>
              <w:t xml:space="preserve"> sau </w:t>
            </w:r>
            <w:proofErr w:type="spellStart"/>
            <w:r w:rsidRPr="00FC6CA5">
              <w:rPr>
                <w:rFonts w:eastAsia="Calibri"/>
                <w:iCs/>
                <w:sz w:val="24"/>
                <w:szCs w:val="24"/>
              </w:rPr>
              <w:t>elastomerice</w:t>
            </w:r>
            <w:proofErr w:type="spellEnd"/>
            <w:r w:rsidRPr="00FC6CA5">
              <w:rPr>
                <w:rFonts w:eastAsia="Calibri"/>
                <w:iCs/>
                <w:sz w:val="24"/>
                <w:szCs w:val="24"/>
              </w:rPr>
              <w:t xml:space="preserve"> cu un conținut de fluor, în greutate, de peste 35%);</w:t>
            </w:r>
          </w:p>
          <w:p w14:paraId="404054EB" w14:textId="77777777" w:rsidR="00FC6CA5" w:rsidRPr="00FC6CA5" w:rsidRDefault="00FC6CA5" w:rsidP="00FC6CA5">
            <w:pPr>
              <w:tabs>
                <w:tab w:val="left" w:pos="217"/>
              </w:tabs>
              <w:autoSpaceDE w:val="0"/>
              <w:autoSpaceDN w:val="0"/>
              <w:adjustRightInd w:val="0"/>
              <w:rPr>
                <w:rFonts w:eastAsia="Calibri"/>
                <w:iCs/>
                <w:sz w:val="24"/>
                <w:szCs w:val="24"/>
              </w:rPr>
            </w:pPr>
          </w:p>
          <w:p w14:paraId="7F0685B2"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3. sticlă (inclusiv vitrificată sau emailată);</w:t>
            </w:r>
          </w:p>
          <w:p w14:paraId="3844050F" w14:textId="77777777" w:rsidR="00FC6CA5" w:rsidRPr="00FC6CA5" w:rsidRDefault="00FC6CA5" w:rsidP="00FC6CA5">
            <w:pPr>
              <w:autoSpaceDE w:val="0"/>
              <w:autoSpaceDN w:val="0"/>
              <w:adjustRightInd w:val="0"/>
              <w:rPr>
                <w:rFonts w:eastAsia="Calibri"/>
                <w:iCs/>
                <w:sz w:val="24"/>
                <w:szCs w:val="24"/>
              </w:rPr>
            </w:pPr>
          </w:p>
          <w:p w14:paraId="2482F2FB"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4. grafit sau ‘carbon grafit’;</w:t>
            </w:r>
          </w:p>
          <w:p w14:paraId="4EB05B8D" w14:textId="77777777" w:rsidR="00FC6CA5" w:rsidRPr="00FC6CA5" w:rsidRDefault="00FC6CA5" w:rsidP="00FC6CA5">
            <w:pPr>
              <w:autoSpaceDE w:val="0"/>
              <w:autoSpaceDN w:val="0"/>
              <w:adjustRightInd w:val="0"/>
              <w:rPr>
                <w:rFonts w:eastAsia="Calibri"/>
                <w:iCs/>
                <w:sz w:val="24"/>
                <w:szCs w:val="24"/>
              </w:rPr>
            </w:pPr>
          </w:p>
          <w:p w14:paraId="5EB51E4A"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5. nichel sau ‘aliaje’ cu un conținut de nichel, în greutate, de peste 40%;</w:t>
            </w:r>
          </w:p>
          <w:p w14:paraId="6557F690" w14:textId="77777777" w:rsidR="00FC6CA5" w:rsidRPr="00FC6CA5" w:rsidRDefault="00FC6CA5" w:rsidP="00FC6CA5">
            <w:pPr>
              <w:autoSpaceDE w:val="0"/>
              <w:autoSpaceDN w:val="0"/>
              <w:adjustRightInd w:val="0"/>
              <w:rPr>
                <w:rFonts w:eastAsia="Calibri"/>
                <w:iCs/>
                <w:sz w:val="24"/>
                <w:szCs w:val="24"/>
              </w:rPr>
            </w:pPr>
          </w:p>
          <w:p w14:paraId="7A9AF1EA"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6. tantal sau ‘aliaje’ de tantal;</w:t>
            </w:r>
          </w:p>
          <w:p w14:paraId="253F84A9" w14:textId="77777777" w:rsidR="00FC6CA5" w:rsidRPr="00FC6CA5" w:rsidRDefault="00FC6CA5" w:rsidP="00FC6CA5">
            <w:pPr>
              <w:autoSpaceDE w:val="0"/>
              <w:autoSpaceDN w:val="0"/>
              <w:adjustRightInd w:val="0"/>
              <w:rPr>
                <w:rFonts w:eastAsia="Calibri"/>
                <w:iCs/>
                <w:sz w:val="24"/>
                <w:szCs w:val="24"/>
              </w:rPr>
            </w:pPr>
          </w:p>
          <w:p w14:paraId="10D11B8B"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7. titan sau ‘aliaje’ de titan;</w:t>
            </w:r>
          </w:p>
          <w:p w14:paraId="411A564C" w14:textId="77777777" w:rsidR="00FC6CA5" w:rsidRPr="00FC6CA5" w:rsidRDefault="00FC6CA5" w:rsidP="00FC6CA5">
            <w:pPr>
              <w:autoSpaceDE w:val="0"/>
              <w:autoSpaceDN w:val="0"/>
              <w:adjustRightInd w:val="0"/>
              <w:rPr>
                <w:rFonts w:eastAsia="Calibri"/>
                <w:iCs/>
                <w:sz w:val="24"/>
                <w:szCs w:val="24"/>
              </w:rPr>
            </w:pPr>
          </w:p>
          <w:p w14:paraId="2A6D814B"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8. zirconiu sau ‘aliaje’ de zirconiu; sau</w:t>
            </w:r>
          </w:p>
          <w:p w14:paraId="4605F25D" w14:textId="77777777" w:rsidR="00FC6CA5" w:rsidRPr="00FC6CA5" w:rsidRDefault="00FC6CA5" w:rsidP="00FC6CA5">
            <w:pPr>
              <w:autoSpaceDE w:val="0"/>
              <w:autoSpaceDN w:val="0"/>
              <w:adjustRightInd w:val="0"/>
              <w:rPr>
                <w:rFonts w:eastAsia="Calibri"/>
                <w:iCs/>
                <w:sz w:val="24"/>
                <w:szCs w:val="24"/>
              </w:rPr>
            </w:pPr>
          </w:p>
          <w:p w14:paraId="6D2FA4A3"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9. niobiu (columbiu) sau ‘aliaje’ de niobiu;</w:t>
            </w:r>
          </w:p>
          <w:p w14:paraId="57CBECA9" w14:textId="77777777" w:rsidR="00FC6CA5" w:rsidRPr="00FC6CA5" w:rsidRDefault="00FC6CA5" w:rsidP="00FC6CA5">
            <w:pPr>
              <w:autoSpaceDE w:val="0"/>
              <w:autoSpaceDN w:val="0"/>
              <w:adjustRightInd w:val="0"/>
              <w:rPr>
                <w:rFonts w:eastAsia="Calibri"/>
                <w:iCs/>
                <w:sz w:val="24"/>
                <w:szCs w:val="24"/>
              </w:rPr>
            </w:pPr>
          </w:p>
          <w:p w14:paraId="4542FB84"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f. Echipamente de umplere cu comandă de la distanță, la care toate suprafețele care vin în contact direct cu substanțele chimice prelucrate sunt fabricate din oricare dintre următoarele materiale:</w:t>
            </w:r>
          </w:p>
          <w:p w14:paraId="35B7D4EA" w14:textId="77777777" w:rsidR="00FC6CA5" w:rsidRPr="00FC6CA5" w:rsidRDefault="00FC6CA5" w:rsidP="00FC6CA5">
            <w:pPr>
              <w:autoSpaceDE w:val="0"/>
              <w:autoSpaceDN w:val="0"/>
              <w:adjustRightInd w:val="0"/>
              <w:rPr>
                <w:rFonts w:eastAsia="Calibri"/>
                <w:iCs/>
                <w:sz w:val="24"/>
                <w:szCs w:val="24"/>
              </w:rPr>
            </w:pPr>
          </w:p>
          <w:p w14:paraId="686FE64E"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1. ‘aliaje’ care conțin, în greutate, peste 25% nichel și peste 20% crom; sau</w:t>
            </w:r>
          </w:p>
          <w:p w14:paraId="27E31B40" w14:textId="77777777" w:rsidR="00FC6CA5" w:rsidRPr="00FC6CA5" w:rsidRDefault="00FC6CA5" w:rsidP="00FC6CA5">
            <w:pPr>
              <w:autoSpaceDE w:val="0"/>
              <w:autoSpaceDN w:val="0"/>
              <w:adjustRightInd w:val="0"/>
              <w:rPr>
                <w:rFonts w:eastAsia="Calibri"/>
                <w:iCs/>
                <w:sz w:val="24"/>
                <w:szCs w:val="24"/>
              </w:rPr>
            </w:pPr>
          </w:p>
          <w:p w14:paraId="4E9922B7"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2. nichel sau ‘aliaje’ cu un conținut de nichel, în greutate, de peste 40%;</w:t>
            </w:r>
          </w:p>
          <w:p w14:paraId="63D5B6B9" w14:textId="77777777" w:rsidR="00FC6CA5" w:rsidRPr="00FC6CA5" w:rsidRDefault="00FC6CA5" w:rsidP="00FC6CA5">
            <w:pPr>
              <w:autoSpaceDE w:val="0"/>
              <w:autoSpaceDN w:val="0"/>
              <w:adjustRightInd w:val="0"/>
              <w:rPr>
                <w:rFonts w:eastAsia="Calibri"/>
                <w:iCs/>
                <w:sz w:val="24"/>
                <w:szCs w:val="24"/>
              </w:rPr>
            </w:pPr>
          </w:p>
          <w:p w14:paraId="18CFB4CC"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 xml:space="preserve">g. Valve și componente, după cum urmează: </w:t>
            </w:r>
          </w:p>
          <w:p w14:paraId="7357A490" w14:textId="77777777" w:rsidR="00FC6CA5" w:rsidRPr="00FC6CA5" w:rsidRDefault="00FC6CA5" w:rsidP="00FC6CA5">
            <w:pPr>
              <w:autoSpaceDE w:val="0"/>
              <w:autoSpaceDN w:val="0"/>
              <w:adjustRightInd w:val="0"/>
              <w:rPr>
                <w:rFonts w:eastAsia="Calibri"/>
                <w:iCs/>
                <w:sz w:val="24"/>
                <w:szCs w:val="24"/>
              </w:rPr>
            </w:pPr>
          </w:p>
          <w:p w14:paraId="045119D5"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1. valve care au ambele caracteristici următoare:</w:t>
            </w:r>
          </w:p>
          <w:p w14:paraId="3658BB0C"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a. o ‘dimensiune nominală’ mai mare de DN 10 sau NPS 3/8; și</w:t>
            </w:r>
          </w:p>
          <w:p w14:paraId="050C9DD2"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lastRenderedPageBreak/>
              <w:t>b. toate suprafețele care vin în contact direct cu substanțele chimice produse, prelucrate sau înmagazinate sunt fabricate din ‘materiale rezistente la coroziune’.</w:t>
            </w:r>
          </w:p>
          <w:p w14:paraId="500F2853" w14:textId="77777777" w:rsidR="00FC6CA5" w:rsidRPr="00FC6CA5" w:rsidRDefault="00FC6CA5" w:rsidP="00FC6CA5">
            <w:pPr>
              <w:autoSpaceDE w:val="0"/>
              <w:autoSpaceDN w:val="0"/>
              <w:adjustRightInd w:val="0"/>
              <w:rPr>
                <w:rFonts w:eastAsia="Calibri"/>
                <w:iCs/>
                <w:sz w:val="24"/>
                <w:szCs w:val="24"/>
              </w:rPr>
            </w:pPr>
          </w:p>
          <w:p w14:paraId="708AEA57"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2. valve, altele decât cele menționate la 2B350.g.1, care au toate caracteristicile următoare:</w:t>
            </w:r>
          </w:p>
          <w:p w14:paraId="1C4D04EB"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a. o ‘dimensiune nominală’ mai mare sau egală cu DN 25 sau NPS 1 și mai mică sau egală cu DN 100 sau NPS 4;</w:t>
            </w:r>
          </w:p>
          <w:p w14:paraId="51C261D8"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b. carcase (corpuri) sau semifabricate pentru carcase;</w:t>
            </w:r>
          </w:p>
          <w:p w14:paraId="29307755"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c. un element de închidere conceput să fie interschimbabil; și</w:t>
            </w:r>
          </w:p>
          <w:p w14:paraId="435EC5E1"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d. toate suprafețele carcasei (corpului) sau semifabricatului pentru carcasă care vin în contact direct cu substanțele chimice produse, prelucrate sau înmagazinate sunt fabricate din ‘materiale rezistente la coroziune’;</w:t>
            </w:r>
          </w:p>
          <w:p w14:paraId="25DA25F3" w14:textId="77777777" w:rsidR="00FC6CA5" w:rsidRPr="00FC6CA5" w:rsidRDefault="00FC6CA5" w:rsidP="00FC6CA5">
            <w:pPr>
              <w:autoSpaceDE w:val="0"/>
              <w:autoSpaceDN w:val="0"/>
              <w:adjustRightInd w:val="0"/>
              <w:rPr>
                <w:rFonts w:eastAsia="Calibri"/>
                <w:iCs/>
                <w:sz w:val="24"/>
                <w:szCs w:val="24"/>
              </w:rPr>
            </w:pPr>
          </w:p>
          <w:p w14:paraId="3CEEB39E"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3. componentele, desemnate pentru valvele specificate la 2B350.g.1 sau 2B350.g.2, la care toate suprafețele care vin în contact direct cu substanțele chimice produse, prelucrate sau înmagazinate sunt fabricate din ‘materiale rezistente la coroziune’ după cum urmează:</w:t>
            </w:r>
          </w:p>
          <w:p w14:paraId="2C6D9429"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a. carcase (corpuri);</w:t>
            </w:r>
          </w:p>
          <w:p w14:paraId="02D9A19F"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b. semifabricate pentru carcase;</w:t>
            </w:r>
          </w:p>
          <w:p w14:paraId="7219F121" w14:textId="77777777" w:rsidR="00FC6CA5" w:rsidRPr="00FC6CA5" w:rsidRDefault="00FC6CA5" w:rsidP="00FC6CA5">
            <w:pPr>
              <w:autoSpaceDE w:val="0"/>
              <w:autoSpaceDN w:val="0"/>
              <w:adjustRightInd w:val="0"/>
              <w:rPr>
                <w:rFonts w:eastAsia="Calibri"/>
                <w:iCs/>
                <w:sz w:val="24"/>
                <w:szCs w:val="24"/>
              </w:rPr>
            </w:pPr>
          </w:p>
          <w:p w14:paraId="68446ACF"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Note tehnice.</w:t>
            </w:r>
          </w:p>
          <w:p w14:paraId="23C286A7"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1. În sensul 2B350.g,‘materiale rezistente la coroziune’ înseamnă oricare dintre următoarele materiale:</w:t>
            </w:r>
          </w:p>
          <w:p w14:paraId="78B48D61"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a. nichel sau aliaje cu un conținut de nichel, în greutate, de peste 40%;</w:t>
            </w:r>
          </w:p>
          <w:p w14:paraId="41A0C4D7"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b. ‘aliaje’ care conțin, în greutate, peste 25% nichel și peste 20% crom;</w:t>
            </w:r>
          </w:p>
          <w:p w14:paraId="4FAC36A9"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 xml:space="preserve">c. </w:t>
            </w:r>
            <w:proofErr w:type="spellStart"/>
            <w:r w:rsidRPr="00FC6CA5">
              <w:rPr>
                <w:rFonts w:eastAsia="Calibri"/>
                <w:i/>
                <w:sz w:val="24"/>
                <w:szCs w:val="24"/>
              </w:rPr>
              <w:t>fluoropolimeri</w:t>
            </w:r>
            <w:proofErr w:type="spellEnd"/>
            <w:r w:rsidRPr="00FC6CA5">
              <w:rPr>
                <w:rFonts w:eastAsia="Calibri"/>
                <w:i/>
                <w:sz w:val="24"/>
                <w:szCs w:val="24"/>
              </w:rPr>
              <w:t xml:space="preserve"> (materiale </w:t>
            </w:r>
            <w:proofErr w:type="spellStart"/>
            <w:r w:rsidRPr="00FC6CA5">
              <w:rPr>
                <w:rFonts w:eastAsia="Calibri"/>
                <w:i/>
                <w:sz w:val="24"/>
                <w:szCs w:val="24"/>
              </w:rPr>
              <w:t>polimerice</w:t>
            </w:r>
            <w:proofErr w:type="spellEnd"/>
            <w:r w:rsidRPr="00FC6CA5">
              <w:rPr>
                <w:rFonts w:eastAsia="Calibri"/>
                <w:i/>
                <w:sz w:val="24"/>
                <w:szCs w:val="24"/>
              </w:rPr>
              <w:t xml:space="preserve"> sau </w:t>
            </w:r>
            <w:proofErr w:type="spellStart"/>
            <w:r w:rsidRPr="00FC6CA5">
              <w:rPr>
                <w:rFonts w:eastAsia="Calibri"/>
                <w:i/>
                <w:sz w:val="24"/>
                <w:szCs w:val="24"/>
              </w:rPr>
              <w:t>elastomerice</w:t>
            </w:r>
            <w:proofErr w:type="spellEnd"/>
            <w:r w:rsidRPr="00FC6CA5">
              <w:rPr>
                <w:rFonts w:eastAsia="Calibri"/>
                <w:i/>
                <w:sz w:val="24"/>
                <w:szCs w:val="24"/>
              </w:rPr>
              <w:t xml:space="preserve"> cu un conținut de fluor, în greutate, de peste 35%);</w:t>
            </w:r>
          </w:p>
          <w:p w14:paraId="1CB9C0F9"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d. sticlă sau căptușeală din sticlă (inclusiv vitrificată sau emailată);</w:t>
            </w:r>
          </w:p>
          <w:p w14:paraId="1D2CC030"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e. tantal sau aliaje de tantal;</w:t>
            </w:r>
          </w:p>
          <w:p w14:paraId="58D5BFF6"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f. titan sau aliaje de titan;</w:t>
            </w:r>
          </w:p>
          <w:p w14:paraId="1B3227FF"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g. zirconiu sau aliaje de zirconiu;</w:t>
            </w:r>
          </w:p>
          <w:p w14:paraId="6E351D21"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h. niobiu (columbiu) sau aliaje de niobiu; sau</w:t>
            </w:r>
          </w:p>
          <w:p w14:paraId="06AB5D5F"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i. materiale ceramice, după cum urmează:</w:t>
            </w:r>
          </w:p>
          <w:p w14:paraId="7729CC04"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1. carbură de siliciu cu o puritate, în greutate, de 80% sau mai mare;</w:t>
            </w:r>
          </w:p>
          <w:p w14:paraId="1984B2BC"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2. oxid de aluminiu (alumină) cu o puritate, în greutate, de 99,9% sau mai mare;</w:t>
            </w:r>
          </w:p>
          <w:p w14:paraId="12C9A4C0"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3. oxid de zirconiu (</w:t>
            </w:r>
            <w:proofErr w:type="spellStart"/>
            <w:r w:rsidRPr="00FC6CA5">
              <w:rPr>
                <w:rFonts w:eastAsia="Calibri"/>
                <w:i/>
                <w:sz w:val="24"/>
                <w:szCs w:val="24"/>
              </w:rPr>
              <w:t>zirconă</w:t>
            </w:r>
            <w:proofErr w:type="spellEnd"/>
            <w:r w:rsidRPr="00FC6CA5">
              <w:rPr>
                <w:rFonts w:eastAsia="Calibri"/>
                <w:i/>
                <w:sz w:val="24"/>
                <w:szCs w:val="24"/>
              </w:rPr>
              <w:t>).</w:t>
            </w:r>
          </w:p>
          <w:p w14:paraId="5CC2140B" w14:textId="77777777" w:rsidR="00FC6CA5" w:rsidRPr="00FC6CA5" w:rsidRDefault="00FC6CA5" w:rsidP="00FC6CA5">
            <w:pPr>
              <w:autoSpaceDE w:val="0"/>
              <w:autoSpaceDN w:val="0"/>
              <w:adjustRightInd w:val="0"/>
              <w:rPr>
                <w:rFonts w:eastAsia="Calibri"/>
                <w:i/>
                <w:sz w:val="24"/>
                <w:szCs w:val="24"/>
              </w:rPr>
            </w:pPr>
          </w:p>
          <w:p w14:paraId="1C87CFFA"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2. ‘Dimensiunea nominală’ este definită ca fiind cel mai mic dintre diametrul la intrare și cel la ieșire.</w:t>
            </w:r>
          </w:p>
          <w:p w14:paraId="21426577" w14:textId="77777777" w:rsidR="00FC6CA5" w:rsidRPr="00FC6CA5" w:rsidRDefault="00FC6CA5" w:rsidP="00FC6CA5">
            <w:pPr>
              <w:autoSpaceDE w:val="0"/>
              <w:autoSpaceDN w:val="0"/>
              <w:adjustRightInd w:val="0"/>
              <w:rPr>
                <w:rFonts w:eastAsia="Calibri"/>
                <w:i/>
                <w:sz w:val="24"/>
                <w:szCs w:val="24"/>
              </w:rPr>
            </w:pPr>
          </w:p>
          <w:p w14:paraId="0B3B5030"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3. Dimensiunile nominale (DN) ale valvelor sunt conforme cu ISO 6708:1995. Dimensiunile nominale ale conductelor (NPS) sunt conforme cu ASME B36.10 sau B36.19 sau cu standardele naționale echivalente.</w:t>
            </w:r>
          </w:p>
          <w:p w14:paraId="7D7FFFA0" w14:textId="77777777" w:rsidR="00FC6CA5" w:rsidRPr="00FC6CA5" w:rsidRDefault="00FC6CA5" w:rsidP="00FC6CA5">
            <w:pPr>
              <w:autoSpaceDE w:val="0"/>
              <w:autoSpaceDN w:val="0"/>
              <w:adjustRightInd w:val="0"/>
              <w:rPr>
                <w:rFonts w:eastAsia="Calibri"/>
                <w:i/>
                <w:sz w:val="24"/>
                <w:szCs w:val="24"/>
              </w:rPr>
            </w:pPr>
          </w:p>
          <w:p w14:paraId="327E9430" w14:textId="77777777" w:rsidR="00FC6CA5" w:rsidRPr="00FC6CA5" w:rsidRDefault="00FC6CA5" w:rsidP="00FC6CA5">
            <w:pPr>
              <w:tabs>
                <w:tab w:val="left" w:pos="239"/>
              </w:tabs>
              <w:autoSpaceDE w:val="0"/>
              <w:autoSpaceDN w:val="0"/>
              <w:adjustRightInd w:val="0"/>
              <w:rPr>
                <w:rFonts w:eastAsia="Calibri"/>
                <w:iCs/>
                <w:sz w:val="24"/>
                <w:szCs w:val="24"/>
              </w:rPr>
            </w:pPr>
            <w:r w:rsidRPr="00FC6CA5">
              <w:rPr>
                <w:rFonts w:eastAsia="Calibri"/>
                <w:iCs/>
                <w:sz w:val="24"/>
                <w:szCs w:val="24"/>
              </w:rPr>
              <w:t>h. Țevi (tuburi) cu pereți multipli, care includ un orificiu de detecție a scurgerilor, la care toate suprafețele care vin în contact direct cu substanțele chimice prelucrate sau înmagazinate sunt fabricate din oricare dintre următoarele materiale:</w:t>
            </w:r>
          </w:p>
          <w:p w14:paraId="3D07C10A" w14:textId="77777777" w:rsidR="00FC6CA5" w:rsidRPr="00FC6CA5" w:rsidRDefault="00FC6CA5" w:rsidP="00FC6CA5">
            <w:pPr>
              <w:tabs>
                <w:tab w:val="left" w:pos="6240"/>
              </w:tabs>
              <w:autoSpaceDE w:val="0"/>
              <w:autoSpaceDN w:val="0"/>
              <w:adjustRightInd w:val="0"/>
              <w:rPr>
                <w:rFonts w:eastAsia="Calibri"/>
                <w:iCs/>
                <w:sz w:val="24"/>
                <w:szCs w:val="24"/>
              </w:rPr>
            </w:pPr>
          </w:p>
          <w:p w14:paraId="6D858109" w14:textId="77777777" w:rsidR="00FC6CA5" w:rsidRPr="00FC6CA5" w:rsidRDefault="00FC6CA5" w:rsidP="00FC6CA5">
            <w:pPr>
              <w:tabs>
                <w:tab w:val="left" w:pos="6240"/>
              </w:tabs>
              <w:autoSpaceDE w:val="0"/>
              <w:autoSpaceDN w:val="0"/>
              <w:adjustRightInd w:val="0"/>
              <w:rPr>
                <w:rFonts w:eastAsia="Calibri"/>
                <w:iCs/>
                <w:sz w:val="24"/>
                <w:szCs w:val="24"/>
              </w:rPr>
            </w:pPr>
            <w:r w:rsidRPr="00FC6CA5">
              <w:rPr>
                <w:rFonts w:eastAsia="Calibri"/>
                <w:iCs/>
                <w:sz w:val="24"/>
                <w:szCs w:val="24"/>
              </w:rPr>
              <w:t>1. ‘aliaje’ care conțin, în greutate, peste 25% nichel și peste 20% crom;</w:t>
            </w:r>
          </w:p>
          <w:p w14:paraId="35B41F65" w14:textId="77777777" w:rsidR="00FC6CA5" w:rsidRPr="00FC6CA5" w:rsidRDefault="00FC6CA5" w:rsidP="00FC6CA5">
            <w:pPr>
              <w:tabs>
                <w:tab w:val="left" w:pos="6240"/>
              </w:tabs>
              <w:autoSpaceDE w:val="0"/>
              <w:autoSpaceDN w:val="0"/>
              <w:adjustRightInd w:val="0"/>
              <w:rPr>
                <w:rFonts w:eastAsia="Calibri"/>
                <w:iCs/>
                <w:sz w:val="24"/>
                <w:szCs w:val="24"/>
              </w:rPr>
            </w:pPr>
          </w:p>
          <w:p w14:paraId="5A253989" w14:textId="77777777" w:rsidR="00FC6CA5" w:rsidRPr="00FC6CA5" w:rsidRDefault="00FC6CA5" w:rsidP="00FC6CA5">
            <w:pPr>
              <w:tabs>
                <w:tab w:val="left" w:pos="6240"/>
              </w:tabs>
              <w:autoSpaceDE w:val="0"/>
              <w:autoSpaceDN w:val="0"/>
              <w:adjustRightInd w:val="0"/>
              <w:rPr>
                <w:rFonts w:eastAsia="Calibri"/>
                <w:iCs/>
                <w:sz w:val="24"/>
                <w:szCs w:val="24"/>
              </w:rPr>
            </w:pPr>
            <w:r w:rsidRPr="00FC6CA5">
              <w:rPr>
                <w:rFonts w:eastAsia="Calibri"/>
                <w:iCs/>
                <w:sz w:val="24"/>
                <w:szCs w:val="24"/>
              </w:rPr>
              <w:t xml:space="preserve">2. </w:t>
            </w:r>
            <w:proofErr w:type="spellStart"/>
            <w:r w:rsidRPr="00FC6CA5">
              <w:rPr>
                <w:rFonts w:eastAsia="Calibri"/>
                <w:iCs/>
                <w:sz w:val="24"/>
                <w:szCs w:val="24"/>
              </w:rPr>
              <w:t>fluoropolimeri</w:t>
            </w:r>
            <w:proofErr w:type="spellEnd"/>
            <w:r w:rsidRPr="00FC6CA5">
              <w:rPr>
                <w:rFonts w:eastAsia="Calibri"/>
                <w:iCs/>
                <w:sz w:val="24"/>
                <w:szCs w:val="24"/>
              </w:rPr>
              <w:t xml:space="preserve"> (materiale </w:t>
            </w:r>
            <w:proofErr w:type="spellStart"/>
            <w:r w:rsidRPr="00FC6CA5">
              <w:rPr>
                <w:rFonts w:eastAsia="Calibri"/>
                <w:iCs/>
                <w:sz w:val="24"/>
                <w:szCs w:val="24"/>
              </w:rPr>
              <w:t>polimerice</w:t>
            </w:r>
            <w:proofErr w:type="spellEnd"/>
            <w:r w:rsidRPr="00FC6CA5">
              <w:rPr>
                <w:rFonts w:eastAsia="Calibri"/>
                <w:iCs/>
                <w:sz w:val="24"/>
                <w:szCs w:val="24"/>
              </w:rPr>
              <w:t xml:space="preserve"> sau </w:t>
            </w:r>
            <w:proofErr w:type="spellStart"/>
            <w:r w:rsidRPr="00FC6CA5">
              <w:rPr>
                <w:rFonts w:eastAsia="Calibri"/>
                <w:iCs/>
                <w:sz w:val="24"/>
                <w:szCs w:val="24"/>
              </w:rPr>
              <w:t>elastomerice</w:t>
            </w:r>
            <w:proofErr w:type="spellEnd"/>
            <w:r w:rsidRPr="00FC6CA5">
              <w:rPr>
                <w:rFonts w:eastAsia="Calibri"/>
                <w:iCs/>
                <w:sz w:val="24"/>
                <w:szCs w:val="24"/>
              </w:rPr>
              <w:t xml:space="preserve"> cu un conținut de fluor, în greutate, de peste 35%);</w:t>
            </w:r>
          </w:p>
          <w:p w14:paraId="611D206C" w14:textId="77777777" w:rsidR="00FC6CA5" w:rsidRPr="00FC6CA5" w:rsidRDefault="00FC6CA5" w:rsidP="00FC6CA5">
            <w:pPr>
              <w:tabs>
                <w:tab w:val="left" w:pos="6240"/>
              </w:tabs>
              <w:autoSpaceDE w:val="0"/>
              <w:autoSpaceDN w:val="0"/>
              <w:adjustRightInd w:val="0"/>
              <w:rPr>
                <w:rFonts w:eastAsia="Calibri"/>
                <w:iCs/>
                <w:sz w:val="24"/>
                <w:szCs w:val="24"/>
              </w:rPr>
            </w:pPr>
          </w:p>
          <w:p w14:paraId="3571BF67" w14:textId="77777777" w:rsidR="00FC6CA5" w:rsidRPr="00FC6CA5" w:rsidRDefault="00FC6CA5" w:rsidP="00FC6CA5">
            <w:pPr>
              <w:tabs>
                <w:tab w:val="left" w:pos="6240"/>
              </w:tabs>
              <w:autoSpaceDE w:val="0"/>
              <w:autoSpaceDN w:val="0"/>
              <w:adjustRightInd w:val="0"/>
              <w:rPr>
                <w:rFonts w:eastAsia="Calibri"/>
                <w:iCs/>
                <w:sz w:val="24"/>
                <w:szCs w:val="24"/>
              </w:rPr>
            </w:pPr>
            <w:r w:rsidRPr="00FC6CA5">
              <w:rPr>
                <w:rFonts w:eastAsia="Calibri"/>
                <w:iCs/>
                <w:sz w:val="24"/>
                <w:szCs w:val="24"/>
              </w:rPr>
              <w:t>3. sticlă (inclusiv vitrificată sau emailată);</w:t>
            </w:r>
          </w:p>
          <w:p w14:paraId="67C8A908" w14:textId="77777777" w:rsidR="00FC6CA5" w:rsidRPr="00FC6CA5" w:rsidRDefault="00FC6CA5" w:rsidP="00FC6CA5">
            <w:pPr>
              <w:tabs>
                <w:tab w:val="left" w:pos="6240"/>
              </w:tabs>
              <w:autoSpaceDE w:val="0"/>
              <w:autoSpaceDN w:val="0"/>
              <w:adjustRightInd w:val="0"/>
              <w:rPr>
                <w:rFonts w:eastAsia="Calibri"/>
                <w:iCs/>
                <w:sz w:val="24"/>
                <w:szCs w:val="24"/>
              </w:rPr>
            </w:pPr>
          </w:p>
          <w:p w14:paraId="18099736" w14:textId="77777777" w:rsidR="00FC6CA5" w:rsidRPr="00FC6CA5" w:rsidRDefault="00FC6CA5" w:rsidP="00FC6CA5">
            <w:pPr>
              <w:tabs>
                <w:tab w:val="left" w:pos="6240"/>
              </w:tabs>
              <w:autoSpaceDE w:val="0"/>
              <w:autoSpaceDN w:val="0"/>
              <w:adjustRightInd w:val="0"/>
              <w:rPr>
                <w:rFonts w:eastAsia="Calibri"/>
                <w:iCs/>
                <w:sz w:val="24"/>
                <w:szCs w:val="24"/>
              </w:rPr>
            </w:pPr>
            <w:r w:rsidRPr="00FC6CA5">
              <w:rPr>
                <w:rFonts w:eastAsia="Calibri"/>
                <w:iCs/>
                <w:sz w:val="24"/>
                <w:szCs w:val="24"/>
              </w:rPr>
              <w:t>4. grafit sau ‘carbon grafit’;</w:t>
            </w:r>
          </w:p>
          <w:p w14:paraId="42FABD65" w14:textId="77777777" w:rsidR="00FC6CA5" w:rsidRPr="00FC6CA5" w:rsidRDefault="00FC6CA5" w:rsidP="00FC6CA5">
            <w:pPr>
              <w:tabs>
                <w:tab w:val="left" w:pos="6240"/>
              </w:tabs>
              <w:autoSpaceDE w:val="0"/>
              <w:autoSpaceDN w:val="0"/>
              <w:adjustRightInd w:val="0"/>
              <w:rPr>
                <w:rFonts w:eastAsia="Calibri"/>
                <w:iCs/>
                <w:sz w:val="24"/>
                <w:szCs w:val="24"/>
              </w:rPr>
            </w:pPr>
          </w:p>
          <w:p w14:paraId="2840B02C" w14:textId="77777777" w:rsidR="00FC6CA5" w:rsidRPr="00FC6CA5" w:rsidRDefault="00FC6CA5" w:rsidP="00FC6CA5">
            <w:pPr>
              <w:tabs>
                <w:tab w:val="left" w:pos="6240"/>
              </w:tabs>
              <w:autoSpaceDE w:val="0"/>
              <w:autoSpaceDN w:val="0"/>
              <w:adjustRightInd w:val="0"/>
              <w:rPr>
                <w:rFonts w:eastAsia="Calibri"/>
                <w:iCs/>
                <w:sz w:val="24"/>
                <w:szCs w:val="24"/>
              </w:rPr>
            </w:pPr>
            <w:r w:rsidRPr="00FC6CA5">
              <w:rPr>
                <w:rFonts w:eastAsia="Calibri"/>
                <w:iCs/>
                <w:sz w:val="24"/>
                <w:szCs w:val="24"/>
              </w:rPr>
              <w:t>5. nichel sau ‘aliaje’ cu un conținut de nichel, în greutate, de peste 40%;</w:t>
            </w:r>
          </w:p>
          <w:p w14:paraId="54B351B6" w14:textId="77777777" w:rsidR="00FC6CA5" w:rsidRPr="00FC6CA5" w:rsidRDefault="00FC6CA5" w:rsidP="00FC6CA5">
            <w:pPr>
              <w:tabs>
                <w:tab w:val="left" w:pos="6240"/>
              </w:tabs>
              <w:autoSpaceDE w:val="0"/>
              <w:autoSpaceDN w:val="0"/>
              <w:adjustRightInd w:val="0"/>
              <w:rPr>
                <w:rFonts w:eastAsia="Calibri"/>
                <w:iCs/>
                <w:sz w:val="24"/>
                <w:szCs w:val="24"/>
              </w:rPr>
            </w:pPr>
          </w:p>
          <w:p w14:paraId="7E52A920" w14:textId="77777777" w:rsidR="00FC6CA5" w:rsidRPr="00FC6CA5" w:rsidRDefault="00FC6CA5" w:rsidP="00FC6CA5">
            <w:pPr>
              <w:tabs>
                <w:tab w:val="left" w:pos="6240"/>
              </w:tabs>
              <w:autoSpaceDE w:val="0"/>
              <w:autoSpaceDN w:val="0"/>
              <w:adjustRightInd w:val="0"/>
              <w:rPr>
                <w:rFonts w:eastAsia="Calibri"/>
                <w:iCs/>
                <w:sz w:val="24"/>
                <w:szCs w:val="24"/>
              </w:rPr>
            </w:pPr>
            <w:r w:rsidRPr="00FC6CA5">
              <w:rPr>
                <w:rFonts w:eastAsia="Calibri"/>
                <w:iCs/>
                <w:sz w:val="24"/>
                <w:szCs w:val="24"/>
              </w:rPr>
              <w:t>6. tantal sau ‘aliaje’ de tantal;</w:t>
            </w:r>
          </w:p>
          <w:p w14:paraId="442F340D" w14:textId="77777777" w:rsidR="00FC6CA5" w:rsidRPr="00FC6CA5" w:rsidRDefault="00FC6CA5" w:rsidP="00FC6CA5">
            <w:pPr>
              <w:tabs>
                <w:tab w:val="left" w:pos="6240"/>
              </w:tabs>
              <w:autoSpaceDE w:val="0"/>
              <w:autoSpaceDN w:val="0"/>
              <w:adjustRightInd w:val="0"/>
              <w:rPr>
                <w:rFonts w:eastAsia="Calibri"/>
                <w:iCs/>
                <w:sz w:val="24"/>
                <w:szCs w:val="24"/>
              </w:rPr>
            </w:pPr>
          </w:p>
          <w:p w14:paraId="61ECA146" w14:textId="77777777" w:rsidR="00FC6CA5" w:rsidRPr="00FC6CA5" w:rsidRDefault="00FC6CA5" w:rsidP="00FC6CA5">
            <w:pPr>
              <w:tabs>
                <w:tab w:val="left" w:pos="6240"/>
              </w:tabs>
              <w:autoSpaceDE w:val="0"/>
              <w:autoSpaceDN w:val="0"/>
              <w:adjustRightInd w:val="0"/>
              <w:rPr>
                <w:rFonts w:eastAsia="Calibri"/>
                <w:iCs/>
                <w:sz w:val="24"/>
                <w:szCs w:val="24"/>
              </w:rPr>
            </w:pPr>
            <w:r w:rsidRPr="00FC6CA5">
              <w:rPr>
                <w:rFonts w:eastAsia="Calibri"/>
                <w:iCs/>
                <w:sz w:val="24"/>
                <w:szCs w:val="24"/>
              </w:rPr>
              <w:t>7. titan sau ‘aliaje’ de titan;</w:t>
            </w:r>
          </w:p>
          <w:p w14:paraId="4DF3F05E" w14:textId="77777777" w:rsidR="00FC6CA5" w:rsidRPr="00FC6CA5" w:rsidRDefault="00FC6CA5" w:rsidP="00FC6CA5">
            <w:pPr>
              <w:tabs>
                <w:tab w:val="left" w:pos="6240"/>
              </w:tabs>
              <w:autoSpaceDE w:val="0"/>
              <w:autoSpaceDN w:val="0"/>
              <w:adjustRightInd w:val="0"/>
              <w:rPr>
                <w:rFonts w:eastAsia="Calibri"/>
                <w:iCs/>
                <w:sz w:val="24"/>
                <w:szCs w:val="24"/>
              </w:rPr>
            </w:pPr>
          </w:p>
          <w:p w14:paraId="22591C3E" w14:textId="77777777" w:rsidR="00FC6CA5" w:rsidRPr="00FC6CA5" w:rsidRDefault="00FC6CA5" w:rsidP="00FC6CA5">
            <w:pPr>
              <w:tabs>
                <w:tab w:val="left" w:pos="6240"/>
              </w:tabs>
              <w:autoSpaceDE w:val="0"/>
              <w:autoSpaceDN w:val="0"/>
              <w:adjustRightInd w:val="0"/>
              <w:rPr>
                <w:rFonts w:eastAsia="Calibri"/>
                <w:iCs/>
                <w:sz w:val="24"/>
                <w:szCs w:val="24"/>
              </w:rPr>
            </w:pPr>
            <w:r w:rsidRPr="00FC6CA5">
              <w:rPr>
                <w:rFonts w:eastAsia="Calibri"/>
                <w:iCs/>
                <w:sz w:val="24"/>
                <w:szCs w:val="24"/>
              </w:rPr>
              <w:t>8. zirconiu sau ‘aliaje’ de zirconiu; sau</w:t>
            </w:r>
          </w:p>
          <w:p w14:paraId="4F9D450C" w14:textId="77777777" w:rsidR="00FC6CA5" w:rsidRPr="00FC6CA5" w:rsidRDefault="00FC6CA5" w:rsidP="00FC6CA5">
            <w:pPr>
              <w:tabs>
                <w:tab w:val="left" w:pos="6240"/>
              </w:tabs>
              <w:autoSpaceDE w:val="0"/>
              <w:autoSpaceDN w:val="0"/>
              <w:adjustRightInd w:val="0"/>
              <w:rPr>
                <w:rFonts w:eastAsia="Calibri"/>
                <w:iCs/>
                <w:sz w:val="24"/>
                <w:szCs w:val="24"/>
              </w:rPr>
            </w:pPr>
          </w:p>
          <w:p w14:paraId="5F6EC4FC" w14:textId="77777777" w:rsidR="00FC6CA5" w:rsidRPr="00FC6CA5" w:rsidRDefault="00FC6CA5" w:rsidP="00FC6CA5">
            <w:pPr>
              <w:tabs>
                <w:tab w:val="left" w:pos="6240"/>
              </w:tabs>
              <w:autoSpaceDE w:val="0"/>
              <w:autoSpaceDN w:val="0"/>
              <w:adjustRightInd w:val="0"/>
              <w:rPr>
                <w:rFonts w:eastAsia="Calibri"/>
                <w:iCs/>
                <w:sz w:val="24"/>
                <w:szCs w:val="24"/>
              </w:rPr>
            </w:pPr>
            <w:r w:rsidRPr="00FC6CA5">
              <w:rPr>
                <w:rFonts w:eastAsia="Calibri"/>
                <w:iCs/>
                <w:sz w:val="24"/>
                <w:szCs w:val="24"/>
              </w:rPr>
              <w:t>9. niobiu (columbiu) sau ‘aliaje’ de niobiu;</w:t>
            </w:r>
          </w:p>
          <w:p w14:paraId="3787D967" w14:textId="77777777" w:rsidR="00FC6CA5" w:rsidRPr="00FC6CA5" w:rsidRDefault="00FC6CA5" w:rsidP="00FC6CA5">
            <w:pPr>
              <w:tabs>
                <w:tab w:val="left" w:pos="6240"/>
              </w:tabs>
              <w:autoSpaceDE w:val="0"/>
              <w:autoSpaceDN w:val="0"/>
              <w:adjustRightInd w:val="0"/>
              <w:rPr>
                <w:rFonts w:eastAsia="Calibri"/>
                <w:iCs/>
                <w:sz w:val="24"/>
                <w:szCs w:val="24"/>
              </w:rPr>
            </w:pPr>
          </w:p>
          <w:p w14:paraId="71AC26CC" w14:textId="77777777" w:rsidR="00FC6CA5" w:rsidRPr="00FC6CA5" w:rsidRDefault="00FC6CA5" w:rsidP="00FC6CA5">
            <w:pPr>
              <w:tabs>
                <w:tab w:val="left" w:pos="6240"/>
              </w:tabs>
              <w:autoSpaceDE w:val="0"/>
              <w:autoSpaceDN w:val="0"/>
              <w:adjustRightInd w:val="0"/>
              <w:rPr>
                <w:rFonts w:eastAsia="Calibri"/>
                <w:iCs/>
                <w:sz w:val="24"/>
                <w:szCs w:val="24"/>
              </w:rPr>
            </w:pPr>
            <w:r w:rsidRPr="00FC6CA5">
              <w:rPr>
                <w:rFonts w:eastAsia="Calibri"/>
                <w:iCs/>
                <w:sz w:val="24"/>
                <w:szCs w:val="24"/>
              </w:rPr>
              <w:t>i. Pompe cu garnituri de etanșare multiple și pompe fără etanșare, cu un debit maxim specificat de producător mai mare de 0,6 m</w:t>
            </w:r>
            <w:r w:rsidRPr="00FC6CA5">
              <w:rPr>
                <w:rFonts w:eastAsia="Calibri"/>
                <w:iCs/>
                <w:sz w:val="24"/>
                <w:szCs w:val="24"/>
                <w:vertAlign w:val="superscript"/>
              </w:rPr>
              <w:t>3</w:t>
            </w:r>
            <w:r w:rsidRPr="00FC6CA5">
              <w:rPr>
                <w:rFonts w:eastAsia="Calibri"/>
                <w:iCs/>
                <w:sz w:val="24"/>
                <w:szCs w:val="24"/>
              </w:rPr>
              <w:t>/oră sau pompe de vid cu un debit maxim specificat de producător mai mare de 5 m</w:t>
            </w:r>
            <w:r w:rsidRPr="00FC6CA5">
              <w:rPr>
                <w:rFonts w:eastAsia="Calibri"/>
                <w:iCs/>
                <w:sz w:val="24"/>
                <w:szCs w:val="24"/>
                <w:vertAlign w:val="superscript"/>
              </w:rPr>
              <w:t>3</w:t>
            </w:r>
            <w:r w:rsidRPr="00FC6CA5">
              <w:rPr>
                <w:rFonts w:eastAsia="Calibri"/>
                <w:iCs/>
                <w:sz w:val="24"/>
                <w:szCs w:val="24"/>
              </w:rPr>
              <w:t>/oră [la temperatura standard de 273 K (0 °C) și presiunea standard de 101,3</w:t>
            </w:r>
            <w:r w:rsidRPr="00FC6CA5">
              <w:rPr>
                <w:sz w:val="24"/>
                <w:szCs w:val="24"/>
              </w:rPr>
              <w:t> </w:t>
            </w:r>
            <w:proofErr w:type="spellStart"/>
            <w:r w:rsidRPr="00FC6CA5">
              <w:rPr>
                <w:rFonts w:eastAsia="Calibri"/>
                <w:iCs/>
                <w:sz w:val="24"/>
                <w:szCs w:val="24"/>
              </w:rPr>
              <w:t>kPa</w:t>
            </w:r>
            <w:proofErr w:type="spellEnd"/>
            <w:r w:rsidRPr="00FC6CA5">
              <w:rPr>
                <w:rFonts w:eastAsia="Calibri"/>
                <w:iCs/>
                <w:sz w:val="24"/>
                <w:szCs w:val="24"/>
              </w:rPr>
              <w:t>], altele decât cele specificate la 2B233; și carcase (corpuri de pompe), mantale semifabricate pentru carcase, axe, rotoare sau ajutaje ale pompelor cu jet concepute pentru astfel de pompe, la care toate suprafețele care vin în contact direct cu substanțele chimice prelucrate sunt fabricate din oricare dintre următoarele materiale:</w:t>
            </w:r>
          </w:p>
          <w:p w14:paraId="74594CE7" w14:textId="77777777" w:rsidR="00FC6CA5" w:rsidRPr="00FC6CA5" w:rsidRDefault="00FC6CA5" w:rsidP="00FC6CA5">
            <w:pPr>
              <w:tabs>
                <w:tab w:val="left" w:pos="6240"/>
              </w:tabs>
              <w:autoSpaceDE w:val="0"/>
              <w:autoSpaceDN w:val="0"/>
              <w:adjustRightInd w:val="0"/>
              <w:rPr>
                <w:rFonts w:eastAsia="Calibri"/>
                <w:iCs/>
                <w:sz w:val="24"/>
                <w:szCs w:val="24"/>
              </w:rPr>
            </w:pPr>
          </w:p>
          <w:p w14:paraId="20E8303B" w14:textId="77777777" w:rsidR="00FC6CA5" w:rsidRPr="00FC6CA5" w:rsidRDefault="00FC6CA5" w:rsidP="00FC6CA5">
            <w:pPr>
              <w:tabs>
                <w:tab w:val="left" w:pos="6240"/>
              </w:tabs>
              <w:autoSpaceDE w:val="0"/>
              <w:autoSpaceDN w:val="0"/>
              <w:adjustRightInd w:val="0"/>
              <w:rPr>
                <w:rFonts w:eastAsia="Calibri"/>
                <w:iCs/>
                <w:sz w:val="24"/>
                <w:szCs w:val="24"/>
              </w:rPr>
            </w:pPr>
            <w:r w:rsidRPr="00FC6CA5">
              <w:rPr>
                <w:rFonts w:eastAsia="Calibri"/>
                <w:iCs/>
                <w:sz w:val="24"/>
                <w:szCs w:val="24"/>
              </w:rPr>
              <w:t>1. ‘aliaje’ care conțin, în greutate, peste 25% nichel și peste 20% crom;</w:t>
            </w:r>
          </w:p>
          <w:p w14:paraId="068F1A15" w14:textId="77777777" w:rsidR="00FC6CA5" w:rsidRPr="00FC6CA5" w:rsidRDefault="00FC6CA5" w:rsidP="00FC6CA5">
            <w:pPr>
              <w:tabs>
                <w:tab w:val="left" w:pos="6240"/>
              </w:tabs>
              <w:autoSpaceDE w:val="0"/>
              <w:autoSpaceDN w:val="0"/>
              <w:adjustRightInd w:val="0"/>
              <w:rPr>
                <w:rFonts w:eastAsia="Calibri"/>
                <w:iCs/>
                <w:sz w:val="24"/>
                <w:szCs w:val="24"/>
              </w:rPr>
            </w:pPr>
          </w:p>
          <w:p w14:paraId="3AE85884" w14:textId="77777777" w:rsidR="00FC6CA5" w:rsidRPr="00FC6CA5" w:rsidRDefault="00FC6CA5" w:rsidP="00FC6CA5">
            <w:pPr>
              <w:tabs>
                <w:tab w:val="left" w:pos="6240"/>
              </w:tabs>
              <w:autoSpaceDE w:val="0"/>
              <w:autoSpaceDN w:val="0"/>
              <w:adjustRightInd w:val="0"/>
              <w:rPr>
                <w:rFonts w:eastAsia="Calibri"/>
                <w:iCs/>
                <w:sz w:val="24"/>
                <w:szCs w:val="24"/>
              </w:rPr>
            </w:pPr>
            <w:r w:rsidRPr="00FC6CA5">
              <w:rPr>
                <w:rFonts w:eastAsia="Calibri"/>
                <w:iCs/>
                <w:sz w:val="24"/>
                <w:szCs w:val="24"/>
              </w:rPr>
              <w:t>2. ceramici;</w:t>
            </w:r>
          </w:p>
          <w:p w14:paraId="7E98A554" w14:textId="77777777" w:rsidR="00FC6CA5" w:rsidRPr="00FC6CA5" w:rsidRDefault="00FC6CA5" w:rsidP="00FC6CA5">
            <w:pPr>
              <w:tabs>
                <w:tab w:val="left" w:pos="6240"/>
              </w:tabs>
              <w:autoSpaceDE w:val="0"/>
              <w:autoSpaceDN w:val="0"/>
              <w:adjustRightInd w:val="0"/>
              <w:rPr>
                <w:rFonts w:eastAsia="Calibri"/>
                <w:iCs/>
                <w:sz w:val="24"/>
                <w:szCs w:val="24"/>
              </w:rPr>
            </w:pPr>
          </w:p>
          <w:p w14:paraId="410B7E81" w14:textId="77777777" w:rsidR="00FC6CA5" w:rsidRPr="00FC6CA5" w:rsidRDefault="00FC6CA5" w:rsidP="00FC6CA5">
            <w:pPr>
              <w:tabs>
                <w:tab w:val="left" w:pos="6240"/>
              </w:tabs>
              <w:autoSpaceDE w:val="0"/>
              <w:autoSpaceDN w:val="0"/>
              <w:adjustRightInd w:val="0"/>
              <w:rPr>
                <w:rFonts w:eastAsia="Calibri"/>
                <w:iCs/>
                <w:sz w:val="24"/>
                <w:szCs w:val="24"/>
              </w:rPr>
            </w:pPr>
            <w:r w:rsidRPr="00FC6CA5">
              <w:rPr>
                <w:rFonts w:eastAsia="Calibri"/>
                <w:iCs/>
                <w:sz w:val="24"/>
                <w:szCs w:val="24"/>
              </w:rPr>
              <w:t>3. ferosiliciu (aliaje pe bază de fier cu conținut ridicat de siliciu);</w:t>
            </w:r>
          </w:p>
          <w:p w14:paraId="7100DF6C" w14:textId="77777777" w:rsidR="00FC6CA5" w:rsidRPr="00FC6CA5" w:rsidRDefault="00FC6CA5" w:rsidP="00FC6CA5">
            <w:pPr>
              <w:tabs>
                <w:tab w:val="left" w:pos="6240"/>
              </w:tabs>
              <w:autoSpaceDE w:val="0"/>
              <w:autoSpaceDN w:val="0"/>
              <w:adjustRightInd w:val="0"/>
              <w:rPr>
                <w:rFonts w:eastAsia="Calibri"/>
                <w:iCs/>
                <w:sz w:val="24"/>
                <w:szCs w:val="24"/>
              </w:rPr>
            </w:pPr>
          </w:p>
          <w:p w14:paraId="498813CA" w14:textId="77777777" w:rsidR="00FC6CA5" w:rsidRPr="00FC6CA5" w:rsidRDefault="00FC6CA5" w:rsidP="00FC6CA5">
            <w:pPr>
              <w:tabs>
                <w:tab w:val="left" w:pos="6240"/>
              </w:tabs>
              <w:autoSpaceDE w:val="0"/>
              <w:autoSpaceDN w:val="0"/>
              <w:adjustRightInd w:val="0"/>
              <w:rPr>
                <w:rFonts w:eastAsia="Calibri"/>
                <w:iCs/>
                <w:sz w:val="24"/>
                <w:szCs w:val="24"/>
              </w:rPr>
            </w:pPr>
            <w:r w:rsidRPr="00FC6CA5">
              <w:rPr>
                <w:rFonts w:eastAsia="Calibri"/>
                <w:iCs/>
                <w:sz w:val="24"/>
                <w:szCs w:val="24"/>
              </w:rPr>
              <w:t xml:space="preserve">4. </w:t>
            </w:r>
            <w:proofErr w:type="spellStart"/>
            <w:r w:rsidRPr="00FC6CA5">
              <w:rPr>
                <w:rFonts w:eastAsia="Calibri"/>
                <w:iCs/>
                <w:sz w:val="24"/>
                <w:szCs w:val="24"/>
              </w:rPr>
              <w:t>fluoropolimeri</w:t>
            </w:r>
            <w:proofErr w:type="spellEnd"/>
            <w:r w:rsidRPr="00FC6CA5">
              <w:rPr>
                <w:rFonts w:eastAsia="Calibri"/>
                <w:iCs/>
                <w:sz w:val="24"/>
                <w:szCs w:val="24"/>
              </w:rPr>
              <w:t xml:space="preserve"> (materiale </w:t>
            </w:r>
            <w:proofErr w:type="spellStart"/>
            <w:r w:rsidRPr="00FC6CA5">
              <w:rPr>
                <w:rFonts w:eastAsia="Calibri"/>
                <w:iCs/>
                <w:sz w:val="24"/>
                <w:szCs w:val="24"/>
              </w:rPr>
              <w:t>polimerice</w:t>
            </w:r>
            <w:proofErr w:type="spellEnd"/>
            <w:r w:rsidRPr="00FC6CA5">
              <w:rPr>
                <w:rFonts w:eastAsia="Calibri"/>
                <w:iCs/>
                <w:sz w:val="24"/>
                <w:szCs w:val="24"/>
              </w:rPr>
              <w:t xml:space="preserve"> sau </w:t>
            </w:r>
            <w:proofErr w:type="spellStart"/>
            <w:r w:rsidRPr="00FC6CA5">
              <w:rPr>
                <w:rFonts w:eastAsia="Calibri"/>
                <w:iCs/>
                <w:sz w:val="24"/>
                <w:szCs w:val="24"/>
              </w:rPr>
              <w:t>elastomerice</w:t>
            </w:r>
            <w:proofErr w:type="spellEnd"/>
            <w:r w:rsidRPr="00FC6CA5">
              <w:rPr>
                <w:rFonts w:eastAsia="Calibri"/>
                <w:iCs/>
                <w:sz w:val="24"/>
                <w:szCs w:val="24"/>
              </w:rPr>
              <w:t xml:space="preserve"> cu un conținut de fluor, în greutate, de peste 35%);</w:t>
            </w:r>
          </w:p>
          <w:p w14:paraId="046C1968" w14:textId="77777777" w:rsidR="00FC6CA5" w:rsidRPr="00FC6CA5" w:rsidRDefault="00FC6CA5" w:rsidP="00FC6CA5">
            <w:pPr>
              <w:tabs>
                <w:tab w:val="left" w:pos="6240"/>
              </w:tabs>
              <w:autoSpaceDE w:val="0"/>
              <w:autoSpaceDN w:val="0"/>
              <w:adjustRightInd w:val="0"/>
              <w:rPr>
                <w:rFonts w:eastAsia="Calibri"/>
                <w:iCs/>
                <w:sz w:val="24"/>
                <w:szCs w:val="24"/>
              </w:rPr>
            </w:pPr>
          </w:p>
          <w:p w14:paraId="42176946" w14:textId="77777777" w:rsidR="00FC6CA5" w:rsidRPr="00FC6CA5" w:rsidRDefault="00FC6CA5" w:rsidP="00FC6CA5">
            <w:pPr>
              <w:tabs>
                <w:tab w:val="left" w:pos="6240"/>
              </w:tabs>
              <w:autoSpaceDE w:val="0"/>
              <w:autoSpaceDN w:val="0"/>
              <w:adjustRightInd w:val="0"/>
              <w:rPr>
                <w:rFonts w:eastAsia="Calibri"/>
                <w:iCs/>
                <w:sz w:val="24"/>
                <w:szCs w:val="24"/>
              </w:rPr>
            </w:pPr>
            <w:r w:rsidRPr="00FC6CA5">
              <w:rPr>
                <w:rFonts w:eastAsia="Calibri"/>
                <w:iCs/>
                <w:sz w:val="24"/>
                <w:szCs w:val="24"/>
              </w:rPr>
              <w:t>5. sticlă (inclusiv vitrificată sau emailată);</w:t>
            </w:r>
          </w:p>
          <w:p w14:paraId="172E68A4" w14:textId="77777777" w:rsidR="00FC6CA5" w:rsidRPr="00FC6CA5" w:rsidRDefault="00FC6CA5" w:rsidP="00FC6CA5">
            <w:pPr>
              <w:tabs>
                <w:tab w:val="left" w:pos="6240"/>
              </w:tabs>
              <w:autoSpaceDE w:val="0"/>
              <w:autoSpaceDN w:val="0"/>
              <w:adjustRightInd w:val="0"/>
              <w:rPr>
                <w:rFonts w:eastAsia="Calibri"/>
                <w:iCs/>
                <w:sz w:val="24"/>
                <w:szCs w:val="24"/>
              </w:rPr>
            </w:pPr>
          </w:p>
          <w:p w14:paraId="6A71169F" w14:textId="77777777" w:rsidR="00FC6CA5" w:rsidRPr="00FC6CA5" w:rsidRDefault="00FC6CA5" w:rsidP="00FC6CA5">
            <w:pPr>
              <w:tabs>
                <w:tab w:val="left" w:pos="6240"/>
              </w:tabs>
              <w:autoSpaceDE w:val="0"/>
              <w:autoSpaceDN w:val="0"/>
              <w:adjustRightInd w:val="0"/>
              <w:rPr>
                <w:rFonts w:eastAsia="Calibri"/>
                <w:iCs/>
                <w:sz w:val="24"/>
                <w:szCs w:val="24"/>
              </w:rPr>
            </w:pPr>
            <w:r w:rsidRPr="00FC6CA5">
              <w:rPr>
                <w:rFonts w:eastAsia="Calibri"/>
                <w:iCs/>
                <w:sz w:val="24"/>
                <w:szCs w:val="24"/>
              </w:rPr>
              <w:t>6. grafit sau ‘carbon grafit’;</w:t>
            </w:r>
          </w:p>
          <w:p w14:paraId="0F7DB0B3" w14:textId="77777777" w:rsidR="00FC6CA5" w:rsidRPr="00FC6CA5" w:rsidRDefault="00FC6CA5" w:rsidP="00FC6CA5">
            <w:pPr>
              <w:tabs>
                <w:tab w:val="left" w:pos="6240"/>
              </w:tabs>
              <w:autoSpaceDE w:val="0"/>
              <w:autoSpaceDN w:val="0"/>
              <w:adjustRightInd w:val="0"/>
              <w:rPr>
                <w:rFonts w:eastAsia="Calibri"/>
                <w:iCs/>
                <w:sz w:val="24"/>
                <w:szCs w:val="24"/>
              </w:rPr>
            </w:pPr>
          </w:p>
          <w:p w14:paraId="63F07BD2" w14:textId="77777777" w:rsidR="00FC6CA5" w:rsidRPr="00FC6CA5" w:rsidRDefault="00FC6CA5" w:rsidP="00FC6CA5">
            <w:pPr>
              <w:tabs>
                <w:tab w:val="left" w:pos="6240"/>
              </w:tabs>
              <w:autoSpaceDE w:val="0"/>
              <w:autoSpaceDN w:val="0"/>
              <w:adjustRightInd w:val="0"/>
              <w:rPr>
                <w:rFonts w:eastAsia="Calibri"/>
                <w:iCs/>
                <w:sz w:val="24"/>
                <w:szCs w:val="24"/>
              </w:rPr>
            </w:pPr>
            <w:r w:rsidRPr="00FC6CA5">
              <w:rPr>
                <w:rFonts w:eastAsia="Calibri"/>
                <w:iCs/>
                <w:sz w:val="24"/>
                <w:szCs w:val="24"/>
              </w:rPr>
              <w:t>7. nichel sau ‘aliaje’ cu un conținut de nichel, în greutate, de peste 40%;</w:t>
            </w:r>
          </w:p>
          <w:p w14:paraId="1BCB1B5B" w14:textId="77777777" w:rsidR="00FC6CA5" w:rsidRPr="00FC6CA5" w:rsidRDefault="00FC6CA5" w:rsidP="00FC6CA5">
            <w:pPr>
              <w:tabs>
                <w:tab w:val="left" w:pos="6240"/>
              </w:tabs>
              <w:autoSpaceDE w:val="0"/>
              <w:autoSpaceDN w:val="0"/>
              <w:adjustRightInd w:val="0"/>
              <w:rPr>
                <w:rFonts w:eastAsia="Calibri"/>
                <w:iCs/>
                <w:sz w:val="24"/>
                <w:szCs w:val="24"/>
              </w:rPr>
            </w:pPr>
          </w:p>
          <w:p w14:paraId="59E53365" w14:textId="77777777" w:rsidR="00FC6CA5" w:rsidRPr="00FC6CA5" w:rsidRDefault="00FC6CA5" w:rsidP="00FC6CA5">
            <w:pPr>
              <w:tabs>
                <w:tab w:val="left" w:pos="6240"/>
              </w:tabs>
              <w:autoSpaceDE w:val="0"/>
              <w:autoSpaceDN w:val="0"/>
              <w:adjustRightInd w:val="0"/>
              <w:rPr>
                <w:rFonts w:eastAsia="Calibri"/>
                <w:iCs/>
                <w:sz w:val="24"/>
                <w:szCs w:val="24"/>
              </w:rPr>
            </w:pPr>
            <w:r w:rsidRPr="00FC6CA5">
              <w:rPr>
                <w:rFonts w:eastAsia="Calibri"/>
                <w:iCs/>
                <w:sz w:val="24"/>
                <w:szCs w:val="24"/>
              </w:rPr>
              <w:t>8. tantal sau ‘aliaje’ de tantal;</w:t>
            </w:r>
          </w:p>
          <w:p w14:paraId="48F19284" w14:textId="77777777" w:rsidR="00FC6CA5" w:rsidRPr="00FC6CA5" w:rsidRDefault="00FC6CA5" w:rsidP="00FC6CA5">
            <w:pPr>
              <w:tabs>
                <w:tab w:val="left" w:pos="6240"/>
              </w:tabs>
              <w:autoSpaceDE w:val="0"/>
              <w:autoSpaceDN w:val="0"/>
              <w:adjustRightInd w:val="0"/>
              <w:rPr>
                <w:rFonts w:eastAsia="Calibri"/>
                <w:iCs/>
                <w:sz w:val="24"/>
                <w:szCs w:val="24"/>
              </w:rPr>
            </w:pPr>
          </w:p>
          <w:p w14:paraId="768EB036" w14:textId="77777777" w:rsidR="00FC6CA5" w:rsidRPr="00FC6CA5" w:rsidRDefault="00FC6CA5" w:rsidP="00FC6CA5">
            <w:pPr>
              <w:tabs>
                <w:tab w:val="left" w:pos="6240"/>
              </w:tabs>
              <w:autoSpaceDE w:val="0"/>
              <w:autoSpaceDN w:val="0"/>
              <w:adjustRightInd w:val="0"/>
              <w:rPr>
                <w:rFonts w:eastAsia="Calibri"/>
                <w:iCs/>
                <w:sz w:val="24"/>
                <w:szCs w:val="24"/>
              </w:rPr>
            </w:pPr>
            <w:r w:rsidRPr="00FC6CA5">
              <w:rPr>
                <w:rFonts w:eastAsia="Calibri"/>
                <w:iCs/>
                <w:sz w:val="24"/>
                <w:szCs w:val="24"/>
              </w:rPr>
              <w:t>9. titan sau ‘aliaje’ de titan;</w:t>
            </w:r>
          </w:p>
          <w:p w14:paraId="5B0AF4C9" w14:textId="77777777" w:rsidR="00FC6CA5" w:rsidRPr="00FC6CA5" w:rsidRDefault="00FC6CA5" w:rsidP="00FC6CA5">
            <w:pPr>
              <w:autoSpaceDE w:val="0"/>
              <w:autoSpaceDN w:val="0"/>
              <w:adjustRightInd w:val="0"/>
              <w:rPr>
                <w:rFonts w:eastAsia="Calibri"/>
                <w:iCs/>
                <w:sz w:val="24"/>
                <w:szCs w:val="24"/>
              </w:rPr>
            </w:pPr>
          </w:p>
          <w:p w14:paraId="4E5DB5E2"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10. zirconiu sau ‘aliaje’ de zirconiu; sau</w:t>
            </w:r>
          </w:p>
          <w:p w14:paraId="7C178A65" w14:textId="77777777" w:rsidR="00FC6CA5" w:rsidRPr="00FC6CA5" w:rsidRDefault="00FC6CA5" w:rsidP="00FC6CA5">
            <w:pPr>
              <w:autoSpaceDE w:val="0"/>
              <w:autoSpaceDN w:val="0"/>
              <w:adjustRightInd w:val="0"/>
              <w:rPr>
                <w:rFonts w:eastAsia="Calibri"/>
                <w:iCs/>
                <w:sz w:val="24"/>
                <w:szCs w:val="24"/>
              </w:rPr>
            </w:pPr>
          </w:p>
          <w:p w14:paraId="2E254917"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11. niobiu (columbiu) sau ‘aliaje’ de niobiu;</w:t>
            </w:r>
          </w:p>
          <w:p w14:paraId="6771CFB2" w14:textId="77777777" w:rsidR="00FC6CA5" w:rsidRPr="00FC6CA5" w:rsidRDefault="00FC6CA5" w:rsidP="00FC6CA5">
            <w:pPr>
              <w:autoSpaceDE w:val="0"/>
              <w:autoSpaceDN w:val="0"/>
              <w:adjustRightInd w:val="0"/>
              <w:rPr>
                <w:rFonts w:eastAsia="Calibri"/>
                <w:iCs/>
                <w:sz w:val="24"/>
                <w:szCs w:val="24"/>
              </w:rPr>
            </w:pPr>
          </w:p>
          <w:p w14:paraId="1439BF6D"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06717152"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lastRenderedPageBreak/>
              <w:t xml:space="preserve">La 2B350.i, termenul etanșare se referă doar la etanșările care vin în contact direct cu substanțele chimice care sunt prelucrate (sau sunt concepute în acest scop), și care asigură etanșarea zonei prin care un arbore cu o mișcare rotativă sau liniară trece prin corpul pompei. </w:t>
            </w:r>
          </w:p>
          <w:p w14:paraId="49151D85" w14:textId="77777777" w:rsidR="00FC6CA5" w:rsidRPr="00FC6CA5" w:rsidRDefault="00FC6CA5" w:rsidP="00FC6CA5">
            <w:pPr>
              <w:autoSpaceDE w:val="0"/>
              <w:autoSpaceDN w:val="0"/>
              <w:adjustRightInd w:val="0"/>
              <w:rPr>
                <w:rFonts w:eastAsia="Calibri"/>
                <w:i/>
                <w:sz w:val="24"/>
                <w:szCs w:val="24"/>
              </w:rPr>
            </w:pPr>
          </w:p>
          <w:p w14:paraId="4A1A6323"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j. Incineratoare concepute pentru distrugerea substanțelor chimice menționate la 1C350, având dispozitive special concepute de introducere a deșeurilor, dispozitive speciale de manipulare și o temperatură medie în camera de ardere mai mare de 1273 K (1000 °C), în care toate suprafețele sistemului de introducere a deșeurilor care vin în contact direct cu deșeurile chimice sunt fabricate sau căptușite cu oricare dintre următoarele materiale:</w:t>
            </w:r>
          </w:p>
          <w:p w14:paraId="715A1E2A" w14:textId="77777777" w:rsidR="00FC6CA5" w:rsidRPr="00FC6CA5" w:rsidRDefault="00FC6CA5" w:rsidP="00FC6CA5">
            <w:pPr>
              <w:rPr>
                <w:rFonts w:eastAsia="Calibri"/>
                <w:iCs/>
                <w:sz w:val="24"/>
                <w:szCs w:val="24"/>
              </w:rPr>
            </w:pPr>
          </w:p>
          <w:p w14:paraId="2944130A" w14:textId="77777777" w:rsidR="00FC6CA5" w:rsidRPr="00FC6CA5" w:rsidRDefault="00FC6CA5" w:rsidP="00FC6CA5">
            <w:pPr>
              <w:rPr>
                <w:rFonts w:eastAsia="Calibri"/>
                <w:iCs/>
                <w:sz w:val="24"/>
                <w:szCs w:val="24"/>
              </w:rPr>
            </w:pPr>
            <w:r w:rsidRPr="00FC6CA5">
              <w:rPr>
                <w:rFonts w:eastAsia="Calibri"/>
                <w:iCs/>
                <w:sz w:val="24"/>
                <w:szCs w:val="24"/>
              </w:rPr>
              <w:t>1. ‘aliaje’ care conțin, în greutate, peste 25% nichel și peste 20% crom;</w:t>
            </w:r>
          </w:p>
          <w:p w14:paraId="339B421F" w14:textId="77777777" w:rsidR="00FC6CA5" w:rsidRPr="00FC6CA5" w:rsidRDefault="00FC6CA5" w:rsidP="00FC6CA5">
            <w:pPr>
              <w:tabs>
                <w:tab w:val="left" w:pos="6360"/>
              </w:tabs>
              <w:autoSpaceDE w:val="0"/>
              <w:autoSpaceDN w:val="0"/>
              <w:adjustRightInd w:val="0"/>
              <w:rPr>
                <w:rFonts w:eastAsia="Calibri"/>
                <w:iCs/>
                <w:sz w:val="24"/>
                <w:szCs w:val="24"/>
              </w:rPr>
            </w:pPr>
          </w:p>
          <w:p w14:paraId="664470C8" w14:textId="77777777" w:rsidR="00FC6CA5" w:rsidRPr="00FC6CA5" w:rsidRDefault="00FC6CA5" w:rsidP="00FC6CA5">
            <w:pPr>
              <w:tabs>
                <w:tab w:val="left" w:pos="6360"/>
              </w:tabs>
              <w:autoSpaceDE w:val="0"/>
              <w:autoSpaceDN w:val="0"/>
              <w:adjustRightInd w:val="0"/>
              <w:rPr>
                <w:rFonts w:eastAsia="Calibri"/>
                <w:iCs/>
                <w:sz w:val="24"/>
                <w:szCs w:val="24"/>
              </w:rPr>
            </w:pPr>
            <w:r w:rsidRPr="00FC6CA5">
              <w:rPr>
                <w:rFonts w:eastAsia="Calibri"/>
                <w:iCs/>
                <w:sz w:val="24"/>
                <w:szCs w:val="24"/>
              </w:rPr>
              <w:t>2. ceramici; sau</w:t>
            </w:r>
          </w:p>
          <w:p w14:paraId="6AA79A78" w14:textId="77777777" w:rsidR="00FC6CA5" w:rsidRPr="00FC6CA5" w:rsidRDefault="00FC6CA5" w:rsidP="00FC6CA5">
            <w:pPr>
              <w:tabs>
                <w:tab w:val="left" w:pos="6360"/>
              </w:tabs>
              <w:autoSpaceDE w:val="0"/>
              <w:autoSpaceDN w:val="0"/>
              <w:adjustRightInd w:val="0"/>
              <w:rPr>
                <w:rFonts w:eastAsia="Calibri"/>
                <w:iCs/>
                <w:sz w:val="24"/>
                <w:szCs w:val="24"/>
              </w:rPr>
            </w:pPr>
          </w:p>
          <w:p w14:paraId="3ADDEA6D" w14:textId="77777777" w:rsidR="00FC6CA5" w:rsidRPr="00FC6CA5" w:rsidRDefault="00FC6CA5" w:rsidP="00FC6CA5">
            <w:pPr>
              <w:tabs>
                <w:tab w:val="left" w:pos="6360"/>
              </w:tabs>
              <w:autoSpaceDE w:val="0"/>
              <w:autoSpaceDN w:val="0"/>
              <w:adjustRightInd w:val="0"/>
              <w:rPr>
                <w:rFonts w:eastAsia="Calibri"/>
                <w:iCs/>
                <w:sz w:val="24"/>
                <w:szCs w:val="24"/>
              </w:rPr>
            </w:pPr>
            <w:r w:rsidRPr="00FC6CA5">
              <w:rPr>
                <w:rFonts w:eastAsia="Calibri"/>
                <w:iCs/>
                <w:sz w:val="24"/>
                <w:szCs w:val="24"/>
              </w:rPr>
              <w:t>3. nichel sau ‘aliaje’ cu un conținut de nichel, în greutate, de peste 40%;</w:t>
            </w:r>
          </w:p>
          <w:p w14:paraId="6E772299" w14:textId="77777777" w:rsidR="00FC6CA5" w:rsidRPr="00FC6CA5" w:rsidRDefault="00FC6CA5" w:rsidP="00FC6CA5">
            <w:pPr>
              <w:tabs>
                <w:tab w:val="left" w:pos="6360"/>
              </w:tabs>
              <w:autoSpaceDE w:val="0"/>
              <w:autoSpaceDN w:val="0"/>
              <w:adjustRightInd w:val="0"/>
              <w:rPr>
                <w:rFonts w:eastAsia="Calibri"/>
                <w:iCs/>
                <w:sz w:val="24"/>
                <w:szCs w:val="24"/>
              </w:rPr>
            </w:pPr>
          </w:p>
          <w:p w14:paraId="6B7740F7" w14:textId="77777777" w:rsidR="00FC6CA5" w:rsidRPr="00FC6CA5" w:rsidRDefault="00FC6CA5" w:rsidP="00FC6CA5">
            <w:pPr>
              <w:tabs>
                <w:tab w:val="left" w:pos="6360"/>
              </w:tabs>
              <w:autoSpaceDE w:val="0"/>
              <w:autoSpaceDN w:val="0"/>
              <w:adjustRightInd w:val="0"/>
              <w:rPr>
                <w:rFonts w:eastAsia="Calibri"/>
                <w:iCs/>
                <w:sz w:val="24"/>
                <w:szCs w:val="24"/>
              </w:rPr>
            </w:pPr>
            <w:r w:rsidRPr="00FC6CA5">
              <w:rPr>
                <w:rFonts w:eastAsia="Calibri"/>
                <w:iCs/>
                <w:sz w:val="24"/>
                <w:szCs w:val="24"/>
              </w:rPr>
              <w:t>k. Ansambluri prefabricate pentru reparații, având suprafețe metalice care vin în contact direct cu substanța sau substanțele chimice prelucrate, fabricate din tantal sau aliaje de tantal, după cum urmează, precum și componente special concepute pentru acestea:</w:t>
            </w:r>
          </w:p>
          <w:p w14:paraId="59042775" w14:textId="77777777" w:rsidR="00FC6CA5" w:rsidRPr="00FC6CA5" w:rsidRDefault="00FC6CA5" w:rsidP="00FC6CA5">
            <w:pPr>
              <w:autoSpaceDE w:val="0"/>
              <w:autoSpaceDN w:val="0"/>
              <w:adjustRightInd w:val="0"/>
              <w:rPr>
                <w:rFonts w:eastAsia="Calibri"/>
                <w:iCs/>
                <w:sz w:val="24"/>
                <w:szCs w:val="24"/>
              </w:rPr>
            </w:pPr>
          </w:p>
          <w:p w14:paraId="0F6AAAB8"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1. concepute pentru fixare mecanică pe vasele de reacție sau reactoarele cu căptușeală din sticlă menționate la 2B350.a; sau</w:t>
            </w:r>
          </w:p>
          <w:p w14:paraId="0A2407F3" w14:textId="77777777" w:rsidR="00FC6CA5" w:rsidRPr="00FC6CA5" w:rsidRDefault="00FC6CA5" w:rsidP="00FC6CA5">
            <w:pPr>
              <w:autoSpaceDE w:val="0"/>
              <w:autoSpaceDN w:val="0"/>
              <w:adjustRightInd w:val="0"/>
              <w:rPr>
                <w:rFonts w:eastAsia="Calibri"/>
                <w:iCs/>
                <w:sz w:val="24"/>
                <w:szCs w:val="24"/>
              </w:rPr>
            </w:pPr>
          </w:p>
          <w:p w14:paraId="2351A41C"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2. concepute pentru fixare mecanică pe tancurile de depozitare, containerele sau recipientele cu căptușeală din sticlă menționate la 2B350.c.</w:t>
            </w:r>
          </w:p>
          <w:p w14:paraId="0E118DCF" w14:textId="77777777" w:rsidR="00FC6CA5" w:rsidRPr="00FC6CA5" w:rsidRDefault="00FC6CA5" w:rsidP="00FC6CA5">
            <w:pPr>
              <w:autoSpaceDE w:val="0"/>
              <w:autoSpaceDN w:val="0"/>
              <w:adjustRightInd w:val="0"/>
              <w:rPr>
                <w:rFonts w:eastAsia="Calibri"/>
                <w:i/>
                <w:sz w:val="24"/>
                <w:szCs w:val="24"/>
                <w:u w:val="single"/>
              </w:rPr>
            </w:pPr>
          </w:p>
          <w:p w14:paraId="5279E430"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În sensul celor menționate la 2B350, materialele utilizate pentru garnituri, dispozitive de etanșare, șuruburi, șaibe sau alte materiale care asigură funcția de etanșare nu determină condiția de control, cu condiția ca astfel de componente să fie concepute a fi interschimbabile.</w:t>
            </w:r>
          </w:p>
          <w:p w14:paraId="2933E2CD" w14:textId="77777777" w:rsidR="00FC6CA5" w:rsidRPr="00FC6CA5" w:rsidRDefault="00FC6CA5" w:rsidP="00FC6CA5">
            <w:pPr>
              <w:autoSpaceDE w:val="0"/>
              <w:autoSpaceDN w:val="0"/>
              <w:adjustRightInd w:val="0"/>
              <w:rPr>
                <w:rFonts w:eastAsia="Calibri"/>
                <w:i/>
                <w:sz w:val="24"/>
                <w:szCs w:val="24"/>
              </w:rPr>
            </w:pPr>
          </w:p>
          <w:p w14:paraId="46909263"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Note tehnice.</w:t>
            </w:r>
          </w:p>
          <w:p w14:paraId="334CB77B" w14:textId="77777777" w:rsidR="00FC6CA5" w:rsidRPr="00FC6CA5" w:rsidRDefault="00FC6CA5" w:rsidP="00FC6CA5">
            <w:pPr>
              <w:autoSpaceDE w:val="0"/>
              <w:autoSpaceDN w:val="0"/>
              <w:adjustRightInd w:val="0"/>
              <w:contextualSpacing/>
              <w:rPr>
                <w:rFonts w:eastAsia="Calibri"/>
                <w:i/>
                <w:sz w:val="24"/>
                <w:szCs w:val="24"/>
              </w:rPr>
            </w:pPr>
            <w:r w:rsidRPr="00FC6CA5">
              <w:rPr>
                <w:rFonts w:eastAsia="Calibri"/>
                <w:i/>
                <w:sz w:val="24"/>
                <w:szCs w:val="24"/>
              </w:rPr>
              <w:t>1. ‘Carbon grafit’ este o compoziție constând în carbon și grafit amorfi, în care conținutul de  grafit este mai mare sau egal cu opt procente în greutate.</w:t>
            </w:r>
          </w:p>
          <w:p w14:paraId="2127C985" w14:textId="77777777" w:rsidR="00FC6CA5" w:rsidRPr="00FC6CA5" w:rsidRDefault="00FC6CA5" w:rsidP="00FC6CA5">
            <w:pPr>
              <w:tabs>
                <w:tab w:val="left" w:pos="217"/>
              </w:tabs>
              <w:rPr>
                <w:rFonts w:eastAsia="Calibri"/>
                <w:i/>
                <w:sz w:val="24"/>
                <w:szCs w:val="24"/>
              </w:rPr>
            </w:pPr>
          </w:p>
          <w:p w14:paraId="0E6AB302" w14:textId="77777777" w:rsidR="00FC6CA5" w:rsidRPr="00FC6CA5" w:rsidRDefault="00FC6CA5" w:rsidP="00FC6CA5">
            <w:pPr>
              <w:tabs>
                <w:tab w:val="left" w:pos="217"/>
              </w:tabs>
              <w:rPr>
                <w:rFonts w:eastAsia="Calibri"/>
                <w:iCs/>
                <w:sz w:val="24"/>
                <w:szCs w:val="24"/>
              </w:rPr>
            </w:pPr>
            <w:r w:rsidRPr="00FC6CA5">
              <w:rPr>
                <w:rFonts w:eastAsia="Calibri"/>
                <w:i/>
                <w:sz w:val="24"/>
                <w:szCs w:val="24"/>
              </w:rPr>
              <w:t>2. Pentru materialele enumerate la rubricile de mai sus, termenul ‘aliaj’, atunci când nu este însoțit de o concentrație specifică de elemente, este înțeles ca identificând acele aliaje în cadrul cărora metalul identificat este prezent într-un procent mai mare din greutate decât oricare alt element.</w:t>
            </w:r>
          </w:p>
          <w:p w14:paraId="2E621657" w14:textId="77777777" w:rsidR="00FC6CA5" w:rsidRPr="00FC6CA5" w:rsidRDefault="00FC6CA5" w:rsidP="00FC6CA5">
            <w:pPr>
              <w:tabs>
                <w:tab w:val="left" w:pos="217"/>
              </w:tabs>
              <w:rPr>
                <w:rFonts w:eastAsia="Calibri"/>
                <w:iCs/>
                <w:sz w:val="24"/>
                <w:szCs w:val="24"/>
              </w:rPr>
            </w:pPr>
          </w:p>
        </w:tc>
      </w:tr>
      <w:tr w:rsidR="00FC6CA5" w:rsidRPr="00FC6CA5" w14:paraId="1D4465D2" w14:textId="77777777" w:rsidTr="00C26A32">
        <w:trPr>
          <w:trHeight w:val="1052"/>
        </w:trPr>
        <w:tc>
          <w:tcPr>
            <w:tcW w:w="599" w:type="pct"/>
          </w:tcPr>
          <w:p w14:paraId="0779269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2B351</w:t>
            </w:r>
          </w:p>
        </w:tc>
        <w:tc>
          <w:tcPr>
            <w:tcW w:w="4401" w:type="pct"/>
          </w:tcPr>
          <w:p w14:paraId="4DCB4893"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Monitoare și sisteme de monitorizare a gazelor toxice și componentele de detectare specializate ale acestora, altele decât cele menționate la 1A004, după cum urmează, precum și detectoare, dispozitive cu senzori; și cartușe cu senzori înlocuibile, destinate acestora:</w:t>
            </w:r>
          </w:p>
          <w:p w14:paraId="0AAC0CB1" w14:textId="77777777" w:rsidR="00FC6CA5" w:rsidRPr="00FC6CA5" w:rsidRDefault="00FC6CA5" w:rsidP="00FC6CA5">
            <w:pPr>
              <w:tabs>
                <w:tab w:val="left" w:pos="217"/>
              </w:tabs>
              <w:autoSpaceDE w:val="0"/>
              <w:autoSpaceDN w:val="0"/>
              <w:adjustRightInd w:val="0"/>
              <w:contextualSpacing/>
              <w:rPr>
                <w:rFonts w:eastAsia="Calibri"/>
                <w:iCs/>
                <w:sz w:val="24"/>
                <w:szCs w:val="24"/>
              </w:rPr>
            </w:pPr>
          </w:p>
          <w:p w14:paraId="056F9B40" w14:textId="77777777" w:rsidR="00FC6CA5" w:rsidRPr="00FC6CA5" w:rsidRDefault="00FC6CA5" w:rsidP="00FC6CA5">
            <w:pPr>
              <w:tabs>
                <w:tab w:val="left" w:pos="217"/>
              </w:tabs>
              <w:autoSpaceDE w:val="0"/>
              <w:autoSpaceDN w:val="0"/>
              <w:adjustRightInd w:val="0"/>
              <w:contextualSpacing/>
              <w:rPr>
                <w:rFonts w:eastAsia="Calibri"/>
                <w:iCs/>
                <w:sz w:val="24"/>
                <w:szCs w:val="24"/>
              </w:rPr>
            </w:pPr>
            <w:r w:rsidRPr="00FC6CA5">
              <w:rPr>
                <w:rFonts w:eastAsia="Calibri"/>
                <w:iCs/>
                <w:sz w:val="24"/>
                <w:szCs w:val="24"/>
              </w:rPr>
              <w:lastRenderedPageBreak/>
              <w:t>a. Concepute să funcționeze în regim continuu și utilizabile pentru detectarea agenților de război chimic sau a substanțelor chimice menționate la 1C350 cu o ‘limită minimă de detecție’ mai mică de 0,3 mg/m3; sau</w:t>
            </w:r>
          </w:p>
          <w:p w14:paraId="25A39B87" w14:textId="77777777" w:rsidR="00FC6CA5" w:rsidRPr="00FC6CA5" w:rsidRDefault="00FC6CA5" w:rsidP="00FC6CA5">
            <w:pPr>
              <w:tabs>
                <w:tab w:val="left" w:pos="217"/>
              </w:tabs>
              <w:autoSpaceDE w:val="0"/>
              <w:autoSpaceDN w:val="0"/>
              <w:adjustRightInd w:val="0"/>
              <w:contextualSpacing/>
              <w:rPr>
                <w:rFonts w:eastAsia="Calibri"/>
                <w:iCs/>
                <w:sz w:val="24"/>
                <w:szCs w:val="24"/>
              </w:rPr>
            </w:pPr>
          </w:p>
          <w:p w14:paraId="10924324"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56267F4A"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 xml:space="preserve">‘Limită minimă de detecție’ a monitoarelor de gaze toxice sau a sistemelor de monitorizare a gazelor toxice este cea mai mică concentrație detectabilă a </w:t>
            </w:r>
            <w:proofErr w:type="spellStart"/>
            <w:r w:rsidRPr="00FC6CA5">
              <w:rPr>
                <w:rFonts w:eastAsia="Calibri"/>
                <w:i/>
                <w:sz w:val="24"/>
                <w:szCs w:val="24"/>
              </w:rPr>
              <w:t>analitului</w:t>
            </w:r>
            <w:proofErr w:type="spellEnd"/>
            <w:r w:rsidRPr="00FC6CA5">
              <w:rPr>
                <w:rFonts w:eastAsia="Calibri"/>
                <w:i/>
                <w:sz w:val="24"/>
                <w:szCs w:val="24"/>
              </w:rPr>
              <w:t xml:space="preserve"> necesară pentru a produce un semnal mai mare decât de trei ori abaterea standard a semnalului monitorului de gaze toxice sau a sistemului de monitorizare a gazelor toxice atunci când se măsoară un eșantion martor. </w:t>
            </w:r>
          </w:p>
          <w:p w14:paraId="1DEE111A"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În cazul monitoarelor de gaze toxice sau al sistemelor de monitorizare a gazelor toxice care au o bandă moartă sau o suprimare programată de zerouri, ‘limita minimă de detecție’ este cea mai scăzută concentrație detectabilă necesară pentru a produce o citire.</w:t>
            </w:r>
          </w:p>
          <w:p w14:paraId="5112D668" w14:textId="77777777" w:rsidR="00FC6CA5" w:rsidRPr="00FC6CA5" w:rsidRDefault="00FC6CA5" w:rsidP="00FC6CA5">
            <w:pPr>
              <w:autoSpaceDE w:val="0"/>
              <w:autoSpaceDN w:val="0"/>
              <w:adjustRightInd w:val="0"/>
              <w:rPr>
                <w:rFonts w:eastAsia="Calibri"/>
                <w:i/>
                <w:sz w:val="24"/>
                <w:szCs w:val="24"/>
              </w:rPr>
            </w:pPr>
          </w:p>
          <w:p w14:paraId="5AB823F4"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 xml:space="preserve">b. Concepute pentru detectarea compușilor cu activitate </w:t>
            </w:r>
            <w:proofErr w:type="spellStart"/>
            <w:r w:rsidRPr="00FC6CA5">
              <w:rPr>
                <w:rFonts w:eastAsia="Calibri"/>
                <w:iCs/>
                <w:sz w:val="24"/>
                <w:szCs w:val="24"/>
              </w:rPr>
              <w:t>anticolinesterazică</w:t>
            </w:r>
            <w:proofErr w:type="spellEnd"/>
            <w:r w:rsidRPr="00FC6CA5">
              <w:rPr>
                <w:rFonts w:eastAsia="Calibri"/>
                <w:iCs/>
                <w:sz w:val="24"/>
                <w:szCs w:val="24"/>
              </w:rPr>
              <w:t>.</w:t>
            </w:r>
          </w:p>
          <w:p w14:paraId="65482F1D" w14:textId="77777777" w:rsidR="00FC6CA5" w:rsidRPr="00FC6CA5" w:rsidRDefault="00FC6CA5" w:rsidP="00FC6CA5">
            <w:pPr>
              <w:tabs>
                <w:tab w:val="left" w:pos="217"/>
              </w:tabs>
              <w:autoSpaceDE w:val="0"/>
              <w:autoSpaceDN w:val="0"/>
              <w:adjustRightInd w:val="0"/>
              <w:rPr>
                <w:rFonts w:eastAsia="Calibri"/>
                <w:iCs/>
                <w:sz w:val="24"/>
                <w:szCs w:val="24"/>
              </w:rPr>
            </w:pPr>
          </w:p>
        </w:tc>
      </w:tr>
      <w:tr w:rsidR="00FC6CA5" w:rsidRPr="00FC6CA5" w14:paraId="361BF527" w14:textId="77777777" w:rsidTr="00C26A32">
        <w:trPr>
          <w:trHeight w:val="648"/>
        </w:trPr>
        <w:tc>
          <w:tcPr>
            <w:tcW w:w="599" w:type="pct"/>
          </w:tcPr>
          <w:p w14:paraId="6402ED8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2B352</w:t>
            </w:r>
          </w:p>
        </w:tc>
        <w:tc>
          <w:tcPr>
            <w:tcW w:w="4401" w:type="pct"/>
          </w:tcPr>
          <w:p w14:paraId="5F5FFFE8"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Echipamente pentru fabricarea și manipularea de material biologic, după cum urmează:</w:t>
            </w:r>
          </w:p>
          <w:p w14:paraId="00E93E47" w14:textId="77777777" w:rsidR="00FC6CA5" w:rsidRPr="00FC6CA5" w:rsidRDefault="00FC6CA5" w:rsidP="00FC6CA5">
            <w:pPr>
              <w:autoSpaceDE w:val="0"/>
              <w:autoSpaceDN w:val="0"/>
              <w:adjustRightInd w:val="0"/>
              <w:rPr>
                <w:rFonts w:eastAsia="Calibri"/>
                <w:iCs/>
                <w:sz w:val="24"/>
                <w:szCs w:val="24"/>
              </w:rPr>
            </w:pPr>
          </w:p>
          <w:p w14:paraId="0F06D8DA" w14:textId="77777777" w:rsidR="00FC6CA5" w:rsidRPr="00FC6CA5" w:rsidRDefault="00FC6CA5" w:rsidP="00FC6CA5">
            <w:pPr>
              <w:tabs>
                <w:tab w:val="left" w:pos="217"/>
              </w:tabs>
              <w:autoSpaceDE w:val="0"/>
              <w:autoSpaceDN w:val="0"/>
              <w:adjustRightInd w:val="0"/>
              <w:contextualSpacing/>
              <w:rPr>
                <w:rFonts w:eastAsia="Calibri"/>
                <w:iCs/>
                <w:sz w:val="24"/>
                <w:szCs w:val="24"/>
              </w:rPr>
            </w:pPr>
            <w:r w:rsidRPr="00FC6CA5">
              <w:rPr>
                <w:rFonts w:eastAsia="Calibri"/>
                <w:iCs/>
                <w:sz w:val="24"/>
                <w:szCs w:val="24"/>
              </w:rPr>
              <w:t>a. Instalații de izolare și echipamentele aferente, după cum urmează:</w:t>
            </w:r>
          </w:p>
          <w:p w14:paraId="14B9D95F" w14:textId="77777777" w:rsidR="00FC6CA5" w:rsidRPr="00FC6CA5" w:rsidRDefault="00FC6CA5" w:rsidP="00FC6CA5">
            <w:pPr>
              <w:tabs>
                <w:tab w:val="left" w:pos="217"/>
              </w:tabs>
              <w:autoSpaceDE w:val="0"/>
              <w:autoSpaceDN w:val="0"/>
              <w:adjustRightInd w:val="0"/>
              <w:contextualSpacing/>
              <w:rPr>
                <w:rFonts w:eastAsia="Calibri"/>
                <w:iCs/>
                <w:sz w:val="24"/>
                <w:szCs w:val="24"/>
              </w:rPr>
            </w:pPr>
          </w:p>
          <w:p w14:paraId="38D4DD01" w14:textId="77777777" w:rsidR="00FC6CA5" w:rsidRPr="00FC6CA5" w:rsidRDefault="00FC6CA5" w:rsidP="00FC6CA5">
            <w:pPr>
              <w:tabs>
                <w:tab w:val="left" w:pos="217"/>
              </w:tabs>
              <w:autoSpaceDE w:val="0"/>
              <w:autoSpaceDN w:val="0"/>
              <w:adjustRightInd w:val="0"/>
              <w:contextualSpacing/>
              <w:rPr>
                <w:rFonts w:eastAsia="Calibri"/>
                <w:iCs/>
                <w:sz w:val="24"/>
                <w:szCs w:val="24"/>
              </w:rPr>
            </w:pPr>
            <w:r w:rsidRPr="00FC6CA5">
              <w:rPr>
                <w:rFonts w:eastAsia="Calibri"/>
                <w:iCs/>
                <w:sz w:val="24"/>
                <w:szCs w:val="24"/>
              </w:rPr>
              <w:t xml:space="preserve">1. instalații complete de izolare care respectă nivelele de izolare P3 sau P4 (BL3, BL4, L3, L4) menționate în Manualul de </w:t>
            </w:r>
            <w:proofErr w:type="spellStart"/>
            <w:r w:rsidRPr="00FC6CA5">
              <w:rPr>
                <w:rFonts w:eastAsia="Calibri"/>
                <w:iCs/>
                <w:sz w:val="24"/>
                <w:szCs w:val="24"/>
              </w:rPr>
              <w:t>bioprotecție</w:t>
            </w:r>
            <w:proofErr w:type="spellEnd"/>
            <w:r w:rsidRPr="00FC6CA5">
              <w:rPr>
                <w:rFonts w:eastAsia="Calibri"/>
                <w:iCs/>
                <w:sz w:val="24"/>
                <w:szCs w:val="24"/>
              </w:rPr>
              <w:t xml:space="preserve"> în laborator al Organizației Mondiale a Sănătății (ediția a 3-a, Geneva, 2004);</w:t>
            </w:r>
          </w:p>
          <w:p w14:paraId="592F3622" w14:textId="77777777" w:rsidR="00FC6CA5" w:rsidRPr="00FC6CA5" w:rsidRDefault="00FC6CA5" w:rsidP="00FC6CA5">
            <w:pPr>
              <w:tabs>
                <w:tab w:val="left" w:pos="217"/>
              </w:tabs>
              <w:autoSpaceDE w:val="0"/>
              <w:autoSpaceDN w:val="0"/>
              <w:adjustRightInd w:val="0"/>
              <w:rPr>
                <w:rFonts w:eastAsia="Calibri"/>
                <w:iCs/>
                <w:sz w:val="24"/>
                <w:szCs w:val="24"/>
              </w:rPr>
            </w:pPr>
          </w:p>
          <w:p w14:paraId="033C9284"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2. echipamente concepute pentru o instalare fixă în instalațiile de izolare menționate la 2B352.a, după cum urmează:</w:t>
            </w:r>
          </w:p>
          <w:p w14:paraId="45CD9577"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a. autoclave de decontaminare cu uși duble;</w:t>
            </w:r>
          </w:p>
          <w:p w14:paraId="7AEBC2F5"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b. dușuri de decontaminare a costumelor de protecție cu aer comprimat;</w:t>
            </w:r>
          </w:p>
          <w:p w14:paraId="41A321D9"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c. uși de trecere cu sisteme de etanșare mecanice sau gonflabile;</w:t>
            </w:r>
          </w:p>
          <w:p w14:paraId="2A564A97" w14:textId="77777777" w:rsidR="00FC6CA5" w:rsidRPr="00FC6CA5" w:rsidRDefault="00FC6CA5" w:rsidP="00FC6CA5">
            <w:pPr>
              <w:tabs>
                <w:tab w:val="left" w:pos="217"/>
              </w:tabs>
              <w:autoSpaceDE w:val="0"/>
              <w:autoSpaceDN w:val="0"/>
              <w:adjustRightInd w:val="0"/>
              <w:rPr>
                <w:rFonts w:eastAsia="Calibri"/>
                <w:iCs/>
                <w:sz w:val="24"/>
                <w:szCs w:val="24"/>
              </w:rPr>
            </w:pPr>
          </w:p>
          <w:p w14:paraId="4B7844A4"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 xml:space="preserve">b. </w:t>
            </w:r>
            <w:proofErr w:type="spellStart"/>
            <w:r w:rsidRPr="00FC6CA5">
              <w:rPr>
                <w:rFonts w:eastAsia="Calibri"/>
                <w:iCs/>
                <w:sz w:val="24"/>
                <w:szCs w:val="24"/>
              </w:rPr>
              <w:t>Fermentoare</w:t>
            </w:r>
            <w:proofErr w:type="spellEnd"/>
            <w:r w:rsidRPr="00FC6CA5">
              <w:rPr>
                <w:rFonts w:eastAsia="Calibri"/>
                <w:iCs/>
                <w:sz w:val="24"/>
                <w:szCs w:val="24"/>
              </w:rPr>
              <w:t xml:space="preserve"> și componente, după cum urmează:</w:t>
            </w:r>
          </w:p>
          <w:p w14:paraId="5FEE33D9" w14:textId="77777777" w:rsidR="00FC6CA5" w:rsidRPr="00FC6CA5" w:rsidRDefault="00FC6CA5" w:rsidP="00FC6CA5">
            <w:pPr>
              <w:tabs>
                <w:tab w:val="left" w:pos="217"/>
              </w:tabs>
              <w:autoSpaceDE w:val="0"/>
              <w:autoSpaceDN w:val="0"/>
              <w:adjustRightInd w:val="0"/>
              <w:rPr>
                <w:rFonts w:eastAsia="Calibri"/>
                <w:iCs/>
                <w:sz w:val="24"/>
                <w:szCs w:val="24"/>
              </w:rPr>
            </w:pPr>
          </w:p>
          <w:p w14:paraId="5047F7BA"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 xml:space="preserve">1. </w:t>
            </w:r>
            <w:proofErr w:type="spellStart"/>
            <w:r w:rsidRPr="00FC6CA5">
              <w:rPr>
                <w:rFonts w:eastAsia="Calibri"/>
                <w:iCs/>
                <w:sz w:val="24"/>
                <w:szCs w:val="24"/>
              </w:rPr>
              <w:t>fermentoare</w:t>
            </w:r>
            <w:proofErr w:type="spellEnd"/>
            <w:r w:rsidRPr="00FC6CA5">
              <w:rPr>
                <w:rFonts w:eastAsia="Calibri"/>
                <w:iCs/>
                <w:sz w:val="24"/>
                <w:szCs w:val="24"/>
              </w:rPr>
              <w:t xml:space="preserve"> cu capacitate de cultivare de „microorganisme” sau de celule vii pentru producția de virusuri sau toxine, fără propagare de aerosoli, cu un volum intern total de 20 de litri sau mai mare;</w:t>
            </w:r>
          </w:p>
          <w:p w14:paraId="73F789FC" w14:textId="77777777" w:rsidR="00FC6CA5" w:rsidRPr="00FC6CA5" w:rsidRDefault="00FC6CA5" w:rsidP="00FC6CA5">
            <w:pPr>
              <w:tabs>
                <w:tab w:val="left" w:pos="217"/>
              </w:tabs>
              <w:autoSpaceDE w:val="0"/>
              <w:autoSpaceDN w:val="0"/>
              <w:adjustRightInd w:val="0"/>
              <w:rPr>
                <w:rFonts w:eastAsia="Calibri"/>
                <w:iCs/>
                <w:sz w:val="24"/>
                <w:szCs w:val="24"/>
              </w:rPr>
            </w:pPr>
          </w:p>
          <w:p w14:paraId="7A758C91"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 xml:space="preserve">2. componente concepute pentru </w:t>
            </w:r>
            <w:proofErr w:type="spellStart"/>
            <w:r w:rsidRPr="00FC6CA5">
              <w:rPr>
                <w:rFonts w:eastAsia="Calibri"/>
                <w:iCs/>
                <w:sz w:val="24"/>
                <w:szCs w:val="24"/>
              </w:rPr>
              <w:t>fermentoarele</w:t>
            </w:r>
            <w:proofErr w:type="spellEnd"/>
            <w:r w:rsidRPr="00FC6CA5">
              <w:rPr>
                <w:rFonts w:eastAsia="Calibri"/>
                <w:iCs/>
                <w:sz w:val="24"/>
                <w:szCs w:val="24"/>
              </w:rPr>
              <w:t xml:space="preserve"> menționate la 2B352.b.1, după cum urmează:</w:t>
            </w:r>
          </w:p>
          <w:p w14:paraId="0A9E98FB"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 xml:space="preserve">a. camere de cultivare, concepute să fie sterilizate sau dezinfectate </w:t>
            </w:r>
            <w:r w:rsidRPr="00FC6CA5">
              <w:rPr>
                <w:rFonts w:eastAsia="Calibri"/>
                <w:i/>
                <w:sz w:val="24"/>
                <w:szCs w:val="24"/>
              </w:rPr>
              <w:t xml:space="preserve">in </w:t>
            </w:r>
            <w:proofErr w:type="spellStart"/>
            <w:r w:rsidRPr="00FC6CA5">
              <w:rPr>
                <w:rFonts w:eastAsia="Calibri"/>
                <w:i/>
                <w:sz w:val="24"/>
                <w:szCs w:val="24"/>
              </w:rPr>
              <w:t>situ</w:t>
            </w:r>
            <w:proofErr w:type="spellEnd"/>
            <w:r w:rsidRPr="00FC6CA5">
              <w:rPr>
                <w:rFonts w:eastAsia="Calibri"/>
                <w:iCs/>
                <w:sz w:val="24"/>
                <w:szCs w:val="24"/>
              </w:rPr>
              <w:t>;</w:t>
            </w:r>
          </w:p>
          <w:p w14:paraId="015F83DE"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b. dispozitive de susținere a camerelor de cultivare;</w:t>
            </w:r>
          </w:p>
          <w:p w14:paraId="48529558"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 xml:space="preserve">c. unități de control al procesului, capabile să monitorizeze și să controleze simultan doi sau mai mulți parametri ai sistemului de fermentare (de ex. temperatură, pH, </w:t>
            </w:r>
            <w:proofErr w:type="spellStart"/>
            <w:r w:rsidRPr="00FC6CA5">
              <w:rPr>
                <w:rFonts w:eastAsia="Calibri"/>
                <w:iCs/>
                <w:sz w:val="24"/>
                <w:szCs w:val="24"/>
              </w:rPr>
              <w:t>nutrienți</w:t>
            </w:r>
            <w:proofErr w:type="spellEnd"/>
            <w:r w:rsidRPr="00FC6CA5">
              <w:rPr>
                <w:rFonts w:eastAsia="Calibri"/>
                <w:iCs/>
                <w:sz w:val="24"/>
                <w:szCs w:val="24"/>
              </w:rPr>
              <w:t>, agitare, oxigen dizolvat, flux de aer, controlul spumei);</w:t>
            </w:r>
          </w:p>
          <w:p w14:paraId="23382591" w14:textId="77777777" w:rsidR="00FC6CA5" w:rsidRPr="00FC6CA5" w:rsidRDefault="00FC6CA5" w:rsidP="00FC6CA5">
            <w:pPr>
              <w:tabs>
                <w:tab w:val="left" w:pos="217"/>
              </w:tabs>
              <w:autoSpaceDE w:val="0"/>
              <w:autoSpaceDN w:val="0"/>
              <w:adjustRightInd w:val="0"/>
              <w:rPr>
                <w:rFonts w:eastAsia="Calibri"/>
                <w:iCs/>
                <w:sz w:val="24"/>
                <w:szCs w:val="24"/>
              </w:rPr>
            </w:pPr>
          </w:p>
          <w:p w14:paraId="3C05ED63" w14:textId="77777777" w:rsidR="00FC6CA5" w:rsidRPr="00FC6CA5" w:rsidRDefault="00FC6CA5" w:rsidP="00FC6CA5">
            <w:pPr>
              <w:tabs>
                <w:tab w:val="left" w:pos="314"/>
              </w:tabs>
              <w:autoSpaceDE w:val="0"/>
              <w:autoSpaceDN w:val="0"/>
              <w:adjustRightInd w:val="0"/>
              <w:rPr>
                <w:rFonts w:eastAsia="Calibri"/>
                <w:i/>
                <w:sz w:val="24"/>
                <w:szCs w:val="24"/>
              </w:rPr>
            </w:pPr>
            <w:r w:rsidRPr="00FC6CA5">
              <w:rPr>
                <w:rFonts w:eastAsia="Calibri"/>
                <w:i/>
                <w:sz w:val="24"/>
                <w:szCs w:val="24"/>
              </w:rPr>
              <w:t>Note tehnice.</w:t>
            </w:r>
          </w:p>
          <w:p w14:paraId="4A70D445" w14:textId="77777777" w:rsidR="00FC6CA5" w:rsidRPr="00FC6CA5" w:rsidRDefault="00FC6CA5" w:rsidP="00FC6CA5">
            <w:pPr>
              <w:tabs>
                <w:tab w:val="left" w:pos="314"/>
                <w:tab w:val="left" w:pos="359"/>
              </w:tabs>
              <w:autoSpaceDE w:val="0"/>
              <w:autoSpaceDN w:val="0"/>
              <w:adjustRightInd w:val="0"/>
              <w:rPr>
                <w:rFonts w:eastAsia="Calibri"/>
                <w:i/>
                <w:sz w:val="24"/>
                <w:szCs w:val="24"/>
              </w:rPr>
            </w:pPr>
            <w:r w:rsidRPr="00FC6CA5">
              <w:rPr>
                <w:rFonts w:eastAsia="Calibri"/>
                <w:i/>
                <w:sz w:val="24"/>
                <w:szCs w:val="24"/>
              </w:rPr>
              <w:t xml:space="preserve">1. În sensul 2B352.b, </w:t>
            </w:r>
            <w:proofErr w:type="spellStart"/>
            <w:r w:rsidRPr="00FC6CA5">
              <w:rPr>
                <w:rFonts w:eastAsia="Calibri"/>
                <w:i/>
                <w:sz w:val="24"/>
                <w:szCs w:val="24"/>
              </w:rPr>
              <w:t>fermentoarele</w:t>
            </w:r>
            <w:proofErr w:type="spellEnd"/>
            <w:r w:rsidRPr="00FC6CA5">
              <w:rPr>
                <w:rFonts w:eastAsia="Calibri"/>
                <w:i/>
                <w:sz w:val="24"/>
                <w:szCs w:val="24"/>
              </w:rPr>
              <w:t xml:space="preserve"> includ </w:t>
            </w:r>
            <w:proofErr w:type="spellStart"/>
            <w:r w:rsidRPr="00FC6CA5">
              <w:rPr>
                <w:rFonts w:eastAsia="Calibri"/>
                <w:i/>
                <w:sz w:val="24"/>
                <w:szCs w:val="24"/>
              </w:rPr>
              <w:t>bioreactoare</w:t>
            </w:r>
            <w:proofErr w:type="spellEnd"/>
            <w:r w:rsidRPr="00FC6CA5">
              <w:rPr>
                <w:rFonts w:eastAsia="Calibri"/>
                <w:i/>
                <w:sz w:val="24"/>
                <w:szCs w:val="24"/>
              </w:rPr>
              <w:t xml:space="preserve">, </w:t>
            </w:r>
            <w:proofErr w:type="spellStart"/>
            <w:r w:rsidRPr="00FC6CA5">
              <w:rPr>
                <w:rFonts w:eastAsia="Calibri"/>
                <w:i/>
                <w:sz w:val="24"/>
                <w:szCs w:val="24"/>
              </w:rPr>
              <w:t>bioreactoare</w:t>
            </w:r>
            <w:proofErr w:type="spellEnd"/>
            <w:r w:rsidRPr="00FC6CA5">
              <w:rPr>
                <w:rFonts w:eastAsia="Calibri"/>
                <w:i/>
                <w:sz w:val="24"/>
                <w:szCs w:val="24"/>
              </w:rPr>
              <w:t xml:space="preserve"> de unică folosință, </w:t>
            </w:r>
            <w:proofErr w:type="spellStart"/>
            <w:r w:rsidRPr="00FC6CA5">
              <w:rPr>
                <w:rFonts w:eastAsia="Calibri"/>
                <w:i/>
                <w:sz w:val="24"/>
                <w:szCs w:val="24"/>
              </w:rPr>
              <w:t>chemostate</w:t>
            </w:r>
            <w:proofErr w:type="spellEnd"/>
            <w:r w:rsidRPr="00FC6CA5">
              <w:rPr>
                <w:rFonts w:eastAsia="Calibri"/>
                <w:i/>
                <w:sz w:val="24"/>
                <w:szCs w:val="24"/>
              </w:rPr>
              <w:t xml:space="preserve"> și sisteme în flux continuu.</w:t>
            </w:r>
          </w:p>
          <w:p w14:paraId="658C24B8" w14:textId="77777777" w:rsidR="00FC6CA5" w:rsidRPr="00FC6CA5" w:rsidRDefault="00FC6CA5" w:rsidP="00FC6CA5">
            <w:pPr>
              <w:tabs>
                <w:tab w:val="left" w:pos="314"/>
                <w:tab w:val="left" w:pos="359"/>
              </w:tabs>
              <w:autoSpaceDE w:val="0"/>
              <w:autoSpaceDN w:val="0"/>
              <w:adjustRightInd w:val="0"/>
              <w:rPr>
                <w:rFonts w:eastAsia="Calibri"/>
                <w:i/>
                <w:sz w:val="24"/>
                <w:szCs w:val="24"/>
              </w:rPr>
            </w:pPr>
          </w:p>
          <w:p w14:paraId="4C6995E3" w14:textId="77777777" w:rsidR="00FC6CA5" w:rsidRPr="00FC6CA5" w:rsidRDefault="00FC6CA5" w:rsidP="00FC6CA5">
            <w:pPr>
              <w:tabs>
                <w:tab w:val="left" w:pos="314"/>
                <w:tab w:val="left" w:pos="359"/>
              </w:tabs>
              <w:autoSpaceDE w:val="0"/>
              <w:autoSpaceDN w:val="0"/>
              <w:adjustRightInd w:val="0"/>
              <w:rPr>
                <w:rFonts w:eastAsia="Calibri"/>
                <w:i/>
                <w:sz w:val="24"/>
                <w:szCs w:val="24"/>
              </w:rPr>
            </w:pPr>
            <w:r w:rsidRPr="00FC6CA5">
              <w:rPr>
                <w:rFonts w:eastAsia="Calibri"/>
                <w:i/>
                <w:sz w:val="24"/>
                <w:szCs w:val="24"/>
              </w:rPr>
              <w:lastRenderedPageBreak/>
              <w:t xml:space="preserve">2. În sensul 2B352.b, dispozitivele de susținere a camerelor de cultivare includ camerele de cultivare de unică folosință cu pereți rigizi. </w:t>
            </w:r>
          </w:p>
          <w:p w14:paraId="09A806A7" w14:textId="77777777" w:rsidR="00FC6CA5" w:rsidRPr="00FC6CA5" w:rsidRDefault="00FC6CA5" w:rsidP="00FC6CA5">
            <w:pPr>
              <w:tabs>
                <w:tab w:val="left" w:pos="314"/>
                <w:tab w:val="left" w:pos="359"/>
              </w:tabs>
              <w:autoSpaceDE w:val="0"/>
              <w:autoSpaceDN w:val="0"/>
              <w:adjustRightInd w:val="0"/>
              <w:rPr>
                <w:rFonts w:eastAsia="Calibri"/>
                <w:i/>
                <w:sz w:val="24"/>
                <w:szCs w:val="24"/>
              </w:rPr>
            </w:pPr>
          </w:p>
          <w:p w14:paraId="0E13D856"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c. Separatoare centrifugale cu capacitate de separare continuă, fără propagare de aerosoli, având toate caracteristicile următoare:</w:t>
            </w:r>
          </w:p>
          <w:p w14:paraId="2A5F2067" w14:textId="77777777" w:rsidR="00FC6CA5" w:rsidRPr="00FC6CA5" w:rsidRDefault="00FC6CA5" w:rsidP="00FC6CA5">
            <w:pPr>
              <w:tabs>
                <w:tab w:val="left" w:pos="217"/>
              </w:tabs>
              <w:autoSpaceDE w:val="0"/>
              <w:autoSpaceDN w:val="0"/>
              <w:adjustRightInd w:val="0"/>
              <w:rPr>
                <w:rFonts w:eastAsia="Calibri"/>
                <w:iCs/>
                <w:sz w:val="24"/>
                <w:szCs w:val="24"/>
              </w:rPr>
            </w:pPr>
          </w:p>
          <w:p w14:paraId="1E6ADBFF"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1. debit mai mare de 100 litri/oră;</w:t>
            </w:r>
          </w:p>
          <w:p w14:paraId="0486918B" w14:textId="77777777" w:rsidR="00FC6CA5" w:rsidRPr="00FC6CA5" w:rsidRDefault="00FC6CA5" w:rsidP="00FC6CA5">
            <w:pPr>
              <w:tabs>
                <w:tab w:val="left" w:pos="217"/>
              </w:tabs>
              <w:autoSpaceDE w:val="0"/>
              <w:autoSpaceDN w:val="0"/>
              <w:adjustRightInd w:val="0"/>
              <w:rPr>
                <w:rFonts w:eastAsia="Calibri"/>
                <w:iCs/>
                <w:sz w:val="24"/>
                <w:szCs w:val="24"/>
              </w:rPr>
            </w:pPr>
          </w:p>
          <w:p w14:paraId="398A350C"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2. componente din oțel inoxidabil lustruit sau titan;</w:t>
            </w:r>
          </w:p>
          <w:p w14:paraId="0621E601" w14:textId="77777777" w:rsidR="00FC6CA5" w:rsidRPr="00FC6CA5" w:rsidRDefault="00FC6CA5" w:rsidP="00FC6CA5">
            <w:pPr>
              <w:tabs>
                <w:tab w:val="left" w:pos="217"/>
              </w:tabs>
              <w:autoSpaceDE w:val="0"/>
              <w:autoSpaceDN w:val="0"/>
              <w:adjustRightInd w:val="0"/>
              <w:rPr>
                <w:rFonts w:eastAsia="Calibri"/>
                <w:iCs/>
                <w:sz w:val="24"/>
                <w:szCs w:val="24"/>
              </w:rPr>
            </w:pPr>
          </w:p>
          <w:p w14:paraId="5D816344"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3. una sau mai multe îmbinări etanșe în zona de izolare a vaporilor; și</w:t>
            </w:r>
          </w:p>
          <w:p w14:paraId="47CA1CAB" w14:textId="77777777" w:rsidR="00FC6CA5" w:rsidRPr="00FC6CA5" w:rsidRDefault="00FC6CA5" w:rsidP="00FC6CA5">
            <w:pPr>
              <w:tabs>
                <w:tab w:val="left" w:pos="217"/>
              </w:tabs>
              <w:autoSpaceDE w:val="0"/>
              <w:autoSpaceDN w:val="0"/>
              <w:adjustRightInd w:val="0"/>
              <w:rPr>
                <w:rFonts w:eastAsia="Calibri"/>
                <w:iCs/>
                <w:sz w:val="24"/>
                <w:szCs w:val="24"/>
              </w:rPr>
            </w:pPr>
          </w:p>
          <w:p w14:paraId="2FBA945A"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 xml:space="preserve">4. cu capacitate de sterilizare cu abur in </w:t>
            </w:r>
            <w:proofErr w:type="spellStart"/>
            <w:r w:rsidRPr="00FC6CA5">
              <w:rPr>
                <w:rFonts w:eastAsia="Calibri"/>
                <w:iCs/>
                <w:sz w:val="24"/>
                <w:szCs w:val="24"/>
              </w:rPr>
              <w:t>situ</w:t>
            </w:r>
            <w:proofErr w:type="spellEnd"/>
            <w:r w:rsidRPr="00FC6CA5">
              <w:rPr>
                <w:rFonts w:eastAsia="Calibri"/>
                <w:iCs/>
                <w:sz w:val="24"/>
                <w:szCs w:val="24"/>
              </w:rPr>
              <w:t xml:space="preserve"> în stare închisă;</w:t>
            </w:r>
          </w:p>
          <w:p w14:paraId="23DA1E6F" w14:textId="77777777" w:rsidR="00FC6CA5" w:rsidRPr="00FC6CA5" w:rsidRDefault="00FC6CA5" w:rsidP="00FC6CA5">
            <w:pPr>
              <w:tabs>
                <w:tab w:val="left" w:pos="359"/>
              </w:tabs>
              <w:autoSpaceDE w:val="0"/>
              <w:autoSpaceDN w:val="0"/>
              <w:adjustRightInd w:val="0"/>
              <w:rPr>
                <w:rFonts w:eastAsia="Calibri"/>
                <w:iCs/>
                <w:sz w:val="24"/>
                <w:szCs w:val="24"/>
              </w:rPr>
            </w:pPr>
          </w:p>
          <w:p w14:paraId="01CE44B8"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612F09C1"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Separatoarele centrifugale includ decantoarele.</w:t>
            </w:r>
          </w:p>
          <w:p w14:paraId="649612D2" w14:textId="77777777" w:rsidR="00FC6CA5" w:rsidRPr="00FC6CA5" w:rsidRDefault="00FC6CA5" w:rsidP="00FC6CA5">
            <w:pPr>
              <w:autoSpaceDE w:val="0"/>
              <w:autoSpaceDN w:val="0"/>
              <w:adjustRightInd w:val="0"/>
              <w:rPr>
                <w:rFonts w:eastAsia="Calibri"/>
                <w:i/>
                <w:sz w:val="24"/>
                <w:szCs w:val="24"/>
              </w:rPr>
            </w:pPr>
          </w:p>
          <w:p w14:paraId="6C5CEDBC"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d. Echipament de filtrare în flux transversal (tangențial) și componente, după cum urmează:</w:t>
            </w:r>
          </w:p>
          <w:p w14:paraId="44193145" w14:textId="77777777" w:rsidR="00FC6CA5" w:rsidRPr="00FC6CA5" w:rsidRDefault="00FC6CA5" w:rsidP="00FC6CA5">
            <w:pPr>
              <w:tabs>
                <w:tab w:val="left" w:pos="217"/>
              </w:tabs>
              <w:autoSpaceDE w:val="0"/>
              <w:autoSpaceDN w:val="0"/>
              <w:adjustRightInd w:val="0"/>
              <w:rPr>
                <w:rFonts w:eastAsia="Calibri"/>
                <w:iCs/>
                <w:sz w:val="24"/>
                <w:szCs w:val="24"/>
              </w:rPr>
            </w:pPr>
          </w:p>
          <w:p w14:paraId="1583F42B"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1. echipament de filtrare în flux transversal (tangențial), cu capacitate de separare a „microorganismelor”, virusurilor, toxinelor sau culturilor de celule, având toate caracteristicile următoare:</w:t>
            </w:r>
          </w:p>
          <w:p w14:paraId="023ACFC5"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a. suprafața de filtrare totală mai mare sau egală cu 1 m</w:t>
            </w:r>
            <w:r w:rsidRPr="00FC6CA5">
              <w:rPr>
                <w:rFonts w:eastAsia="Calibri"/>
                <w:iCs/>
                <w:sz w:val="24"/>
                <w:szCs w:val="24"/>
                <w:vertAlign w:val="superscript"/>
              </w:rPr>
              <w:t>2</w:t>
            </w:r>
            <w:r w:rsidRPr="00FC6CA5">
              <w:rPr>
                <w:rFonts w:eastAsia="Calibri"/>
                <w:iCs/>
                <w:sz w:val="24"/>
                <w:szCs w:val="24"/>
              </w:rPr>
              <w:t>; și</w:t>
            </w:r>
          </w:p>
          <w:p w14:paraId="25416A3F"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b. având oricare dintre următoarele caracteristici:</w:t>
            </w:r>
          </w:p>
          <w:p w14:paraId="5995B6C6"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 xml:space="preserve">1. poate fi ‘sterilizat’ sau ‘dezinfectat’ in </w:t>
            </w:r>
            <w:proofErr w:type="spellStart"/>
            <w:r w:rsidRPr="00FC6CA5">
              <w:rPr>
                <w:rFonts w:eastAsia="Calibri"/>
                <w:iCs/>
                <w:sz w:val="24"/>
                <w:szCs w:val="24"/>
              </w:rPr>
              <w:t>situ</w:t>
            </w:r>
            <w:proofErr w:type="spellEnd"/>
            <w:r w:rsidRPr="00FC6CA5">
              <w:rPr>
                <w:rFonts w:eastAsia="Calibri"/>
                <w:iCs/>
                <w:sz w:val="24"/>
                <w:szCs w:val="24"/>
              </w:rPr>
              <w:t>; sau</w:t>
            </w:r>
          </w:p>
          <w:p w14:paraId="5F91AA23"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2. utilizează componente de filtrare de unică folosință;</w:t>
            </w:r>
          </w:p>
          <w:p w14:paraId="7238E33E" w14:textId="77777777" w:rsidR="00FC6CA5" w:rsidRPr="00FC6CA5" w:rsidRDefault="00FC6CA5" w:rsidP="00FC6CA5">
            <w:pPr>
              <w:tabs>
                <w:tab w:val="left" w:pos="217"/>
              </w:tabs>
              <w:autoSpaceDE w:val="0"/>
              <w:autoSpaceDN w:val="0"/>
              <w:adjustRightInd w:val="0"/>
              <w:rPr>
                <w:rFonts w:eastAsia="Calibri"/>
                <w:iCs/>
                <w:sz w:val="24"/>
                <w:szCs w:val="24"/>
              </w:rPr>
            </w:pPr>
          </w:p>
          <w:p w14:paraId="0B72BC42"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4BACF7D5"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În sensul 2B352.d.1.b, prin ‘sterilizare’ se înțelege eliminarea tuturor microbilor viabili din echipamente prin folosirea fie a metodelor fizice (de exemplu, vapori), fie a agenților chimici. Prin ‘dezinfectare’ se înțelege un proces menit să reducă numărul de microorganisme, dar, de obicei, nu și cel de spori bacterieni, prin folosirea unor agenți chimici, fără a omorî sau a elimina neapărat toate organismele.</w:t>
            </w:r>
          </w:p>
          <w:p w14:paraId="45AC87A3" w14:textId="77777777" w:rsidR="00FC6CA5" w:rsidRPr="00FC6CA5" w:rsidRDefault="00FC6CA5" w:rsidP="00FC6CA5">
            <w:pPr>
              <w:autoSpaceDE w:val="0"/>
              <w:autoSpaceDN w:val="0"/>
              <w:adjustRightInd w:val="0"/>
              <w:rPr>
                <w:rFonts w:eastAsia="Calibri"/>
                <w:i/>
                <w:sz w:val="24"/>
                <w:szCs w:val="24"/>
              </w:rPr>
            </w:pPr>
          </w:p>
          <w:p w14:paraId="06DC4937"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2B352.d nu supune controlului echipamentele de osmoză inversă și de hemodializă, conform specificațiilor fabricantului.</w:t>
            </w:r>
          </w:p>
          <w:p w14:paraId="4BF18405" w14:textId="77777777" w:rsidR="00FC6CA5" w:rsidRPr="00FC6CA5" w:rsidRDefault="00FC6CA5" w:rsidP="00FC6CA5">
            <w:pPr>
              <w:autoSpaceDE w:val="0"/>
              <w:autoSpaceDN w:val="0"/>
              <w:adjustRightInd w:val="0"/>
              <w:rPr>
                <w:rFonts w:eastAsia="Calibri"/>
                <w:i/>
                <w:sz w:val="24"/>
                <w:szCs w:val="24"/>
              </w:rPr>
            </w:pPr>
          </w:p>
          <w:p w14:paraId="0B6280C5"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2. componente pentru filtrarea în flux transversal (tangențial) (de exemplu, module, elemente, casete, cartușe, unități sau plăci) cu suprafața de filtrare mai mare sau egală cu 0,2 m</w:t>
            </w:r>
            <w:r w:rsidRPr="00FC6CA5">
              <w:rPr>
                <w:rFonts w:eastAsia="Calibri"/>
                <w:iCs/>
                <w:sz w:val="24"/>
                <w:szCs w:val="24"/>
                <w:vertAlign w:val="superscript"/>
              </w:rPr>
              <w:t>2</w:t>
            </w:r>
            <w:r w:rsidRPr="00FC6CA5">
              <w:rPr>
                <w:rFonts w:eastAsia="Calibri"/>
                <w:iCs/>
                <w:sz w:val="24"/>
                <w:szCs w:val="24"/>
              </w:rPr>
              <w:t xml:space="preserve"> pentru fiecare componentă și concepute pentru utilizare în echipamente de filtrare în flux transversal (tangențial), conform specificațiilor de la 2B352.d;</w:t>
            </w:r>
          </w:p>
          <w:p w14:paraId="5CF2CDF2" w14:textId="77777777" w:rsidR="00FC6CA5" w:rsidRPr="00FC6CA5" w:rsidRDefault="00FC6CA5" w:rsidP="00FC6CA5">
            <w:pPr>
              <w:tabs>
                <w:tab w:val="left" w:pos="217"/>
              </w:tabs>
              <w:autoSpaceDE w:val="0"/>
              <w:autoSpaceDN w:val="0"/>
              <w:adjustRightInd w:val="0"/>
              <w:rPr>
                <w:rFonts w:eastAsia="Calibri"/>
                <w:iCs/>
                <w:sz w:val="24"/>
                <w:szCs w:val="24"/>
              </w:rPr>
            </w:pPr>
          </w:p>
          <w:p w14:paraId="69D3A895"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e. Echipamente de liofilizare sterilizabile cu abur sau cu gaz, cu o capacitate a condensatorului mai mare sau egală cu 10 kg gheață/24 ore și mai mică de 1 000 kg gheață/24 ore;</w:t>
            </w:r>
          </w:p>
          <w:p w14:paraId="77F75D01" w14:textId="77777777" w:rsidR="00FC6CA5" w:rsidRPr="00FC6CA5" w:rsidRDefault="00FC6CA5" w:rsidP="00FC6CA5">
            <w:pPr>
              <w:tabs>
                <w:tab w:val="left" w:pos="217"/>
              </w:tabs>
              <w:autoSpaceDE w:val="0"/>
              <w:autoSpaceDN w:val="0"/>
              <w:adjustRightInd w:val="0"/>
              <w:rPr>
                <w:rFonts w:eastAsia="Calibri"/>
                <w:iCs/>
                <w:sz w:val="24"/>
                <w:szCs w:val="24"/>
              </w:rPr>
            </w:pPr>
          </w:p>
          <w:p w14:paraId="67B7D962"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f. Echipamente de izolare și protecție, după cum urmează:</w:t>
            </w:r>
          </w:p>
          <w:p w14:paraId="131B85B5"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1. combinezoane de protecție complete sau parțiale, sau glugi care depind de cuplarea la o sursă de aer extern și care funcționează sub presiune pozitivă;</w:t>
            </w:r>
          </w:p>
          <w:p w14:paraId="21E522F5" w14:textId="77777777" w:rsidR="00FC6CA5" w:rsidRPr="00FC6CA5" w:rsidRDefault="00FC6CA5" w:rsidP="00FC6CA5">
            <w:pPr>
              <w:tabs>
                <w:tab w:val="left" w:pos="217"/>
              </w:tabs>
              <w:autoSpaceDE w:val="0"/>
              <w:autoSpaceDN w:val="0"/>
              <w:adjustRightInd w:val="0"/>
              <w:rPr>
                <w:rFonts w:eastAsia="Calibri"/>
                <w:iCs/>
                <w:sz w:val="24"/>
                <w:szCs w:val="24"/>
              </w:rPr>
            </w:pPr>
          </w:p>
          <w:p w14:paraId="6E7ADF4D"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lastRenderedPageBreak/>
              <w:t>Notă. 2B352.f.1 nu supune controlului combinezoanele concepute să fie purtate cu un aparat de respirație autonom.</w:t>
            </w:r>
          </w:p>
          <w:p w14:paraId="7AD5860E" w14:textId="77777777" w:rsidR="00FC6CA5" w:rsidRPr="00FC6CA5" w:rsidRDefault="00FC6CA5" w:rsidP="00FC6CA5">
            <w:pPr>
              <w:autoSpaceDE w:val="0"/>
              <w:autoSpaceDN w:val="0"/>
              <w:adjustRightInd w:val="0"/>
              <w:rPr>
                <w:rFonts w:eastAsia="Calibri"/>
                <w:i/>
                <w:sz w:val="24"/>
                <w:szCs w:val="24"/>
              </w:rPr>
            </w:pPr>
          </w:p>
          <w:p w14:paraId="6C84B54E"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2. camere de izolare biologică, izolatoare sau nișe de securitate biologică având toate caracteristicile următoare, pentru funcționare normală:</w:t>
            </w:r>
          </w:p>
          <w:p w14:paraId="3A2C52AB" w14:textId="77777777" w:rsidR="00FC6CA5" w:rsidRPr="00FC6CA5" w:rsidRDefault="00FC6CA5" w:rsidP="00FC6CA5">
            <w:pPr>
              <w:tabs>
                <w:tab w:val="left" w:pos="217"/>
              </w:tabs>
              <w:autoSpaceDE w:val="0"/>
              <w:autoSpaceDN w:val="0"/>
              <w:adjustRightInd w:val="0"/>
              <w:rPr>
                <w:rFonts w:eastAsia="Calibri"/>
                <w:iCs/>
                <w:sz w:val="24"/>
                <w:szCs w:val="24"/>
              </w:rPr>
            </w:pPr>
          </w:p>
          <w:p w14:paraId="516C4229"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a. spațiu de lucru complet închis în care operatorul este separat de obiectul muncii printr-o barieră fizică;</w:t>
            </w:r>
          </w:p>
          <w:p w14:paraId="41330925" w14:textId="77777777" w:rsidR="00FC6CA5" w:rsidRPr="00FC6CA5" w:rsidRDefault="00FC6CA5" w:rsidP="00FC6CA5">
            <w:pPr>
              <w:tabs>
                <w:tab w:val="left" w:pos="217"/>
              </w:tabs>
              <w:autoSpaceDE w:val="0"/>
              <w:autoSpaceDN w:val="0"/>
              <w:adjustRightInd w:val="0"/>
              <w:rPr>
                <w:rFonts w:eastAsia="Calibri"/>
                <w:iCs/>
                <w:sz w:val="24"/>
                <w:szCs w:val="24"/>
              </w:rPr>
            </w:pPr>
          </w:p>
          <w:p w14:paraId="5DF299A5"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b. capabile să funcționeze la presiune negativă;</w:t>
            </w:r>
          </w:p>
          <w:p w14:paraId="3EFD3A8A" w14:textId="77777777" w:rsidR="00FC6CA5" w:rsidRPr="00FC6CA5" w:rsidRDefault="00FC6CA5" w:rsidP="00FC6CA5">
            <w:pPr>
              <w:tabs>
                <w:tab w:val="left" w:pos="217"/>
              </w:tabs>
              <w:autoSpaceDE w:val="0"/>
              <w:autoSpaceDN w:val="0"/>
              <w:adjustRightInd w:val="0"/>
              <w:rPr>
                <w:rFonts w:eastAsia="Calibri"/>
                <w:iCs/>
                <w:sz w:val="24"/>
                <w:szCs w:val="24"/>
              </w:rPr>
            </w:pPr>
          </w:p>
          <w:p w14:paraId="13BB93AE"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c. în spațiul de lucru există mijloace care permit efectuarea de manipulări în deplină siguranță;</w:t>
            </w:r>
          </w:p>
          <w:p w14:paraId="1E1D41FF" w14:textId="77777777" w:rsidR="00FC6CA5" w:rsidRPr="00FC6CA5" w:rsidRDefault="00FC6CA5" w:rsidP="00FC6CA5">
            <w:pPr>
              <w:tabs>
                <w:tab w:val="left" w:pos="217"/>
              </w:tabs>
              <w:autoSpaceDE w:val="0"/>
              <w:autoSpaceDN w:val="0"/>
              <w:adjustRightInd w:val="0"/>
              <w:rPr>
                <w:rFonts w:eastAsia="Calibri"/>
                <w:iCs/>
                <w:sz w:val="24"/>
                <w:szCs w:val="24"/>
              </w:rPr>
            </w:pPr>
          </w:p>
          <w:p w14:paraId="6379878F"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d. aerul care intră și iese din spațiul de lucru este filtrat cu filtru HEPA;</w:t>
            </w:r>
          </w:p>
          <w:p w14:paraId="4852746E" w14:textId="77777777" w:rsidR="00FC6CA5" w:rsidRPr="00FC6CA5" w:rsidRDefault="00FC6CA5" w:rsidP="00FC6CA5">
            <w:pPr>
              <w:autoSpaceDE w:val="0"/>
              <w:autoSpaceDN w:val="0"/>
              <w:adjustRightInd w:val="0"/>
              <w:rPr>
                <w:rFonts w:eastAsia="Calibri"/>
                <w:iCs/>
                <w:sz w:val="24"/>
                <w:szCs w:val="24"/>
              </w:rPr>
            </w:pPr>
          </w:p>
          <w:p w14:paraId="1E4986FD"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 xml:space="preserve">Nota 1. 2B352.f.2 include nișele de securitate biologică Clasa III, astfel cum sunt descrise în ultima ediție a Manualului de </w:t>
            </w:r>
            <w:proofErr w:type="spellStart"/>
            <w:r w:rsidRPr="00FC6CA5">
              <w:rPr>
                <w:rFonts w:eastAsia="Calibri"/>
                <w:i/>
                <w:sz w:val="24"/>
                <w:szCs w:val="24"/>
              </w:rPr>
              <w:t>bioprotecție</w:t>
            </w:r>
            <w:proofErr w:type="spellEnd"/>
            <w:r w:rsidRPr="00FC6CA5">
              <w:rPr>
                <w:rFonts w:eastAsia="Calibri"/>
                <w:i/>
                <w:sz w:val="24"/>
                <w:szCs w:val="24"/>
              </w:rPr>
              <w:t xml:space="preserve"> în laborator al Organizației Mondiale a Sănătății, sau construite în conformitate cu standardele, reglementările sau orientările naționale.</w:t>
            </w:r>
          </w:p>
          <w:p w14:paraId="05CC6863" w14:textId="77777777" w:rsidR="00FC6CA5" w:rsidRPr="00FC6CA5" w:rsidRDefault="00FC6CA5" w:rsidP="00FC6CA5">
            <w:pPr>
              <w:autoSpaceDE w:val="0"/>
              <w:autoSpaceDN w:val="0"/>
              <w:adjustRightInd w:val="0"/>
              <w:rPr>
                <w:rFonts w:eastAsia="Calibri"/>
                <w:i/>
                <w:sz w:val="24"/>
                <w:szCs w:val="24"/>
              </w:rPr>
            </w:pPr>
          </w:p>
          <w:p w14:paraId="0DCD5497"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Nota 2. 2B352.f.2 include orice izolator care întrunește toate caracteristicile menționate anterior, indiferent de utilizarea sa preconizată și de denumirea acestuia, cu excepția izolatoarelor medicale special concepute pentru protejarea personalului medical sau transportul pacienților infectați.</w:t>
            </w:r>
          </w:p>
          <w:p w14:paraId="1932E84B" w14:textId="77777777" w:rsidR="00FC6CA5" w:rsidRPr="00FC6CA5" w:rsidRDefault="00FC6CA5" w:rsidP="00FC6CA5">
            <w:pPr>
              <w:autoSpaceDE w:val="0"/>
              <w:autoSpaceDN w:val="0"/>
              <w:adjustRightInd w:val="0"/>
              <w:rPr>
                <w:rFonts w:eastAsia="Calibri"/>
                <w:i/>
                <w:sz w:val="24"/>
                <w:szCs w:val="24"/>
              </w:rPr>
            </w:pPr>
          </w:p>
          <w:p w14:paraId="51064B01"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g. Echipament de inhalare cu aerosoli conceput pentru verificarea prin detecție a aerosolilor cu „microorganisme”, virusuri sau „toxine”, după cum urmează:</w:t>
            </w:r>
          </w:p>
          <w:p w14:paraId="79784352" w14:textId="77777777" w:rsidR="00FC6CA5" w:rsidRPr="00FC6CA5" w:rsidRDefault="00FC6CA5" w:rsidP="00FC6CA5">
            <w:pPr>
              <w:tabs>
                <w:tab w:val="left" w:pos="217"/>
              </w:tabs>
              <w:autoSpaceDE w:val="0"/>
              <w:autoSpaceDN w:val="0"/>
              <w:adjustRightInd w:val="0"/>
              <w:rPr>
                <w:rFonts w:eastAsia="Calibri"/>
                <w:iCs/>
                <w:sz w:val="24"/>
                <w:szCs w:val="24"/>
              </w:rPr>
            </w:pPr>
          </w:p>
          <w:p w14:paraId="15BB9874"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1. camere cu expunere completă a corpului, cu o capacitate mai mare sau egală cu 1 m</w:t>
            </w:r>
            <w:r w:rsidRPr="00FC6CA5">
              <w:rPr>
                <w:rFonts w:eastAsia="Calibri"/>
                <w:iCs/>
                <w:sz w:val="24"/>
                <w:szCs w:val="24"/>
                <w:vertAlign w:val="superscript"/>
              </w:rPr>
              <w:t>3</w:t>
            </w:r>
            <w:r w:rsidRPr="00FC6CA5">
              <w:rPr>
                <w:rFonts w:eastAsia="Calibri"/>
                <w:iCs/>
                <w:sz w:val="24"/>
                <w:szCs w:val="24"/>
              </w:rPr>
              <w:t>;</w:t>
            </w:r>
          </w:p>
          <w:p w14:paraId="58D450C3" w14:textId="77777777" w:rsidR="00FC6CA5" w:rsidRPr="00FC6CA5" w:rsidRDefault="00FC6CA5" w:rsidP="00FC6CA5">
            <w:pPr>
              <w:tabs>
                <w:tab w:val="left" w:pos="217"/>
              </w:tabs>
              <w:autoSpaceDE w:val="0"/>
              <w:autoSpaceDN w:val="0"/>
              <w:adjustRightInd w:val="0"/>
              <w:rPr>
                <w:rFonts w:eastAsia="Calibri"/>
                <w:iCs/>
                <w:sz w:val="24"/>
                <w:szCs w:val="24"/>
              </w:rPr>
            </w:pPr>
          </w:p>
          <w:p w14:paraId="642B32A3"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2. dispozitive de expunere doar a nasului, care utilizează un flux de aerosoli direcționat și care au o capacitate de expunere pentru oricare dintre următoarele:</w:t>
            </w:r>
          </w:p>
          <w:p w14:paraId="68428356"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a. 12 sau mai multe rozătoare; sau</w:t>
            </w:r>
          </w:p>
          <w:p w14:paraId="5AB55833"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b. 2 sau mai multe animale, altele decât rozătoarele;</w:t>
            </w:r>
          </w:p>
          <w:p w14:paraId="7A05942F" w14:textId="77777777" w:rsidR="00FC6CA5" w:rsidRPr="00FC6CA5" w:rsidRDefault="00FC6CA5" w:rsidP="00FC6CA5">
            <w:pPr>
              <w:tabs>
                <w:tab w:val="left" w:pos="217"/>
              </w:tabs>
              <w:autoSpaceDE w:val="0"/>
              <w:autoSpaceDN w:val="0"/>
              <w:adjustRightInd w:val="0"/>
              <w:rPr>
                <w:rFonts w:eastAsia="Calibri"/>
                <w:iCs/>
                <w:sz w:val="24"/>
                <w:szCs w:val="24"/>
              </w:rPr>
            </w:pPr>
          </w:p>
          <w:p w14:paraId="4312D259"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3. tuburi închise de imobilizare pentru animale, concepute a fi utilizate pentru dispozitivele de expunere doar a nasului care utilizează un flux de aerosoli direcționat;</w:t>
            </w:r>
          </w:p>
          <w:p w14:paraId="441C832A" w14:textId="77777777" w:rsidR="00FC6CA5" w:rsidRPr="00FC6CA5" w:rsidRDefault="00FC6CA5" w:rsidP="00FC6CA5">
            <w:pPr>
              <w:tabs>
                <w:tab w:val="left" w:pos="217"/>
              </w:tabs>
              <w:autoSpaceDE w:val="0"/>
              <w:autoSpaceDN w:val="0"/>
              <w:adjustRightInd w:val="0"/>
              <w:rPr>
                <w:rFonts w:eastAsia="Calibri"/>
                <w:iCs/>
                <w:sz w:val="24"/>
                <w:szCs w:val="24"/>
              </w:rPr>
            </w:pPr>
          </w:p>
          <w:p w14:paraId="14E0AC24"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h. Echipamente de uscare prin pulverizare capabile de deshidratarea toxinelor sau a „microorganismelor” patogene, având următoarele caracteristici:</w:t>
            </w:r>
          </w:p>
          <w:p w14:paraId="0A38984E" w14:textId="77777777" w:rsidR="00FC6CA5" w:rsidRPr="00FC6CA5" w:rsidRDefault="00FC6CA5" w:rsidP="00FC6CA5">
            <w:pPr>
              <w:tabs>
                <w:tab w:val="left" w:pos="217"/>
              </w:tabs>
              <w:autoSpaceDE w:val="0"/>
              <w:autoSpaceDN w:val="0"/>
              <w:adjustRightInd w:val="0"/>
              <w:rPr>
                <w:rFonts w:eastAsia="Calibri"/>
                <w:iCs/>
                <w:sz w:val="24"/>
                <w:szCs w:val="24"/>
              </w:rPr>
            </w:pPr>
          </w:p>
          <w:p w14:paraId="383796CB"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1. o capacitate de evaporare a apei ≥ 0,4 kg/h și ≤ 400 kg/h;</w:t>
            </w:r>
          </w:p>
          <w:p w14:paraId="47A0B4E6" w14:textId="77777777" w:rsidR="00FC6CA5" w:rsidRPr="00FC6CA5" w:rsidRDefault="00FC6CA5" w:rsidP="00FC6CA5">
            <w:pPr>
              <w:tabs>
                <w:tab w:val="left" w:pos="217"/>
              </w:tabs>
              <w:autoSpaceDE w:val="0"/>
              <w:autoSpaceDN w:val="0"/>
              <w:adjustRightInd w:val="0"/>
              <w:rPr>
                <w:rFonts w:eastAsia="Calibri"/>
                <w:iCs/>
                <w:sz w:val="24"/>
                <w:szCs w:val="24"/>
              </w:rPr>
            </w:pPr>
          </w:p>
          <w:p w14:paraId="7B48BC82"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 xml:space="preserve">2. posibilitatea de a genera particule cu dimensiunea medie ≤ 10 </w:t>
            </w:r>
            <w:proofErr w:type="spellStart"/>
            <w:r w:rsidRPr="00FC6CA5">
              <w:rPr>
                <w:rFonts w:eastAsia="Calibri"/>
                <w:iCs/>
                <w:sz w:val="24"/>
                <w:szCs w:val="24"/>
              </w:rPr>
              <w:t>μm</w:t>
            </w:r>
            <w:proofErr w:type="spellEnd"/>
            <w:r w:rsidRPr="00FC6CA5">
              <w:rPr>
                <w:rFonts w:eastAsia="Calibri"/>
                <w:iCs/>
                <w:sz w:val="24"/>
                <w:szCs w:val="24"/>
              </w:rPr>
              <w:t>, cu accesoriile existente, sau printr-o modificare minimă a ajutajelor cu duze de atomizare care să permită generarea particulelor de dimensiunea dorită; și</w:t>
            </w:r>
          </w:p>
          <w:p w14:paraId="3074C914" w14:textId="77777777" w:rsidR="00FC6CA5" w:rsidRPr="00FC6CA5" w:rsidRDefault="00FC6CA5" w:rsidP="00FC6CA5">
            <w:pPr>
              <w:tabs>
                <w:tab w:val="left" w:pos="217"/>
              </w:tabs>
              <w:autoSpaceDE w:val="0"/>
              <w:autoSpaceDN w:val="0"/>
              <w:adjustRightInd w:val="0"/>
              <w:rPr>
                <w:rFonts w:eastAsia="Calibri"/>
                <w:iCs/>
                <w:sz w:val="24"/>
                <w:szCs w:val="24"/>
              </w:rPr>
            </w:pPr>
          </w:p>
          <w:p w14:paraId="0B52D5DE"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 xml:space="preserve">3. capacitate de a fi sterilizate sau dezinfectate </w:t>
            </w:r>
            <w:r w:rsidRPr="00FC6CA5">
              <w:rPr>
                <w:rFonts w:eastAsia="Calibri"/>
                <w:i/>
                <w:sz w:val="24"/>
                <w:szCs w:val="24"/>
              </w:rPr>
              <w:t xml:space="preserve">in </w:t>
            </w:r>
            <w:proofErr w:type="spellStart"/>
            <w:r w:rsidRPr="00FC6CA5">
              <w:rPr>
                <w:rFonts w:eastAsia="Calibri"/>
                <w:i/>
                <w:sz w:val="24"/>
                <w:szCs w:val="24"/>
              </w:rPr>
              <w:t>situ</w:t>
            </w:r>
            <w:proofErr w:type="spellEnd"/>
            <w:r w:rsidRPr="00FC6CA5">
              <w:rPr>
                <w:rFonts w:eastAsia="Calibri"/>
                <w:iCs/>
                <w:sz w:val="24"/>
                <w:szCs w:val="24"/>
              </w:rPr>
              <w:t>;</w:t>
            </w:r>
          </w:p>
          <w:p w14:paraId="03E351B6" w14:textId="77777777" w:rsidR="00FC6CA5" w:rsidRPr="00FC6CA5" w:rsidRDefault="00FC6CA5" w:rsidP="00FC6CA5">
            <w:pPr>
              <w:tabs>
                <w:tab w:val="left" w:pos="217"/>
              </w:tabs>
              <w:autoSpaceDE w:val="0"/>
              <w:autoSpaceDN w:val="0"/>
              <w:adjustRightInd w:val="0"/>
              <w:rPr>
                <w:rFonts w:eastAsia="Calibri"/>
                <w:iCs/>
                <w:sz w:val="24"/>
                <w:szCs w:val="24"/>
              </w:rPr>
            </w:pPr>
          </w:p>
          <w:p w14:paraId="42C25F1A" w14:textId="77777777" w:rsidR="00FC6CA5" w:rsidRPr="00FC6CA5" w:rsidRDefault="00FC6CA5" w:rsidP="00FC6CA5">
            <w:pPr>
              <w:tabs>
                <w:tab w:val="left" w:pos="217"/>
              </w:tabs>
              <w:autoSpaceDE w:val="0"/>
              <w:autoSpaceDN w:val="0"/>
              <w:adjustRightInd w:val="0"/>
              <w:rPr>
                <w:rFonts w:eastAsia="Calibri"/>
                <w:iCs/>
                <w:sz w:val="24"/>
                <w:szCs w:val="24"/>
              </w:rPr>
            </w:pPr>
            <w:r w:rsidRPr="00FC6CA5">
              <w:rPr>
                <w:rFonts w:eastAsia="Calibri"/>
                <w:iCs/>
                <w:sz w:val="24"/>
                <w:szCs w:val="24"/>
              </w:rPr>
              <w:t xml:space="preserve">i. Asamblori și sintetizatoare de acid nucleic parțial sau complet automatizate, concepute pentru a genera, într-un singur ciclu, acizi nucleici continui cu o lungime mai mare de 1,5 </w:t>
            </w:r>
            <w:proofErr w:type="spellStart"/>
            <w:r w:rsidRPr="00FC6CA5">
              <w:rPr>
                <w:rFonts w:eastAsia="Calibri"/>
                <w:iCs/>
                <w:sz w:val="24"/>
                <w:szCs w:val="24"/>
              </w:rPr>
              <w:t>kilobaze</w:t>
            </w:r>
            <w:proofErr w:type="spellEnd"/>
            <w:r w:rsidRPr="00FC6CA5">
              <w:rPr>
                <w:rFonts w:eastAsia="Calibri"/>
                <w:iCs/>
                <w:sz w:val="24"/>
                <w:szCs w:val="24"/>
              </w:rPr>
              <w:t xml:space="preserve"> cu rate de eroare mai mici de 5%.</w:t>
            </w:r>
          </w:p>
          <w:p w14:paraId="35C733D3" w14:textId="77777777" w:rsidR="00FC6CA5" w:rsidRPr="00FC6CA5" w:rsidRDefault="00FC6CA5" w:rsidP="00FC6CA5">
            <w:pPr>
              <w:tabs>
                <w:tab w:val="left" w:pos="217"/>
              </w:tabs>
              <w:autoSpaceDE w:val="0"/>
              <w:autoSpaceDN w:val="0"/>
              <w:adjustRightInd w:val="0"/>
              <w:rPr>
                <w:rFonts w:eastAsia="Calibri"/>
                <w:iCs/>
                <w:sz w:val="24"/>
                <w:szCs w:val="24"/>
              </w:rPr>
            </w:pPr>
          </w:p>
        </w:tc>
      </w:tr>
      <w:tr w:rsidR="00FC6CA5" w:rsidRPr="00FC6CA5" w14:paraId="7F6EA62D" w14:textId="77777777" w:rsidTr="00C26A32">
        <w:tc>
          <w:tcPr>
            <w:tcW w:w="599" w:type="pct"/>
          </w:tcPr>
          <w:p w14:paraId="6998A84A"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lastRenderedPageBreak/>
              <w:t>2C</w:t>
            </w:r>
          </w:p>
        </w:tc>
        <w:tc>
          <w:tcPr>
            <w:tcW w:w="4401" w:type="pct"/>
          </w:tcPr>
          <w:p w14:paraId="207D17E5" w14:textId="77777777" w:rsidR="00FC6CA5" w:rsidRPr="00FC6CA5" w:rsidRDefault="00FC6CA5" w:rsidP="00FC6CA5">
            <w:pPr>
              <w:autoSpaceDE w:val="0"/>
              <w:autoSpaceDN w:val="0"/>
              <w:adjustRightInd w:val="0"/>
              <w:rPr>
                <w:rFonts w:eastAsia="Calibri"/>
                <w:b/>
                <w:bCs/>
                <w:iCs/>
                <w:sz w:val="24"/>
                <w:szCs w:val="24"/>
              </w:rPr>
            </w:pPr>
            <w:r w:rsidRPr="00FC6CA5">
              <w:rPr>
                <w:rFonts w:eastAsia="Calibri"/>
                <w:b/>
                <w:bCs/>
                <w:iCs/>
                <w:sz w:val="24"/>
                <w:szCs w:val="24"/>
              </w:rPr>
              <w:t>Materiale</w:t>
            </w:r>
          </w:p>
          <w:p w14:paraId="7A0A6D13" w14:textId="77777777" w:rsidR="00FC6CA5" w:rsidRPr="00FC6CA5" w:rsidRDefault="00FC6CA5" w:rsidP="00FC6CA5">
            <w:pPr>
              <w:autoSpaceDE w:val="0"/>
              <w:autoSpaceDN w:val="0"/>
              <w:adjustRightInd w:val="0"/>
              <w:rPr>
                <w:rFonts w:eastAsia="Calibri"/>
                <w:b/>
                <w:bCs/>
                <w:iCs/>
                <w:sz w:val="24"/>
                <w:szCs w:val="24"/>
              </w:rPr>
            </w:pPr>
          </w:p>
          <w:p w14:paraId="7D077DA4"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Niciunul.</w:t>
            </w:r>
          </w:p>
          <w:p w14:paraId="236BF3A4" w14:textId="77777777" w:rsidR="00FC6CA5" w:rsidRPr="00FC6CA5" w:rsidRDefault="00FC6CA5" w:rsidP="00FC6CA5">
            <w:pPr>
              <w:autoSpaceDE w:val="0"/>
              <w:autoSpaceDN w:val="0"/>
              <w:adjustRightInd w:val="0"/>
              <w:rPr>
                <w:rFonts w:eastAsia="Calibri"/>
                <w:iCs/>
                <w:sz w:val="24"/>
                <w:szCs w:val="24"/>
              </w:rPr>
            </w:pPr>
          </w:p>
        </w:tc>
      </w:tr>
      <w:tr w:rsidR="00FC6CA5" w:rsidRPr="00FC6CA5" w14:paraId="13CCCF19" w14:textId="77777777" w:rsidTr="00C26A32">
        <w:tc>
          <w:tcPr>
            <w:tcW w:w="599" w:type="pct"/>
          </w:tcPr>
          <w:p w14:paraId="52EA171D"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2D</w:t>
            </w:r>
          </w:p>
        </w:tc>
        <w:tc>
          <w:tcPr>
            <w:tcW w:w="4401" w:type="pct"/>
          </w:tcPr>
          <w:p w14:paraId="79859CA8" w14:textId="77777777" w:rsidR="00FC6CA5" w:rsidRPr="00FC6CA5" w:rsidRDefault="00FC6CA5" w:rsidP="00FC6CA5">
            <w:pPr>
              <w:autoSpaceDE w:val="0"/>
              <w:autoSpaceDN w:val="0"/>
              <w:adjustRightInd w:val="0"/>
              <w:rPr>
                <w:rFonts w:eastAsia="Calibri"/>
                <w:b/>
                <w:bCs/>
                <w:iCs/>
                <w:sz w:val="24"/>
                <w:szCs w:val="24"/>
              </w:rPr>
            </w:pPr>
            <w:r w:rsidRPr="00FC6CA5">
              <w:rPr>
                <w:rFonts w:eastAsia="Calibri"/>
                <w:b/>
                <w:bCs/>
                <w:iCs/>
                <w:sz w:val="24"/>
                <w:szCs w:val="24"/>
              </w:rPr>
              <w:t>Produse software</w:t>
            </w:r>
          </w:p>
          <w:p w14:paraId="15D7D32B" w14:textId="77777777" w:rsidR="00FC6CA5" w:rsidRPr="00FC6CA5" w:rsidRDefault="00FC6CA5" w:rsidP="00FC6CA5">
            <w:pPr>
              <w:autoSpaceDE w:val="0"/>
              <w:autoSpaceDN w:val="0"/>
              <w:adjustRightInd w:val="0"/>
              <w:rPr>
                <w:rFonts w:eastAsia="Calibri"/>
                <w:b/>
                <w:bCs/>
                <w:iCs/>
                <w:sz w:val="24"/>
                <w:szCs w:val="24"/>
              </w:rPr>
            </w:pPr>
          </w:p>
        </w:tc>
      </w:tr>
      <w:tr w:rsidR="00FC6CA5" w:rsidRPr="00FC6CA5" w14:paraId="1288F49E" w14:textId="77777777" w:rsidTr="00C26A32">
        <w:trPr>
          <w:trHeight w:val="1242"/>
        </w:trPr>
        <w:tc>
          <w:tcPr>
            <w:tcW w:w="599" w:type="pct"/>
          </w:tcPr>
          <w:p w14:paraId="3331A79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2D001</w:t>
            </w:r>
          </w:p>
        </w:tc>
        <w:tc>
          <w:tcPr>
            <w:tcW w:w="4401" w:type="pct"/>
          </w:tcPr>
          <w:p w14:paraId="12F6CD22"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„Produse software”, altele decât cele menționate la categoria 2D002, după cum urmează:</w:t>
            </w:r>
          </w:p>
          <w:p w14:paraId="21284834" w14:textId="77777777" w:rsidR="00FC6CA5" w:rsidRPr="00FC6CA5" w:rsidRDefault="00FC6CA5" w:rsidP="00FC6CA5">
            <w:pPr>
              <w:tabs>
                <w:tab w:val="left" w:pos="217"/>
              </w:tabs>
              <w:autoSpaceDE w:val="0"/>
              <w:autoSpaceDN w:val="0"/>
              <w:adjustRightInd w:val="0"/>
              <w:contextualSpacing/>
              <w:rPr>
                <w:rFonts w:eastAsia="Calibri"/>
                <w:iCs/>
                <w:sz w:val="24"/>
                <w:szCs w:val="24"/>
              </w:rPr>
            </w:pPr>
          </w:p>
          <w:p w14:paraId="2166A4DF" w14:textId="77777777" w:rsidR="00FC6CA5" w:rsidRPr="00FC6CA5" w:rsidRDefault="00FC6CA5" w:rsidP="00FC6CA5">
            <w:pPr>
              <w:tabs>
                <w:tab w:val="left" w:pos="217"/>
              </w:tabs>
              <w:autoSpaceDE w:val="0"/>
              <w:autoSpaceDN w:val="0"/>
              <w:adjustRightInd w:val="0"/>
              <w:contextualSpacing/>
              <w:rPr>
                <w:rFonts w:eastAsia="Calibri"/>
                <w:iCs/>
                <w:sz w:val="24"/>
                <w:szCs w:val="24"/>
              </w:rPr>
            </w:pPr>
            <w:r w:rsidRPr="00FC6CA5">
              <w:rPr>
                <w:rFonts w:eastAsia="Calibri"/>
                <w:iCs/>
                <w:sz w:val="24"/>
                <w:szCs w:val="24"/>
              </w:rPr>
              <w:t>a. „Produse software” special concepute sau modificate pentru „dezvoltarea” sau „producția” echipamentelor menționate la categoriile 2A001 sau de la 2B001 la 2B009;</w:t>
            </w:r>
          </w:p>
          <w:p w14:paraId="79CFB867" w14:textId="77777777" w:rsidR="00FC6CA5" w:rsidRPr="00FC6CA5" w:rsidRDefault="00FC6CA5" w:rsidP="00FC6CA5">
            <w:pPr>
              <w:tabs>
                <w:tab w:val="left" w:pos="217"/>
              </w:tabs>
              <w:autoSpaceDE w:val="0"/>
              <w:autoSpaceDN w:val="0"/>
              <w:adjustRightInd w:val="0"/>
              <w:contextualSpacing/>
              <w:rPr>
                <w:rFonts w:eastAsia="Calibri"/>
                <w:iCs/>
                <w:sz w:val="24"/>
                <w:szCs w:val="24"/>
              </w:rPr>
            </w:pPr>
          </w:p>
          <w:p w14:paraId="30E24CDE" w14:textId="77777777" w:rsidR="00FC6CA5" w:rsidRPr="00FC6CA5" w:rsidRDefault="00FC6CA5" w:rsidP="00FC6CA5">
            <w:pPr>
              <w:tabs>
                <w:tab w:val="left" w:pos="217"/>
              </w:tabs>
              <w:autoSpaceDE w:val="0"/>
              <w:autoSpaceDN w:val="0"/>
              <w:adjustRightInd w:val="0"/>
              <w:contextualSpacing/>
              <w:rPr>
                <w:rFonts w:eastAsia="Calibri"/>
                <w:iCs/>
                <w:sz w:val="24"/>
                <w:szCs w:val="24"/>
              </w:rPr>
            </w:pPr>
            <w:r w:rsidRPr="00FC6CA5">
              <w:rPr>
                <w:rFonts w:eastAsia="Calibri"/>
                <w:iCs/>
                <w:sz w:val="24"/>
                <w:szCs w:val="24"/>
              </w:rPr>
              <w:t>b. „Produse software” special concepute sau modificate pentru „utilizarea” echipamentelor menționate la 2A001.c, la 2B001 sau de la 2B003 la 2B009.</w:t>
            </w:r>
          </w:p>
          <w:p w14:paraId="74ABA774" w14:textId="77777777" w:rsidR="00FC6CA5" w:rsidRPr="00FC6CA5" w:rsidRDefault="00FC6CA5" w:rsidP="00FC6CA5">
            <w:pPr>
              <w:tabs>
                <w:tab w:val="left" w:pos="217"/>
              </w:tabs>
              <w:autoSpaceDE w:val="0"/>
              <w:autoSpaceDN w:val="0"/>
              <w:adjustRightInd w:val="0"/>
              <w:contextualSpacing/>
              <w:rPr>
                <w:rFonts w:eastAsia="Calibri"/>
                <w:iCs/>
                <w:sz w:val="24"/>
                <w:szCs w:val="24"/>
              </w:rPr>
            </w:pPr>
          </w:p>
          <w:p w14:paraId="7843FFED"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2D001 nu supune controlului „produsele software” de programare a pieselor care generează coduri de „control numeric” pentru prelucrarea diverselor piese.</w:t>
            </w:r>
          </w:p>
          <w:p w14:paraId="63BE31CA" w14:textId="77777777" w:rsidR="00FC6CA5" w:rsidRPr="00FC6CA5" w:rsidRDefault="00FC6CA5" w:rsidP="00FC6CA5">
            <w:pPr>
              <w:autoSpaceDE w:val="0"/>
              <w:autoSpaceDN w:val="0"/>
              <w:adjustRightInd w:val="0"/>
              <w:rPr>
                <w:rFonts w:eastAsia="Calibri"/>
                <w:iCs/>
                <w:sz w:val="24"/>
                <w:szCs w:val="24"/>
              </w:rPr>
            </w:pPr>
          </w:p>
        </w:tc>
      </w:tr>
      <w:tr w:rsidR="00FC6CA5" w:rsidRPr="00FC6CA5" w14:paraId="5EBB7CCF" w14:textId="77777777" w:rsidTr="00C26A32">
        <w:trPr>
          <w:trHeight w:val="928"/>
        </w:trPr>
        <w:tc>
          <w:tcPr>
            <w:tcW w:w="599" w:type="pct"/>
          </w:tcPr>
          <w:p w14:paraId="2B1D09E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2D002</w:t>
            </w:r>
          </w:p>
        </w:tc>
        <w:tc>
          <w:tcPr>
            <w:tcW w:w="4401" w:type="pct"/>
          </w:tcPr>
          <w:p w14:paraId="14116E63"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„Produse software” pentru dispozitive electronice, chiar și atunci când se găsesc într-un dispozitiv sau sistem electronic care permite respectivului dispozitiv sau sistem să funcționeze ca unitate de „control numeric”, capabile să coordoneze simultan mai mult de patru axe pentru „controlul profilării”.</w:t>
            </w:r>
          </w:p>
          <w:p w14:paraId="7BC4776C" w14:textId="77777777" w:rsidR="00FC6CA5" w:rsidRPr="00FC6CA5" w:rsidRDefault="00FC6CA5" w:rsidP="00FC6CA5">
            <w:pPr>
              <w:autoSpaceDE w:val="0"/>
              <w:autoSpaceDN w:val="0"/>
              <w:adjustRightInd w:val="0"/>
              <w:rPr>
                <w:rFonts w:eastAsia="Calibri"/>
                <w:iCs/>
                <w:sz w:val="24"/>
                <w:szCs w:val="24"/>
              </w:rPr>
            </w:pPr>
          </w:p>
          <w:p w14:paraId="3B265190"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Nota 1. 2D002 nu supune controlului „produsele software” special concepute sau modificate pentru funcționarea produselor nemenționate la categoria 2.</w:t>
            </w:r>
          </w:p>
          <w:p w14:paraId="4813C75F" w14:textId="77777777" w:rsidR="00FC6CA5" w:rsidRPr="00FC6CA5" w:rsidRDefault="00FC6CA5" w:rsidP="00FC6CA5">
            <w:pPr>
              <w:autoSpaceDE w:val="0"/>
              <w:autoSpaceDN w:val="0"/>
              <w:adjustRightInd w:val="0"/>
              <w:rPr>
                <w:rFonts w:eastAsia="Calibri"/>
                <w:i/>
                <w:iCs/>
                <w:sz w:val="24"/>
                <w:szCs w:val="24"/>
              </w:rPr>
            </w:pPr>
          </w:p>
          <w:p w14:paraId="39D45AFC"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Nota 2. 2D002 nu supune controlului „produsele software” destinate produselor menționate la 2B002. A se vedea 2D001 și 2D003 pentru „produsele software” destinate produselor menționate la 2B002.</w:t>
            </w:r>
          </w:p>
          <w:p w14:paraId="22B3365D" w14:textId="77777777" w:rsidR="00FC6CA5" w:rsidRPr="00FC6CA5" w:rsidRDefault="00FC6CA5" w:rsidP="00FC6CA5">
            <w:pPr>
              <w:autoSpaceDE w:val="0"/>
              <w:autoSpaceDN w:val="0"/>
              <w:adjustRightInd w:val="0"/>
              <w:rPr>
                <w:rFonts w:eastAsia="Calibri"/>
                <w:i/>
                <w:iCs/>
                <w:sz w:val="24"/>
                <w:szCs w:val="24"/>
              </w:rPr>
            </w:pPr>
          </w:p>
          <w:p w14:paraId="503945D5"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Nota 3. 2D002 nu supune controlului „produsele software” exportate împreună cu produsele nemenționate la categoria 2 și necesarul minim pentru funcționarea acestora.</w:t>
            </w:r>
          </w:p>
          <w:p w14:paraId="4038D120" w14:textId="77777777" w:rsidR="00FC6CA5" w:rsidRPr="00FC6CA5" w:rsidRDefault="00FC6CA5" w:rsidP="00FC6CA5">
            <w:pPr>
              <w:autoSpaceDE w:val="0"/>
              <w:autoSpaceDN w:val="0"/>
              <w:adjustRightInd w:val="0"/>
              <w:rPr>
                <w:rFonts w:eastAsia="Calibri"/>
                <w:iCs/>
                <w:sz w:val="24"/>
                <w:szCs w:val="24"/>
              </w:rPr>
            </w:pPr>
          </w:p>
        </w:tc>
      </w:tr>
      <w:tr w:rsidR="00FC6CA5" w:rsidRPr="00FC6CA5" w14:paraId="2631A136" w14:textId="77777777" w:rsidTr="00C26A32">
        <w:tc>
          <w:tcPr>
            <w:tcW w:w="599" w:type="pct"/>
          </w:tcPr>
          <w:p w14:paraId="59AFF64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2D003</w:t>
            </w:r>
          </w:p>
        </w:tc>
        <w:tc>
          <w:tcPr>
            <w:tcW w:w="4401" w:type="pct"/>
          </w:tcPr>
          <w:p w14:paraId="4E87DCE8"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„Produse software” concepute sau modificate pentru funcționarea echipamentelor specificate la 2B002, care convertesc sistemul optic, măsurătorile pieselor de lucru și funcțiile de îndepărtare a materialului în comenzi de „control numeric” pentru a realiza forma dorită a piesei de lucru.</w:t>
            </w:r>
          </w:p>
          <w:p w14:paraId="4D328553" w14:textId="77777777" w:rsidR="00FC6CA5" w:rsidRPr="00FC6CA5" w:rsidRDefault="00FC6CA5" w:rsidP="00FC6CA5">
            <w:pPr>
              <w:autoSpaceDE w:val="0"/>
              <w:autoSpaceDN w:val="0"/>
              <w:adjustRightInd w:val="0"/>
              <w:rPr>
                <w:rFonts w:eastAsia="Calibri"/>
                <w:iCs/>
                <w:sz w:val="24"/>
                <w:szCs w:val="24"/>
              </w:rPr>
            </w:pPr>
          </w:p>
        </w:tc>
      </w:tr>
      <w:tr w:rsidR="00FC6CA5" w:rsidRPr="00FC6CA5" w14:paraId="0A49D7E0" w14:textId="77777777" w:rsidTr="00C26A32">
        <w:tc>
          <w:tcPr>
            <w:tcW w:w="599" w:type="pct"/>
          </w:tcPr>
          <w:p w14:paraId="5902693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2D101</w:t>
            </w:r>
          </w:p>
        </w:tc>
        <w:tc>
          <w:tcPr>
            <w:tcW w:w="4401" w:type="pct"/>
          </w:tcPr>
          <w:p w14:paraId="4C8B193A"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„Produse software” special concepute sau modificate pentru „utilizarea” echipamentelor menționate la 2B104, 2B105, 2B109, 2B116, 2B117 sau de la 2B119 la 2B122.</w:t>
            </w:r>
          </w:p>
          <w:p w14:paraId="0F53B365" w14:textId="77777777" w:rsidR="00FC6CA5" w:rsidRPr="00FC6CA5" w:rsidRDefault="00FC6CA5" w:rsidP="00FC6CA5">
            <w:pPr>
              <w:autoSpaceDE w:val="0"/>
              <w:autoSpaceDN w:val="0"/>
              <w:adjustRightInd w:val="0"/>
              <w:rPr>
                <w:rFonts w:eastAsia="Calibri"/>
                <w:iCs/>
                <w:sz w:val="24"/>
                <w:szCs w:val="24"/>
              </w:rPr>
            </w:pPr>
          </w:p>
          <w:p w14:paraId="1915DDB2"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N.B. A se vedea și 9D004.</w:t>
            </w:r>
          </w:p>
          <w:p w14:paraId="76E6AB62" w14:textId="77777777" w:rsidR="00FC6CA5" w:rsidRPr="00FC6CA5" w:rsidRDefault="00FC6CA5" w:rsidP="00FC6CA5">
            <w:pPr>
              <w:autoSpaceDE w:val="0"/>
              <w:autoSpaceDN w:val="0"/>
              <w:adjustRightInd w:val="0"/>
              <w:rPr>
                <w:rFonts w:eastAsia="Calibri"/>
                <w:i/>
                <w:sz w:val="24"/>
                <w:szCs w:val="24"/>
              </w:rPr>
            </w:pPr>
          </w:p>
        </w:tc>
      </w:tr>
      <w:tr w:rsidR="00FC6CA5" w:rsidRPr="00FC6CA5" w14:paraId="6B90D286" w14:textId="77777777" w:rsidTr="00C26A32">
        <w:tc>
          <w:tcPr>
            <w:tcW w:w="599" w:type="pct"/>
          </w:tcPr>
          <w:p w14:paraId="4DEB56D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2D201</w:t>
            </w:r>
          </w:p>
        </w:tc>
        <w:tc>
          <w:tcPr>
            <w:tcW w:w="4401" w:type="pct"/>
          </w:tcPr>
          <w:p w14:paraId="58700F63"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„Produse software” special concepute pentru „utilizarea” echipamentelor menționate la 2B204, 2B206, 2B207, 2B209, 2B219 sau 2B227.</w:t>
            </w:r>
          </w:p>
          <w:p w14:paraId="5E0B1E28" w14:textId="77777777" w:rsidR="00FC6CA5" w:rsidRPr="00FC6CA5" w:rsidRDefault="00FC6CA5" w:rsidP="00FC6CA5">
            <w:pPr>
              <w:autoSpaceDE w:val="0"/>
              <w:autoSpaceDN w:val="0"/>
              <w:adjustRightInd w:val="0"/>
              <w:rPr>
                <w:rFonts w:eastAsia="Calibri"/>
                <w:iCs/>
                <w:sz w:val="24"/>
                <w:szCs w:val="24"/>
              </w:rPr>
            </w:pPr>
          </w:p>
        </w:tc>
      </w:tr>
      <w:tr w:rsidR="00FC6CA5" w:rsidRPr="00FC6CA5" w14:paraId="1AF96460" w14:textId="77777777" w:rsidTr="00C26A32">
        <w:trPr>
          <w:trHeight w:val="882"/>
        </w:trPr>
        <w:tc>
          <w:tcPr>
            <w:tcW w:w="599" w:type="pct"/>
          </w:tcPr>
          <w:p w14:paraId="2DE9516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2D202</w:t>
            </w:r>
          </w:p>
        </w:tc>
        <w:tc>
          <w:tcPr>
            <w:tcW w:w="4401" w:type="pct"/>
          </w:tcPr>
          <w:p w14:paraId="6AE46D20"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„Produse software” special concepute sau modificate pentru „dezvoltarea”, „producția” sau „utilizarea” echipamentelor menționate la 2B201.</w:t>
            </w:r>
          </w:p>
          <w:p w14:paraId="583B51DF" w14:textId="77777777" w:rsidR="00FC6CA5" w:rsidRPr="00FC6CA5" w:rsidRDefault="00FC6CA5" w:rsidP="00FC6CA5">
            <w:pPr>
              <w:autoSpaceDE w:val="0"/>
              <w:autoSpaceDN w:val="0"/>
              <w:adjustRightInd w:val="0"/>
              <w:rPr>
                <w:rFonts w:eastAsia="Calibri"/>
                <w:iCs/>
                <w:sz w:val="24"/>
                <w:szCs w:val="24"/>
              </w:rPr>
            </w:pPr>
          </w:p>
          <w:p w14:paraId="76C0AB8E" w14:textId="77777777" w:rsidR="00FC6CA5" w:rsidRPr="00FC6CA5" w:rsidRDefault="00FC6CA5" w:rsidP="00FC6CA5">
            <w:pPr>
              <w:tabs>
                <w:tab w:val="left" w:pos="500"/>
              </w:tabs>
              <w:autoSpaceDE w:val="0"/>
              <w:autoSpaceDN w:val="0"/>
              <w:adjustRightInd w:val="0"/>
              <w:rPr>
                <w:rFonts w:eastAsia="Calibri"/>
                <w:i/>
                <w:iCs/>
                <w:sz w:val="24"/>
                <w:szCs w:val="24"/>
              </w:rPr>
            </w:pPr>
            <w:r w:rsidRPr="00FC6CA5">
              <w:rPr>
                <w:rFonts w:eastAsia="Calibri"/>
                <w:i/>
                <w:iCs/>
                <w:sz w:val="24"/>
                <w:szCs w:val="24"/>
              </w:rPr>
              <w:t>Notă. 2D202 nu supune controlului „produsele software” pentru programarea pieselor care generează coduri de „control numeric”, dar nu permite utilizarea directă a echipamentelor pentru prelucrarea diferitelor piese.</w:t>
            </w:r>
          </w:p>
          <w:p w14:paraId="588254BB" w14:textId="77777777" w:rsidR="00FC6CA5" w:rsidRPr="00FC6CA5" w:rsidRDefault="00FC6CA5" w:rsidP="00FC6CA5">
            <w:pPr>
              <w:tabs>
                <w:tab w:val="left" w:pos="500"/>
              </w:tabs>
              <w:autoSpaceDE w:val="0"/>
              <w:autoSpaceDN w:val="0"/>
              <w:adjustRightInd w:val="0"/>
              <w:rPr>
                <w:rFonts w:eastAsia="Calibri"/>
                <w:iCs/>
                <w:sz w:val="24"/>
                <w:szCs w:val="24"/>
              </w:rPr>
            </w:pPr>
          </w:p>
        </w:tc>
      </w:tr>
      <w:tr w:rsidR="00FC6CA5" w:rsidRPr="00FC6CA5" w14:paraId="1DDD082C" w14:textId="77777777" w:rsidTr="00C26A32">
        <w:tc>
          <w:tcPr>
            <w:tcW w:w="599" w:type="pct"/>
          </w:tcPr>
          <w:p w14:paraId="6C8C739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2D351</w:t>
            </w:r>
          </w:p>
        </w:tc>
        <w:tc>
          <w:tcPr>
            <w:tcW w:w="4401" w:type="pct"/>
          </w:tcPr>
          <w:p w14:paraId="633A6075"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„Produse software”, altele decât cele menționate la 1D003, special concepute pentru „utilizarea” echipamentelor menționate la 2B351.</w:t>
            </w:r>
          </w:p>
          <w:p w14:paraId="5193602A" w14:textId="77777777" w:rsidR="00FC6CA5" w:rsidRPr="00FC6CA5" w:rsidRDefault="00FC6CA5" w:rsidP="00FC6CA5">
            <w:pPr>
              <w:autoSpaceDE w:val="0"/>
              <w:autoSpaceDN w:val="0"/>
              <w:adjustRightInd w:val="0"/>
              <w:rPr>
                <w:rFonts w:eastAsia="Calibri"/>
                <w:iCs/>
                <w:sz w:val="24"/>
                <w:szCs w:val="24"/>
              </w:rPr>
            </w:pPr>
          </w:p>
        </w:tc>
      </w:tr>
      <w:tr w:rsidR="00FC6CA5" w:rsidRPr="00FC6CA5" w14:paraId="0635053E" w14:textId="77777777" w:rsidTr="00C26A32">
        <w:tc>
          <w:tcPr>
            <w:tcW w:w="599" w:type="pct"/>
          </w:tcPr>
          <w:p w14:paraId="438F3C7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2D352</w:t>
            </w:r>
          </w:p>
        </w:tc>
        <w:tc>
          <w:tcPr>
            <w:tcW w:w="4401" w:type="pct"/>
          </w:tcPr>
          <w:p w14:paraId="690EF805"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 xml:space="preserve">„Produse software” special concepute pentru asamblorii și sintetizatoarele de acid nucleic specificate la 2B352.i, capabile să proiecteze și să construiască elemente genetice </w:t>
            </w:r>
            <w:proofErr w:type="spellStart"/>
            <w:r w:rsidRPr="00FC6CA5">
              <w:rPr>
                <w:rFonts w:eastAsia="Calibri"/>
                <w:iCs/>
                <w:sz w:val="24"/>
                <w:szCs w:val="24"/>
              </w:rPr>
              <w:t>funcţionale</w:t>
            </w:r>
            <w:proofErr w:type="spellEnd"/>
            <w:r w:rsidRPr="00FC6CA5">
              <w:rPr>
                <w:rFonts w:eastAsia="Calibri"/>
                <w:iCs/>
                <w:sz w:val="24"/>
                <w:szCs w:val="24"/>
              </w:rPr>
              <w:t xml:space="preserve"> pornind de la date de secvențiere digitală.</w:t>
            </w:r>
          </w:p>
          <w:p w14:paraId="7E4DB566" w14:textId="77777777" w:rsidR="00FC6CA5" w:rsidRPr="00FC6CA5" w:rsidRDefault="00FC6CA5" w:rsidP="00FC6CA5">
            <w:pPr>
              <w:autoSpaceDE w:val="0"/>
              <w:autoSpaceDN w:val="0"/>
              <w:adjustRightInd w:val="0"/>
              <w:rPr>
                <w:rFonts w:eastAsia="Calibri"/>
                <w:iCs/>
                <w:sz w:val="24"/>
                <w:szCs w:val="24"/>
              </w:rPr>
            </w:pPr>
          </w:p>
        </w:tc>
      </w:tr>
      <w:tr w:rsidR="00FC6CA5" w:rsidRPr="00FC6CA5" w14:paraId="65E9DEEE" w14:textId="77777777" w:rsidTr="00C26A32">
        <w:tc>
          <w:tcPr>
            <w:tcW w:w="599" w:type="pct"/>
          </w:tcPr>
          <w:p w14:paraId="3B16C050"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2E</w:t>
            </w:r>
          </w:p>
        </w:tc>
        <w:tc>
          <w:tcPr>
            <w:tcW w:w="4401" w:type="pct"/>
          </w:tcPr>
          <w:p w14:paraId="72DC9E04" w14:textId="77777777" w:rsidR="00FC6CA5" w:rsidRPr="00FC6CA5" w:rsidRDefault="00FC6CA5" w:rsidP="00FC6CA5">
            <w:pPr>
              <w:autoSpaceDE w:val="0"/>
              <w:autoSpaceDN w:val="0"/>
              <w:adjustRightInd w:val="0"/>
              <w:rPr>
                <w:rFonts w:eastAsia="Calibri"/>
                <w:b/>
                <w:bCs/>
                <w:iCs/>
                <w:sz w:val="24"/>
                <w:szCs w:val="24"/>
              </w:rPr>
            </w:pPr>
            <w:r w:rsidRPr="00FC6CA5">
              <w:rPr>
                <w:rFonts w:eastAsia="Calibri"/>
                <w:b/>
                <w:bCs/>
                <w:iCs/>
                <w:sz w:val="24"/>
                <w:szCs w:val="24"/>
              </w:rPr>
              <w:t>Tehnologie</w:t>
            </w:r>
          </w:p>
          <w:p w14:paraId="14A7014F" w14:textId="77777777" w:rsidR="00FC6CA5" w:rsidRPr="00FC6CA5" w:rsidRDefault="00FC6CA5" w:rsidP="00FC6CA5">
            <w:pPr>
              <w:autoSpaceDE w:val="0"/>
              <w:autoSpaceDN w:val="0"/>
              <w:adjustRightInd w:val="0"/>
              <w:rPr>
                <w:rFonts w:eastAsia="Calibri"/>
                <w:b/>
                <w:bCs/>
                <w:iCs/>
                <w:sz w:val="24"/>
                <w:szCs w:val="24"/>
              </w:rPr>
            </w:pPr>
          </w:p>
        </w:tc>
      </w:tr>
      <w:tr w:rsidR="00FC6CA5" w:rsidRPr="00FC6CA5" w14:paraId="3EF59AA6" w14:textId="77777777" w:rsidTr="00C26A32">
        <w:trPr>
          <w:trHeight w:val="920"/>
        </w:trPr>
        <w:tc>
          <w:tcPr>
            <w:tcW w:w="599" w:type="pct"/>
          </w:tcPr>
          <w:p w14:paraId="581A493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2E001</w:t>
            </w:r>
          </w:p>
        </w:tc>
        <w:tc>
          <w:tcPr>
            <w:tcW w:w="4401" w:type="pct"/>
          </w:tcPr>
          <w:p w14:paraId="0378C83D"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„Tehnologie”, în conformitate cu Nota generală privind tehnologia pentru „dezvoltarea” echipamentelor sau „produsele software” menționate la 2A, 2B sau 2D.</w:t>
            </w:r>
          </w:p>
          <w:p w14:paraId="4BA6712D" w14:textId="77777777" w:rsidR="00FC6CA5" w:rsidRPr="00FC6CA5" w:rsidRDefault="00FC6CA5" w:rsidP="00FC6CA5">
            <w:pPr>
              <w:autoSpaceDE w:val="0"/>
              <w:autoSpaceDN w:val="0"/>
              <w:adjustRightInd w:val="0"/>
              <w:rPr>
                <w:rFonts w:eastAsia="Calibri"/>
                <w:iCs/>
                <w:sz w:val="24"/>
                <w:szCs w:val="24"/>
              </w:rPr>
            </w:pPr>
          </w:p>
          <w:p w14:paraId="4B509AD9" w14:textId="77777777" w:rsidR="00FC6CA5" w:rsidRPr="00FC6CA5" w:rsidRDefault="00FC6CA5" w:rsidP="00FC6CA5">
            <w:pPr>
              <w:tabs>
                <w:tab w:val="left" w:pos="500"/>
              </w:tabs>
              <w:autoSpaceDE w:val="0"/>
              <w:autoSpaceDN w:val="0"/>
              <w:adjustRightInd w:val="0"/>
              <w:rPr>
                <w:rFonts w:eastAsia="Calibri"/>
                <w:i/>
                <w:iCs/>
                <w:sz w:val="24"/>
                <w:szCs w:val="24"/>
              </w:rPr>
            </w:pPr>
            <w:r w:rsidRPr="00FC6CA5">
              <w:rPr>
                <w:rFonts w:eastAsia="Calibri"/>
                <w:i/>
                <w:iCs/>
                <w:sz w:val="24"/>
                <w:szCs w:val="24"/>
              </w:rPr>
              <w:t>Notă. 2E001 include „tehnologia” pentru integrarea sistemelor de sonde în mașinile de măsurat în coordonate specificate la 2B006.a.</w:t>
            </w:r>
          </w:p>
          <w:p w14:paraId="6E5145F4" w14:textId="77777777" w:rsidR="00FC6CA5" w:rsidRPr="00FC6CA5" w:rsidRDefault="00FC6CA5" w:rsidP="00FC6CA5">
            <w:pPr>
              <w:autoSpaceDE w:val="0"/>
              <w:autoSpaceDN w:val="0"/>
              <w:adjustRightInd w:val="0"/>
              <w:rPr>
                <w:rFonts w:eastAsia="Calibri"/>
                <w:iCs/>
                <w:sz w:val="24"/>
                <w:szCs w:val="24"/>
              </w:rPr>
            </w:pPr>
          </w:p>
        </w:tc>
      </w:tr>
      <w:tr w:rsidR="00FC6CA5" w:rsidRPr="00FC6CA5" w14:paraId="48FCA490" w14:textId="77777777" w:rsidTr="00C26A32">
        <w:tc>
          <w:tcPr>
            <w:tcW w:w="599" w:type="pct"/>
          </w:tcPr>
          <w:p w14:paraId="6F3AB9A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2E002</w:t>
            </w:r>
          </w:p>
        </w:tc>
        <w:tc>
          <w:tcPr>
            <w:tcW w:w="4401" w:type="pct"/>
          </w:tcPr>
          <w:p w14:paraId="3AF041D6"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„Tehnologie”, în conformitate cu Nota generală privind tehnologia pentru „producția” echipamentelor menționate la 2A sau 2B.</w:t>
            </w:r>
          </w:p>
          <w:p w14:paraId="2E1A7B65" w14:textId="77777777" w:rsidR="00FC6CA5" w:rsidRPr="00FC6CA5" w:rsidRDefault="00FC6CA5" w:rsidP="00FC6CA5">
            <w:pPr>
              <w:autoSpaceDE w:val="0"/>
              <w:autoSpaceDN w:val="0"/>
              <w:adjustRightInd w:val="0"/>
              <w:rPr>
                <w:rFonts w:eastAsia="Calibri"/>
                <w:sz w:val="24"/>
                <w:szCs w:val="24"/>
              </w:rPr>
            </w:pPr>
          </w:p>
        </w:tc>
      </w:tr>
      <w:tr w:rsidR="00FC6CA5" w:rsidRPr="00FC6CA5" w14:paraId="5E00C60E" w14:textId="77777777" w:rsidTr="00C26A32">
        <w:trPr>
          <w:trHeight w:val="1896"/>
        </w:trPr>
        <w:tc>
          <w:tcPr>
            <w:tcW w:w="599" w:type="pct"/>
          </w:tcPr>
          <w:p w14:paraId="1F41FE1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2E003</w:t>
            </w:r>
          </w:p>
        </w:tc>
        <w:tc>
          <w:tcPr>
            <w:tcW w:w="4401" w:type="pct"/>
          </w:tcPr>
          <w:p w14:paraId="41BE2AD3" w14:textId="77777777" w:rsidR="00FC6CA5" w:rsidRPr="00FC6CA5" w:rsidRDefault="00FC6CA5" w:rsidP="00FC6CA5">
            <w:pPr>
              <w:tabs>
                <w:tab w:val="left" w:pos="339"/>
              </w:tabs>
              <w:autoSpaceDE w:val="0"/>
              <w:autoSpaceDN w:val="0"/>
              <w:adjustRightInd w:val="0"/>
              <w:rPr>
                <w:rFonts w:eastAsia="Calibri"/>
                <w:sz w:val="24"/>
                <w:szCs w:val="24"/>
              </w:rPr>
            </w:pPr>
            <w:r w:rsidRPr="00FC6CA5">
              <w:rPr>
                <w:rFonts w:eastAsia="Calibri"/>
                <w:sz w:val="24"/>
                <w:szCs w:val="24"/>
              </w:rPr>
              <w:t>Alte „tehnologii”, după cum urmează:</w:t>
            </w:r>
          </w:p>
          <w:p w14:paraId="377DB266" w14:textId="77777777" w:rsidR="00FC6CA5" w:rsidRPr="00FC6CA5" w:rsidRDefault="00FC6CA5" w:rsidP="00FC6CA5">
            <w:pPr>
              <w:tabs>
                <w:tab w:val="left" w:pos="217"/>
              </w:tabs>
              <w:autoSpaceDE w:val="0"/>
              <w:autoSpaceDN w:val="0"/>
              <w:adjustRightInd w:val="0"/>
              <w:contextualSpacing/>
              <w:rPr>
                <w:rFonts w:eastAsia="Calibri"/>
                <w:sz w:val="24"/>
                <w:szCs w:val="24"/>
              </w:rPr>
            </w:pPr>
          </w:p>
          <w:p w14:paraId="6C31D369" w14:textId="77777777" w:rsidR="00FC6CA5" w:rsidRPr="00FC6CA5" w:rsidRDefault="00FC6CA5" w:rsidP="00FC6CA5">
            <w:pPr>
              <w:tabs>
                <w:tab w:val="left" w:pos="217"/>
              </w:tabs>
              <w:autoSpaceDE w:val="0"/>
              <w:autoSpaceDN w:val="0"/>
              <w:adjustRightInd w:val="0"/>
              <w:contextualSpacing/>
              <w:rPr>
                <w:rFonts w:eastAsia="Calibri"/>
                <w:sz w:val="24"/>
                <w:szCs w:val="24"/>
              </w:rPr>
            </w:pPr>
            <w:r w:rsidRPr="00FC6CA5">
              <w:rPr>
                <w:rFonts w:eastAsia="Calibri"/>
                <w:sz w:val="24"/>
                <w:szCs w:val="24"/>
              </w:rPr>
              <w:t>a. Neutilizat;</w:t>
            </w:r>
          </w:p>
          <w:p w14:paraId="4E88539D" w14:textId="77777777" w:rsidR="00FC6CA5" w:rsidRPr="00FC6CA5" w:rsidRDefault="00FC6CA5" w:rsidP="00FC6CA5">
            <w:pPr>
              <w:tabs>
                <w:tab w:val="left" w:pos="217"/>
              </w:tabs>
              <w:autoSpaceDE w:val="0"/>
              <w:autoSpaceDN w:val="0"/>
              <w:adjustRightInd w:val="0"/>
              <w:rPr>
                <w:rFonts w:eastAsia="Calibri"/>
                <w:sz w:val="24"/>
                <w:szCs w:val="24"/>
              </w:rPr>
            </w:pPr>
          </w:p>
          <w:p w14:paraId="5EFC7A3C"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b. „Tehnologie” pentru procesele de fabricație prin prelucrarea metalelor, după cum urmează:</w:t>
            </w:r>
          </w:p>
          <w:p w14:paraId="16EA4596" w14:textId="77777777" w:rsidR="00FC6CA5" w:rsidRPr="00FC6CA5" w:rsidRDefault="00FC6CA5" w:rsidP="00FC6CA5">
            <w:pPr>
              <w:tabs>
                <w:tab w:val="left" w:pos="217"/>
              </w:tabs>
              <w:autoSpaceDE w:val="0"/>
              <w:autoSpaceDN w:val="0"/>
              <w:adjustRightInd w:val="0"/>
              <w:rPr>
                <w:rFonts w:eastAsia="Calibri"/>
                <w:sz w:val="24"/>
                <w:szCs w:val="24"/>
              </w:rPr>
            </w:pPr>
          </w:p>
          <w:p w14:paraId="347C53A6"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1. „tehnologie” pentru conceperea sculelor, matrițelor sau dispozitivelor de montaj special concepute pentru oricare dintre următoarele procese:</w:t>
            </w:r>
          </w:p>
          <w:p w14:paraId="20A1DE13" w14:textId="77777777" w:rsidR="00FC6CA5" w:rsidRPr="00FC6CA5" w:rsidRDefault="00FC6CA5" w:rsidP="00FC6CA5">
            <w:pPr>
              <w:tabs>
                <w:tab w:val="left" w:pos="217"/>
              </w:tabs>
              <w:autoSpaceDE w:val="0"/>
              <w:autoSpaceDN w:val="0"/>
              <w:adjustRightInd w:val="0"/>
              <w:rPr>
                <w:rFonts w:eastAsia="Calibri"/>
                <w:sz w:val="24"/>
                <w:szCs w:val="24"/>
              </w:rPr>
            </w:pPr>
          </w:p>
          <w:p w14:paraId="7CD13F6A"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 xml:space="preserve">a. „formare </w:t>
            </w:r>
            <w:proofErr w:type="spellStart"/>
            <w:r w:rsidRPr="00FC6CA5">
              <w:rPr>
                <w:rFonts w:eastAsia="Calibri"/>
                <w:sz w:val="24"/>
                <w:szCs w:val="24"/>
              </w:rPr>
              <w:t>superplastică</w:t>
            </w:r>
            <w:proofErr w:type="spellEnd"/>
            <w:r w:rsidRPr="00FC6CA5">
              <w:rPr>
                <w:rFonts w:eastAsia="Calibri"/>
                <w:sz w:val="24"/>
                <w:szCs w:val="24"/>
              </w:rPr>
              <w:t>”;</w:t>
            </w:r>
          </w:p>
          <w:p w14:paraId="027AAE69" w14:textId="77777777" w:rsidR="00FC6CA5" w:rsidRPr="00FC6CA5" w:rsidRDefault="00FC6CA5" w:rsidP="00FC6CA5">
            <w:pPr>
              <w:tabs>
                <w:tab w:val="left" w:pos="217"/>
              </w:tabs>
              <w:autoSpaceDE w:val="0"/>
              <w:autoSpaceDN w:val="0"/>
              <w:adjustRightInd w:val="0"/>
              <w:rPr>
                <w:rFonts w:eastAsia="Calibri"/>
                <w:sz w:val="24"/>
                <w:szCs w:val="24"/>
              </w:rPr>
            </w:pPr>
          </w:p>
          <w:p w14:paraId="3781B103"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b. „îmbinare prin difuzie”; sau</w:t>
            </w:r>
          </w:p>
          <w:p w14:paraId="057082C8" w14:textId="77777777" w:rsidR="00FC6CA5" w:rsidRPr="00FC6CA5" w:rsidRDefault="00FC6CA5" w:rsidP="00FC6CA5">
            <w:pPr>
              <w:tabs>
                <w:tab w:val="left" w:pos="217"/>
              </w:tabs>
              <w:autoSpaceDE w:val="0"/>
              <w:autoSpaceDN w:val="0"/>
              <w:adjustRightInd w:val="0"/>
              <w:rPr>
                <w:rFonts w:eastAsia="Calibri"/>
                <w:sz w:val="24"/>
                <w:szCs w:val="24"/>
              </w:rPr>
            </w:pPr>
          </w:p>
          <w:p w14:paraId="4855F019"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c. ‘presare hidraulică cu acțiune directă’;</w:t>
            </w:r>
          </w:p>
          <w:p w14:paraId="23E8C6D3" w14:textId="77777777" w:rsidR="00FC6CA5" w:rsidRPr="00FC6CA5" w:rsidRDefault="00FC6CA5" w:rsidP="00FC6CA5">
            <w:pPr>
              <w:tabs>
                <w:tab w:val="left" w:pos="339"/>
              </w:tabs>
              <w:autoSpaceDE w:val="0"/>
              <w:autoSpaceDN w:val="0"/>
              <w:adjustRightInd w:val="0"/>
              <w:rPr>
                <w:rFonts w:eastAsia="Calibri"/>
                <w:sz w:val="24"/>
                <w:szCs w:val="24"/>
              </w:rPr>
            </w:pPr>
          </w:p>
          <w:p w14:paraId="34205B07"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5850F53B"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lastRenderedPageBreak/>
              <w:t>În sensul 2E003.b.1.c, ‘presare hidraulică cu acțiune directă’ înseamnă un proces de deformare care utilizează o cameră flexibilă umplută cu fluid plasată în contact direct cu piesa de lucru.</w:t>
            </w:r>
          </w:p>
          <w:p w14:paraId="34DCC288" w14:textId="77777777" w:rsidR="00FC6CA5" w:rsidRPr="00FC6CA5" w:rsidRDefault="00FC6CA5" w:rsidP="00FC6CA5">
            <w:pPr>
              <w:autoSpaceDE w:val="0"/>
              <w:autoSpaceDN w:val="0"/>
              <w:adjustRightInd w:val="0"/>
              <w:rPr>
                <w:rFonts w:eastAsia="Calibri"/>
                <w:i/>
                <w:iCs/>
                <w:sz w:val="24"/>
                <w:szCs w:val="24"/>
              </w:rPr>
            </w:pPr>
          </w:p>
          <w:p w14:paraId="141FBD0A"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2. neutilizat;</w:t>
            </w:r>
          </w:p>
          <w:p w14:paraId="20A3F61C" w14:textId="77777777" w:rsidR="00FC6CA5" w:rsidRPr="00FC6CA5" w:rsidRDefault="00FC6CA5" w:rsidP="00FC6CA5">
            <w:pPr>
              <w:tabs>
                <w:tab w:val="left" w:pos="217"/>
              </w:tabs>
              <w:autoSpaceDE w:val="0"/>
              <w:autoSpaceDN w:val="0"/>
              <w:adjustRightInd w:val="0"/>
              <w:rPr>
                <w:rFonts w:eastAsia="Calibri"/>
                <w:sz w:val="24"/>
                <w:szCs w:val="24"/>
              </w:rPr>
            </w:pPr>
          </w:p>
          <w:p w14:paraId="4D2562F8"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 xml:space="preserve">N.B. Pentru „tehnologie” pentru procesele de fabricație prin prelucrarea metalelor pentru motoarele de tip turbină cu gaze și componentele ale acestora, a se vedea 9E003 și Lista de produse militare. </w:t>
            </w:r>
          </w:p>
          <w:p w14:paraId="2E5292EB" w14:textId="77777777" w:rsidR="00FC6CA5" w:rsidRPr="00FC6CA5" w:rsidRDefault="00FC6CA5" w:rsidP="00FC6CA5">
            <w:pPr>
              <w:tabs>
                <w:tab w:val="left" w:pos="217"/>
              </w:tabs>
              <w:autoSpaceDE w:val="0"/>
              <w:autoSpaceDN w:val="0"/>
              <w:adjustRightInd w:val="0"/>
              <w:rPr>
                <w:rFonts w:eastAsia="Calibri"/>
                <w:i/>
                <w:iCs/>
                <w:sz w:val="24"/>
                <w:szCs w:val="24"/>
              </w:rPr>
            </w:pPr>
          </w:p>
          <w:p w14:paraId="30DB1E82"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c. „Tehnologie” pentru „dezvoltarea” sau „producția” mașinilor hidraulice de ștanțare și a matrițelor pentru acestea, pentru fabricarea structurilor aeronavelor;</w:t>
            </w:r>
          </w:p>
          <w:p w14:paraId="612E3299" w14:textId="77777777" w:rsidR="00FC6CA5" w:rsidRPr="00FC6CA5" w:rsidRDefault="00FC6CA5" w:rsidP="00FC6CA5">
            <w:pPr>
              <w:tabs>
                <w:tab w:val="left" w:pos="217"/>
              </w:tabs>
              <w:autoSpaceDE w:val="0"/>
              <w:autoSpaceDN w:val="0"/>
              <w:adjustRightInd w:val="0"/>
              <w:rPr>
                <w:rFonts w:eastAsia="Calibri"/>
                <w:sz w:val="24"/>
                <w:szCs w:val="24"/>
              </w:rPr>
            </w:pPr>
          </w:p>
          <w:p w14:paraId="4457FB76"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d. Neutilizat;</w:t>
            </w:r>
          </w:p>
          <w:p w14:paraId="7E56BC93" w14:textId="77777777" w:rsidR="00FC6CA5" w:rsidRPr="00FC6CA5" w:rsidRDefault="00FC6CA5" w:rsidP="00FC6CA5">
            <w:pPr>
              <w:tabs>
                <w:tab w:val="left" w:pos="217"/>
              </w:tabs>
              <w:autoSpaceDE w:val="0"/>
              <w:autoSpaceDN w:val="0"/>
              <w:adjustRightInd w:val="0"/>
              <w:rPr>
                <w:rFonts w:eastAsia="Calibri"/>
                <w:sz w:val="24"/>
                <w:szCs w:val="24"/>
              </w:rPr>
            </w:pPr>
          </w:p>
          <w:p w14:paraId="608D4405"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e. „Tehnologie” pentru „dezvoltarea” „produselor software” de integrare în vederea incorporării sistemelor expert în unitățile de „control numeric”, pentru sprijinirea prin decizii avansate a operațiunilor la nivel de atelier;</w:t>
            </w:r>
          </w:p>
          <w:p w14:paraId="26774DF5" w14:textId="77777777" w:rsidR="00FC6CA5" w:rsidRPr="00FC6CA5" w:rsidRDefault="00FC6CA5" w:rsidP="00FC6CA5">
            <w:pPr>
              <w:tabs>
                <w:tab w:val="left" w:pos="217"/>
              </w:tabs>
              <w:autoSpaceDE w:val="0"/>
              <w:autoSpaceDN w:val="0"/>
              <w:adjustRightInd w:val="0"/>
              <w:rPr>
                <w:rFonts w:eastAsia="Calibri"/>
                <w:sz w:val="24"/>
                <w:szCs w:val="24"/>
              </w:rPr>
            </w:pPr>
          </w:p>
          <w:p w14:paraId="49F6772F" w14:textId="77777777" w:rsidR="00FC6CA5" w:rsidRPr="00FC6CA5" w:rsidRDefault="00FC6CA5" w:rsidP="00FC6CA5">
            <w:pPr>
              <w:tabs>
                <w:tab w:val="left" w:pos="217"/>
              </w:tabs>
              <w:autoSpaceDE w:val="0"/>
              <w:autoSpaceDN w:val="0"/>
              <w:adjustRightInd w:val="0"/>
              <w:rPr>
                <w:rFonts w:eastAsia="Calibri"/>
                <w:sz w:val="24"/>
                <w:szCs w:val="24"/>
              </w:rPr>
            </w:pPr>
            <w:r w:rsidRPr="00FC6CA5">
              <w:rPr>
                <w:rFonts w:eastAsia="Calibri"/>
                <w:sz w:val="24"/>
                <w:szCs w:val="24"/>
              </w:rPr>
              <w:t>f. „Tehnologie” pentru aplicarea acoperirilor anorganice în straturi suprapuse sau a acoperirilor anorganice de modificare a suprafeței anorganice (menționată în coloana 3 a următorului tabel) la substraturi ne-electronice (menționate în coloana 2 a următorului tabel), prin procedeele menționate în coloana 1 a următorului tabel și definite în Nota tehnică.</w:t>
            </w:r>
          </w:p>
          <w:p w14:paraId="0F473559" w14:textId="77777777" w:rsidR="00FC6CA5" w:rsidRPr="00FC6CA5" w:rsidRDefault="00FC6CA5" w:rsidP="00FC6CA5">
            <w:pPr>
              <w:tabs>
                <w:tab w:val="left" w:pos="217"/>
              </w:tabs>
              <w:autoSpaceDE w:val="0"/>
              <w:autoSpaceDN w:val="0"/>
              <w:adjustRightInd w:val="0"/>
              <w:rPr>
                <w:rFonts w:eastAsia="Calibri"/>
                <w:sz w:val="24"/>
                <w:szCs w:val="24"/>
              </w:rPr>
            </w:pPr>
          </w:p>
          <w:p w14:paraId="39D640B1"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Tabelul și nota tehnică sunt introduse după rubrica 2E301.</w:t>
            </w:r>
          </w:p>
          <w:p w14:paraId="6B7CAA54" w14:textId="77777777" w:rsidR="00FC6CA5" w:rsidRPr="00FC6CA5" w:rsidRDefault="00FC6CA5" w:rsidP="00FC6CA5">
            <w:pPr>
              <w:autoSpaceDE w:val="0"/>
              <w:autoSpaceDN w:val="0"/>
              <w:adjustRightInd w:val="0"/>
              <w:rPr>
                <w:rFonts w:eastAsia="Calibri"/>
                <w:i/>
                <w:iCs/>
                <w:sz w:val="24"/>
                <w:szCs w:val="24"/>
              </w:rPr>
            </w:pPr>
          </w:p>
          <w:p w14:paraId="289F452A"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N.B. Acest tabel trebuie citit ca specificând „tehnologia” pentru un anumit procedeu de depunere numai atunci când stratul acoperitor rezultat din coloana 3 se află într-un paragraf direct corespondent substratului relevant din coloana 2. De exemplu, datele tehnice ale procedeului de acoperire prin depunere chimică din vapori (CVD) sunt incluse pentru aplicarea siliciurilor la substraturile „compozite” carbon-carbon, cu „matrice” ceramică și cu „matrice” metalică, însă</w:t>
            </w:r>
          </w:p>
          <w:p w14:paraId="012D1E6C"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nu sunt incluse pentru aplicarea siliciurilor la substraturile ‘carbură dură de wolfram’ (16), ‘carbură de siliciu’ (18). În al doilea caz, stratul acoperitor rezultat nu este inclus în paragraful din coloana 3 direct corespondent paragrafului din coloana 2 care include ‘carbură dură de wolfram’ (16), ‘carbură de siliciu’ (18).</w:t>
            </w:r>
          </w:p>
          <w:p w14:paraId="3AF4D79F" w14:textId="77777777" w:rsidR="00FC6CA5" w:rsidRPr="00FC6CA5" w:rsidRDefault="00FC6CA5" w:rsidP="00FC6CA5">
            <w:pPr>
              <w:autoSpaceDE w:val="0"/>
              <w:autoSpaceDN w:val="0"/>
              <w:adjustRightInd w:val="0"/>
              <w:rPr>
                <w:rFonts w:eastAsia="Calibri"/>
                <w:sz w:val="24"/>
                <w:szCs w:val="24"/>
              </w:rPr>
            </w:pPr>
          </w:p>
        </w:tc>
      </w:tr>
      <w:tr w:rsidR="00FC6CA5" w:rsidRPr="00FC6CA5" w14:paraId="172D5EE8" w14:textId="77777777" w:rsidTr="00C26A32">
        <w:tc>
          <w:tcPr>
            <w:tcW w:w="599" w:type="pct"/>
          </w:tcPr>
          <w:p w14:paraId="5EBADD7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2E101</w:t>
            </w:r>
          </w:p>
        </w:tc>
        <w:tc>
          <w:tcPr>
            <w:tcW w:w="4401" w:type="pct"/>
          </w:tcPr>
          <w:p w14:paraId="41CF7BB8"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„Tehnologie”, în conformitate cu Nota generală privind tehnologia pentru „utilizarea” echipamentelor sau „produsele software” menționate la 2B004, 2B009, 2B104, 2B109, 2B116, 2B119, 2B122 sau 2D101.</w:t>
            </w:r>
          </w:p>
          <w:p w14:paraId="4FCA18FC" w14:textId="77777777" w:rsidR="00FC6CA5" w:rsidRPr="00FC6CA5" w:rsidRDefault="00FC6CA5" w:rsidP="00FC6CA5">
            <w:pPr>
              <w:autoSpaceDE w:val="0"/>
              <w:autoSpaceDN w:val="0"/>
              <w:adjustRightInd w:val="0"/>
              <w:rPr>
                <w:rFonts w:eastAsia="Calibri"/>
                <w:sz w:val="24"/>
                <w:szCs w:val="24"/>
              </w:rPr>
            </w:pPr>
          </w:p>
        </w:tc>
      </w:tr>
      <w:tr w:rsidR="00FC6CA5" w:rsidRPr="00FC6CA5" w14:paraId="395CB163" w14:textId="77777777" w:rsidTr="00C26A32">
        <w:tc>
          <w:tcPr>
            <w:tcW w:w="599" w:type="pct"/>
          </w:tcPr>
          <w:p w14:paraId="429E983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2E201</w:t>
            </w:r>
          </w:p>
        </w:tc>
        <w:tc>
          <w:tcPr>
            <w:tcW w:w="4401" w:type="pct"/>
          </w:tcPr>
          <w:p w14:paraId="594236B8"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„Tehnologia”, în conformitate cu Nota generală privind tehnologia pentru „utilizarea” echipamentelor sau „produsele software” menționate la 2A225, 2A226, 2B001, 2B006, 2B007.b, 2B007.c, 2B008, 2B009, 2B201, 2B204, 2B206, 2B207, 2B209, 2B225-2B233, 2D201 sau 2D202.</w:t>
            </w:r>
          </w:p>
          <w:p w14:paraId="5C3A0849" w14:textId="77777777" w:rsidR="00FC6CA5" w:rsidRPr="00FC6CA5" w:rsidRDefault="00FC6CA5" w:rsidP="00FC6CA5">
            <w:pPr>
              <w:autoSpaceDE w:val="0"/>
              <w:autoSpaceDN w:val="0"/>
              <w:adjustRightInd w:val="0"/>
              <w:rPr>
                <w:rFonts w:eastAsia="Calibri"/>
                <w:sz w:val="24"/>
                <w:szCs w:val="24"/>
              </w:rPr>
            </w:pPr>
          </w:p>
        </w:tc>
      </w:tr>
      <w:tr w:rsidR="00FC6CA5" w:rsidRPr="00FC6CA5" w14:paraId="041A0004" w14:textId="77777777" w:rsidTr="00C26A32">
        <w:tc>
          <w:tcPr>
            <w:tcW w:w="599" w:type="pct"/>
          </w:tcPr>
          <w:p w14:paraId="340DE6C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2E301</w:t>
            </w:r>
          </w:p>
        </w:tc>
        <w:tc>
          <w:tcPr>
            <w:tcW w:w="4401" w:type="pct"/>
          </w:tcPr>
          <w:p w14:paraId="145B2288"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„Tehnologia”, în conformitate cu Nota generală privind tehnologia pentru „utilizarea” produselor menționate la 2B350-2B352.</w:t>
            </w:r>
          </w:p>
          <w:p w14:paraId="074884C4" w14:textId="77777777" w:rsidR="00FC6CA5" w:rsidRPr="00FC6CA5" w:rsidRDefault="00FC6CA5" w:rsidP="00FC6CA5">
            <w:pPr>
              <w:autoSpaceDE w:val="0"/>
              <w:autoSpaceDN w:val="0"/>
              <w:adjustRightInd w:val="0"/>
              <w:rPr>
                <w:rFonts w:eastAsia="Calibri"/>
                <w:sz w:val="24"/>
                <w:szCs w:val="24"/>
              </w:rPr>
            </w:pPr>
          </w:p>
        </w:tc>
      </w:tr>
    </w:tbl>
    <w:p w14:paraId="747F3E64" w14:textId="77777777" w:rsidR="00FC6CA5" w:rsidRPr="00FC6CA5" w:rsidRDefault="00FC6CA5" w:rsidP="00FC6CA5">
      <w:pPr>
        <w:ind w:firstLine="0"/>
        <w:rPr>
          <w:rFonts w:eastAsia="Calibri"/>
          <w:sz w:val="24"/>
          <w:szCs w:val="24"/>
        </w:rPr>
      </w:pPr>
    </w:p>
    <w:p w14:paraId="50897139" w14:textId="77777777" w:rsidR="00FC6CA5" w:rsidRPr="00FC6CA5" w:rsidRDefault="00FC6CA5" w:rsidP="00FC6CA5">
      <w:pPr>
        <w:ind w:firstLine="0"/>
        <w:jc w:val="right"/>
        <w:rPr>
          <w:rFonts w:eastAsia="Calibri"/>
          <w:sz w:val="24"/>
          <w:szCs w:val="24"/>
        </w:rPr>
      </w:pPr>
      <w:r w:rsidRPr="00FC6CA5">
        <w:rPr>
          <w:rFonts w:eastAsia="Calibri"/>
          <w:sz w:val="24"/>
          <w:szCs w:val="24"/>
        </w:rPr>
        <w:t>Tabel</w:t>
      </w:r>
    </w:p>
    <w:p w14:paraId="43C96AF4" w14:textId="77777777" w:rsidR="00FC6CA5" w:rsidRPr="00FC6CA5" w:rsidRDefault="00FC6CA5" w:rsidP="00FC6CA5">
      <w:pPr>
        <w:ind w:firstLine="0"/>
        <w:jc w:val="center"/>
        <w:rPr>
          <w:rFonts w:eastAsia="Calibri"/>
          <w:b/>
          <w:bCs/>
          <w:sz w:val="24"/>
          <w:szCs w:val="24"/>
        </w:rPr>
      </w:pPr>
      <w:r w:rsidRPr="00FC6CA5">
        <w:rPr>
          <w:rFonts w:eastAsia="Calibri"/>
          <w:b/>
          <w:bCs/>
          <w:sz w:val="24"/>
          <w:szCs w:val="24"/>
        </w:rPr>
        <w:lastRenderedPageBreak/>
        <w:t>Metode de depunere</w:t>
      </w:r>
    </w:p>
    <w:p w14:paraId="2118E4EA" w14:textId="77777777" w:rsidR="00FC6CA5" w:rsidRPr="00FC6CA5" w:rsidRDefault="00FC6CA5" w:rsidP="00FC6CA5">
      <w:pPr>
        <w:ind w:firstLine="0"/>
        <w:rPr>
          <w:rFonts w:eastAsia="Calibri"/>
          <w:sz w:val="24"/>
          <w:szCs w:val="24"/>
        </w:rPr>
      </w:pPr>
    </w:p>
    <w:tbl>
      <w:tblPr>
        <w:tblStyle w:val="51"/>
        <w:tblW w:w="5000" w:type="pct"/>
        <w:tblLook w:val="04A0" w:firstRow="1" w:lastRow="0" w:firstColumn="1" w:lastColumn="0" w:noHBand="0" w:noVBand="1"/>
      </w:tblPr>
      <w:tblGrid>
        <w:gridCol w:w="3178"/>
        <w:gridCol w:w="3030"/>
        <w:gridCol w:w="3541"/>
      </w:tblGrid>
      <w:tr w:rsidR="00FC6CA5" w:rsidRPr="00FC6CA5" w14:paraId="643DE3D8" w14:textId="77777777" w:rsidTr="00C26A32">
        <w:tc>
          <w:tcPr>
            <w:tcW w:w="1630" w:type="pct"/>
            <w:vAlign w:val="center"/>
          </w:tcPr>
          <w:p w14:paraId="5312A96B" w14:textId="77777777" w:rsidR="00FC6CA5" w:rsidRPr="00FC6CA5" w:rsidRDefault="00FC6CA5" w:rsidP="00FC6CA5">
            <w:pPr>
              <w:autoSpaceDE w:val="0"/>
              <w:autoSpaceDN w:val="0"/>
              <w:adjustRightInd w:val="0"/>
              <w:rPr>
                <w:rFonts w:eastAsia="Calibri"/>
                <w:b/>
                <w:bCs/>
                <w:sz w:val="24"/>
                <w:szCs w:val="24"/>
              </w:rPr>
            </w:pPr>
            <w:r w:rsidRPr="00FC6CA5">
              <w:rPr>
                <w:rFonts w:eastAsia="Calibri"/>
                <w:b/>
                <w:bCs/>
                <w:sz w:val="24"/>
                <w:szCs w:val="24"/>
              </w:rPr>
              <w:t>Proces de acoperire (1) (*)</w:t>
            </w:r>
          </w:p>
        </w:tc>
        <w:tc>
          <w:tcPr>
            <w:tcW w:w="1554" w:type="pct"/>
            <w:vAlign w:val="center"/>
          </w:tcPr>
          <w:p w14:paraId="0DFA417F" w14:textId="77777777" w:rsidR="00FC6CA5" w:rsidRPr="00FC6CA5" w:rsidRDefault="00FC6CA5" w:rsidP="00FC6CA5">
            <w:pPr>
              <w:autoSpaceDE w:val="0"/>
              <w:autoSpaceDN w:val="0"/>
              <w:adjustRightInd w:val="0"/>
              <w:rPr>
                <w:rFonts w:eastAsia="Calibri"/>
                <w:b/>
                <w:bCs/>
                <w:sz w:val="24"/>
                <w:szCs w:val="24"/>
              </w:rPr>
            </w:pPr>
            <w:r w:rsidRPr="00FC6CA5">
              <w:rPr>
                <w:rFonts w:eastAsia="Calibri"/>
                <w:b/>
                <w:bCs/>
                <w:sz w:val="24"/>
                <w:szCs w:val="24"/>
              </w:rPr>
              <w:t>Substrat</w:t>
            </w:r>
          </w:p>
        </w:tc>
        <w:tc>
          <w:tcPr>
            <w:tcW w:w="1816" w:type="pct"/>
            <w:vAlign w:val="center"/>
          </w:tcPr>
          <w:p w14:paraId="54AF4D86" w14:textId="77777777" w:rsidR="00FC6CA5" w:rsidRPr="00FC6CA5" w:rsidRDefault="00FC6CA5" w:rsidP="00FC6CA5">
            <w:pPr>
              <w:autoSpaceDE w:val="0"/>
              <w:autoSpaceDN w:val="0"/>
              <w:adjustRightInd w:val="0"/>
              <w:rPr>
                <w:rFonts w:eastAsia="Calibri"/>
                <w:b/>
                <w:bCs/>
                <w:sz w:val="24"/>
                <w:szCs w:val="24"/>
              </w:rPr>
            </w:pPr>
            <w:r w:rsidRPr="00FC6CA5">
              <w:rPr>
                <w:rFonts w:eastAsia="Calibri"/>
                <w:b/>
                <w:bCs/>
                <w:sz w:val="24"/>
                <w:szCs w:val="24"/>
              </w:rPr>
              <w:t>Strat acoperitor rezultat</w:t>
            </w:r>
          </w:p>
        </w:tc>
      </w:tr>
      <w:tr w:rsidR="00FC6CA5" w:rsidRPr="00FC6CA5" w14:paraId="455B9C46" w14:textId="77777777" w:rsidTr="00C26A32">
        <w:trPr>
          <w:trHeight w:val="323"/>
        </w:trPr>
        <w:tc>
          <w:tcPr>
            <w:tcW w:w="1630" w:type="pct"/>
            <w:vMerge w:val="restart"/>
          </w:tcPr>
          <w:p w14:paraId="355AD154"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 Depunere chimică din stare de vapori (CVD)</w:t>
            </w:r>
          </w:p>
        </w:tc>
        <w:tc>
          <w:tcPr>
            <w:tcW w:w="1554" w:type="pct"/>
          </w:tcPr>
          <w:p w14:paraId="781D40A7"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w:t>
            </w:r>
            <w:proofErr w:type="spellStart"/>
            <w:r w:rsidRPr="00FC6CA5">
              <w:rPr>
                <w:rFonts w:eastAsia="Calibri"/>
                <w:sz w:val="24"/>
                <w:szCs w:val="24"/>
              </w:rPr>
              <w:t>Superaliaje</w:t>
            </w:r>
            <w:proofErr w:type="spellEnd"/>
            <w:r w:rsidRPr="00FC6CA5">
              <w:rPr>
                <w:rFonts w:eastAsia="Calibri"/>
                <w:sz w:val="24"/>
                <w:szCs w:val="24"/>
              </w:rPr>
              <w:t>”</w:t>
            </w:r>
          </w:p>
        </w:tc>
        <w:tc>
          <w:tcPr>
            <w:tcW w:w="1816" w:type="pct"/>
          </w:tcPr>
          <w:p w14:paraId="15464F44" w14:textId="77777777" w:rsidR="00FC6CA5" w:rsidRPr="00FC6CA5" w:rsidRDefault="00FC6CA5" w:rsidP="00FC6CA5">
            <w:pPr>
              <w:autoSpaceDE w:val="0"/>
              <w:autoSpaceDN w:val="0"/>
              <w:adjustRightInd w:val="0"/>
              <w:rPr>
                <w:rFonts w:eastAsia="Calibri"/>
                <w:sz w:val="24"/>
                <w:szCs w:val="24"/>
              </w:rPr>
            </w:pPr>
            <w:proofErr w:type="spellStart"/>
            <w:r w:rsidRPr="00FC6CA5">
              <w:rPr>
                <w:rFonts w:eastAsia="Calibri"/>
                <w:sz w:val="24"/>
                <w:szCs w:val="24"/>
              </w:rPr>
              <w:t>Aluminuri</w:t>
            </w:r>
            <w:proofErr w:type="spellEnd"/>
            <w:r w:rsidRPr="00FC6CA5">
              <w:rPr>
                <w:rFonts w:eastAsia="Calibri"/>
                <w:sz w:val="24"/>
                <w:szCs w:val="24"/>
              </w:rPr>
              <w:t xml:space="preserve"> pentru pasaje interne</w:t>
            </w:r>
          </w:p>
        </w:tc>
      </w:tr>
      <w:tr w:rsidR="00FC6CA5" w:rsidRPr="00FC6CA5" w14:paraId="152E92AE" w14:textId="77777777" w:rsidTr="00C26A32">
        <w:trPr>
          <w:trHeight w:val="661"/>
        </w:trPr>
        <w:tc>
          <w:tcPr>
            <w:tcW w:w="1630" w:type="pct"/>
            <w:vMerge/>
          </w:tcPr>
          <w:p w14:paraId="66870896" w14:textId="77777777" w:rsidR="00FC6CA5" w:rsidRPr="00FC6CA5" w:rsidRDefault="00FC6CA5" w:rsidP="00FC6CA5">
            <w:pPr>
              <w:tabs>
                <w:tab w:val="left" w:pos="1027"/>
              </w:tabs>
              <w:rPr>
                <w:rFonts w:eastAsia="Calibri"/>
                <w:sz w:val="24"/>
                <w:szCs w:val="24"/>
              </w:rPr>
            </w:pPr>
          </w:p>
        </w:tc>
        <w:tc>
          <w:tcPr>
            <w:tcW w:w="1554" w:type="pct"/>
          </w:tcPr>
          <w:p w14:paraId="6561568E"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Ceramici (19) și sticle cu dilatare redusă (14)</w:t>
            </w:r>
          </w:p>
          <w:p w14:paraId="62426D49" w14:textId="77777777" w:rsidR="00FC6CA5" w:rsidRPr="00FC6CA5" w:rsidRDefault="00FC6CA5" w:rsidP="00FC6CA5">
            <w:pPr>
              <w:autoSpaceDE w:val="0"/>
              <w:autoSpaceDN w:val="0"/>
              <w:adjustRightInd w:val="0"/>
              <w:rPr>
                <w:rFonts w:eastAsia="Calibri"/>
                <w:sz w:val="24"/>
                <w:szCs w:val="24"/>
              </w:rPr>
            </w:pPr>
          </w:p>
        </w:tc>
        <w:tc>
          <w:tcPr>
            <w:tcW w:w="1816" w:type="pct"/>
          </w:tcPr>
          <w:p w14:paraId="29677259"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Siliciuri</w:t>
            </w:r>
          </w:p>
          <w:p w14:paraId="009A783C"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Carburi</w:t>
            </w:r>
          </w:p>
          <w:p w14:paraId="4103363E"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Straturi dielectrice (15)</w:t>
            </w:r>
          </w:p>
          <w:p w14:paraId="3344B4F4"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Diamant</w:t>
            </w:r>
          </w:p>
          <w:p w14:paraId="6DDEBE11"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Carbon cu caracteristici asemănătoare diamantului (17)</w:t>
            </w:r>
          </w:p>
        </w:tc>
      </w:tr>
      <w:tr w:rsidR="00FC6CA5" w:rsidRPr="00FC6CA5" w14:paraId="32066E5C" w14:textId="77777777" w:rsidTr="00C26A32">
        <w:trPr>
          <w:trHeight w:val="1844"/>
        </w:trPr>
        <w:tc>
          <w:tcPr>
            <w:tcW w:w="1630" w:type="pct"/>
            <w:vMerge/>
          </w:tcPr>
          <w:p w14:paraId="36BDE478" w14:textId="77777777" w:rsidR="00FC6CA5" w:rsidRPr="00FC6CA5" w:rsidRDefault="00FC6CA5" w:rsidP="00FC6CA5">
            <w:pPr>
              <w:autoSpaceDE w:val="0"/>
              <w:autoSpaceDN w:val="0"/>
              <w:adjustRightInd w:val="0"/>
              <w:rPr>
                <w:rFonts w:eastAsia="Calibri"/>
                <w:sz w:val="24"/>
                <w:szCs w:val="24"/>
              </w:rPr>
            </w:pPr>
          </w:p>
        </w:tc>
        <w:tc>
          <w:tcPr>
            <w:tcW w:w="1554" w:type="pct"/>
          </w:tcPr>
          <w:p w14:paraId="2DF29F78"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„Compozite” carbon-carbon, cu „matrice” ceramică și cu „matrice” metalică</w:t>
            </w:r>
          </w:p>
          <w:p w14:paraId="4FDC8A32" w14:textId="77777777" w:rsidR="00FC6CA5" w:rsidRPr="00FC6CA5" w:rsidRDefault="00FC6CA5" w:rsidP="00FC6CA5">
            <w:pPr>
              <w:autoSpaceDE w:val="0"/>
              <w:autoSpaceDN w:val="0"/>
              <w:adjustRightInd w:val="0"/>
              <w:rPr>
                <w:rFonts w:eastAsia="Calibri"/>
                <w:sz w:val="24"/>
                <w:szCs w:val="24"/>
              </w:rPr>
            </w:pPr>
          </w:p>
        </w:tc>
        <w:tc>
          <w:tcPr>
            <w:tcW w:w="1816" w:type="pct"/>
          </w:tcPr>
          <w:p w14:paraId="5AAE8491"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Siliciuri</w:t>
            </w:r>
          </w:p>
          <w:p w14:paraId="742097CC"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Carburi</w:t>
            </w:r>
          </w:p>
          <w:p w14:paraId="216C673F"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Metale refractare</w:t>
            </w:r>
          </w:p>
          <w:p w14:paraId="56C1925C"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Amestecuri ale acestora (4)</w:t>
            </w:r>
          </w:p>
          <w:p w14:paraId="5B18AF48"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Straturi dielectrice (15)</w:t>
            </w:r>
          </w:p>
          <w:p w14:paraId="5D095185" w14:textId="77777777" w:rsidR="00FC6CA5" w:rsidRPr="00FC6CA5" w:rsidRDefault="00FC6CA5" w:rsidP="00FC6CA5">
            <w:pPr>
              <w:autoSpaceDE w:val="0"/>
              <w:autoSpaceDN w:val="0"/>
              <w:adjustRightInd w:val="0"/>
              <w:rPr>
                <w:rFonts w:eastAsia="Calibri"/>
                <w:sz w:val="24"/>
                <w:szCs w:val="24"/>
              </w:rPr>
            </w:pPr>
            <w:proofErr w:type="spellStart"/>
            <w:r w:rsidRPr="00FC6CA5">
              <w:rPr>
                <w:rFonts w:eastAsia="Calibri"/>
                <w:sz w:val="24"/>
                <w:szCs w:val="24"/>
              </w:rPr>
              <w:t>Aluminuri</w:t>
            </w:r>
            <w:proofErr w:type="spellEnd"/>
          </w:p>
          <w:p w14:paraId="49893887" w14:textId="77777777" w:rsidR="00FC6CA5" w:rsidRPr="00FC6CA5" w:rsidRDefault="00FC6CA5" w:rsidP="00FC6CA5">
            <w:pPr>
              <w:autoSpaceDE w:val="0"/>
              <w:autoSpaceDN w:val="0"/>
              <w:adjustRightInd w:val="0"/>
              <w:rPr>
                <w:rFonts w:eastAsia="Calibri"/>
                <w:sz w:val="24"/>
                <w:szCs w:val="24"/>
              </w:rPr>
            </w:pPr>
            <w:proofErr w:type="spellStart"/>
            <w:r w:rsidRPr="00FC6CA5">
              <w:rPr>
                <w:rFonts w:eastAsia="Calibri"/>
                <w:sz w:val="24"/>
                <w:szCs w:val="24"/>
              </w:rPr>
              <w:t>Aluminuri</w:t>
            </w:r>
            <w:proofErr w:type="spellEnd"/>
            <w:r w:rsidRPr="00FC6CA5">
              <w:rPr>
                <w:rFonts w:eastAsia="Calibri"/>
                <w:sz w:val="24"/>
                <w:szCs w:val="24"/>
              </w:rPr>
              <w:t xml:space="preserve"> aliate (2)</w:t>
            </w:r>
          </w:p>
          <w:p w14:paraId="304A6B62"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Nitruri de bor</w:t>
            </w:r>
          </w:p>
        </w:tc>
      </w:tr>
      <w:tr w:rsidR="00FC6CA5" w:rsidRPr="00FC6CA5" w14:paraId="5223039D" w14:textId="77777777" w:rsidTr="00C26A32">
        <w:trPr>
          <w:trHeight w:val="945"/>
        </w:trPr>
        <w:tc>
          <w:tcPr>
            <w:tcW w:w="1630" w:type="pct"/>
            <w:vMerge/>
          </w:tcPr>
          <w:p w14:paraId="3BC49E82" w14:textId="77777777" w:rsidR="00FC6CA5" w:rsidRPr="00FC6CA5" w:rsidRDefault="00FC6CA5" w:rsidP="00FC6CA5">
            <w:pPr>
              <w:autoSpaceDE w:val="0"/>
              <w:autoSpaceDN w:val="0"/>
              <w:adjustRightInd w:val="0"/>
              <w:rPr>
                <w:rFonts w:eastAsia="Calibri"/>
                <w:sz w:val="24"/>
                <w:szCs w:val="24"/>
              </w:rPr>
            </w:pPr>
          </w:p>
        </w:tc>
        <w:tc>
          <w:tcPr>
            <w:tcW w:w="1554" w:type="pct"/>
          </w:tcPr>
          <w:p w14:paraId="0101A7F7"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Carbură dură de wolfram (16), Carbură de siliciu (18)</w:t>
            </w:r>
          </w:p>
        </w:tc>
        <w:tc>
          <w:tcPr>
            <w:tcW w:w="1816" w:type="pct"/>
          </w:tcPr>
          <w:p w14:paraId="37954DD4"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Carburi</w:t>
            </w:r>
          </w:p>
          <w:p w14:paraId="75D7801A"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Wolfram</w:t>
            </w:r>
          </w:p>
          <w:p w14:paraId="675A52B0"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Amestecuri ale acestora (4)</w:t>
            </w:r>
          </w:p>
          <w:p w14:paraId="0F2323D9"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Straturi dielectrice (15)</w:t>
            </w:r>
          </w:p>
        </w:tc>
      </w:tr>
      <w:tr w:rsidR="00FC6CA5" w:rsidRPr="00FC6CA5" w14:paraId="3AC67444" w14:textId="77777777" w:rsidTr="00C26A32">
        <w:trPr>
          <w:trHeight w:val="316"/>
        </w:trPr>
        <w:tc>
          <w:tcPr>
            <w:tcW w:w="1630" w:type="pct"/>
            <w:vMerge/>
          </w:tcPr>
          <w:p w14:paraId="244E7853" w14:textId="77777777" w:rsidR="00FC6CA5" w:rsidRPr="00FC6CA5" w:rsidRDefault="00FC6CA5" w:rsidP="00FC6CA5">
            <w:pPr>
              <w:autoSpaceDE w:val="0"/>
              <w:autoSpaceDN w:val="0"/>
              <w:adjustRightInd w:val="0"/>
              <w:rPr>
                <w:rFonts w:eastAsia="Calibri"/>
                <w:sz w:val="24"/>
                <w:szCs w:val="24"/>
              </w:rPr>
            </w:pPr>
          </w:p>
        </w:tc>
        <w:tc>
          <w:tcPr>
            <w:tcW w:w="1554" w:type="pct"/>
          </w:tcPr>
          <w:p w14:paraId="716ADD45"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Molibden și aliaje de molibden</w:t>
            </w:r>
          </w:p>
        </w:tc>
        <w:tc>
          <w:tcPr>
            <w:tcW w:w="1816" w:type="pct"/>
          </w:tcPr>
          <w:p w14:paraId="2BB78718"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Straturi dielectrice (15)</w:t>
            </w:r>
          </w:p>
        </w:tc>
      </w:tr>
      <w:tr w:rsidR="00FC6CA5" w:rsidRPr="00FC6CA5" w14:paraId="4077680F" w14:textId="77777777" w:rsidTr="00C26A32">
        <w:trPr>
          <w:trHeight w:val="872"/>
        </w:trPr>
        <w:tc>
          <w:tcPr>
            <w:tcW w:w="1630" w:type="pct"/>
            <w:vMerge/>
          </w:tcPr>
          <w:p w14:paraId="6A6738A8" w14:textId="77777777" w:rsidR="00FC6CA5" w:rsidRPr="00FC6CA5" w:rsidRDefault="00FC6CA5" w:rsidP="00FC6CA5">
            <w:pPr>
              <w:autoSpaceDE w:val="0"/>
              <w:autoSpaceDN w:val="0"/>
              <w:adjustRightInd w:val="0"/>
              <w:rPr>
                <w:rFonts w:eastAsia="Calibri"/>
                <w:sz w:val="24"/>
                <w:szCs w:val="24"/>
              </w:rPr>
            </w:pPr>
          </w:p>
        </w:tc>
        <w:tc>
          <w:tcPr>
            <w:tcW w:w="1554" w:type="pct"/>
          </w:tcPr>
          <w:p w14:paraId="14F56AB6"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Beriliu și aliaje de beriliu</w:t>
            </w:r>
          </w:p>
        </w:tc>
        <w:tc>
          <w:tcPr>
            <w:tcW w:w="1816" w:type="pct"/>
          </w:tcPr>
          <w:p w14:paraId="260B8E41"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Straturi dielectrice (15)</w:t>
            </w:r>
          </w:p>
          <w:p w14:paraId="245D07B1"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Diamant</w:t>
            </w:r>
          </w:p>
          <w:p w14:paraId="1FFCCDFF"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Carbon cu caracteristici asemănătoare diamantului (17)</w:t>
            </w:r>
          </w:p>
        </w:tc>
      </w:tr>
      <w:tr w:rsidR="00FC6CA5" w:rsidRPr="00FC6CA5" w14:paraId="08DBD6B7" w14:textId="77777777" w:rsidTr="00C26A32">
        <w:trPr>
          <w:trHeight w:val="56"/>
        </w:trPr>
        <w:tc>
          <w:tcPr>
            <w:tcW w:w="1630" w:type="pct"/>
            <w:vMerge/>
          </w:tcPr>
          <w:p w14:paraId="3FDFD8AC" w14:textId="77777777" w:rsidR="00FC6CA5" w:rsidRPr="00FC6CA5" w:rsidRDefault="00FC6CA5" w:rsidP="00FC6CA5">
            <w:pPr>
              <w:autoSpaceDE w:val="0"/>
              <w:autoSpaceDN w:val="0"/>
              <w:adjustRightInd w:val="0"/>
              <w:rPr>
                <w:rFonts w:eastAsia="Calibri"/>
                <w:sz w:val="24"/>
                <w:szCs w:val="24"/>
              </w:rPr>
            </w:pPr>
          </w:p>
        </w:tc>
        <w:tc>
          <w:tcPr>
            <w:tcW w:w="1554" w:type="pct"/>
          </w:tcPr>
          <w:p w14:paraId="0988146E"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Materiale pentru ferestre de senzori (9)</w:t>
            </w:r>
          </w:p>
          <w:p w14:paraId="4484808D" w14:textId="77777777" w:rsidR="00FC6CA5" w:rsidRPr="00FC6CA5" w:rsidRDefault="00FC6CA5" w:rsidP="00FC6CA5">
            <w:pPr>
              <w:autoSpaceDE w:val="0"/>
              <w:autoSpaceDN w:val="0"/>
              <w:adjustRightInd w:val="0"/>
              <w:rPr>
                <w:rFonts w:eastAsia="Calibri"/>
                <w:sz w:val="24"/>
                <w:szCs w:val="24"/>
              </w:rPr>
            </w:pPr>
          </w:p>
        </w:tc>
        <w:tc>
          <w:tcPr>
            <w:tcW w:w="1816" w:type="pct"/>
          </w:tcPr>
          <w:p w14:paraId="2A446ABB"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Straturi dielectrice (15)</w:t>
            </w:r>
          </w:p>
          <w:p w14:paraId="1DBF42AE"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Diamant</w:t>
            </w:r>
          </w:p>
          <w:p w14:paraId="4D6DD045"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Carbon cu caracteristici asemănătoare diamantului (17)</w:t>
            </w:r>
          </w:p>
        </w:tc>
      </w:tr>
      <w:tr w:rsidR="00FC6CA5" w:rsidRPr="00FC6CA5" w14:paraId="4465F98F" w14:textId="77777777" w:rsidTr="00C26A32">
        <w:trPr>
          <w:trHeight w:val="767"/>
        </w:trPr>
        <w:tc>
          <w:tcPr>
            <w:tcW w:w="1630" w:type="pct"/>
          </w:tcPr>
          <w:p w14:paraId="74C8D051" w14:textId="77777777" w:rsidR="00FC6CA5" w:rsidRPr="00FC6CA5" w:rsidRDefault="00FC6CA5" w:rsidP="00FC6CA5">
            <w:pPr>
              <w:tabs>
                <w:tab w:val="left" w:pos="2505"/>
              </w:tabs>
              <w:autoSpaceDE w:val="0"/>
              <w:autoSpaceDN w:val="0"/>
              <w:adjustRightInd w:val="0"/>
              <w:rPr>
                <w:rFonts w:eastAsia="Calibri"/>
                <w:sz w:val="24"/>
                <w:szCs w:val="24"/>
              </w:rPr>
            </w:pPr>
            <w:r w:rsidRPr="00FC6CA5">
              <w:rPr>
                <w:rFonts w:eastAsia="Calibri"/>
                <w:sz w:val="24"/>
                <w:szCs w:val="24"/>
              </w:rPr>
              <w:t>B. Depunere fizică din vapori de material obținuți prin evaporare termică (TE-PVD)</w:t>
            </w:r>
          </w:p>
        </w:tc>
        <w:tc>
          <w:tcPr>
            <w:tcW w:w="1554" w:type="pct"/>
          </w:tcPr>
          <w:p w14:paraId="56ECA936" w14:textId="77777777" w:rsidR="00FC6CA5" w:rsidRPr="00FC6CA5" w:rsidRDefault="00FC6CA5" w:rsidP="00FC6CA5">
            <w:pPr>
              <w:autoSpaceDE w:val="0"/>
              <w:autoSpaceDN w:val="0"/>
              <w:adjustRightInd w:val="0"/>
              <w:rPr>
                <w:rFonts w:eastAsia="Calibri"/>
                <w:sz w:val="24"/>
                <w:szCs w:val="24"/>
              </w:rPr>
            </w:pPr>
          </w:p>
        </w:tc>
        <w:tc>
          <w:tcPr>
            <w:tcW w:w="1816" w:type="pct"/>
          </w:tcPr>
          <w:p w14:paraId="50246B23" w14:textId="77777777" w:rsidR="00FC6CA5" w:rsidRPr="00FC6CA5" w:rsidRDefault="00FC6CA5" w:rsidP="00FC6CA5">
            <w:pPr>
              <w:autoSpaceDE w:val="0"/>
              <w:autoSpaceDN w:val="0"/>
              <w:adjustRightInd w:val="0"/>
              <w:rPr>
                <w:rFonts w:eastAsia="Calibri"/>
                <w:sz w:val="24"/>
                <w:szCs w:val="24"/>
              </w:rPr>
            </w:pPr>
          </w:p>
          <w:p w14:paraId="202EF47C" w14:textId="77777777" w:rsidR="00FC6CA5" w:rsidRPr="00FC6CA5" w:rsidRDefault="00FC6CA5" w:rsidP="00FC6CA5">
            <w:pPr>
              <w:autoSpaceDE w:val="0"/>
              <w:autoSpaceDN w:val="0"/>
              <w:adjustRightInd w:val="0"/>
              <w:rPr>
                <w:rFonts w:eastAsia="Calibri"/>
                <w:sz w:val="24"/>
                <w:szCs w:val="24"/>
              </w:rPr>
            </w:pPr>
          </w:p>
        </w:tc>
      </w:tr>
      <w:tr w:rsidR="00FC6CA5" w:rsidRPr="00FC6CA5" w14:paraId="40DADC80" w14:textId="77777777" w:rsidTr="00C26A32">
        <w:trPr>
          <w:trHeight w:val="1628"/>
        </w:trPr>
        <w:tc>
          <w:tcPr>
            <w:tcW w:w="1630" w:type="pct"/>
            <w:vMerge w:val="restart"/>
          </w:tcPr>
          <w:p w14:paraId="1723CBDA" w14:textId="77777777" w:rsidR="00FC6CA5" w:rsidRPr="00FC6CA5" w:rsidRDefault="00FC6CA5" w:rsidP="00FC6CA5">
            <w:pPr>
              <w:tabs>
                <w:tab w:val="left" w:pos="2505"/>
              </w:tabs>
              <w:autoSpaceDE w:val="0"/>
              <w:autoSpaceDN w:val="0"/>
              <w:adjustRightInd w:val="0"/>
              <w:rPr>
                <w:rFonts w:eastAsia="Calibri"/>
                <w:sz w:val="24"/>
                <w:szCs w:val="24"/>
              </w:rPr>
            </w:pPr>
            <w:r w:rsidRPr="00FC6CA5">
              <w:rPr>
                <w:rFonts w:eastAsia="Calibri"/>
                <w:sz w:val="24"/>
                <w:szCs w:val="24"/>
              </w:rPr>
              <w:t>B.1. Depunere fizică din vapori (PVD): prin fascicul de electroni (EB-PVD)</w:t>
            </w:r>
          </w:p>
          <w:p w14:paraId="5350290F" w14:textId="77777777" w:rsidR="00FC6CA5" w:rsidRPr="00FC6CA5" w:rsidRDefault="00FC6CA5" w:rsidP="00FC6CA5">
            <w:pPr>
              <w:tabs>
                <w:tab w:val="left" w:pos="2505"/>
              </w:tabs>
              <w:autoSpaceDE w:val="0"/>
              <w:autoSpaceDN w:val="0"/>
              <w:adjustRightInd w:val="0"/>
              <w:rPr>
                <w:rFonts w:eastAsia="Calibri"/>
                <w:sz w:val="24"/>
                <w:szCs w:val="24"/>
              </w:rPr>
            </w:pPr>
          </w:p>
          <w:p w14:paraId="45440D80" w14:textId="77777777" w:rsidR="00FC6CA5" w:rsidRPr="00FC6CA5" w:rsidRDefault="00FC6CA5" w:rsidP="00FC6CA5">
            <w:pPr>
              <w:tabs>
                <w:tab w:val="left" w:pos="2505"/>
              </w:tabs>
              <w:autoSpaceDE w:val="0"/>
              <w:autoSpaceDN w:val="0"/>
              <w:adjustRightInd w:val="0"/>
              <w:rPr>
                <w:rFonts w:eastAsia="Calibri"/>
                <w:sz w:val="24"/>
                <w:szCs w:val="24"/>
              </w:rPr>
            </w:pPr>
          </w:p>
          <w:p w14:paraId="5EC6B44D" w14:textId="77777777" w:rsidR="00FC6CA5" w:rsidRPr="00FC6CA5" w:rsidRDefault="00FC6CA5" w:rsidP="00FC6CA5">
            <w:pPr>
              <w:tabs>
                <w:tab w:val="left" w:pos="2505"/>
              </w:tabs>
              <w:autoSpaceDE w:val="0"/>
              <w:autoSpaceDN w:val="0"/>
              <w:adjustRightInd w:val="0"/>
              <w:rPr>
                <w:rFonts w:eastAsia="Calibri"/>
                <w:sz w:val="24"/>
                <w:szCs w:val="24"/>
              </w:rPr>
            </w:pPr>
          </w:p>
        </w:tc>
        <w:tc>
          <w:tcPr>
            <w:tcW w:w="1554" w:type="pct"/>
          </w:tcPr>
          <w:p w14:paraId="07FFCEC9"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w:t>
            </w:r>
            <w:proofErr w:type="spellStart"/>
            <w:r w:rsidRPr="00FC6CA5">
              <w:rPr>
                <w:rFonts w:eastAsia="Calibri"/>
                <w:sz w:val="24"/>
                <w:szCs w:val="24"/>
              </w:rPr>
              <w:t>Superaliaje</w:t>
            </w:r>
            <w:proofErr w:type="spellEnd"/>
            <w:r w:rsidRPr="00FC6CA5">
              <w:rPr>
                <w:rFonts w:eastAsia="Calibri"/>
                <w:sz w:val="24"/>
                <w:szCs w:val="24"/>
              </w:rPr>
              <w:t>”</w:t>
            </w:r>
          </w:p>
          <w:p w14:paraId="7BAC9C34" w14:textId="77777777" w:rsidR="00FC6CA5" w:rsidRPr="00FC6CA5" w:rsidRDefault="00FC6CA5" w:rsidP="00FC6CA5">
            <w:pPr>
              <w:autoSpaceDE w:val="0"/>
              <w:autoSpaceDN w:val="0"/>
              <w:adjustRightInd w:val="0"/>
              <w:rPr>
                <w:rFonts w:eastAsia="Calibri"/>
                <w:sz w:val="24"/>
                <w:szCs w:val="24"/>
              </w:rPr>
            </w:pPr>
          </w:p>
        </w:tc>
        <w:tc>
          <w:tcPr>
            <w:tcW w:w="1816" w:type="pct"/>
          </w:tcPr>
          <w:p w14:paraId="27F17705"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Siliciuri aliate</w:t>
            </w:r>
          </w:p>
          <w:p w14:paraId="756FC5AB" w14:textId="77777777" w:rsidR="00FC6CA5" w:rsidRPr="00FC6CA5" w:rsidRDefault="00FC6CA5" w:rsidP="00FC6CA5">
            <w:pPr>
              <w:autoSpaceDE w:val="0"/>
              <w:autoSpaceDN w:val="0"/>
              <w:adjustRightInd w:val="0"/>
              <w:rPr>
                <w:rFonts w:eastAsia="Calibri"/>
                <w:sz w:val="24"/>
                <w:szCs w:val="24"/>
              </w:rPr>
            </w:pPr>
            <w:proofErr w:type="spellStart"/>
            <w:r w:rsidRPr="00FC6CA5">
              <w:rPr>
                <w:rFonts w:eastAsia="Calibri"/>
                <w:sz w:val="24"/>
                <w:szCs w:val="24"/>
              </w:rPr>
              <w:t>Aluminuri</w:t>
            </w:r>
            <w:proofErr w:type="spellEnd"/>
            <w:r w:rsidRPr="00FC6CA5">
              <w:rPr>
                <w:rFonts w:eastAsia="Calibri"/>
                <w:sz w:val="24"/>
                <w:szCs w:val="24"/>
              </w:rPr>
              <w:t xml:space="preserve"> aliate (2)</w:t>
            </w:r>
          </w:p>
          <w:p w14:paraId="5BFF1C91" w14:textId="77777777" w:rsidR="00FC6CA5" w:rsidRPr="00FC6CA5" w:rsidRDefault="00FC6CA5" w:rsidP="00FC6CA5">
            <w:pPr>
              <w:autoSpaceDE w:val="0"/>
              <w:autoSpaceDN w:val="0"/>
              <w:adjustRightInd w:val="0"/>
              <w:rPr>
                <w:rFonts w:eastAsia="Calibri"/>
                <w:sz w:val="24"/>
                <w:szCs w:val="24"/>
              </w:rPr>
            </w:pPr>
            <w:proofErr w:type="spellStart"/>
            <w:r w:rsidRPr="00FC6CA5">
              <w:rPr>
                <w:rFonts w:eastAsia="Calibri"/>
                <w:sz w:val="24"/>
                <w:szCs w:val="24"/>
              </w:rPr>
              <w:t>MCrAlX</w:t>
            </w:r>
            <w:proofErr w:type="spellEnd"/>
            <w:r w:rsidRPr="00FC6CA5">
              <w:rPr>
                <w:rFonts w:eastAsia="Calibri"/>
                <w:sz w:val="24"/>
                <w:szCs w:val="24"/>
              </w:rPr>
              <w:t xml:space="preserve"> (5)</w:t>
            </w:r>
          </w:p>
          <w:p w14:paraId="64F7D2CC"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Oxid de zirconiu modificat (12)</w:t>
            </w:r>
          </w:p>
          <w:p w14:paraId="125EBA13"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Siliciuri</w:t>
            </w:r>
          </w:p>
          <w:p w14:paraId="571515D6" w14:textId="77777777" w:rsidR="00FC6CA5" w:rsidRPr="00FC6CA5" w:rsidRDefault="00FC6CA5" w:rsidP="00FC6CA5">
            <w:pPr>
              <w:autoSpaceDE w:val="0"/>
              <w:autoSpaceDN w:val="0"/>
              <w:adjustRightInd w:val="0"/>
              <w:rPr>
                <w:rFonts w:eastAsia="Calibri"/>
                <w:sz w:val="24"/>
                <w:szCs w:val="24"/>
              </w:rPr>
            </w:pPr>
            <w:proofErr w:type="spellStart"/>
            <w:r w:rsidRPr="00FC6CA5">
              <w:rPr>
                <w:rFonts w:eastAsia="Calibri"/>
                <w:sz w:val="24"/>
                <w:szCs w:val="24"/>
              </w:rPr>
              <w:t>Aluminuri</w:t>
            </w:r>
            <w:proofErr w:type="spellEnd"/>
          </w:p>
          <w:p w14:paraId="5EF38FA7"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Amestecuri ale acestora (4)</w:t>
            </w:r>
          </w:p>
        </w:tc>
      </w:tr>
      <w:tr w:rsidR="00FC6CA5" w:rsidRPr="00FC6CA5" w14:paraId="1AB93E1D" w14:textId="77777777" w:rsidTr="00C26A32">
        <w:trPr>
          <w:trHeight w:val="589"/>
        </w:trPr>
        <w:tc>
          <w:tcPr>
            <w:tcW w:w="1630" w:type="pct"/>
            <w:vMerge/>
          </w:tcPr>
          <w:p w14:paraId="2749E462" w14:textId="77777777" w:rsidR="00FC6CA5" w:rsidRPr="00FC6CA5" w:rsidRDefault="00FC6CA5" w:rsidP="00FC6CA5">
            <w:pPr>
              <w:tabs>
                <w:tab w:val="left" w:pos="2505"/>
              </w:tabs>
              <w:autoSpaceDE w:val="0"/>
              <w:autoSpaceDN w:val="0"/>
              <w:adjustRightInd w:val="0"/>
              <w:rPr>
                <w:rFonts w:eastAsia="Calibri"/>
                <w:sz w:val="24"/>
                <w:szCs w:val="24"/>
              </w:rPr>
            </w:pPr>
          </w:p>
        </w:tc>
        <w:tc>
          <w:tcPr>
            <w:tcW w:w="1554" w:type="pct"/>
          </w:tcPr>
          <w:p w14:paraId="58CB3AD3"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Ceramici (19) și sticle cu dilatare redusă (14)</w:t>
            </w:r>
          </w:p>
        </w:tc>
        <w:tc>
          <w:tcPr>
            <w:tcW w:w="1816" w:type="pct"/>
          </w:tcPr>
          <w:p w14:paraId="079C857A"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Straturi dielectrice (15)</w:t>
            </w:r>
          </w:p>
        </w:tc>
      </w:tr>
      <w:tr w:rsidR="00FC6CA5" w:rsidRPr="00FC6CA5" w14:paraId="421C731A" w14:textId="77777777" w:rsidTr="00C26A32">
        <w:trPr>
          <w:trHeight w:val="737"/>
        </w:trPr>
        <w:tc>
          <w:tcPr>
            <w:tcW w:w="1630" w:type="pct"/>
            <w:vMerge/>
          </w:tcPr>
          <w:p w14:paraId="4F909921" w14:textId="77777777" w:rsidR="00FC6CA5" w:rsidRPr="00FC6CA5" w:rsidRDefault="00FC6CA5" w:rsidP="00FC6CA5">
            <w:pPr>
              <w:tabs>
                <w:tab w:val="left" w:pos="2505"/>
              </w:tabs>
              <w:autoSpaceDE w:val="0"/>
              <w:autoSpaceDN w:val="0"/>
              <w:adjustRightInd w:val="0"/>
              <w:rPr>
                <w:rFonts w:eastAsia="Calibri"/>
                <w:sz w:val="24"/>
                <w:szCs w:val="24"/>
              </w:rPr>
            </w:pPr>
          </w:p>
        </w:tc>
        <w:tc>
          <w:tcPr>
            <w:tcW w:w="1554" w:type="pct"/>
          </w:tcPr>
          <w:p w14:paraId="794F6279"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Oțel rezistent la coroziune (7)</w:t>
            </w:r>
          </w:p>
          <w:p w14:paraId="7581B3D7" w14:textId="77777777" w:rsidR="00FC6CA5" w:rsidRPr="00FC6CA5" w:rsidRDefault="00FC6CA5" w:rsidP="00FC6CA5">
            <w:pPr>
              <w:autoSpaceDE w:val="0"/>
              <w:autoSpaceDN w:val="0"/>
              <w:adjustRightInd w:val="0"/>
              <w:rPr>
                <w:rFonts w:eastAsia="Calibri"/>
                <w:sz w:val="24"/>
                <w:szCs w:val="24"/>
              </w:rPr>
            </w:pPr>
          </w:p>
        </w:tc>
        <w:tc>
          <w:tcPr>
            <w:tcW w:w="1816" w:type="pct"/>
          </w:tcPr>
          <w:p w14:paraId="0BDD30ED" w14:textId="77777777" w:rsidR="00FC6CA5" w:rsidRPr="00FC6CA5" w:rsidRDefault="00FC6CA5" w:rsidP="00FC6CA5">
            <w:pPr>
              <w:autoSpaceDE w:val="0"/>
              <w:autoSpaceDN w:val="0"/>
              <w:adjustRightInd w:val="0"/>
              <w:rPr>
                <w:rFonts w:eastAsia="Calibri"/>
                <w:sz w:val="24"/>
                <w:szCs w:val="24"/>
              </w:rPr>
            </w:pPr>
            <w:proofErr w:type="spellStart"/>
            <w:r w:rsidRPr="00FC6CA5">
              <w:rPr>
                <w:rFonts w:eastAsia="Calibri"/>
                <w:sz w:val="24"/>
                <w:szCs w:val="24"/>
              </w:rPr>
              <w:t>MCrAlX</w:t>
            </w:r>
            <w:proofErr w:type="spellEnd"/>
            <w:r w:rsidRPr="00FC6CA5">
              <w:rPr>
                <w:rFonts w:eastAsia="Calibri"/>
                <w:sz w:val="24"/>
                <w:szCs w:val="24"/>
              </w:rPr>
              <w:t xml:space="preserve"> (5)</w:t>
            </w:r>
          </w:p>
          <w:p w14:paraId="3FAAA447"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Oxid de zirconiu modificat (12)</w:t>
            </w:r>
          </w:p>
          <w:p w14:paraId="106D09C5"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Amestecuri ale acestora (4)</w:t>
            </w:r>
          </w:p>
        </w:tc>
      </w:tr>
      <w:tr w:rsidR="00FC6CA5" w:rsidRPr="00FC6CA5" w14:paraId="533CCAA3" w14:textId="77777777" w:rsidTr="00C26A32">
        <w:trPr>
          <w:trHeight w:val="982"/>
        </w:trPr>
        <w:tc>
          <w:tcPr>
            <w:tcW w:w="1630" w:type="pct"/>
            <w:vMerge/>
          </w:tcPr>
          <w:p w14:paraId="5878908C" w14:textId="77777777" w:rsidR="00FC6CA5" w:rsidRPr="00FC6CA5" w:rsidRDefault="00FC6CA5" w:rsidP="00FC6CA5">
            <w:pPr>
              <w:tabs>
                <w:tab w:val="left" w:pos="2505"/>
              </w:tabs>
              <w:autoSpaceDE w:val="0"/>
              <w:autoSpaceDN w:val="0"/>
              <w:adjustRightInd w:val="0"/>
              <w:rPr>
                <w:rFonts w:eastAsia="Calibri"/>
                <w:sz w:val="24"/>
                <w:szCs w:val="24"/>
              </w:rPr>
            </w:pPr>
          </w:p>
        </w:tc>
        <w:tc>
          <w:tcPr>
            <w:tcW w:w="1554" w:type="pct"/>
          </w:tcPr>
          <w:p w14:paraId="244E3E7A"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„Compozite” carbon-carbon, cu „matrice” ceramică și cu „matrice” metalică</w:t>
            </w:r>
          </w:p>
        </w:tc>
        <w:tc>
          <w:tcPr>
            <w:tcW w:w="1816" w:type="pct"/>
          </w:tcPr>
          <w:p w14:paraId="68BF8C35"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Siliciuri</w:t>
            </w:r>
          </w:p>
          <w:p w14:paraId="1772CECF"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Carburi</w:t>
            </w:r>
          </w:p>
          <w:p w14:paraId="2A7490D9"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Metale refractare</w:t>
            </w:r>
          </w:p>
          <w:p w14:paraId="54E5B0C5"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Amestecuri ale acestora (4)</w:t>
            </w:r>
          </w:p>
          <w:p w14:paraId="0ABB4A8A"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lastRenderedPageBreak/>
              <w:t>Straturi dielectrice (15)</w:t>
            </w:r>
          </w:p>
          <w:p w14:paraId="4E2742DC"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Nitruri de bor</w:t>
            </w:r>
          </w:p>
        </w:tc>
      </w:tr>
      <w:tr w:rsidR="00FC6CA5" w:rsidRPr="00FC6CA5" w14:paraId="18EFE2AB" w14:textId="77777777" w:rsidTr="00C26A32">
        <w:trPr>
          <w:trHeight w:val="944"/>
        </w:trPr>
        <w:tc>
          <w:tcPr>
            <w:tcW w:w="1630" w:type="pct"/>
            <w:vMerge/>
          </w:tcPr>
          <w:p w14:paraId="5E36AB73" w14:textId="77777777" w:rsidR="00FC6CA5" w:rsidRPr="00FC6CA5" w:rsidRDefault="00FC6CA5" w:rsidP="00FC6CA5">
            <w:pPr>
              <w:tabs>
                <w:tab w:val="left" w:pos="2505"/>
              </w:tabs>
              <w:autoSpaceDE w:val="0"/>
              <w:autoSpaceDN w:val="0"/>
              <w:adjustRightInd w:val="0"/>
              <w:rPr>
                <w:rFonts w:eastAsia="Calibri"/>
                <w:sz w:val="24"/>
                <w:szCs w:val="24"/>
              </w:rPr>
            </w:pPr>
          </w:p>
        </w:tc>
        <w:tc>
          <w:tcPr>
            <w:tcW w:w="1554" w:type="pct"/>
          </w:tcPr>
          <w:p w14:paraId="725C4B9E"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Carbură dură de wolfram (16), Carbură de siliciu (18)</w:t>
            </w:r>
          </w:p>
          <w:p w14:paraId="59CDDB5E" w14:textId="77777777" w:rsidR="00FC6CA5" w:rsidRPr="00FC6CA5" w:rsidRDefault="00FC6CA5" w:rsidP="00FC6CA5">
            <w:pPr>
              <w:autoSpaceDE w:val="0"/>
              <w:autoSpaceDN w:val="0"/>
              <w:adjustRightInd w:val="0"/>
              <w:rPr>
                <w:rFonts w:eastAsia="Calibri"/>
                <w:sz w:val="24"/>
                <w:szCs w:val="24"/>
              </w:rPr>
            </w:pPr>
          </w:p>
          <w:p w14:paraId="49657F70" w14:textId="77777777" w:rsidR="00FC6CA5" w:rsidRPr="00FC6CA5" w:rsidRDefault="00FC6CA5" w:rsidP="00FC6CA5">
            <w:pPr>
              <w:autoSpaceDE w:val="0"/>
              <w:autoSpaceDN w:val="0"/>
              <w:adjustRightInd w:val="0"/>
              <w:rPr>
                <w:rFonts w:eastAsia="Calibri"/>
                <w:sz w:val="24"/>
                <w:szCs w:val="24"/>
              </w:rPr>
            </w:pPr>
          </w:p>
        </w:tc>
        <w:tc>
          <w:tcPr>
            <w:tcW w:w="1816" w:type="pct"/>
          </w:tcPr>
          <w:p w14:paraId="55D6C0CE"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Carburi</w:t>
            </w:r>
          </w:p>
          <w:p w14:paraId="2AAF85DD"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Wolfram</w:t>
            </w:r>
          </w:p>
          <w:p w14:paraId="2AAF3FC3"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Amestecuri ale acestora (4)</w:t>
            </w:r>
          </w:p>
          <w:p w14:paraId="202DD277"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Straturi dielectrice (15)</w:t>
            </w:r>
          </w:p>
        </w:tc>
      </w:tr>
      <w:tr w:rsidR="00FC6CA5" w:rsidRPr="00FC6CA5" w14:paraId="26D95924" w14:textId="77777777" w:rsidTr="00C26A32">
        <w:trPr>
          <w:trHeight w:val="278"/>
        </w:trPr>
        <w:tc>
          <w:tcPr>
            <w:tcW w:w="1630" w:type="pct"/>
            <w:vMerge/>
          </w:tcPr>
          <w:p w14:paraId="45D77FE1" w14:textId="77777777" w:rsidR="00FC6CA5" w:rsidRPr="00FC6CA5" w:rsidRDefault="00FC6CA5" w:rsidP="00FC6CA5">
            <w:pPr>
              <w:tabs>
                <w:tab w:val="left" w:pos="2505"/>
              </w:tabs>
              <w:autoSpaceDE w:val="0"/>
              <w:autoSpaceDN w:val="0"/>
              <w:adjustRightInd w:val="0"/>
              <w:rPr>
                <w:rFonts w:eastAsia="Calibri"/>
                <w:sz w:val="24"/>
                <w:szCs w:val="24"/>
              </w:rPr>
            </w:pPr>
          </w:p>
        </w:tc>
        <w:tc>
          <w:tcPr>
            <w:tcW w:w="1554" w:type="pct"/>
          </w:tcPr>
          <w:p w14:paraId="7751B8B2"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Molibden și aliaje de molibden</w:t>
            </w:r>
          </w:p>
        </w:tc>
        <w:tc>
          <w:tcPr>
            <w:tcW w:w="1816" w:type="pct"/>
          </w:tcPr>
          <w:p w14:paraId="15277C54"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Straturi dielectrice (15)</w:t>
            </w:r>
          </w:p>
        </w:tc>
      </w:tr>
      <w:tr w:rsidR="00FC6CA5" w:rsidRPr="00FC6CA5" w14:paraId="079BDC66" w14:textId="77777777" w:rsidTr="00C26A32">
        <w:trPr>
          <w:trHeight w:val="710"/>
        </w:trPr>
        <w:tc>
          <w:tcPr>
            <w:tcW w:w="1630" w:type="pct"/>
            <w:vMerge/>
          </w:tcPr>
          <w:p w14:paraId="7B3D7D83" w14:textId="77777777" w:rsidR="00FC6CA5" w:rsidRPr="00FC6CA5" w:rsidRDefault="00FC6CA5" w:rsidP="00FC6CA5">
            <w:pPr>
              <w:tabs>
                <w:tab w:val="left" w:pos="2505"/>
              </w:tabs>
              <w:autoSpaceDE w:val="0"/>
              <w:autoSpaceDN w:val="0"/>
              <w:adjustRightInd w:val="0"/>
              <w:rPr>
                <w:rFonts w:eastAsia="Calibri"/>
                <w:sz w:val="24"/>
                <w:szCs w:val="24"/>
              </w:rPr>
            </w:pPr>
          </w:p>
        </w:tc>
        <w:tc>
          <w:tcPr>
            <w:tcW w:w="1554" w:type="pct"/>
          </w:tcPr>
          <w:p w14:paraId="0104F6B7"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Beriliu și aliaje de beriliu</w:t>
            </w:r>
          </w:p>
          <w:p w14:paraId="36798227" w14:textId="77777777" w:rsidR="00FC6CA5" w:rsidRPr="00FC6CA5" w:rsidRDefault="00FC6CA5" w:rsidP="00FC6CA5">
            <w:pPr>
              <w:autoSpaceDE w:val="0"/>
              <w:autoSpaceDN w:val="0"/>
              <w:adjustRightInd w:val="0"/>
              <w:rPr>
                <w:rFonts w:eastAsia="Calibri"/>
                <w:sz w:val="24"/>
                <w:szCs w:val="24"/>
              </w:rPr>
            </w:pPr>
          </w:p>
        </w:tc>
        <w:tc>
          <w:tcPr>
            <w:tcW w:w="1816" w:type="pct"/>
          </w:tcPr>
          <w:p w14:paraId="6E82EA6F"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Straturi dielectrice (15)</w:t>
            </w:r>
          </w:p>
          <w:p w14:paraId="2F688894"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Boruri</w:t>
            </w:r>
          </w:p>
          <w:p w14:paraId="584C711A"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Beriliu</w:t>
            </w:r>
          </w:p>
        </w:tc>
      </w:tr>
      <w:tr w:rsidR="00FC6CA5" w:rsidRPr="00FC6CA5" w14:paraId="1C6C6119" w14:textId="77777777" w:rsidTr="00C26A32">
        <w:trPr>
          <w:trHeight w:val="407"/>
        </w:trPr>
        <w:tc>
          <w:tcPr>
            <w:tcW w:w="1630" w:type="pct"/>
            <w:vMerge/>
          </w:tcPr>
          <w:p w14:paraId="0162E264" w14:textId="77777777" w:rsidR="00FC6CA5" w:rsidRPr="00FC6CA5" w:rsidRDefault="00FC6CA5" w:rsidP="00FC6CA5">
            <w:pPr>
              <w:tabs>
                <w:tab w:val="left" w:pos="2505"/>
              </w:tabs>
              <w:autoSpaceDE w:val="0"/>
              <w:autoSpaceDN w:val="0"/>
              <w:adjustRightInd w:val="0"/>
              <w:rPr>
                <w:rFonts w:eastAsia="Calibri"/>
                <w:sz w:val="24"/>
                <w:szCs w:val="24"/>
              </w:rPr>
            </w:pPr>
          </w:p>
        </w:tc>
        <w:tc>
          <w:tcPr>
            <w:tcW w:w="1554" w:type="pct"/>
          </w:tcPr>
          <w:p w14:paraId="4993C5AF"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Materiale pentru ferestre de senzori (9)</w:t>
            </w:r>
          </w:p>
        </w:tc>
        <w:tc>
          <w:tcPr>
            <w:tcW w:w="1816" w:type="pct"/>
          </w:tcPr>
          <w:p w14:paraId="45139C9F"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Straturi dielectrice (15)</w:t>
            </w:r>
          </w:p>
        </w:tc>
      </w:tr>
      <w:tr w:rsidR="00FC6CA5" w:rsidRPr="00FC6CA5" w14:paraId="5451F7E1" w14:textId="77777777" w:rsidTr="00C26A32">
        <w:trPr>
          <w:trHeight w:val="512"/>
        </w:trPr>
        <w:tc>
          <w:tcPr>
            <w:tcW w:w="1630" w:type="pct"/>
            <w:vMerge/>
          </w:tcPr>
          <w:p w14:paraId="04D5ADB0" w14:textId="77777777" w:rsidR="00FC6CA5" w:rsidRPr="00FC6CA5" w:rsidRDefault="00FC6CA5" w:rsidP="00FC6CA5">
            <w:pPr>
              <w:tabs>
                <w:tab w:val="left" w:pos="2505"/>
              </w:tabs>
              <w:autoSpaceDE w:val="0"/>
              <w:autoSpaceDN w:val="0"/>
              <w:adjustRightInd w:val="0"/>
              <w:rPr>
                <w:rFonts w:eastAsia="Calibri"/>
                <w:sz w:val="24"/>
                <w:szCs w:val="24"/>
              </w:rPr>
            </w:pPr>
          </w:p>
        </w:tc>
        <w:tc>
          <w:tcPr>
            <w:tcW w:w="1554" w:type="pct"/>
          </w:tcPr>
          <w:p w14:paraId="1474F5DB"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Aliaje de titan (13)</w:t>
            </w:r>
          </w:p>
          <w:p w14:paraId="66089FE2" w14:textId="77777777" w:rsidR="00FC6CA5" w:rsidRPr="00FC6CA5" w:rsidRDefault="00FC6CA5" w:rsidP="00FC6CA5">
            <w:pPr>
              <w:autoSpaceDE w:val="0"/>
              <w:autoSpaceDN w:val="0"/>
              <w:adjustRightInd w:val="0"/>
              <w:rPr>
                <w:rFonts w:eastAsia="Calibri"/>
                <w:sz w:val="24"/>
                <w:szCs w:val="24"/>
              </w:rPr>
            </w:pPr>
          </w:p>
        </w:tc>
        <w:tc>
          <w:tcPr>
            <w:tcW w:w="1816" w:type="pct"/>
          </w:tcPr>
          <w:p w14:paraId="73EA8C52"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Boruri</w:t>
            </w:r>
          </w:p>
          <w:p w14:paraId="08162339"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Nitruri</w:t>
            </w:r>
          </w:p>
        </w:tc>
      </w:tr>
      <w:tr w:rsidR="00FC6CA5" w:rsidRPr="00FC6CA5" w14:paraId="609DDE26" w14:textId="77777777" w:rsidTr="00C26A32">
        <w:trPr>
          <w:trHeight w:val="683"/>
        </w:trPr>
        <w:tc>
          <w:tcPr>
            <w:tcW w:w="1630" w:type="pct"/>
            <w:vMerge w:val="restart"/>
          </w:tcPr>
          <w:p w14:paraId="679F5917" w14:textId="77777777" w:rsidR="00FC6CA5" w:rsidRPr="00FC6CA5" w:rsidRDefault="00FC6CA5" w:rsidP="00FC6CA5">
            <w:pPr>
              <w:tabs>
                <w:tab w:val="left" w:pos="2505"/>
              </w:tabs>
              <w:autoSpaceDE w:val="0"/>
              <w:autoSpaceDN w:val="0"/>
              <w:adjustRightInd w:val="0"/>
              <w:rPr>
                <w:rFonts w:eastAsia="Calibri"/>
                <w:sz w:val="24"/>
                <w:szCs w:val="24"/>
              </w:rPr>
            </w:pPr>
            <w:r w:rsidRPr="00FC6CA5">
              <w:rPr>
                <w:rFonts w:eastAsia="Calibri"/>
                <w:sz w:val="24"/>
                <w:szCs w:val="24"/>
              </w:rPr>
              <w:t>B.2. Depunere fizică din încălzire rezistivă asistată ionic (PVD) (placare ionică)</w:t>
            </w:r>
          </w:p>
        </w:tc>
        <w:tc>
          <w:tcPr>
            <w:tcW w:w="1554" w:type="pct"/>
          </w:tcPr>
          <w:p w14:paraId="6729A5D7"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Ceramici (19) și sticle cu dilatare redusă</w:t>
            </w:r>
          </w:p>
        </w:tc>
        <w:tc>
          <w:tcPr>
            <w:tcW w:w="1816" w:type="pct"/>
          </w:tcPr>
          <w:p w14:paraId="43CC04D1"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Straturi dielectrice (15)</w:t>
            </w:r>
          </w:p>
          <w:p w14:paraId="04E1AC5B"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Carbon cu caracteristici asemănătoare diamantului (17)</w:t>
            </w:r>
          </w:p>
        </w:tc>
      </w:tr>
      <w:tr w:rsidR="00FC6CA5" w:rsidRPr="00FC6CA5" w14:paraId="6E1CFC7B" w14:textId="77777777" w:rsidTr="00C26A32">
        <w:trPr>
          <w:trHeight w:val="691"/>
        </w:trPr>
        <w:tc>
          <w:tcPr>
            <w:tcW w:w="1630" w:type="pct"/>
            <w:vMerge/>
          </w:tcPr>
          <w:p w14:paraId="23602F66" w14:textId="77777777" w:rsidR="00FC6CA5" w:rsidRPr="00FC6CA5" w:rsidRDefault="00FC6CA5" w:rsidP="00FC6CA5">
            <w:pPr>
              <w:tabs>
                <w:tab w:val="left" w:pos="2505"/>
              </w:tabs>
              <w:autoSpaceDE w:val="0"/>
              <w:autoSpaceDN w:val="0"/>
              <w:adjustRightInd w:val="0"/>
              <w:rPr>
                <w:rFonts w:eastAsia="Calibri"/>
                <w:sz w:val="24"/>
                <w:szCs w:val="24"/>
              </w:rPr>
            </w:pPr>
          </w:p>
        </w:tc>
        <w:tc>
          <w:tcPr>
            <w:tcW w:w="1554" w:type="pct"/>
          </w:tcPr>
          <w:p w14:paraId="3C071C7E"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„Compozite” carbon-carbon, cu „matrice” ceramică și cu „matrice” metalică</w:t>
            </w:r>
          </w:p>
        </w:tc>
        <w:tc>
          <w:tcPr>
            <w:tcW w:w="1816" w:type="pct"/>
          </w:tcPr>
          <w:p w14:paraId="77DCEFB4"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Straturi dielectrice (15)</w:t>
            </w:r>
          </w:p>
          <w:p w14:paraId="71E4B5BD" w14:textId="77777777" w:rsidR="00FC6CA5" w:rsidRPr="00FC6CA5" w:rsidRDefault="00FC6CA5" w:rsidP="00FC6CA5">
            <w:pPr>
              <w:autoSpaceDE w:val="0"/>
              <w:autoSpaceDN w:val="0"/>
              <w:adjustRightInd w:val="0"/>
              <w:rPr>
                <w:rFonts w:eastAsia="Calibri"/>
                <w:sz w:val="24"/>
                <w:szCs w:val="24"/>
              </w:rPr>
            </w:pPr>
          </w:p>
        </w:tc>
      </w:tr>
      <w:tr w:rsidR="00FC6CA5" w:rsidRPr="00FC6CA5" w14:paraId="38BBB03E" w14:textId="77777777" w:rsidTr="00C26A32">
        <w:trPr>
          <w:trHeight w:val="413"/>
        </w:trPr>
        <w:tc>
          <w:tcPr>
            <w:tcW w:w="1630" w:type="pct"/>
            <w:vMerge/>
          </w:tcPr>
          <w:p w14:paraId="690EFF61" w14:textId="77777777" w:rsidR="00FC6CA5" w:rsidRPr="00FC6CA5" w:rsidRDefault="00FC6CA5" w:rsidP="00FC6CA5">
            <w:pPr>
              <w:tabs>
                <w:tab w:val="left" w:pos="2505"/>
              </w:tabs>
              <w:autoSpaceDE w:val="0"/>
              <w:autoSpaceDN w:val="0"/>
              <w:adjustRightInd w:val="0"/>
              <w:rPr>
                <w:rFonts w:eastAsia="Calibri"/>
                <w:sz w:val="24"/>
                <w:szCs w:val="24"/>
              </w:rPr>
            </w:pPr>
          </w:p>
        </w:tc>
        <w:tc>
          <w:tcPr>
            <w:tcW w:w="1554" w:type="pct"/>
          </w:tcPr>
          <w:p w14:paraId="7F682073"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Carbură dură de wolfram (16), Carbură de siliciu</w:t>
            </w:r>
          </w:p>
        </w:tc>
        <w:tc>
          <w:tcPr>
            <w:tcW w:w="1816" w:type="pct"/>
          </w:tcPr>
          <w:p w14:paraId="58B1D16A"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Straturi dielectrice (15)</w:t>
            </w:r>
          </w:p>
        </w:tc>
      </w:tr>
      <w:tr w:rsidR="00FC6CA5" w:rsidRPr="00FC6CA5" w14:paraId="6BB323DD" w14:textId="77777777" w:rsidTr="00C26A32">
        <w:trPr>
          <w:trHeight w:val="168"/>
        </w:trPr>
        <w:tc>
          <w:tcPr>
            <w:tcW w:w="1630" w:type="pct"/>
            <w:vMerge/>
          </w:tcPr>
          <w:p w14:paraId="1365011C" w14:textId="77777777" w:rsidR="00FC6CA5" w:rsidRPr="00FC6CA5" w:rsidRDefault="00FC6CA5" w:rsidP="00FC6CA5">
            <w:pPr>
              <w:tabs>
                <w:tab w:val="left" w:pos="2505"/>
              </w:tabs>
              <w:autoSpaceDE w:val="0"/>
              <w:autoSpaceDN w:val="0"/>
              <w:adjustRightInd w:val="0"/>
              <w:rPr>
                <w:rFonts w:eastAsia="Calibri"/>
                <w:sz w:val="24"/>
                <w:szCs w:val="24"/>
              </w:rPr>
            </w:pPr>
          </w:p>
        </w:tc>
        <w:tc>
          <w:tcPr>
            <w:tcW w:w="1554" w:type="pct"/>
          </w:tcPr>
          <w:p w14:paraId="24E846B2"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Molibden și aliaje de molibden</w:t>
            </w:r>
          </w:p>
        </w:tc>
        <w:tc>
          <w:tcPr>
            <w:tcW w:w="1816" w:type="pct"/>
          </w:tcPr>
          <w:p w14:paraId="7DECE4FD"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Straturi dielectrice (15)</w:t>
            </w:r>
          </w:p>
          <w:p w14:paraId="0419C54F" w14:textId="77777777" w:rsidR="00FC6CA5" w:rsidRPr="00FC6CA5" w:rsidRDefault="00FC6CA5" w:rsidP="00FC6CA5">
            <w:pPr>
              <w:rPr>
                <w:rFonts w:eastAsia="Calibri"/>
                <w:sz w:val="24"/>
                <w:szCs w:val="24"/>
              </w:rPr>
            </w:pPr>
          </w:p>
        </w:tc>
      </w:tr>
      <w:tr w:rsidR="00FC6CA5" w:rsidRPr="00FC6CA5" w14:paraId="2F0B0406" w14:textId="77777777" w:rsidTr="00C26A32">
        <w:trPr>
          <w:trHeight w:val="92"/>
        </w:trPr>
        <w:tc>
          <w:tcPr>
            <w:tcW w:w="1630" w:type="pct"/>
            <w:vMerge/>
          </w:tcPr>
          <w:p w14:paraId="5273D004" w14:textId="77777777" w:rsidR="00FC6CA5" w:rsidRPr="00FC6CA5" w:rsidRDefault="00FC6CA5" w:rsidP="00FC6CA5">
            <w:pPr>
              <w:tabs>
                <w:tab w:val="left" w:pos="2505"/>
              </w:tabs>
              <w:autoSpaceDE w:val="0"/>
              <w:autoSpaceDN w:val="0"/>
              <w:adjustRightInd w:val="0"/>
              <w:rPr>
                <w:rFonts w:eastAsia="Calibri"/>
                <w:sz w:val="24"/>
                <w:szCs w:val="24"/>
              </w:rPr>
            </w:pPr>
          </w:p>
        </w:tc>
        <w:tc>
          <w:tcPr>
            <w:tcW w:w="1554" w:type="pct"/>
          </w:tcPr>
          <w:p w14:paraId="400017AC"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Beriliu și aliaje de beriliu</w:t>
            </w:r>
          </w:p>
        </w:tc>
        <w:tc>
          <w:tcPr>
            <w:tcW w:w="1816" w:type="pct"/>
          </w:tcPr>
          <w:p w14:paraId="5E9902BD"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Straturi dielectrice (15)</w:t>
            </w:r>
          </w:p>
        </w:tc>
      </w:tr>
      <w:tr w:rsidR="00FC6CA5" w:rsidRPr="00FC6CA5" w14:paraId="041C52A5" w14:textId="77777777" w:rsidTr="00C26A32">
        <w:trPr>
          <w:trHeight w:val="710"/>
        </w:trPr>
        <w:tc>
          <w:tcPr>
            <w:tcW w:w="1630" w:type="pct"/>
            <w:vMerge/>
          </w:tcPr>
          <w:p w14:paraId="54A61B37" w14:textId="77777777" w:rsidR="00FC6CA5" w:rsidRPr="00FC6CA5" w:rsidRDefault="00FC6CA5" w:rsidP="00FC6CA5">
            <w:pPr>
              <w:tabs>
                <w:tab w:val="left" w:pos="2505"/>
              </w:tabs>
              <w:autoSpaceDE w:val="0"/>
              <w:autoSpaceDN w:val="0"/>
              <w:adjustRightInd w:val="0"/>
              <w:rPr>
                <w:rFonts w:eastAsia="Calibri"/>
                <w:sz w:val="24"/>
                <w:szCs w:val="24"/>
              </w:rPr>
            </w:pPr>
          </w:p>
        </w:tc>
        <w:tc>
          <w:tcPr>
            <w:tcW w:w="1554" w:type="pct"/>
          </w:tcPr>
          <w:p w14:paraId="036F004D"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 xml:space="preserve">Materiale pentru </w:t>
            </w:r>
            <w:proofErr w:type="spellStart"/>
            <w:r w:rsidRPr="00FC6CA5">
              <w:rPr>
                <w:rFonts w:eastAsia="Calibri"/>
                <w:sz w:val="24"/>
                <w:szCs w:val="24"/>
              </w:rPr>
              <w:t>fereste</w:t>
            </w:r>
            <w:proofErr w:type="spellEnd"/>
            <w:r w:rsidRPr="00FC6CA5">
              <w:rPr>
                <w:rFonts w:eastAsia="Calibri"/>
                <w:sz w:val="24"/>
                <w:szCs w:val="24"/>
              </w:rPr>
              <w:t xml:space="preserve"> de senzori (9)</w:t>
            </w:r>
          </w:p>
        </w:tc>
        <w:tc>
          <w:tcPr>
            <w:tcW w:w="1816" w:type="pct"/>
          </w:tcPr>
          <w:p w14:paraId="546B2BFD"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Straturi dielectrice (15)</w:t>
            </w:r>
          </w:p>
          <w:p w14:paraId="2E837495"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Carbon cu caracteristici asemănătoare diamantului (17)</w:t>
            </w:r>
          </w:p>
        </w:tc>
      </w:tr>
      <w:tr w:rsidR="00FC6CA5" w:rsidRPr="00FC6CA5" w14:paraId="1EC34ADB" w14:textId="77777777" w:rsidTr="00C26A32">
        <w:trPr>
          <w:trHeight w:val="989"/>
        </w:trPr>
        <w:tc>
          <w:tcPr>
            <w:tcW w:w="1630" w:type="pct"/>
            <w:vMerge w:val="restart"/>
          </w:tcPr>
          <w:p w14:paraId="4D9B479A" w14:textId="77777777" w:rsidR="00FC6CA5" w:rsidRPr="00FC6CA5" w:rsidRDefault="00FC6CA5" w:rsidP="00FC6CA5">
            <w:pPr>
              <w:tabs>
                <w:tab w:val="left" w:pos="2505"/>
              </w:tabs>
              <w:autoSpaceDE w:val="0"/>
              <w:autoSpaceDN w:val="0"/>
              <w:adjustRightInd w:val="0"/>
              <w:rPr>
                <w:rFonts w:eastAsia="Calibri"/>
                <w:sz w:val="24"/>
                <w:szCs w:val="24"/>
              </w:rPr>
            </w:pPr>
            <w:r w:rsidRPr="00FC6CA5">
              <w:rPr>
                <w:rFonts w:eastAsia="Calibri"/>
                <w:sz w:val="24"/>
                <w:szCs w:val="24"/>
              </w:rPr>
              <w:t>B.3. Depunere fizică din vapori (PVD): prin evaporare cu „laser”</w:t>
            </w:r>
          </w:p>
        </w:tc>
        <w:tc>
          <w:tcPr>
            <w:tcW w:w="1554" w:type="pct"/>
          </w:tcPr>
          <w:p w14:paraId="5916B99B"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Ceramici (19) și sticle cu dilatare redusă (14)</w:t>
            </w:r>
          </w:p>
        </w:tc>
        <w:tc>
          <w:tcPr>
            <w:tcW w:w="1816" w:type="pct"/>
          </w:tcPr>
          <w:p w14:paraId="57DB6745"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Siliciuri</w:t>
            </w:r>
          </w:p>
          <w:p w14:paraId="1715947E"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Straturi dielectrice (15)</w:t>
            </w:r>
          </w:p>
          <w:p w14:paraId="31EE51C2"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Carbon cu caracteristici asemănătoare diamantului (17)</w:t>
            </w:r>
          </w:p>
        </w:tc>
      </w:tr>
      <w:tr w:rsidR="00FC6CA5" w:rsidRPr="00FC6CA5" w14:paraId="421D729C" w14:textId="77777777" w:rsidTr="00C26A32">
        <w:trPr>
          <w:trHeight w:val="758"/>
        </w:trPr>
        <w:tc>
          <w:tcPr>
            <w:tcW w:w="1630" w:type="pct"/>
            <w:vMerge/>
          </w:tcPr>
          <w:p w14:paraId="451B830F" w14:textId="77777777" w:rsidR="00FC6CA5" w:rsidRPr="00FC6CA5" w:rsidRDefault="00FC6CA5" w:rsidP="00FC6CA5">
            <w:pPr>
              <w:tabs>
                <w:tab w:val="left" w:pos="2505"/>
              </w:tabs>
              <w:autoSpaceDE w:val="0"/>
              <w:autoSpaceDN w:val="0"/>
              <w:adjustRightInd w:val="0"/>
              <w:rPr>
                <w:rFonts w:eastAsia="Calibri"/>
                <w:sz w:val="24"/>
                <w:szCs w:val="24"/>
              </w:rPr>
            </w:pPr>
          </w:p>
        </w:tc>
        <w:tc>
          <w:tcPr>
            <w:tcW w:w="1554" w:type="pct"/>
          </w:tcPr>
          <w:p w14:paraId="4B7FA593"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„Compozite” carbon-carbon, cu „matrice” ceramică și cu „matrice” metalică</w:t>
            </w:r>
          </w:p>
        </w:tc>
        <w:tc>
          <w:tcPr>
            <w:tcW w:w="1816" w:type="pct"/>
          </w:tcPr>
          <w:p w14:paraId="7AFFCB0C"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Straturi dielectrice (15)</w:t>
            </w:r>
          </w:p>
        </w:tc>
      </w:tr>
      <w:tr w:rsidR="00FC6CA5" w:rsidRPr="00FC6CA5" w14:paraId="1F006989" w14:textId="77777777" w:rsidTr="00C26A32">
        <w:trPr>
          <w:trHeight w:val="273"/>
        </w:trPr>
        <w:tc>
          <w:tcPr>
            <w:tcW w:w="1630" w:type="pct"/>
            <w:vMerge/>
          </w:tcPr>
          <w:p w14:paraId="7EC2B032" w14:textId="77777777" w:rsidR="00FC6CA5" w:rsidRPr="00FC6CA5" w:rsidRDefault="00FC6CA5" w:rsidP="00FC6CA5">
            <w:pPr>
              <w:tabs>
                <w:tab w:val="left" w:pos="2505"/>
              </w:tabs>
              <w:autoSpaceDE w:val="0"/>
              <w:autoSpaceDN w:val="0"/>
              <w:adjustRightInd w:val="0"/>
              <w:rPr>
                <w:rFonts w:eastAsia="Calibri"/>
                <w:sz w:val="24"/>
                <w:szCs w:val="24"/>
              </w:rPr>
            </w:pPr>
          </w:p>
        </w:tc>
        <w:tc>
          <w:tcPr>
            <w:tcW w:w="1554" w:type="pct"/>
          </w:tcPr>
          <w:p w14:paraId="0DEE7317"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Carbură dură de wolfram (16), Carbură de siliciu</w:t>
            </w:r>
          </w:p>
        </w:tc>
        <w:tc>
          <w:tcPr>
            <w:tcW w:w="1816" w:type="pct"/>
          </w:tcPr>
          <w:p w14:paraId="0FC1F5D3"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Straturi dielectrice (15)</w:t>
            </w:r>
          </w:p>
        </w:tc>
      </w:tr>
      <w:tr w:rsidR="00FC6CA5" w:rsidRPr="00FC6CA5" w14:paraId="3E934B95" w14:textId="77777777" w:rsidTr="00C26A32">
        <w:trPr>
          <w:trHeight w:val="62"/>
        </w:trPr>
        <w:tc>
          <w:tcPr>
            <w:tcW w:w="1630" w:type="pct"/>
            <w:vMerge/>
          </w:tcPr>
          <w:p w14:paraId="6DDD63FD" w14:textId="77777777" w:rsidR="00FC6CA5" w:rsidRPr="00FC6CA5" w:rsidRDefault="00FC6CA5" w:rsidP="00FC6CA5">
            <w:pPr>
              <w:tabs>
                <w:tab w:val="left" w:pos="2505"/>
              </w:tabs>
              <w:autoSpaceDE w:val="0"/>
              <w:autoSpaceDN w:val="0"/>
              <w:adjustRightInd w:val="0"/>
              <w:rPr>
                <w:rFonts w:eastAsia="Calibri"/>
                <w:sz w:val="24"/>
                <w:szCs w:val="24"/>
              </w:rPr>
            </w:pPr>
          </w:p>
        </w:tc>
        <w:tc>
          <w:tcPr>
            <w:tcW w:w="1554" w:type="pct"/>
          </w:tcPr>
          <w:p w14:paraId="6151DC17"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Molibden și aliaje de molibden</w:t>
            </w:r>
          </w:p>
        </w:tc>
        <w:tc>
          <w:tcPr>
            <w:tcW w:w="1816" w:type="pct"/>
          </w:tcPr>
          <w:p w14:paraId="1C754FE0"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Straturi dielectrice (15)</w:t>
            </w:r>
          </w:p>
          <w:p w14:paraId="5B85FEF8" w14:textId="77777777" w:rsidR="00FC6CA5" w:rsidRPr="00FC6CA5" w:rsidRDefault="00FC6CA5" w:rsidP="00FC6CA5">
            <w:pPr>
              <w:autoSpaceDE w:val="0"/>
              <w:autoSpaceDN w:val="0"/>
              <w:adjustRightInd w:val="0"/>
              <w:rPr>
                <w:rFonts w:eastAsia="Calibri"/>
                <w:sz w:val="24"/>
                <w:szCs w:val="24"/>
              </w:rPr>
            </w:pPr>
          </w:p>
        </w:tc>
      </w:tr>
      <w:tr w:rsidR="00FC6CA5" w:rsidRPr="00FC6CA5" w14:paraId="288555F0" w14:textId="77777777" w:rsidTr="00C26A32">
        <w:trPr>
          <w:trHeight w:val="70"/>
        </w:trPr>
        <w:tc>
          <w:tcPr>
            <w:tcW w:w="1630" w:type="pct"/>
            <w:vMerge/>
          </w:tcPr>
          <w:p w14:paraId="33C764A7" w14:textId="77777777" w:rsidR="00FC6CA5" w:rsidRPr="00FC6CA5" w:rsidRDefault="00FC6CA5" w:rsidP="00FC6CA5">
            <w:pPr>
              <w:tabs>
                <w:tab w:val="left" w:pos="2505"/>
              </w:tabs>
              <w:autoSpaceDE w:val="0"/>
              <w:autoSpaceDN w:val="0"/>
              <w:adjustRightInd w:val="0"/>
              <w:rPr>
                <w:rFonts w:eastAsia="Calibri"/>
                <w:sz w:val="24"/>
                <w:szCs w:val="24"/>
              </w:rPr>
            </w:pPr>
          </w:p>
        </w:tc>
        <w:tc>
          <w:tcPr>
            <w:tcW w:w="1554" w:type="pct"/>
          </w:tcPr>
          <w:p w14:paraId="036D2620"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Beriliu și aliaje de beriliu</w:t>
            </w:r>
          </w:p>
        </w:tc>
        <w:tc>
          <w:tcPr>
            <w:tcW w:w="1816" w:type="pct"/>
          </w:tcPr>
          <w:p w14:paraId="0D5C49BB"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Straturi dielectrice (15)</w:t>
            </w:r>
          </w:p>
        </w:tc>
      </w:tr>
      <w:tr w:rsidR="00FC6CA5" w:rsidRPr="00FC6CA5" w14:paraId="1C57E8D6" w14:textId="77777777" w:rsidTr="00C26A32">
        <w:trPr>
          <w:trHeight w:val="566"/>
        </w:trPr>
        <w:tc>
          <w:tcPr>
            <w:tcW w:w="1630" w:type="pct"/>
            <w:vMerge/>
          </w:tcPr>
          <w:p w14:paraId="1E3EAB36" w14:textId="77777777" w:rsidR="00FC6CA5" w:rsidRPr="00FC6CA5" w:rsidRDefault="00FC6CA5" w:rsidP="00FC6CA5">
            <w:pPr>
              <w:tabs>
                <w:tab w:val="left" w:pos="2505"/>
              </w:tabs>
              <w:autoSpaceDE w:val="0"/>
              <w:autoSpaceDN w:val="0"/>
              <w:adjustRightInd w:val="0"/>
              <w:rPr>
                <w:rFonts w:eastAsia="Calibri"/>
                <w:sz w:val="24"/>
                <w:szCs w:val="24"/>
              </w:rPr>
            </w:pPr>
          </w:p>
        </w:tc>
        <w:tc>
          <w:tcPr>
            <w:tcW w:w="1554" w:type="pct"/>
          </w:tcPr>
          <w:p w14:paraId="653AF3FB"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Materiale pentru ferestre de senzori (9)</w:t>
            </w:r>
          </w:p>
        </w:tc>
        <w:tc>
          <w:tcPr>
            <w:tcW w:w="1816" w:type="pct"/>
          </w:tcPr>
          <w:p w14:paraId="21AEDB52"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Straturi dielectrice (15)</w:t>
            </w:r>
          </w:p>
          <w:p w14:paraId="4C20AB49"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Carbon cu caracteristici asemănătoare diamantului (17)</w:t>
            </w:r>
          </w:p>
        </w:tc>
      </w:tr>
      <w:tr w:rsidR="00FC6CA5" w:rsidRPr="00FC6CA5" w14:paraId="13D6F1A2" w14:textId="77777777" w:rsidTr="00C26A32">
        <w:trPr>
          <w:trHeight w:val="764"/>
        </w:trPr>
        <w:tc>
          <w:tcPr>
            <w:tcW w:w="1630" w:type="pct"/>
            <w:vMerge w:val="restart"/>
          </w:tcPr>
          <w:p w14:paraId="738C20FF" w14:textId="77777777" w:rsidR="00FC6CA5" w:rsidRPr="00FC6CA5" w:rsidRDefault="00FC6CA5" w:rsidP="00FC6CA5">
            <w:pPr>
              <w:tabs>
                <w:tab w:val="left" w:pos="2505"/>
              </w:tabs>
              <w:autoSpaceDE w:val="0"/>
              <w:autoSpaceDN w:val="0"/>
              <w:adjustRightInd w:val="0"/>
              <w:rPr>
                <w:rFonts w:eastAsia="Calibri"/>
                <w:sz w:val="24"/>
                <w:szCs w:val="24"/>
              </w:rPr>
            </w:pPr>
            <w:r w:rsidRPr="00FC6CA5">
              <w:rPr>
                <w:rFonts w:eastAsia="Calibri"/>
                <w:sz w:val="24"/>
                <w:szCs w:val="24"/>
              </w:rPr>
              <w:t>B.4. Depunere fizică din vapori (PVD): prin descărcare cu arc catodic</w:t>
            </w:r>
          </w:p>
        </w:tc>
        <w:tc>
          <w:tcPr>
            <w:tcW w:w="1554" w:type="pct"/>
          </w:tcPr>
          <w:p w14:paraId="61DACCDF"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w:t>
            </w:r>
            <w:proofErr w:type="spellStart"/>
            <w:r w:rsidRPr="00FC6CA5">
              <w:rPr>
                <w:rFonts w:eastAsia="Calibri"/>
                <w:sz w:val="24"/>
                <w:szCs w:val="24"/>
              </w:rPr>
              <w:t>Superaliaje</w:t>
            </w:r>
            <w:proofErr w:type="spellEnd"/>
            <w:r w:rsidRPr="00FC6CA5">
              <w:rPr>
                <w:rFonts w:eastAsia="Calibri"/>
                <w:sz w:val="24"/>
                <w:szCs w:val="24"/>
              </w:rPr>
              <w:t>”</w:t>
            </w:r>
          </w:p>
        </w:tc>
        <w:tc>
          <w:tcPr>
            <w:tcW w:w="1816" w:type="pct"/>
          </w:tcPr>
          <w:p w14:paraId="21F27921"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Siliciuri aliate</w:t>
            </w:r>
          </w:p>
          <w:p w14:paraId="6E1DB2F7" w14:textId="77777777" w:rsidR="00FC6CA5" w:rsidRPr="00FC6CA5" w:rsidRDefault="00FC6CA5" w:rsidP="00FC6CA5">
            <w:pPr>
              <w:autoSpaceDE w:val="0"/>
              <w:autoSpaceDN w:val="0"/>
              <w:adjustRightInd w:val="0"/>
              <w:rPr>
                <w:rFonts w:eastAsia="Calibri"/>
                <w:sz w:val="24"/>
                <w:szCs w:val="24"/>
              </w:rPr>
            </w:pPr>
            <w:proofErr w:type="spellStart"/>
            <w:r w:rsidRPr="00FC6CA5">
              <w:rPr>
                <w:rFonts w:eastAsia="Calibri"/>
                <w:sz w:val="24"/>
                <w:szCs w:val="24"/>
              </w:rPr>
              <w:t>Aluminuri</w:t>
            </w:r>
            <w:proofErr w:type="spellEnd"/>
            <w:r w:rsidRPr="00FC6CA5">
              <w:rPr>
                <w:rFonts w:eastAsia="Calibri"/>
                <w:sz w:val="24"/>
                <w:szCs w:val="24"/>
              </w:rPr>
              <w:t xml:space="preserve"> aliate (2)</w:t>
            </w:r>
          </w:p>
          <w:p w14:paraId="04678E9E" w14:textId="77777777" w:rsidR="00FC6CA5" w:rsidRPr="00FC6CA5" w:rsidRDefault="00FC6CA5" w:rsidP="00FC6CA5">
            <w:pPr>
              <w:autoSpaceDE w:val="0"/>
              <w:autoSpaceDN w:val="0"/>
              <w:adjustRightInd w:val="0"/>
              <w:rPr>
                <w:rFonts w:eastAsia="Calibri"/>
                <w:sz w:val="24"/>
                <w:szCs w:val="24"/>
              </w:rPr>
            </w:pPr>
            <w:proofErr w:type="spellStart"/>
            <w:r w:rsidRPr="00FC6CA5">
              <w:rPr>
                <w:rFonts w:eastAsia="Calibri"/>
                <w:sz w:val="24"/>
                <w:szCs w:val="24"/>
              </w:rPr>
              <w:t>MCrAlX</w:t>
            </w:r>
            <w:proofErr w:type="spellEnd"/>
            <w:r w:rsidRPr="00FC6CA5">
              <w:rPr>
                <w:rFonts w:eastAsia="Calibri"/>
                <w:sz w:val="24"/>
                <w:szCs w:val="24"/>
              </w:rPr>
              <w:t xml:space="preserve"> (5)</w:t>
            </w:r>
          </w:p>
        </w:tc>
      </w:tr>
      <w:tr w:rsidR="00FC6CA5" w:rsidRPr="00FC6CA5" w14:paraId="1A78453E" w14:textId="77777777" w:rsidTr="00C26A32">
        <w:trPr>
          <w:trHeight w:val="1160"/>
        </w:trPr>
        <w:tc>
          <w:tcPr>
            <w:tcW w:w="1630" w:type="pct"/>
            <w:vMerge/>
          </w:tcPr>
          <w:p w14:paraId="38008A1A" w14:textId="77777777" w:rsidR="00FC6CA5" w:rsidRPr="00FC6CA5" w:rsidRDefault="00FC6CA5" w:rsidP="00FC6CA5">
            <w:pPr>
              <w:tabs>
                <w:tab w:val="left" w:pos="2505"/>
              </w:tabs>
              <w:autoSpaceDE w:val="0"/>
              <w:autoSpaceDN w:val="0"/>
              <w:adjustRightInd w:val="0"/>
              <w:rPr>
                <w:rFonts w:eastAsia="Calibri"/>
                <w:sz w:val="24"/>
                <w:szCs w:val="24"/>
              </w:rPr>
            </w:pPr>
          </w:p>
        </w:tc>
        <w:tc>
          <w:tcPr>
            <w:tcW w:w="1554" w:type="pct"/>
          </w:tcPr>
          <w:p w14:paraId="07BECE68"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Polimeri (11) și „compozite” cu „matrice” organică</w:t>
            </w:r>
          </w:p>
        </w:tc>
        <w:tc>
          <w:tcPr>
            <w:tcW w:w="1816" w:type="pct"/>
          </w:tcPr>
          <w:p w14:paraId="3E011FC8"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Boruri</w:t>
            </w:r>
          </w:p>
          <w:p w14:paraId="4C2D17BE"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Carburi</w:t>
            </w:r>
          </w:p>
          <w:p w14:paraId="78F4B6ED"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Nitruri</w:t>
            </w:r>
          </w:p>
          <w:p w14:paraId="5F1A994F"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Carbon cu caracteristici asemănătoare diamantului (17)</w:t>
            </w:r>
          </w:p>
        </w:tc>
      </w:tr>
      <w:tr w:rsidR="00FC6CA5" w:rsidRPr="00FC6CA5" w14:paraId="2670F242" w14:textId="77777777" w:rsidTr="00C26A32">
        <w:trPr>
          <w:trHeight w:val="719"/>
        </w:trPr>
        <w:tc>
          <w:tcPr>
            <w:tcW w:w="1630" w:type="pct"/>
            <w:vMerge w:val="restart"/>
          </w:tcPr>
          <w:p w14:paraId="13051153"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 Cementare compactă (a se vedea pct. A de mai sus pentru cementare necompactă) (10)</w:t>
            </w:r>
          </w:p>
        </w:tc>
        <w:tc>
          <w:tcPr>
            <w:tcW w:w="1554" w:type="pct"/>
          </w:tcPr>
          <w:p w14:paraId="447660AA"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„Compozite” carbon-carbon, cu „matrice” ceramică și cu „matrice” metalică</w:t>
            </w:r>
          </w:p>
        </w:tc>
        <w:tc>
          <w:tcPr>
            <w:tcW w:w="1816" w:type="pct"/>
          </w:tcPr>
          <w:p w14:paraId="0C67267D"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Siliciuri</w:t>
            </w:r>
          </w:p>
          <w:p w14:paraId="6C3C3CE2"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Carburi</w:t>
            </w:r>
          </w:p>
          <w:p w14:paraId="5DF8A223"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Amestecuri ale acestora (4)</w:t>
            </w:r>
          </w:p>
        </w:tc>
      </w:tr>
      <w:tr w:rsidR="00FC6CA5" w:rsidRPr="00FC6CA5" w14:paraId="7161177E" w14:textId="77777777" w:rsidTr="00C26A32">
        <w:tc>
          <w:tcPr>
            <w:tcW w:w="1630" w:type="pct"/>
            <w:vMerge/>
          </w:tcPr>
          <w:p w14:paraId="560A83C6" w14:textId="77777777" w:rsidR="00FC6CA5" w:rsidRPr="00FC6CA5" w:rsidRDefault="00FC6CA5" w:rsidP="00FC6CA5">
            <w:pPr>
              <w:autoSpaceDE w:val="0"/>
              <w:autoSpaceDN w:val="0"/>
              <w:adjustRightInd w:val="0"/>
              <w:rPr>
                <w:rFonts w:eastAsia="Calibri"/>
                <w:sz w:val="24"/>
                <w:szCs w:val="24"/>
              </w:rPr>
            </w:pPr>
          </w:p>
        </w:tc>
        <w:tc>
          <w:tcPr>
            <w:tcW w:w="1554" w:type="pct"/>
          </w:tcPr>
          <w:p w14:paraId="6C6E2CCD"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Aliaje de titan (13)</w:t>
            </w:r>
          </w:p>
        </w:tc>
        <w:tc>
          <w:tcPr>
            <w:tcW w:w="1816" w:type="pct"/>
          </w:tcPr>
          <w:p w14:paraId="59B9A790"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Siliciuri</w:t>
            </w:r>
          </w:p>
          <w:p w14:paraId="425E1927" w14:textId="77777777" w:rsidR="00FC6CA5" w:rsidRPr="00FC6CA5" w:rsidRDefault="00FC6CA5" w:rsidP="00FC6CA5">
            <w:pPr>
              <w:autoSpaceDE w:val="0"/>
              <w:autoSpaceDN w:val="0"/>
              <w:adjustRightInd w:val="0"/>
              <w:rPr>
                <w:rFonts w:eastAsia="Calibri"/>
                <w:sz w:val="24"/>
                <w:szCs w:val="24"/>
              </w:rPr>
            </w:pPr>
            <w:proofErr w:type="spellStart"/>
            <w:r w:rsidRPr="00FC6CA5">
              <w:rPr>
                <w:rFonts w:eastAsia="Calibri"/>
                <w:sz w:val="24"/>
                <w:szCs w:val="24"/>
              </w:rPr>
              <w:t>Aluminuri</w:t>
            </w:r>
            <w:proofErr w:type="spellEnd"/>
          </w:p>
          <w:p w14:paraId="2EF7BED7" w14:textId="77777777" w:rsidR="00FC6CA5" w:rsidRPr="00FC6CA5" w:rsidRDefault="00FC6CA5" w:rsidP="00FC6CA5">
            <w:pPr>
              <w:autoSpaceDE w:val="0"/>
              <w:autoSpaceDN w:val="0"/>
              <w:adjustRightInd w:val="0"/>
              <w:rPr>
                <w:rFonts w:eastAsia="Calibri"/>
                <w:sz w:val="24"/>
                <w:szCs w:val="24"/>
              </w:rPr>
            </w:pPr>
            <w:proofErr w:type="spellStart"/>
            <w:r w:rsidRPr="00FC6CA5">
              <w:rPr>
                <w:rFonts w:eastAsia="Calibri"/>
                <w:sz w:val="24"/>
                <w:szCs w:val="24"/>
              </w:rPr>
              <w:t>Aluminuri</w:t>
            </w:r>
            <w:proofErr w:type="spellEnd"/>
            <w:r w:rsidRPr="00FC6CA5">
              <w:rPr>
                <w:rFonts w:eastAsia="Calibri"/>
                <w:sz w:val="24"/>
                <w:szCs w:val="24"/>
              </w:rPr>
              <w:t xml:space="preserve"> aliate (2)</w:t>
            </w:r>
          </w:p>
        </w:tc>
      </w:tr>
      <w:tr w:rsidR="00FC6CA5" w:rsidRPr="00FC6CA5" w14:paraId="27EB469B" w14:textId="77777777" w:rsidTr="00C26A32">
        <w:tc>
          <w:tcPr>
            <w:tcW w:w="1630" w:type="pct"/>
            <w:vMerge/>
          </w:tcPr>
          <w:p w14:paraId="34CF315D" w14:textId="77777777" w:rsidR="00FC6CA5" w:rsidRPr="00FC6CA5" w:rsidRDefault="00FC6CA5" w:rsidP="00FC6CA5">
            <w:pPr>
              <w:autoSpaceDE w:val="0"/>
              <w:autoSpaceDN w:val="0"/>
              <w:adjustRightInd w:val="0"/>
              <w:rPr>
                <w:rFonts w:eastAsia="Calibri"/>
                <w:sz w:val="24"/>
                <w:szCs w:val="24"/>
              </w:rPr>
            </w:pPr>
          </w:p>
        </w:tc>
        <w:tc>
          <w:tcPr>
            <w:tcW w:w="1554" w:type="pct"/>
          </w:tcPr>
          <w:p w14:paraId="0BA5888B"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Metale și aliaje refractare (8)</w:t>
            </w:r>
          </w:p>
        </w:tc>
        <w:tc>
          <w:tcPr>
            <w:tcW w:w="1816" w:type="pct"/>
          </w:tcPr>
          <w:p w14:paraId="6873E21C"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Siliciuri</w:t>
            </w:r>
          </w:p>
          <w:p w14:paraId="40B62D0E"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Oxizi</w:t>
            </w:r>
          </w:p>
        </w:tc>
      </w:tr>
      <w:tr w:rsidR="00FC6CA5" w:rsidRPr="00FC6CA5" w14:paraId="01039649" w14:textId="77777777" w:rsidTr="00C26A32">
        <w:tc>
          <w:tcPr>
            <w:tcW w:w="1630" w:type="pct"/>
            <w:vMerge w:val="restart"/>
          </w:tcPr>
          <w:p w14:paraId="08007DF5"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D. Pulverizare cu plasmă</w:t>
            </w:r>
          </w:p>
        </w:tc>
        <w:tc>
          <w:tcPr>
            <w:tcW w:w="1554" w:type="pct"/>
          </w:tcPr>
          <w:p w14:paraId="15ECC4B9"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w:t>
            </w:r>
            <w:proofErr w:type="spellStart"/>
            <w:r w:rsidRPr="00FC6CA5">
              <w:rPr>
                <w:rFonts w:eastAsia="Calibri"/>
                <w:sz w:val="24"/>
                <w:szCs w:val="24"/>
              </w:rPr>
              <w:t>Superaliaje</w:t>
            </w:r>
            <w:proofErr w:type="spellEnd"/>
            <w:r w:rsidRPr="00FC6CA5">
              <w:rPr>
                <w:rFonts w:eastAsia="Calibri"/>
                <w:sz w:val="24"/>
                <w:szCs w:val="24"/>
              </w:rPr>
              <w:t>”</w:t>
            </w:r>
          </w:p>
          <w:p w14:paraId="3743A0D5" w14:textId="77777777" w:rsidR="00FC6CA5" w:rsidRPr="00FC6CA5" w:rsidRDefault="00FC6CA5" w:rsidP="00FC6CA5">
            <w:pPr>
              <w:autoSpaceDE w:val="0"/>
              <w:autoSpaceDN w:val="0"/>
              <w:adjustRightInd w:val="0"/>
              <w:rPr>
                <w:rFonts w:eastAsia="Calibri"/>
                <w:sz w:val="24"/>
                <w:szCs w:val="24"/>
              </w:rPr>
            </w:pPr>
          </w:p>
        </w:tc>
        <w:tc>
          <w:tcPr>
            <w:tcW w:w="1816" w:type="pct"/>
          </w:tcPr>
          <w:p w14:paraId="387DEAFD" w14:textId="77777777" w:rsidR="00FC6CA5" w:rsidRPr="00FC6CA5" w:rsidRDefault="00FC6CA5" w:rsidP="00FC6CA5">
            <w:pPr>
              <w:autoSpaceDE w:val="0"/>
              <w:autoSpaceDN w:val="0"/>
              <w:adjustRightInd w:val="0"/>
              <w:rPr>
                <w:rFonts w:eastAsia="Calibri"/>
                <w:sz w:val="24"/>
                <w:szCs w:val="24"/>
              </w:rPr>
            </w:pPr>
            <w:proofErr w:type="spellStart"/>
            <w:r w:rsidRPr="00FC6CA5">
              <w:rPr>
                <w:rFonts w:eastAsia="Calibri"/>
                <w:sz w:val="24"/>
                <w:szCs w:val="24"/>
              </w:rPr>
              <w:t>MCrAlX</w:t>
            </w:r>
            <w:proofErr w:type="spellEnd"/>
            <w:r w:rsidRPr="00FC6CA5">
              <w:rPr>
                <w:rFonts w:eastAsia="Calibri"/>
                <w:sz w:val="24"/>
                <w:szCs w:val="24"/>
              </w:rPr>
              <w:t xml:space="preserve"> (5)</w:t>
            </w:r>
          </w:p>
          <w:p w14:paraId="51ACBD0F"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Oxid de zirconiu modificat (12)</w:t>
            </w:r>
          </w:p>
          <w:p w14:paraId="6ADDB76C"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Amestecuri ale acestora (4)</w:t>
            </w:r>
          </w:p>
          <w:p w14:paraId="56D2954E"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Nichel-grafit cu proprietăți abrazive</w:t>
            </w:r>
          </w:p>
          <w:p w14:paraId="67B6C0E7"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Materiale abrazive care conțin Ni-Cr-Al</w:t>
            </w:r>
          </w:p>
          <w:p w14:paraId="69134983"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Al-Si-poliester cu proprietăți abrazive</w:t>
            </w:r>
          </w:p>
          <w:p w14:paraId="23F82080" w14:textId="77777777" w:rsidR="00FC6CA5" w:rsidRPr="00FC6CA5" w:rsidRDefault="00FC6CA5" w:rsidP="00FC6CA5">
            <w:pPr>
              <w:autoSpaceDE w:val="0"/>
              <w:autoSpaceDN w:val="0"/>
              <w:adjustRightInd w:val="0"/>
              <w:rPr>
                <w:rFonts w:eastAsia="Calibri"/>
                <w:sz w:val="24"/>
                <w:szCs w:val="24"/>
              </w:rPr>
            </w:pPr>
            <w:proofErr w:type="spellStart"/>
            <w:r w:rsidRPr="00FC6CA5">
              <w:rPr>
                <w:rFonts w:eastAsia="Calibri"/>
                <w:sz w:val="24"/>
                <w:szCs w:val="24"/>
              </w:rPr>
              <w:t>Aluminuri</w:t>
            </w:r>
            <w:proofErr w:type="spellEnd"/>
            <w:r w:rsidRPr="00FC6CA5">
              <w:rPr>
                <w:rFonts w:eastAsia="Calibri"/>
                <w:sz w:val="24"/>
                <w:szCs w:val="24"/>
              </w:rPr>
              <w:t xml:space="preserve"> aliate (2)</w:t>
            </w:r>
          </w:p>
        </w:tc>
      </w:tr>
      <w:tr w:rsidR="00FC6CA5" w:rsidRPr="00FC6CA5" w14:paraId="443D0959" w14:textId="77777777" w:rsidTr="00C26A32">
        <w:tc>
          <w:tcPr>
            <w:tcW w:w="1630" w:type="pct"/>
            <w:vMerge/>
          </w:tcPr>
          <w:p w14:paraId="01A92273" w14:textId="77777777" w:rsidR="00FC6CA5" w:rsidRPr="00FC6CA5" w:rsidRDefault="00FC6CA5" w:rsidP="00FC6CA5">
            <w:pPr>
              <w:autoSpaceDE w:val="0"/>
              <w:autoSpaceDN w:val="0"/>
              <w:adjustRightInd w:val="0"/>
              <w:rPr>
                <w:rFonts w:eastAsia="Calibri"/>
                <w:sz w:val="24"/>
                <w:szCs w:val="24"/>
              </w:rPr>
            </w:pPr>
          </w:p>
        </w:tc>
        <w:tc>
          <w:tcPr>
            <w:tcW w:w="1554" w:type="pct"/>
          </w:tcPr>
          <w:p w14:paraId="509B4488"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Aliaje de aluminiu (6)</w:t>
            </w:r>
          </w:p>
          <w:p w14:paraId="6FA107EE" w14:textId="77777777" w:rsidR="00FC6CA5" w:rsidRPr="00FC6CA5" w:rsidRDefault="00FC6CA5" w:rsidP="00FC6CA5">
            <w:pPr>
              <w:autoSpaceDE w:val="0"/>
              <w:autoSpaceDN w:val="0"/>
              <w:adjustRightInd w:val="0"/>
              <w:rPr>
                <w:rFonts w:eastAsia="Calibri"/>
                <w:sz w:val="24"/>
                <w:szCs w:val="24"/>
              </w:rPr>
            </w:pPr>
          </w:p>
        </w:tc>
        <w:tc>
          <w:tcPr>
            <w:tcW w:w="1816" w:type="pct"/>
          </w:tcPr>
          <w:p w14:paraId="0FBA23FC" w14:textId="77777777" w:rsidR="00FC6CA5" w:rsidRPr="00FC6CA5" w:rsidRDefault="00FC6CA5" w:rsidP="00FC6CA5">
            <w:pPr>
              <w:autoSpaceDE w:val="0"/>
              <w:autoSpaceDN w:val="0"/>
              <w:adjustRightInd w:val="0"/>
              <w:rPr>
                <w:rFonts w:eastAsia="Calibri"/>
                <w:sz w:val="24"/>
                <w:szCs w:val="24"/>
              </w:rPr>
            </w:pPr>
            <w:proofErr w:type="spellStart"/>
            <w:r w:rsidRPr="00FC6CA5">
              <w:rPr>
                <w:rFonts w:eastAsia="Calibri"/>
                <w:sz w:val="24"/>
                <w:szCs w:val="24"/>
              </w:rPr>
              <w:t>MCrAlX</w:t>
            </w:r>
            <w:proofErr w:type="spellEnd"/>
            <w:r w:rsidRPr="00FC6CA5">
              <w:rPr>
                <w:rFonts w:eastAsia="Calibri"/>
                <w:sz w:val="24"/>
                <w:szCs w:val="24"/>
              </w:rPr>
              <w:t xml:space="preserve"> (5)</w:t>
            </w:r>
          </w:p>
          <w:p w14:paraId="73032B06"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Oxid de zirconiu modificat (12)</w:t>
            </w:r>
          </w:p>
          <w:p w14:paraId="5B967306"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Siliciuri</w:t>
            </w:r>
          </w:p>
          <w:p w14:paraId="35C7921C"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Amestecuri ale acestora (4)</w:t>
            </w:r>
          </w:p>
        </w:tc>
      </w:tr>
      <w:tr w:rsidR="00FC6CA5" w:rsidRPr="00FC6CA5" w14:paraId="1871946E" w14:textId="77777777" w:rsidTr="00C26A32">
        <w:trPr>
          <w:trHeight w:val="685"/>
        </w:trPr>
        <w:tc>
          <w:tcPr>
            <w:tcW w:w="1630" w:type="pct"/>
            <w:vMerge/>
          </w:tcPr>
          <w:p w14:paraId="749C789D" w14:textId="77777777" w:rsidR="00FC6CA5" w:rsidRPr="00FC6CA5" w:rsidRDefault="00FC6CA5" w:rsidP="00FC6CA5">
            <w:pPr>
              <w:autoSpaceDE w:val="0"/>
              <w:autoSpaceDN w:val="0"/>
              <w:adjustRightInd w:val="0"/>
              <w:rPr>
                <w:rFonts w:eastAsia="Calibri"/>
                <w:sz w:val="24"/>
                <w:szCs w:val="24"/>
              </w:rPr>
            </w:pPr>
          </w:p>
        </w:tc>
        <w:tc>
          <w:tcPr>
            <w:tcW w:w="1554" w:type="pct"/>
          </w:tcPr>
          <w:p w14:paraId="31CC24B5"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Metale și aliaje refractare (8)</w:t>
            </w:r>
          </w:p>
          <w:p w14:paraId="7FA90F63" w14:textId="77777777" w:rsidR="00FC6CA5" w:rsidRPr="00FC6CA5" w:rsidRDefault="00FC6CA5" w:rsidP="00FC6CA5">
            <w:pPr>
              <w:autoSpaceDE w:val="0"/>
              <w:autoSpaceDN w:val="0"/>
              <w:adjustRightInd w:val="0"/>
              <w:rPr>
                <w:rFonts w:eastAsia="Calibri"/>
                <w:sz w:val="24"/>
                <w:szCs w:val="24"/>
              </w:rPr>
            </w:pPr>
          </w:p>
        </w:tc>
        <w:tc>
          <w:tcPr>
            <w:tcW w:w="1816" w:type="pct"/>
          </w:tcPr>
          <w:p w14:paraId="13C04ECA" w14:textId="77777777" w:rsidR="00FC6CA5" w:rsidRPr="00FC6CA5" w:rsidRDefault="00FC6CA5" w:rsidP="00FC6CA5">
            <w:pPr>
              <w:autoSpaceDE w:val="0"/>
              <w:autoSpaceDN w:val="0"/>
              <w:adjustRightInd w:val="0"/>
              <w:rPr>
                <w:rFonts w:eastAsia="Calibri"/>
                <w:sz w:val="24"/>
                <w:szCs w:val="24"/>
              </w:rPr>
            </w:pPr>
            <w:proofErr w:type="spellStart"/>
            <w:r w:rsidRPr="00FC6CA5">
              <w:rPr>
                <w:rFonts w:eastAsia="Calibri"/>
                <w:sz w:val="24"/>
                <w:szCs w:val="24"/>
              </w:rPr>
              <w:t>Aluminuri</w:t>
            </w:r>
            <w:proofErr w:type="spellEnd"/>
          </w:p>
          <w:p w14:paraId="539B5EBE"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Siliciuri</w:t>
            </w:r>
          </w:p>
          <w:p w14:paraId="0A8E842E"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Carburi</w:t>
            </w:r>
          </w:p>
        </w:tc>
      </w:tr>
      <w:tr w:rsidR="00FC6CA5" w:rsidRPr="00FC6CA5" w14:paraId="6E3FCAF5" w14:textId="77777777" w:rsidTr="00C26A32">
        <w:tc>
          <w:tcPr>
            <w:tcW w:w="1630" w:type="pct"/>
            <w:vMerge/>
          </w:tcPr>
          <w:p w14:paraId="585810E2" w14:textId="77777777" w:rsidR="00FC6CA5" w:rsidRPr="00FC6CA5" w:rsidRDefault="00FC6CA5" w:rsidP="00FC6CA5">
            <w:pPr>
              <w:autoSpaceDE w:val="0"/>
              <w:autoSpaceDN w:val="0"/>
              <w:adjustRightInd w:val="0"/>
              <w:rPr>
                <w:rFonts w:eastAsia="Calibri"/>
                <w:sz w:val="24"/>
                <w:szCs w:val="24"/>
              </w:rPr>
            </w:pPr>
          </w:p>
        </w:tc>
        <w:tc>
          <w:tcPr>
            <w:tcW w:w="1554" w:type="pct"/>
          </w:tcPr>
          <w:p w14:paraId="458C8E89"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Oțel rezistent la coroziune (7)</w:t>
            </w:r>
          </w:p>
          <w:p w14:paraId="3C44EED8" w14:textId="77777777" w:rsidR="00FC6CA5" w:rsidRPr="00FC6CA5" w:rsidRDefault="00FC6CA5" w:rsidP="00FC6CA5">
            <w:pPr>
              <w:autoSpaceDE w:val="0"/>
              <w:autoSpaceDN w:val="0"/>
              <w:adjustRightInd w:val="0"/>
              <w:rPr>
                <w:rFonts w:eastAsia="Calibri"/>
                <w:sz w:val="24"/>
                <w:szCs w:val="24"/>
              </w:rPr>
            </w:pPr>
          </w:p>
        </w:tc>
        <w:tc>
          <w:tcPr>
            <w:tcW w:w="1816" w:type="pct"/>
          </w:tcPr>
          <w:p w14:paraId="3B8B9C7A" w14:textId="77777777" w:rsidR="00FC6CA5" w:rsidRPr="00FC6CA5" w:rsidRDefault="00FC6CA5" w:rsidP="00FC6CA5">
            <w:pPr>
              <w:autoSpaceDE w:val="0"/>
              <w:autoSpaceDN w:val="0"/>
              <w:adjustRightInd w:val="0"/>
              <w:rPr>
                <w:rFonts w:eastAsia="Calibri"/>
                <w:sz w:val="24"/>
                <w:szCs w:val="24"/>
              </w:rPr>
            </w:pPr>
            <w:proofErr w:type="spellStart"/>
            <w:r w:rsidRPr="00FC6CA5">
              <w:rPr>
                <w:rFonts w:eastAsia="Calibri"/>
                <w:sz w:val="24"/>
                <w:szCs w:val="24"/>
              </w:rPr>
              <w:t>MCrAlX</w:t>
            </w:r>
            <w:proofErr w:type="spellEnd"/>
            <w:r w:rsidRPr="00FC6CA5">
              <w:rPr>
                <w:rFonts w:eastAsia="Calibri"/>
                <w:sz w:val="24"/>
                <w:szCs w:val="24"/>
              </w:rPr>
              <w:t xml:space="preserve"> (5)</w:t>
            </w:r>
          </w:p>
          <w:p w14:paraId="75FEBD26"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Oxid de zirconiu modificat (12)</w:t>
            </w:r>
          </w:p>
          <w:p w14:paraId="48AB49EC"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Amestecuri ale acestora (4)</w:t>
            </w:r>
          </w:p>
        </w:tc>
      </w:tr>
      <w:tr w:rsidR="00FC6CA5" w:rsidRPr="00FC6CA5" w14:paraId="4C016376" w14:textId="77777777" w:rsidTr="00C26A32">
        <w:tc>
          <w:tcPr>
            <w:tcW w:w="1630" w:type="pct"/>
            <w:vMerge/>
          </w:tcPr>
          <w:p w14:paraId="205A0C3F" w14:textId="77777777" w:rsidR="00FC6CA5" w:rsidRPr="00FC6CA5" w:rsidRDefault="00FC6CA5" w:rsidP="00FC6CA5">
            <w:pPr>
              <w:autoSpaceDE w:val="0"/>
              <w:autoSpaceDN w:val="0"/>
              <w:adjustRightInd w:val="0"/>
              <w:rPr>
                <w:rFonts w:eastAsia="Calibri"/>
                <w:sz w:val="24"/>
                <w:szCs w:val="24"/>
              </w:rPr>
            </w:pPr>
          </w:p>
        </w:tc>
        <w:tc>
          <w:tcPr>
            <w:tcW w:w="1554" w:type="pct"/>
          </w:tcPr>
          <w:p w14:paraId="39948E73"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Aliaje de titan (13)</w:t>
            </w:r>
          </w:p>
          <w:p w14:paraId="1329A926" w14:textId="77777777" w:rsidR="00FC6CA5" w:rsidRPr="00FC6CA5" w:rsidRDefault="00FC6CA5" w:rsidP="00FC6CA5">
            <w:pPr>
              <w:autoSpaceDE w:val="0"/>
              <w:autoSpaceDN w:val="0"/>
              <w:adjustRightInd w:val="0"/>
              <w:rPr>
                <w:rFonts w:eastAsia="Calibri"/>
                <w:sz w:val="24"/>
                <w:szCs w:val="24"/>
              </w:rPr>
            </w:pPr>
          </w:p>
        </w:tc>
        <w:tc>
          <w:tcPr>
            <w:tcW w:w="1816" w:type="pct"/>
          </w:tcPr>
          <w:p w14:paraId="404AC257"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Carburi</w:t>
            </w:r>
          </w:p>
          <w:p w14:paraId="0F0E4B8A" w14:textId="77777777" w:rsidR="00FC6CA5" w:rsidRPr="00FC6CA5" w:rsidRDefault="00FC6CA5" w:rsidP="00FC6CA5">
            <w:pPr>
              <w:autoSpaceDE w:val="0"/>
              <w:autoSpaceDN w:val="0"/>
              <w:adjustRightInd w:val="0"/>
              <w:rPr>
                <w:rFonts w:eastAsia="Calibri"/>
                <w:sz w:val="24"/>
                <w:szCs w:val="24"/>
              </w:rPr>
            </w:pPr>
            <w:proofErr w:type="spellStart"/>
            <w:r w:rsidRPr="00FC6CA5">
              <w:rPr>
                <w:rFonts w:eastAsia="Calibri"/>
                <w:sz w:val="24"/>
                <w:szCs w:val="24"/>
              </w:rPr>
              <w:t>Aluminuri</w:t>
            </w:r>
            <w:proofErr w:type="spellEnd"/>
          </w:p>
          <w:p w14:paraId="3274AEFF"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Siliciuri</w:t>
            </w:r>
          </w:p>
          <w:p w14:paraId="416A3983" w14:textId="77777777" w:rsidR="00FC6CA5" w:rsidRPr="00FC6CA5" w:rsidRDefault="00FC6CA5" w:rsidP="00FC6CA5">
            <w:pPr>
              <w:autoSpaceDE w:val="0"/>
              <w:autoSpaceDN w:val="0"/>
              <w:adjustRightInd w:val="0"/>
              <w:rPr>
                <w:rFonts w:eastAsia="Calibri"/>
                <w:sz w:val="24"/>
                <w:szCs w:val="24"/>
              </w:rPr>
            </w:pPr>
            <w:proofErr w:type="spellStart"/>
            <w:r w:rsidRPr="00FC6CA5">
              <w:rPr>
                <w:rFonts w:eastAsia="Calibri"/>
                <w:sz w:val="24"/>
                <w:szCs w:val="24"/>
              </w:rPr>
              <w:t>Aluminuri</w:t>
            </w:r>
            <w:proofErr w:type="spellEnd"/>
            <w:r w:rsidRPr="00FC6CA5">
              <w:rPr>
                <w:rFonts w:eastAsia="Calibri"/>
                <w:sz w:val="24"/>
                <w:szCs w:val="24"/>
              </w:rPr>
              <w:t xml:space="preserve"> aliate (2)</w:t>
            </w:r>
          </w:p>
          <w:p w14:paraId="232D3E5E"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Nichel-grafit cu proprietăți abrazive</w:t>
            </w:r>
          </w:p>
          <w:p w14:paraId="19BE6595"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Materiale abrazive care conțin Ni-Cr-Al</w:t>
            </w:r>
          </w:p>
          <w:p w14:paraId="384BB8E8"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Al-Si-poliester cu proprietăți abrazive</w:t>
            </w:r>
          </w:p>
        </w:tc>
      </w:tr>
      <w:tr w:rsidR="00FC6CA5" w:rsidRPr="00FC6CA5" w14:paraId="22DCDAD1" w14:textId="77777777" w:rsidTr="00C26A32">
        <w:tc>
          <w:tcPr>
            <w:tcW w:w="1630" w:type="pct"/>
            <w:vMerge w:val="restart"/>
          </w:tcPr>
          <w:p w14:paraId="6C519522"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E. Depunere din suspensie</w:t>
            </w:r>
          </w:p>
        </w:tc>
        <w:tc>
          <w:tcPr>
            <w:tcW w:w="1554" w:type="pct"/>
          </w:tcPr>
          <w:p w14:paraId="10D32F71"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Metale și aliaje refractare (8)</w:t>
            </w:r>
          </w:p>
          <w:p w14:paraId="10CFBFB8" w14:textId="77777777" w:rsidR="00FC6CA5" w:rsidRPr="00FC6CA5" w:rsidRDefault="00FC6CA5" w:rsidP="00FC6CA5">
            <w:pPr>
              <w:autoSpaceDE w:val="0"/>
              <w:autoSpaceDN w:val="0"/>
              <w:adjustRightInd w:val="0"/>
              <w:rPr>
                <w:rFonts w:eastAsia="Calibri"/>
                <w:sz w:val="24"/>
                <w:szCs w:val="24"/>
              </w:rPr>
            </w:pPr>
          </w:p>
        </w:tc>
        <w:tc>
          <w:tcPr>
            <w:tcW w:w="1816" w:type="pct"/>
          </w:tcPr>
          <w:p w14:paraId="0CFABC21"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Siliciuri topite</w:t>
            </w:r>
          </w:p>
          <w:p w14:paraId="0A100001" w14:textId="77777777" w:rsidR="00FC6CA5" w:rsidRPr="00FC6CA5" w:rsidRDefault="00FC6CA5" w:rsidP="00FC6CA5">
            <w:pPr>
              <w:autoSpaceDE w:val="0"/>
              <w:autoSpaceDN w:val="0"/>
              <w:adjustRightInd w:val="0"/>
              <w:rPr>
                <w:rFonts w:eastAsia="Calibri"/>
                <w:sz w:val="24"/>
                <w:szCs w:val="24"/>
              </w:rPr>
            </w:pPr>
            <w:proofErr w:type="spellStart"/>
            <w:r w:rsidRPr="00FC6CA5">
              <w:rPr>
                <w:rFonts w:eastAsia="Calibri"/>
                <w:sz w:val="24"/>
                <w:szCs w:val="24"/>
              </w:rPr>
              <w:t>Aluminuri</w:t>
            </w:r>
            <w:proofErr w:type="spellEnd"/>
            <w:r w:rsidRPr="00FC6CA5">
              <w:rPr>
                <w:rFonts w:eastAsia="Calibri"/>
                <w:sz w:val="24"/>
                <w:szCs w:val="24"/>
              </w:rPr>
              <w:t xml:space="preserve"> topite cu excepția celor pentru elementele de încălzire cu rezistență</w:t>
            </w:r>
          </w:p>
        </w:tc>
      </w:tr>
      <w:tr w:rsidR="00FC6CA5" w:rsidRPr="00FC6CA5" w14:paraId="4523C040" w14:textId="77777777" w:rsidTr="00C26A32">
        <w:tc>
          <w:tcPr>
            <w:tcW w:w="1630" w:type="pct"/>
            <w:vMerge/>
          </w:tcPr>
          <w:p w14:paraId="0DC33D19" w14:textId="77777777" w:rsidR="00FC6CA5" w:rsidRPr="00FC6CA5" w:rsidRDefault="00FC6CA5" w:rsidP="00FC6CA5">
            <w:pPr>
              <w:autoSpaceDE w:val="0"/>
              <w:autoSpaceDN w:val="0"/>
              <w:adjustRightInd w:val="0"/>
              <w:rPr>
                <w:rFonts w:eastAsia="Calibri"/>
                <w:sz w:val="24"/>
                <w:szCs w:val="24"/>
              </w:rPr>
            </w:pPr>
          </w:p>
        </w:tc>
        <w:tc>
          <w:tcPr>
            <w:tcW w:w="1554" w:type="pct"/>
          </w:tcPr>
          <w:p w14:paraId="160BB244"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„Compozite” carbon-carbon, cu „matrice” ceramică și cu „matrice” metalică</w:t>
            </w:r>
          </w:p>
        </w:tc>
        <w:tc>
          <w:tcPr>
            <w:tcW w:w="1816" w:type="pct"/>
          </w:tcPr>
          <w:p w14:paraId="59C2876F"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Siliciuri</w:t>
            </w:r>
          </w:p>
          <w:p w14:paraId="16D29806"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Carburi</w:t>
            </w:r>
          </w:p>
          <w:p w14:paraId="281EEAD5"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Amestecuri ale acestora (4)</w:t>
            </w:r>
          </w:p>
        </w:tc>
      </w:tr>
      <w:tr w:rsidR="00FC6CA5" w:rsidRPr="00FC6CA5" w14:paraId="3DE2D0FB" w14:textId="77777777" w:rsidTr="00C26A32">
        <w:tc>
          <w:tcPr>
            <w:tcW w:w="1630" w:type="pct"/>
            <w:vMerge w:val="restart"/>
          </w:tcPr>
          <w:p w14:paraId="07932D0C"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lastRenderedPageBreak/>
              <w:t>F. Depunere prin pulverizare</w:t>
            </w:r>
          </w:p>
          <w:p w14:paraId="3433D803" w14:textId="77777777" w:rsidR="00FC6CA5" w:rsidRPr="00FC6CA5" w:rsidRDefault="00FC6CA5" w:rsidP="00FC6CA5">
            <w:pPr>
              <w:rPr>
                <w:rFonts w:eastAsia="Calibri"/>
                <w:sz w:val="24"/>
                <w:szCs w:val="24"/>
              </w:rPr>
            </w:pPr>
          </w:p>
          <w:p w14:paraId="43F2BCD6" w14:textId="77777777" w:rsidR="00FC6CA5" w:rsidRPr="00FC6CA5" w:rsidRDefault="00FC6CA5" w:rsidP="00FC6CA5">
            <w:pPr>
              <w:rPr>
                <w:rFonts w:eastAsia="Calibri"/>
                <w:sz w:val="24"/>
                <w:szCs w:val="24"/>
              </w:rPr>
            </w:pPr>
          </w:p>
          <w:p w14:paraId="52433E19" w14:textId="77777777" w:rsidR="00FC6CA5" w:rsidRPr="00FC6CA5" w:rsidRDefault="00FC6CA5" w:rsidP="00FC6CA5">
            <w:pPr>
              <w:tabs>
                <w:tab w:val="left" w:pos="2460"/>
              </w:tabs>
              <w:rPr>
                <w:rFonts w:eastAsia="Calibri"/>
                <w:sz w:val="24"/>
                <w:szCs w:val="24"/>
              </w:rPr>
            </w:pPr>
          </w:p>
        </w:tc>
        <w:tc>
          <w:tcPr>
            <w:tcW w:w="1554" w:type="pct"/>
          </w:tcPr>
          <w:p w14:paraId="78B2358C"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w:t>
            </w:r>
            <w:proofErr w:type="spellStart"/>
            <w:r w:rsidRPr="00FC6CA5">
              <w:rPr>
                <w:rFonts w:eastAsia="Calibri"/>
                <w:sz w:val="24"/>
                <w:szCs w:val="24"/>
              </w:rPr>
              <w:t>Superaliaje</w:t>
            </w:r>
            <w:proofErr w:type="spellEnd"/>
            <w:r w:rsidRPr="00FC6CA5">
              <w:rPr>
                <w:rFonts w:eastAsia="Calibri"/>
                <w:sz w:val="24"/>
                <w:szCs w:val="24"/>
              </w:rPr>
              <w:t>”</w:t>
            </w:r>
          </w:p>
          <w:p w14:paraId="67BD2E59" w14:textId="77777777" w:rsidR="00FC6CA5" w:rsidRPr="00FC6CA5" w:rsidRDefault="00FC6CA5" w:rsidP="00FC6CA5">
            <w:pPr>
              <w:autoSpaceDE w:val="0"/>
              <w:autoSpaceDN w:val="0"/>
              <w:adjustRightInd w:val="0"/>
              <w:rPr>
                <w:rFonts w:eastAsia="Calibri"/>
                <w:sz w:val="24"/>
                <w:szCs w:val="24"/>
              </w:rPr>
            </w:pPr>
          </w:p>
        </w:tc>
        <w:tc>
          <w:tcPr>
            <w:tcW w:w="1816" w:type="pct"/>
          </w:tcPr>
          <w:p w14:paraId="5FA7FB26"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Siliciuri aliate</w:t>
            </w:r>
          </w:p>
          <w:p w14:paraId="4A5AD372" w14:textId="77777777" w:rsidR="00FC6CA5" w:rsidRPr="00FC6CA5" w:rsidRDefault="00FC6CA5" w:rsidP="00FC6CA5">
            <w:pPr>
              <w:autoSpaceDE w:val="0"/>
              <w:autoSpaceDN w:val="0"/>
              <w:adjustRightInd w:val="0"/>
              <w:rPr>
                <w:rFonts w:eastAsia="Calibri"/>
                <w:sz w:val="24"/>
                <w:szCs w:val="24"/>
              </w:rPr>
            </w:pPr>
            <w:proofErr w:type="spellStart"/>
            <w:r w:rsidRPr="00FC6CA5">
              <w:rPr>
                <w:rFonts w:eastAsia="Calibri"/>
                <w:sz w:val="24"/>
                <w:szCs w:val="24"/>
              </w:rPr>
              <w:t>Aluminuri</w:t>
            </w:r>
            <w:proofErr w:type="spellEnd"/>
            <w:r w:rsidRPr="00FC6CA5">
              <w:rPr>
                <w:rFonts w:eastAsia="Calibri"/>
                <w:sz w:val="24"/>
                <w:szCs w:val="24"/>
              </w:rPr>
              <w:t xml:space="preserve"> aliate (2)</w:t>
            </w:r>
          </w:p>
          <w:p w14:paraId="196E92CF" w14:textId="77777777" w:rsidR="00FC6CA5" w:rsidRPr="00FC6CA5" w:rsidRDefault="00FC6CA5" w:rsidP="00FC6CA5">
            <w:pPr>
              <w:autoSpaceDE w:val="0"/>
              <w:autoSpaceDN w:val="0"/>
              <w:adjustRightInd w:val="0"/>
              <w:rPr>
                <w:rFonts w:eastAsia="Calibri"/>
                <w:sz w:val="24"/>
                <w:szCs w:val="24"/>
              </w:rPr>
            </w:pPr>
            <w:proofErr w:type="spellStart"/>
            <w:r w:rsidRPr="00FC6CA5">
              <w:rPr>
                <w:rFonts w:eastAsia="Calibri"/>
                <w:sz w:val="24"/>
                <w:szCs w:val="24"/>
              </w:rPr>
              <w:t>Aluminuri</w:t>
            </w:r>
            <w:proofErr w:type="spellEnd"/>
            <w:r w:rsidRPr="00FC6CA5">
              <w:rPr>
                <w:rFonts w:eastAsia="Calibri"/>
                <w:sz w:val="24"/>
                <w:szCs w:val="24"/>
              </w:rPr>
              <w:t xml:space="preserve"> modificate cu un metal nobil (3)</w:t>
            </w:r>
          </w:p>
          <w:p w14:paraId="4202D33C" w14:textId="77777777" w:rsidR="00FC6CA5" w:rsidRPr="00FC6CA5" w:rsidRDefault="00FC6CA5" w:rsidP="00FC6CA5">
            <w:pPr>
              <w:autoSpaceDE w:val="0"/>
              <w:autoSpaceDN w:val="0"/>
              <w:adjustRightInd w:val="0"/>
              <w:rPr>
                <w:rFonts w:eastAsia="Calibri"/>
                <w:sz w:val="24"/>
                <w:szCs w:val="24"/>
              </w:rPr>
            </w:pPr>
            <w:proofErr w:type="spellStart"/>
            <w:r w:rsidRPr="00FC6CA5">
              <w:rPr>
                <w:rFonts w:eastAsia="Calibri"/>
                <w:sz w:val="24"/>
                <w:szCs w:val="24"/>
              </w:rPr>
              <w:t>MCrAlX</w:t>
            </w:r>
            <w:proofErr w:type="spellEnd"/>
            <w:r w:rsidRPr="00FC6CA5">
              <w:rPr>
                <w:rFonts w:eastAsia="Calibri"/>
                <w:sz w:val="24"/>
                <w:szCs w:val="24"/>
              </w:rPr>
              <w:t xml:space="preserve"> (5)</w:t>
            </w:r>
          </w:p>
          <w:p w14:paraId="016E7BF1"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Oxid de zirconiu modificat (12)</w:t>
            </w:r>
          </w:p>
          <w:p w14:paraId="0695898C"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Platină</w:t>
            </w:r>
          </w:p>
          <w:p w14:paraId="31CA6DCB"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Amestecuri ale acestora (4)</w:t>
            </w:r>
          </w:p>
        </w:tc>
      </w:tr>
      <w:tr w:rsidR="00FC6CA5" w:rsidRPr="00FC6CA5" w14:paraId="4B634A3A" w14:textId="77777777" w:rsidTr="00C26A32">
        <w:tc>
          <w:tcPr>
            <w:tcW w:w="1630" w:type="pct"/>
            <w:vMerge/>
          </w:tcPr>
          <w:p w14:paraId="41780BA2" w14:textId="77777777" w:rsidR="00FC6CA5" w:rsidRPr="00FC6CA5" w:rsidRDefault="00FC6CA5" w:rsidP="00FC6CA5">
            <w:pPr>
              <w:tabs>
                <w:tab w:val="left" w:pos="2460"/>
              </w:tabs>
              <w:rPr>
                <w:rFonts w:eastAsia="Calibri"/>
                <w:sz w:val="24"/>
                <w:szCs w:val="24"/>
              </w:rPr>
            </w:pPr>
          </w:p>
        </w:tc>
        <w:tc>
          <w:tcPr>
            <w:tcW w:w="1554" w:type="pct"/>
          </w:tcPr>
          <w:p w14:paraId="35630AF0"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Ceramici și sticle cu dilatare redusă (14)</w:t>
            </w:r>
          </w:p>
          <w:p w14:paraId="33A75ECC" w14:textId="77777777" w:rsidR="00FC6CA5" w:rsidRPr="00FC6CA5" w:rsidRDefault="00FC6CA5" w:rsidP="00FC6CA5">
            <w:pPr>
              <w:autoSpaceDE w:val="0"/>
              <w:autoSpaceDN w:val="0"/>
              <w:adjustRightInd w:val="0"/>
              <w:rPr>
                <w:rFonts w:eastAsia="Calibri"/>
                <w:sz w:val="24"/>
                <w:szCs w:val="24"/>
              </w:rPr>
            </w:pPr>
          </w:p>
        </w:tc>
        <w:tc>
          <w:tcPr>
            <w:tcW w:w="1816" w:type="pct"/>
          </w:tcPr>
          <w:p w14:paraId="36EC8822"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Siliciuri</w:t>
            </w:r>
          </w:p>
          <w:p w14:paraId="2B2F59E4"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Platină</w:t>
            </w:r>
          </w:p>
          <w:p w14:paraId="52985BFD"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Amestecuri ale acestora (4)</w:t>
            </w:r>
          </w:p>
          <w:p w14:paraId="3A0DE2C9"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Straturi dielectrice (15)</w:t>
            </w:r>
          </w:p>
          <w:p w14:paraId="41C205BF"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Carbon cu caracteristici asemănătoare diamantului (17)</w:t>
            </w:r>
          </w:p>
        </w:tc>
      </w:tr>
      <w:tr w:rsidR="00FC6CA5" w:rsidRPr="00FC6CA5" w14:paraId="5E6C61F3" w14:textId="77777777" w:rsidTr="00C26A32">
        <w:tc>
          <w:tcPr>
            <w:tcW w:w="1630" w:type="pct"/>
            <w:vMerge/>
          </w:tcPr>
          <w:p w14:paraId="3B2364BE" w14:textId="77777777" w:rsidR="00FC6CA5" w:rsidRPr="00FC6CA5" w:rsidRDefault="00FC6CA5" w:rsidP="00FC6CA5">
            <w:pPr>
              <w:tabs>
                <w:tab w:val="left" w:pos="2460"/>
              </w:tabs>
              <w:rPr>
                <w:rFonts w:eastAsia="Calibri"/>
                <w:sz w:val="24"/>
                <w:szCs w:val="24"/>
              </w:rPr>
            </w:pPr>
          </w:p>
        </w:tc>
        <w:tc>
          <w:tcPr>
            <w:tcW w:w="1554" w:type="pct"/>
          </w:tcPr>
          <w:p w14:paraId="57DCA669"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Aliaje de titan (13)</w:t>
            </w:r>
          </w:p>
          <w:p w14:paraId="46E8FEBC" w14:textId="77777777" w:rsidR="00FC6CA5" w:rsidRPr="00FC6CA5" w:rsidRDefault="00FC6CA5" w:rsidP="00FC6CA5">
            <w:pPr>
              <w:autoSpaceDE w:val="0"/>
              <w:autoSpaceDN w:val="0"/>
              <w:adjustRightInd w:val="0"/>
              <w:rPr>
                <w:rFonts w:eastAsia="Calibri"/>
                <w:sz w:val="24"/>
                <w:szCs w:val="24"/>
              </w:rPr>
            </w:pPr>
          </w:p>
        </w:tc>
        <w:tc>
          <w:tcPr>
            <w:tcW w:w="1816" w:type="pct"/>
          </w:tcPr>
          <w:p w14:paraId="73813E0C"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Boruri</w:t>
            </w:r>
          </w:p>
          <w:p w14:paraId="403644B3"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Nitruri</w:t>
            </w:r>
          </w:p>
          <w:p w14:paraId="7CF6680E"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Oxizi</w:t>
            </w:r>
          </w:p>
          <w:p w14:paraId="1402E9E8"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Siliciuri</w:t>
            </w:r>
          </w:p>
          <w:p w14:paraId="4ED436D5" w14:textId="77777777" w:rsidR="00FC6CA5" w:rsidRPr="00FC6CA5" w:rsidRDefault="00FC6CA5" w:rsidP="00FC6CA5">
            <w:pPr>
              <w:autoSpaceDE w:val="0"/>
              <w:autoSpaceDN w:val="0"/>
              <w:adjustRightInd w:val="0"/>
              <w:rPr>
                <w:rFonts w:eastAsia="Calibri"/>
                <w:sz w:val="24"/>
                <w:szCs w:val="24"/>
              </w:rPr>
            </w:pPr>
            <w:proofErr w:type="spellStart"/>
            <w:r w:rsidRPr="00FC6CA5">
              <w:rPr>
                <w:rFonts w:eastAsia="Calibri"/>
                <w:sz w:val="24"/>
                <w:szCs w:val="24"/>
              </w:rPr>
              <w:t>Aluminuri</w:t>
            </w:r>
            <w:proofErr w:type="spellEnd"/>
          </w:p>
          <w:p w14:paraId="3E486325" w14:textId="77777777" w:rsidR="00FC6CA5" w:rsidRPr="00FC6CA5" w:rsidRDefault="00FC6CA5" w:rsidP="00FC6CA5">
            <w:pPr>
              <w:autoSpaceDE w:val="0"/>
              <w:autoSpaceDN w:val="0"/>
              <w:adjustRightInd w:val="0"/>
              <w:rPr>
                <w:rFonts w:eastAsia="Calibri"/>
                <w:sz w:val="24"/>
                <w:szCs w:val="24"/>
              </w:rPr>
            </w:pPr>
            <w:proofErr w:type="spellStart"/>
            <w:r w:rsidRPr="00FC6CA5">
              <w:rPr>
                <w:rFonts w:eastAsia="Calibri"/>
                <w:sz w:val="24"/>
                <w:szCs w:val="24"/>
              </w:rPr>
              <w:t>Aluminuri</w:t>
            </w:r>
            <w:proofErr w:type="spellEnd"/>
            <w:r w:rsidRPr="00FC6CA5">
              <w:rPr>
                <w:rFonts w:eastAsia="Calibri"/>
                <w:sz w:val="24"/>
                <w:szCs w:val="24"/>
              </w:rPr>
              <w:t xml:space="preserve"> aliate (2)</w:t>
            </w:r>
          </w:p>
          <w:p w14:paraId="7A104D24"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Carburi</w:t>
            </w:r>
          </w:p>
        </w:tc>
      </w:tr>
      <w:tr w:rsidR="00FC6CA5" w:rsidRPr="00FC6CA5" w14:paraId="7E47B196" w14:textId="77777777" w:rsidTr="00C26A32">
        <w:tc>
          <w:tcPr>
            <w:tcW w:w="1630" w:type="pct"/>
            <w:vMerge/>
          </w:tcPr>
          <w:p w14:paraId="7EF69B7D" w14:textId="77777777" w:rsidR="00FC6CA5" w:rsidRPr="00FC6CA5" w:rsidRDefault="00FC6CA5" w:rsidP="00FC6CA5">
            <w:pPr>
              <w:tabs>
                <w:tab w:val="left" w:pos="2460"/>
              </w:tabs>
              <w:rPr>
                <w:rFonts w:eastAsia="Calibri"/>
                <w:sz w:val="24"/>
                <w:szCs w:val="24"/>
              </w:rPr>
            </w:pPr>
          </w:p>
        </w:tc>
        <w:tc>
          <w:tcPr>
            <w:tcW w:w="1554" w:type="pct"/>
          </w:tcPr>
          <w:p w14:paraId="55B8000C"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„Compozite” carbon-carbon, cu „matrice” ceramică și cu „matrice” metalică</w:t>
            </w:r>
          </w:p>
          <w:p w14:paraId="0EE6AD18" w14:textId="77777777" w:rsidR="00FC6CA5" w:rsidRPr="00FC6CA5" w:rsidRDefault="00FC6CA5" w:rsidP="00FC6CA5">
            <w:pPr>
              <w:autoSpaceDE w:val="0"/>
              <w:autoSpaceDN w:val="0"/>
              <w:adjustRightInd w:val="0"/>
              <w:rPr>
                <w:rFonts w:eastAsia="Calibri"/>
                <w:sz w:val="24"/>
                <w:szCs w:val="24"/>
              </w:rPr>
            </w:pPr>
          </w:p>
        </w:tc>
        <w:tc>
          <w:tcPr>
            <w:tcW w:w="1816" w:type="pct"/>
          </w:tcPr>
          <w:p w14:paraId="428B384D"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Siliciuri</w:t>
            </w:r>
          </w:p>
          <w:p w14:paraId="71FBBFDB"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Carburi</w:t>
            </w:r>
          </w:p>
          <w:p w14:paraId="61FC2540"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Metale refractare</w:t>
            </w:r>
          </w:p>
          <w:p w14:paraId="212DE949"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Amestecuri ale acestora (4)</w:t>
            </w:r>
          </w:p>
          <w:p w14:paraId="795B519C"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Straturi dielectrice (15)</w:t>
            </w:r>
          </w:p>
          <w:p w14:paraId="3F56C170"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Nitruri de bor</w:t>
            </w:r>
          </w:p>
        </w:tc>
      </w:tr>
      <w:tr w:rsidR="00FC6CA5" w:rsidRPr="00FC6CA5" w14:paraId="523F30E8" w14:textId="77777777" w:rsidTr="00C26A32">
        <w:tc>
          <w:tcPr>
            <w:tcW w:w="1630" w:type="pct"/>
            <w:vMerge/>
          </w:tcPr>
          <w:p w14:paraId="1F74C7C6" w14:textId="77777777" w:rsidR="00FC6CA5" w:rsidRPr="00FC6CA5" w:rsidRDefault="00FC6CA5" w:rsidP="00FC6CA5">
            <w:pPr>
              <w:tabs>
                <w:tab w:val="left" w:pos="2460"/>
              </w:tabs>
              <w:rPr>
                <w:rFonts w:eastAsia="Calibri"/>
                <w:sz w:val="24"/>
                <w:szCs w:val="24"/>
              </w:rPr>
            </w:pPr>
          </w:p>
        </w:tc>
        <w:tc>
          <w:tcPr>
            <w:tcW w:w="1554" w:type="pct"/>
          </w:tcPr>
          <w:p w14:paraId="5E20A934"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Carbură dură de wolfram (16), Carbură de siliciu (18)</w:t>
            </w:r>
          </w:p>
          <w:p w14:paraId="26082B86" w14:textId="77777777" w:rsidR="00FC6CA5" w:rsidRPr="00FC6CA5" w:rsidRDefault="00FC6CA5" w:rsidP="00FC6CA5">
            <w:pPr>
              <w:autoSpaceDE w:val="0"/>
              <w:autoSpaceDN w:val="0"/>
              <w:adjustRightInd w:val="0"/>
              <w:rPr>
                <w:rFonts w:eastAsia="Calibri"/>
                <w:sz w:val="24"/>
                <w:szCs w:val="24"/>
              </w:rPr>
            </w:pPr>
          </w:p>
        </w:tc>
        <w:tc>
          <w:tcPr>
            <w:tcW w:w="1816" w:type="pct"/>
          </w:tcPr>
          <w:p w14:paraId="227A8248"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Carburi</w:t>
            </w:r>
          </w:p>
          <w:p w14:paraId="50E4CC63"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Wolfram</w:t>
            </w:r>
          </w:p>
          <w:p w14:paraId="7481CFB2"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Amestecuri ale acestora (4)</w:t>
            </w:r>
          </w:p>
          <w:p w14:paraId="3309E8C9"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Straturi dielectrice (15)</w:t>
            </w:r>
          </w:p>
          <w:p w14:paraId="1E342A15"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Nitruri de bor</w:t>
            </w:r>
          </w:p>
        </w:tc>
      </w:tr>
      <w:tr w:rsidR="00FC6CA5" w:rsidRPr="00FC6CA5" w14:paraId="2B761D1F" w14:textId="77777777" w:rsidTr="00C26A32">
        <w:trPr>
          <w:trHeight w:val="347"/>
        </w:trPr>
        <w:tc>
          <w:tcPr>
            <w:tcW w:w="1630" w:type="pct"/>
            <w:vMerge/>
          </w:tcPr>
          <w:p w14:paraId="5D4426D8" w14:textId="77777777" w:rsidR="00FC6CA5" w:rsidRPr="00FC6CA5" w:rsidRDefault="00FC6CA5" w:rsidP="00FC6CA5">
            <w:pPr>
              <w:tabs>
                <w:tab w:val="left" w:pos="2460"/>
              </w:tabs>
              <w:rPr>
                <w:rFonts w:eastAsia="Calibri"/>
                <w:sz w:val="24"/>
                <w:szCs w:val="24"/>
              </w:rPr>
            </w:pPr>
          </w:p>
        </w:tc>
        <w:tc>
          <w:tcPr>
            <w:tcW w:w="1554" w:type="pct"/>
          </w:tcPr>
          <w:p w14:paraId="1A932242"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Molibden și aliaje de molibden</w:t>
            </w:r>
          </w:p>
        </w:tc>
        <w:tc>
          <w:tcPr>
            <w:tcW w:w="1816" w:type="pct"/>
          </w:tcPr>
          <w:p w14:paraId="19960623"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Straturi dielectrice (15)</w:t>
            </w:r>
          </w:p>
        </w:tc>
      </w:tr>
      <w:tr w:rsidR="00FC6CA5" w:rsidRPr="00FC6CA5" w14:paraId="4DD98EC8" w14:textId="77777777" w:rsidTr="00C26A32">
        <w:tc>
          <w:tcPr>
            <w:tcW w:w="1630" w:type="pct"/>
            <w:vMerge/>
          </w:tcPr>
          <w:p w14:paraId="6D47EEC6" w14:textId="77777777" w:rsidR="00FC6CA5" w:rsidRPr="00FC6CA5" w:rsidRDefault="00FC6CA5" w:rsidP="00FC6CA5">
            <w:pPr>
              <w:tabs>
                <w:tab w:val="left" w:pos="2460"/>
              </w:tabs>
              <w:rPr>
                <w:rFonts w:eastAsia="Calibri"/>
                <w:sz w:val="24"/>
                <w:szCs w:val="24"/>
              </w:rPr>
            </w:pPr>
          </w:p>
        </w:tc>
        <w:tc>
          <w:tcPr>
            <w:tcW w:w="1554" w:type="pct"/>
          </w:tcPr>
          <w:p w14:paraId="7BA00AD3"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Beriliu și aliaje de beriliu</w:t>
            </w:r>
          </w:p>
          <w:p w14:paraId="45CC4C3E" w14:textId="77777777" w:rsidR="00FC6CA5" w:rsidRPr="00FC6CA5" w:rsidRDefault="00FC6CA5" w:rsidP="00FC6CA5">
            <w:pPr>
              <w:autoSpaceDE w:val="0"/>
              <w:autoSpaceDN w:val="0"/>
              <w:adjustRightInd w:val="0"/>
              <w:rPr>
                <w:rFonts w:eastAsia="Calibri"/>
                <w:sz w:val="24"/>
                <w:szCs w:val="24"/>
              </w:rPr>
            </w:pPr>
          </w:p>
        </w:tc>
        <w:tc>
          <w:tcPr>
            <w:tcW w:w="1816" w:type="pct"/>
          </w:tcPr>
          <w:p w14:paraId="4995CFA6"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Boruri</w:t>
            </w:r>
          </w:p>
          <w:p w14:paraId="134BE714"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Straturi dielectrice (15)</w:t>
            </w:r>
          </w:p>
          <w:p w14:paraId="61ECA096"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Beriliu</w:t>
            </w:r>
          </w:p>
        </w:tc>
      </w:tr>
      <w:tr w:rsidR="00FC6CA5" w:rsidRPr="00FC6CA5" w14:paraId="585A6B25" w14:textId="77777777" w:rsidTr="00C26A32">
        <w:tc>
          <w:tcPr>
            <w:tcW w:w="1630" w:type="pct"/>
            <w:vMerge/>
          </w:tcPr>
          <w:p w14:paraId="2E4764E6" w14:textId="77777777" w:rsidR="00FC6CA5" w:rsidRPr="00FC6CA5" w:rsidRDefault="00FC6CA5" w:rsidP="00FC6CA5">
            <w:pPr>
              <w:tabs>
                <w:tab w:val="left" w:pos="2460"/>
              </w:tabs>
              <w:rPr>
                <w:rFonts w:eastAsia="Calibri"/>
                <w:sz w:val="24"/>
                <w:szCs w:val="24"/>
              </w:rPr>
            </w:pPr>
          </w:p>
        </w:tc>
        <w:tc>
          <w:tcPr>
            <w:tcW w:w="1554" w:type="pct"/>
          </w:tcPr>
          <w:p w14:paraId="03F6A805"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Materiale pentru ferestre de senzori (9)</w:t>
            </w:r>
          </w:p>
          <w:p w14:paraId="289880D7" w14:textId="77777777" w:rsidR="00FC6CA5" w:rsidRPr="00FC6CA5" w:rsidRDefault="00FC6CA5" w:rsidP="00FC6CA5">
            <w:pPr>
              <w:autoSpaceDE w:val="0"/>
              <w:autoSpaceDN w:val="0"/>
              <w:adjustRightInd w:val="0"/>
              <w:rPr>
                <w:rFonts w:eastAsia="Calibri"/>
                <w:sz w:val="24"/>
                <w:szCs w:val="24"/>
              </w:rPr>
            </w:pPr>
          </w:p>
        </w:tc>
        <w:tc>
          <w:tcPr>
            <w:tcW w:w="1816" w:type="pct"/>
          </w:tcPr>
          <w:p w14:paraId="7D937458"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Straturi dielectrice (15)</w:t>
            </w:r>
          </w:p>
          <w:p w14:paraId="1CE355AC"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Carbon cu caracteristici asemănătoare diamantului (17)</w:t>
            </w:r>
          </w:p>
        </w:tc>
      </w:tr>
      <w:tr w:rsidR="00FC6CA5" w:rsidRPr="00FC6CA5" w14:paraId="27662CDA" w14:textId="77777777" w:rsidTr="00C26A32">
        <w:tc>
          <w:tcPr>
            <w:tcW w:w="1630" w:type="pct"/>
            <w:vMerge/>
          </w:tcPr>
          <w:p w14:paraId="1FCD451B" w14:textId="77777777" w:rsidR="00FC6CA5" w:rsidRPr="00FC6CA5" w:rsidRDefault="00FC6CA5" w:rsidP="00FC6CA5">
            <w:pPr>
              <w:tabs>
                <w:tab w:val="left" w:pos="2460"/>
              </w:tabs>
              <w:rPr>
                <w:rFonts w:eastAsia="Calibri"/>
                <w:sz w:val="24"/>
                <w:szCs w:val="24"/>
              </w:rPr>
            </w:pPr>
          </w:p>
        </w:tc>
        <w:tc>
          <w:tcPr>
            <w:tcW w:w="1554" w:type="pct"/>
          </w:tcPr>
          <w:p w14:paraId="20E0EE68"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Metale și aliaje refractare (8)</w:t>
            </w:r>
          </w:p>
          <w:p w14:paraId="7026DE33" w14:textId="77777777" w:rsidR="00FC6CA5" w:rsidRPr="00FC6CA5" w:rsidRDefault="00FC6CA5" w:rsidP="00FC6CA5">
            <w:pPr>
              <w:autoSpaceDE w:val="0"/>
              <w:autoSpaceDN w:val="0"/>
              <w:adjustRightInd w:val="0"/>
              <w:rPr>
                <w:rFonts w:eastAsia="Calibri"/>
                <w:sz w:val="24"/>
                <w:szCs w:val="24"/>
              </w:rPr>
            </w:pPr>
          </w:p>
          <w:p w14:paraId="1E27433D" w14:textId="77777777" w:rsidR="00FC6CA5" w:rsidRPr="00FC6CA5" w:rsidRDefault="00FC6CA5" w:rsidP="00FC6CA5">
            <w:pPr>
              <w:autoSpaceDE w:val="0"/>
              <w:autoSpaceDN w:val="0"/>
              <w:adjustRightInd w:val="0"/>
              <w:rPr>
                <w:rFonts w:eastAsia="Calibri"/>
                <w:sz w:val="24"/>
                <w:szCs w:val="24"/>
              </w:rPr>
            </w:pPr>
          </w:p>
        </w:tc>
        <w:tc>
          <w:tcPr>
            <w:tcW w:w="1816" w:type="pct"/>
          </w:tcPr>
          <w:p w14:paraId="634B469C" w14:textId="77777777" w:rsidR="00FC6CA5" w:rsidRPr="00FC6CA5" w:rsidRDefault="00FC6CA5" w:rsidP="00FC6CA5">
            <w:pPr>
              <w:autoSpaceDE w:val="0"/>
              <w:autoSpaceDN w:val="0"/>
              <w:adjustRightInd w:val="0"/>
              <w:rPr>
                <w:rFonts w:eastAsia="Calibri"/>
                <w:sz w:val="24"/>
                <w:szCs w:val="24"/>
              </w:rPr>
            </w:pPr>
            <w:proofErr w:type="spellStart"/>
            <w:r w:rsidRPr="00FC6CA5">
              <w:rPr>
                <w:rFonts w:eastAsia="Calibri"/>
                <w:sz w:val="24"/>
                <w:szCs w:val="24"/>
              </w:rPr>
              <w:t>Aluminuri</w:t>
            </w:r>
            <w:proofErr w:type="spellEnd"/>
          </w:p>
          <w:p w14:paraId="59E0CB80"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Siliciuri</w:t>
            </w:r>
          </w:p>
          <w:p w14:paraId="1FEBDEDE"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Oxizi</w:t>
            </w:r>
          </w:p>
          <w:p w14:paraId="36D1BDAB"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Carburi</w:t>
            </w:r>
          </w:p>
        </w:tc>
      </w:tr>
      <w:tr w:rsidR="00FC6CA5" w:rsidRPr="00FC6CA5" w14:paraId="3776E03E" w14:textId="77777777" w:rsidTr="00C26A32">
        <w:tc>
          <w:tcPr>
            <w:tcW w:w="1630" w:type="pct"/>
            <w:vMerge w:val="restart"/>
          </w:tcPr>
          <w:p w14:paraId="15D377F9" w14:textId="77777777" w:rsidR="00FC6CA5" w:rsidRPr="00FC6CA5" w:rsidRDefault="00FC6CA5" w:rsidP="00FC6CA5">
            <w:pPr>
              <w:rPr>
                <w:rFonts w:eastAsia="Calibri"/>
                <w:sz w:val="24"/>
                <w:szCs w:val="24"/>
              </w:rPr>
            </w:pPr>
            <w:r w:rsidRPr="00FC6CA5">
              <w:rPr>
                <w:rFonts w:eastAsia="Calibri"/>
                <w:sz w:val="24"/>
                <w:szCs w:val="24"/>
              </w:rPr>
              <w:t>G. Implantare ionică</w:t>
            </w:r>
          </w:p>
        </w:tc>
        <w:tc>
          <w:tcPr>
            <w:tcW w:w="1554" w:type="pct"/>
          </w:tcPr>
          <w:p w14:paraId="6CAE3796"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Oțeluri pentru lagăre de înaltă temperatură</w:t>
            </w:r>
          </w:p>
        </w:tc>
        <w:tc>
          <w:tcPr>
            <w:tcW w:w="1816" w:type="pct"/>
          </w:tcPr>
          <w:p w14:paraId="7297752B"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Adaosuri de Crom Tantal sau Niobiu (Columbiu)</w:t>
            </w:r>
          </w:p>
        </w:tc>
      </w:tr>
      <w:tr w:rsidR="00FC6CA5" w:rsidRPr="00FC6CA5" w14:paraId="13A74B75" w14:textId="77777777" w:rsidTr="00C26A32">
        <w:tc>
          <w:tcPr>
            <w:tcW w:w="1630" w:type="pct"/>
            <w:vMerge/>
          </w:tcPr>
          <w:p w14:paraId="66857A78" w14:textId="77777777" w:rsidR="00FC6CA5" w:rsidRPr="00FC6CA5" w:rsidRDefault="00FC6CA5" w:rsidP="00FC6CA5">
            <w:pPr>
              <w:rPr>
                <w:rFonts w:eastAsia="Calibri"/>
                <w:sz w:val="24"/>
                <w:szCs w:val="24"/>
              </w:rPr>
            </w:pPr>
          </w:p>
        </w:tc>
        <w:tc>
          <w:tcPr>
            <w:tcW w:w="1554" w:type="pct"/>
          </w:tcPr>
          <w:p w14:paraId="29B84688"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Aliaje de titan (13)</w:t>
            </w:r>
          </w:p>
          <w:p w14:paraId="1D768954" w14:textId="77777777" w:rsidR="00FC6CA5" w:rsidRPr="00FC6CA5" w:rsidRDefault="00FC6CA5" w:rsidP="00FC6CA5">
            <w:pPr>
              <w:autoSpaceDE w:val="0"/>
              <w:autoSpaceDN w:val="0"/>
              <w:adjustRightInd w:val="0"/>
              <w:rPr>
                <w:rFonts w:eastAsia="Calibri"/>
                <w:sz w:val="24"/>
                <w:szCs w:val="24"/>
              </w:rPr>
            </w:pPr>
          </w:p>
        </w:tc>
        <w:tc>
          <w:tcPr>
            <w:tcW w:w="1816" w:type="pct"/>
          </w:tcPr>
          <w:p w14:paraId="677F1EA6"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Boruri</w:t>
            </w:r>
          </w:p>
          <w:p w14:paraId="12C7BCEB"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Nitruri</w:t>
            </w:r>
          </w:p>
        </w:tc>
      </w:tr>
      <w:tr w:rsidR="00FC6CA5" w:rsidRPr="00FC6CA5" w14:paraId="01C8F72D" w14:textId="77777777" w:rsidTr="00C26A32">
        <w:tc>
          <w:tcPr>
            <w:tcW w:w="1630" w:type="pct"/>
            <w:vMerge/>
          </w:tcPr>
          <w:p w14:paraId="140670F1" w14:textId="77777777" w:rsidR="00FC6CA5" w:rsidRPr="00FC6CA5" w:rsidRDefault="00FC6CA5" w:rsidP="00FC6CA5">
            <w:pPr>
              <w:rPr>
                <w:rFonts w:eastAsia="Calibri"/>
                <w:sz w:val="24"/>
                <w:szCs w:val="24"/>
              </w:rPr>
            </w:pPr>
          </w:p>
        </w:tc>
        <w:tc>
          <w:tcPr>
            <w:tcW w:w="1554" w:type="pct"/>
          </w:tcPr>
          <w:p w14:paraId="5627922F"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Beriliu și aliaje de beriliu</w:t>
            </w:r>
          </w:p>
        </w:tc>
        <w:tc>
          <w:tcPr>
            <w:tcW w:w="1816" w:type="pct"/>
          </w:tcPr>
          <w:p w14:paraId="471FFD99"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Boruri</w:t>
            </w:r>
          </w:p>
          <w:p w14:paraId="3150BF55" w14:textId="77777777" w:rsidR="00FC6CA5" w:rsidRPr="00FC6CA5" w:rsidRDefault="00FC6CA5" w:rsidP="00FC6CA5">
            <w:pPr>
              <w:autoSpaceDE w:val="0"/>
              <w:autoSpaceDN w:val="0"/>
              <w:adjustRightInd w:val="0"/>
              <w:rPr>
                <w:rFonts w:eastAsia="Calibri"/>
                <w:sz w:val="24"/>
                <w:szCs w:val="24"/>
              </w:rPr>
            </w:pPr>
          </w:p>
        </w:tc>
      </w:tr>
      <w:tr w:rsidR="00FC6CA5" w:rsidRPr="00FC6CA5" w14:paraId="2FBA5DF7" w14:textId="77777777" w:rsidTr="00C26A32">
        <w:tc>
          <w:tcPr>
            <w:tcW w:w="1630" w:type="pct"/>
            <w:vMerge/>
          </w:tcPr>
          <w:p w14:paraId="15BF1DEA" w14:textId="77777777" w:rsidR="00FC6CA5" w:rsidRPr="00FC6CA5" w:rsidRDefault="00FC6CA5" w:rsidP="00FC6CA5">
            <w:pPr>
              <w:rPr>
                <w:rFonts w:eastAsia="Calibri"/>
                <w:sz w:val="24"/>
                <w:szCs w:val="24"/>
              </w:rPr>
            </w:pPr>
          </w:p>
        </w:tc>
        <w:tc>
          <w:tcPr>
            <w:tcW w:w="1554" w:type="pct"/>
          </w:tcPr>
          <w:p w14:paraId="5FEB6610"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Carbură dură de wolfram (16)</w:t>
            </w:r>
          </w:p>
        </w:tc>
        <w:tc>
          <w:tcPr>
            <w:tcW w:w="1816" w:type="pct"/>
          </w:tcPr>
          <w:p w14:paraId="64B74C4D"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 xml:space="preserve">Carburi </w:t>
            </w:r>
          </w:p>
          <w:p w14:paraId="66F713AA"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Nitruri</w:t>
            </w:r>
          </w:p>
        </w:tc>
      </w:tr>
      <w:tr w:rsidR="00FC6CA5" w:rsidRPr="00FC6CA5" w14:paraId="5349C065" w14:textId="77777777" w:rsidTr="00C26A32">
        <w:tc>
          <w:tcPr>
            <w:tcW w:w="5000" w:type="pct"/>
            <w:gridSpan w:val="3"/>
          </w:tcPr>
          <w:p w14:paraId="1BB39437"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 Numerele din paranteze se referă la notele din continuarea acestui tabel</w:t>
            </w:r>
          </w:p>
        </w:tc>
      </w:tr>
    </w:tbl>
    <w:p w14:paraId="4F66C84B" w14:textId="77777777" w:rsidR="00FC6CA5" w:rsidRPr="00FC6CA5" w:rsidRDefault="00FC6CA5" w:rsidP="00FC6CA5">
      <w:pPr>
        <w:autoSpaceDE w:val="0"/>
        <w:autoSpaceDN w:val="0"/>
        <w:adjustRightInd w:val="0"/>
        <w:ind w:firstLine="0"/>
        <w:jc w:val="center"/>
        <w:rPr>
          <w:rFonts w:eastAsia="Calibri"/>
          <w:b/>
          <w:bCs/>
          <w:sz w:val="24"/>
          <w:szCs w:val="24"/>
        </w:rPr>
      </w:pPr>
    </w:p>
    <w:p w14:paraId="351ECAC6" w14:textId="77777777" w:rsidR="00FC6CA5" w:rsidRPr="00FC6CA5" w:rsidRDefault="00FC6CA5" w:rsidP="00FC6CA5">
      <w:pPr>
        <w:autoSpaceDE w:val="0"/>
        <w:autoSpaceDN w:val="0"/>
        <w:adjustRightInd w:val="0"/>
        <w:ind w:firstLine="0"/>
        <w:jc w:val="center"/>
        <w:rPr>
          <w:rFonts w:eastAsia="Calibri"/>
          <w:b/>
          <w:bCs/>
          <w:sz w:val="24"/>
          <w:szCs w:val="24"/>
        </w:rPr>
      </w:pPr>
      <w:r w:rsidRPr="00FC6CA5">
        <w:rPr>
          <w:rFonts w:eastAsia="Calibri"/>
          <w:b/>
          <w:bCs/>
          <w:sz w:val="24"/>
          <w:szCs w:val="24"/>
        </w:rPr>
        <w:lastRenderedPageBreak/>
        <w:t>Tabel ‒ Metode de depunere – Note</w:t>
      </w:r>
    </w:p>
    <w:p w14:paraId="7955EC7C" w14:textId="77777777" w:rsidR="00FC6CA5" w:rsidRPr="00FC6CA5" w:rsidRDefault="00FC6CA5" w:rsidP="00FC6CA5">
      <w:pPr>
        <w:autoSpaceDE w:val="0"/>
        <w:autoSpaceDN w:val="0"/>
        <w:adjustRightInd w:val="0"/>
        <w:ind w:firstLine="0"/>
        <w:jc w:val="center"/>
        <w:rPr>
          <w:rFonts w:eastAsia="Calibri"/>
          <w:b/>
          <w:bCs/>
          <w:sz w:val="24"/>
          <w:szCs w:val="24"/>
        </w:rPr>
      </w:pPr>
    </w:p>
    <w:p w14:paraId="705E5A17" w14:textId="77777777" w:rsidR="00FC6CA5" w:rsidRPr="00FC6CA5" w:rsidRDefault="00FC6CA5" w:rsidP="00FC6CA5">
      <w:pPr>
        <w:tabs>
          <w:tab w:val="left" w:pos="993"/>
        </w:tabs>
        <w:autoSpaceDE w:val="0"/>
        <w:autoSpaceDN w:val="0"/>
        <w:adjustRightInd w:val="0"/>
        <w:rPr>
          <w:rFonts w:eastAsia="Calibri"/>
          <w:sz w:val="24"/>
          <w:szCs w:val="24"/>
        </w:rPr>
      </w:pPr>
      <w:r w:rsidRPr="00FC6CA5">
        <w:rPr>
          <w:rFonts w:eastAsia="Calibri"/>
          <w:sz w:val="24"/>
          <w:szCs w:val="24"/>
        </w:rPr>
        <w:t>1. Termenul ‘procedeu de acoperire’ include atât acoperirea originală, cât și retușarea și recondiționarea straturilor.</w:t>
      </w:r>
    </w:p>
    <w:p w14:paraId="6EB306BC" w14:textId="77777777" w:rsidR="00FC6CA5" w:rsidRPr="00FC6CA5" w:rsidRDefault="00FC6CA5" w:rsidP="00FC6CA5">
      <w:pPr>
        <w:tabs>
          <w:tab w:val="left" w:pos="993"/>
        </w:tabs>
        <w:autoSpaceDE w:val="0"/>
        <w:autoSpaceDN w:val="0"/>
        <w:adjustRightInd w:val="0"/>
        <w:rPr>
          <w:rFonts w:eastAsia="Calibri"/>
          <w:sz w:val="24"/>
          <w:szCs w:val="24"/>
        </w:rPr>
      </w:pPr>
    </w:p>
    <w:p w14:paraId="6516472A" w14:textId="77777777" w:rsidR="00FC6CA5" w:rsidRPr="00FC6CA5" w:rsidRDefault="00FC6CA5" w:rsidP="00FC6CA5">
      <w:pPr>
        <w:tabs>
          <w:tab w:val="left" w:pos="993"/>
        </w:tabs>
        <w:autoSpaceDE w:val="0"/>
        <w:autoSpaceDN w:val="0"/>
        <w:adjustRightInd w:val="0"/>
        <w:rPr>
          <w:rFonts w:eastAsia="Calibri"/>
          <w:sz w:val="24"/>
          <w:szCs w:val="24"/>
        </w:rPr>
      </w:pPr>
      <w:r w:rsidRPr="00FC6CA5">
        <w:rPr>
          <w:rFonts w:eastAsia="Calibri"/>
          <w:sz w:val="24"/>
          <w:szCs w:val="24"/>
        </w:rPr>
        <w:t xml:space="preserve">2. Termenul ‘acoperire cu </w:t>
      </w:r>
      <w:proofErr w:type="spellStart"/>
      <w:r w:rsidRPr="00FC6CA5">
        <w:rPr>
          <w:rFonts w:eastAsia="Calibri"/>
          <w:sz w:val="24"/>
          <w:szCs w:val="24"/>
        </w:rPr>
        <w:t>aluminură</w:t>
      </w:r>
      <w:proofErr w:type="spellEnd"/>
      <w:r w:rsidRPr="00FC6CA5">
        <w:rPr>
          <w:rFonts w:eastAsia="Calibri"/>
          <w:sz w:val="24"/>
          <w:szCs w:val="24"/>
        </w:rPr>
        <w:t xml:space="preserve"> aliată’ include acoperiri într-o etapă sau în mai multe etape, în care un element sau mai multe elemente sunt depuse înainte sau în timpul aplicării acoperirii cu </w:t>
      </w:r>
      <w:proofErr w:type="spellStart"/>
      <w:r w:rsidRPr="00FC6CA5">
        <w:rPr>
          <w:rFonts w:eastAsia="Calibri"/>
          <w:sz w:val="24"/>
          <w:szCs w:val="24"/>
        </w:rPr>
        <w:t>aluminură</w:t>
      </w:r>
      <w:proofErr w:type="spellEnd"/>
      <w:r w:rsidRPr="00FC6CA5">
        <w:rPr>
          <w:rFonts w:eastAsia="Calibri"/>
          <w:sz w:val="24"/>
          <w:szCs w:val="24"/>
        </w:rPr>
        <w:t xml:space="preserve">, chiar în cazul în care aceste elemente sunt depuse prin alt procedeu de acoperire. Aceasta nu include utilizarea multiplă a cimentării în mediu închis în contact cu amestecul într-o singură etapă pentru realizarea </w:t>
      </w:r>
      <w:proofErr w:type="spellStart"/>
      <w:r w:rsidRPr="00FC6CA5">
        <w:rPr>
          <w:rFonts w:eastAsia="Calibri"/>
          <w:sz w:val="24"/>
          <w:szCs w:val="24"/>
        </w:rPr>
        <w:t>aluminurilor</w:t>
      </w:r>
      <w:proofErr w:type="spellEnd"/>
      <w:r w:rsidRPr="00FC6CA5">
        <w:rPr>
          <w:rFonts w:eastAsia="Calibri"/>
          <w:sz w:val="24"/>
          <w:szCs w:val="24"/>
        </w:rPr>
        <w:t xml:space="preserve"> aliate.</w:t>
      </w:r>
    </w:p>
    <w:p w14:paraId="22B5139D" w14:textId="77777777" w:rsidR="00FC6CA5" w:rsidRPr="00FC6CA5" w:rsidRDefault="00FC6CA5" w:rsidP="00FC6CA5">
      <w:pPr>
        <w:tabs>
          <w:tab w:val="left" w:pos="993"/>
        </w:tabs>
        <w:autoSpaceDE w:val="0"/>
        <w:autoSpaceDN w:val="0"/>
        <w:adjustRightInd w:val="0"/>
        <w:rPr>
          <w:rFonts w:eastAsia="Calibri"/>
          <w:sz w:val="24"/>
          <w:szCs w:val="24"/>
        </w:rPr>
      </w:pPr>
    </w:p>
    <w:p w14:paraId="17BE4375" w14:textId="77777777" w:rsidR="00FC6CA5" w:rsidRPr="00FC6CA5" w:rsidRDefault="00FC6CA5" w:rsidP="00FC6CA5">
      <w:pPr>
        <w:tabs>
          <w:tab w:val="left" w:pos="993"/>
        </w:tabs>
        <w:autoSpaceDE w:val="0"/>
        <w:autoSpaceDN w:val="0"/>
        <w:adjustRightInd w:val="0"/>
        <w:rPr>
          <w:rFonts w:eastAsia="Calibri"/>
          <w:sz w:val="24"/>
          <w:szCs w:val="24"/>
        </w:rPr>
      </w:pPr>
      <w:r w:rsidRPr="00FC6CA5">
        <w:rPr>
          <w:rFonts w:eastAsia="Calibri"/>
          <w:sz w:val="24"/>
          <w:szCs w:val="24"/>
        </w:rPr>
        <w:t>3. Termenul acoperire cu ‘</w:t>
      </w:r>
      <w:proofErr w:type="spellStart"/>
      <w:r w:rsidRPr="00FC6CA5">
        <w:rPr>
          <w:rFonts w:eastAsia="Calibri"/>
          <w:sz w:val="24"/>
          <w:szCs w:val="24"/>
        </w:rPr>
        <w:t>aluminură</w:t>
      </w:r>
      <w:proofErr w:type="spellEnd"/>
      <w:r w:rsidRPr="00FC6CA5">
        <w:rPr>
          <w:rFonts w:eastAsia="Calibri"/>
          <w:sz w:val="24"/>
          <w:szCs w:val="24"/>
        </w:rPr>
        <w:t xml:space="preserve"> modificată cu un metal nobil’ include acoperirea în mai multe etape în care metalul sau metalele nobile sunt depuse prin alt procedeu de acoperire înainte de aplicarea acoperirii cu </w:t>
      </w:r>
      <w:proofErr w:type="spellStart"/>
      <w:r w:rsidRPr="00FC6CA5">
        <w:rPr>
          <w:rFonts w:eastAsia="Calibri"/>
          <w:sz w:val="24"/>
          <w:szCs w:val="24"/>
        </w:rPr>
        <w:t>aluminură</w:t>
      </w:r>
      <w:proofErr w:type="spellEnd"/>
      <w:r w:rsidRPr="00FC6CA5">
        <w:rPr>
          <w:rFonts w:eastAsia="Calibri"/>
          <w:sz w:val="24"/>
          <w:szCs w:val="24"/>
        </w:rPr>
        <w:t>.</w:t>
      </w:r>
    </w:p>
    <w:p w14:paraId="792E95AD" w14:textId="77777777" w:rsidR="00FC6CA5" w:rsidRPr="00FC6CA5" w:rsidRDefault="00FC6CA5" w:rsidP="00FC6CA5">
      <w:pPr>
        <w:tabs>
          <w:tab w:val="left" w:pos="993"/>
        </w:tabs>
        <w:autoSpaceDE w:val="0"/>
        <w:autoSpaceDN w:val="0"/>
        <w:adjustRightInd w:val="0"/>
        <w:rPr>
          <w:rFonts w:eastAsia="Calibri"/>
          <w:sz w:val="24"/>
          <w:szCs w:val="24"/>
        </w:rPr>
      </w:pPr>
    </w:p>
    <w:p w14:paraId="0B30F434" w14:textId="77777777" w:rsidR="00FC6CA5" w:rsidRPr="00FC6CA5" w:rsidRDefault="00FC6CA5" w:rsidP="00FC6CA5">
      <w:pPr>
        <w:tabs>
          <w:tab w:val="left" w:pos="993"/>
        </w:tabs>
        <w:autoSpaceDE w:val="0"/>
        <w:autoSpaceDN w:val="0"/>
        <w:adjustRightInd w:val="0"/>
        <w:rPr>
          <w:rFonts w:eastAsia="Calibri"/>
          <w:sz w:val="24"/>
          <w:szCs w:val="24"/>
        </w:rPr>
      </w:pPr>
      <w:r w:rsidRPr="00FC6CA5">
        <w:rPr>
          <w:rFonts w:eastAsia="Calibri"/>
          <w:sz w:val="24"/>
          <w:szCs w:val="24"/>
        </w:rPr>
        <w:t xml:space="preserve">4. Termenul ‘amestecuri ale acestora’ include materialul infiltrat, compozițiile pe clase de calitate, depunerile simultane și depunerile multistrat și sunt obținute </w:t>
      </w:r>
      <w:proofErr w:type="spellStart"/>
      <w:r w:rsidRPr="00FC6CA5">
        <w:rPr>
          <w:rFonts w:eastAsia="Calibri"/>
          <w:sz w:val="24"/>
          <w:szCs w:val="24"/>
        </w:rPr>
        <w:t>printr</w:t>
      </w:r>
      <w:proofErr w:type="spellEnd"/>
      <w:r w:rsidRPr="00FC6CA5">
        <w:rPr>
          <w:rFonts w:eastAsia="Calibri"/>
          <w:sz w:val="24"/>
          <w:szCs w:val="24"/>
        </w:rPr>
        <w:t>-unul sau mai multe din procedeele de acoperire menționate în table.</w:t>
      </w:r>
    </w:p>
    <w:p w14:paraId="70152729" w14:textId="77777777" w:rsidR="00FC6CA5" w:rsidRPr="00FC6CA5" w:rsidRDefault="00FC6CA5" w:rsidP="00FC6CA5">
      <w:pPr>
        <w:tabs>
          <w:tab w:val="left" w:pos="993"/>
        </w:tabs>
        <w:autoSpaceDE w:val="0"/>
        <w:autoSpaceDN w:val="0"/>
        <w:adjustRightInd w:val="0"/>
        <w:rPr>
          <w:rFonts w:eastAsia="Calibri"/>
          <w:sz w:val="24"/>
          <w:szCs w:val="24"/>
        </w:rPr>
      </w:pPr>
    </w:p>
    <w:p w14:paraId="768C398A" w14:textId="77777777" w:rsidR="00FC6CA5" w:rsidRPr="00FC6CA5" w:rsidRDefault="00FC6CA5" w:rsidP="00FC6CA5">
      <w:pPr>
        <w:tabs>
          <w:tab w:val="left" w:pos="993"/>
        </w:tabs>
        <w:autoSpaceDE w:val="0"/>
        <w:autoSpaceDN w:val="0"/>
        <w:adjustRightInd w:val="0"/>
        <w:rPr>
          <w:rFonts w:eastAsia="Calibri"/>
          <w:sz w:val="24"/>
          <w:szCs w:val="24"/>
        </w:rPr>
      </w:pPr>
      <w:r w:rsidRPr="00FC6CA5">
        <w:rPr>
          <w:rFonts w:eastAsia="Calibri"/>
          <w:sz w:val="24"/>
          <w:szCs w:val="24"/>
        </w:rPr>
        <w:t>5. ‘</w:t>
      </w:r>
      <w:proofErr w:type="spellStart"/>
      <w:r w:rsidRPr="00FC6CA5">
        <w:rPr>
          <w:rFonts w:eastAsia="Calibri"/>
          <w:sz w:val="24"/>
          <w:szCs w:val="24"/>
        </w:rPr>
        <w:t>MCrAlX</w:t>
      </w:r>
      <w:proofErr w:type="spellEnd"/>
      <w:r w:rsidRPr="00FC6CA5">
        <w:rPr>
          <w:rFonts w:eastAsia="Calibri"/>
          <w:sz w:val="24"/>
          <w:szCs w:val="24"/>
        </w:rPr>
        <w:t>’ se referă la un aliaj de acoperire în care M este egal cu cobalt, fier, nichel sau combinații ale acestora, iar X este egal cu hafniu, ytriu, siliciu, tantal în orice cantitate sau alte adaosuri intenționate în proporție de peste 0,01% în greutate în diverse combinații, cu excepția:</w:t>
      </w:r>
    </w:p>
    <w:p w14:paraId="7C8867D4" w14:textId="77777777" w:rsidR="00FC6CA5" w:rsidRPr="00FC6CA5" w:rsidRDefault="00FC6CA5" w:rsidP="00FC6CA5">
      <w:pPr>
        <w:tabs>
          <w:tab w:val="left" w:pos="993"/>
        </w:tabs>
        <w:autoSpaceDE w:val="0"/>
        <w:autoSpaceDN w:val="0"/>
        <w:adjustRightInd w:val="0"/>
        <w:rPr>
          <w:rFonts w:eastAsia="Calibri"/>
          <w:sz w:val="24"/>
          <w:szCs w:val="24"/>
        </w:rPr>
      </w:pPr>
    </w:p>
    <w:p w14:paraId="1804243B" w14:textId="77777777" w:rsidR="00FC6CA5" w:rsidRPr="00FC6CA5" w:rsidRDefault="00FC6CA5" w:rsidP="00FC6CA5">
      <w:pPr>
        <w:tabs>
          <w:tab w:val="left" w:pos="993"/>
        </w:tabs>
        <w:autoSpaceDE w:val="0"/>
        <w:autoSpaceDN w:val="0"/>
        <w:adjustRightInd w:val="0"/>
        <w:rPr>
          <w:rFonts w:eastAsia="Calibri"/>
          <w:sz w:val="24"/>
          <w:szCs w:val="24"/>
        </w:rPr>
      </w:pPr>
      <w:r w:rsidRPr="00FC6CA5">
        <w:rPr>
          <w:rFonts w:eastAsia="Calibri"/>
          <w:sz w:val="24"/>
          <w:szCs w:val="24"/>
        </w:rPr>
        <w:t xml:space="preserve">a. acoperirilor </w:t>
      </w:r>
      <w:proofErr w:type="spellStart"/>
      <w:r w:rsidRPr="00FC6CA5">
        <w:rPr>
          <w:rFonts w:eastAsia="Calibri"/>
          <w:sz w:val="24"/>
          <w:szCs w:val="24"/>
        </w:rPr>
        <w:t>CoCrAlY</w:t>
      </w:r>
      <w:proofErr w:type="spellEnd"/>
      <w:r w:rsidRPr="00FC6CA5">
        <w:rPr>
          <w:rFonts w:eastAsia="Calibri"/>
          <w:sz w:val="24"/>
          <w:szCs w:val="24"/>
        </w:rPr>
        <w:t xml:space="preserve"> care conțin mai puțin de 22% în greutate crom, mai puțin de 7% în greutate aluminiu și mai puțin de 2% în greutate ytriu;</w:t>
      </w:r>
    </w:p>
    <w:p w14:paraId="71EEBAC8" w14:textId="77777777" w:rsidR="00FC6CA5" w:rsidRPr="00FC6CA5" w:rsidRDefault="00FC6CA5" w:rsidP="00FC6CA5">
      <w:pPr>
        <w:tabs>
          <w:tab w:val="left" w:pos="993"/>
          <w:tab w:val="left" w:pos="1134"/>
        </w:tabs>
        <w:autoSpaceDE w:val="0"/>
        <w:autoSpaceDN w:val="0"/>
        <w:adjustRightInd w:val="0"/>
        <w:rPr>
          <w:rFonts w:eastAsia="Calibri"/>
          <w:sz w:val="24"/>
          <w:szCs w:val="24"/>
        </w:rPr>
      </w:pPr>
    </w:p>
    <w:p w14:paraId="6E807234" w14:textId="77777777" w:rsidR="00FC6CA5" w:rsidRPr="00FC6CA5" w:rsidRDefault="00FC6CA5" w:rsidP="00FC6CA5">
      <w:pPr>
        <w:tabs>
          <w:tab w:val="left" w:pos="993"/>
          <w:tab w:val="left" w:pos="1134"/>
        </w:tabs>
        <w:autoSpaceDE w:val="0"/>
        <w:autoSpaceDN w:val="0"/>
        <w:adjustRightInd w:val="0"/>
        <w:rPr>
          <w:rFonts w:eastAsia="Calibri"/>
          <w:sz w:val="24"/>
          <w:szCs w:val="24"/>
        </w:rPr>
      </w:pPr>
      <w:r w:rsidRPr="00FC6CA5">
        <w:rPr>
          <w:rFonts w:eastAsia="Calibri"/>
          <w:sz w:val="24"/>
          <w:szCs w:val="24"/>
        </w:rPr>
        <w:t xml:space="preserve">b. acoperirilor </w:t>
      </w:r>
      <w:proofErr w:type="spellStart"/>
      <w:r w:rsidRPr="00FC6CA5">
        <w:rPr>
          <w:rFonts w:eastAsia="Calibri"/>
          <w:sz w:val="24"/>
          <w:szCs w:val="24"/>
        </w:rPr>
        <w:t>CoCrAlY</w:t>
      </w:r>
      <w:proofErr w:type="spellEnd"/>
      <w:r w:rsidRPr="00FC6CA5">
        <w:rPr>
          <w:rFonts w:eastAsia="Calibri"/>
          <w:sz w:val="24"/>
          <w:szCs w:val="24"/>
        </w:rPr>
        <w:t xml:space="preserve"> care conțin de la 22 la 24% în greutate crom, de la 10 la 12% în greutate aluminiu și de la 0,5 la 0,7% în greutate ytriu; sau</w:t>
      </w:r>
    </w:p>
    <w:p w14:paraId="50AA364B" w14:textId="77777777" w:rsidR="00FC6CA5" w:rsidRPr="00FC6CA5" w:rsidRDefault="00FC6CA5" w:rsidP="00FC6CA5">
      <w:pPr>
        <w:tabs>
          <w:tab w:val="left" w:pos="993"/>
        </w:tabs>
        <w:autoSpaceDE w:val="0"/>
        <w:autoSpaceDN w:val="0"/>
        <w:adjustRightInd w:val="0"/>
        <w:rPr>
          <w:rFonts w:eastAsia="Calibri"/>
          <w:sz w:val="24"/>
          <w:szCs w:val="24"/>
        </w:rPr>
      </w:pPr>
    </w:p>
    <w:p w14:paraId="2CF1A966" w14:textId="77777777" w:rsidR="00FC6CA5" w:rsidRPr="00FC6CA5" w:rsidRDefault="00FC6CA5" w:rsidP="00FC6CA5">
      <w:pPr>
        <w:tabs>
          <w:tab w:val="left" w:pos="993"/>
        </w:tabs>
        <w:autoSpaceDE w:val="0"/>
        <w:autoSpaceDN w:val="0"/>
        <w:adjustRightInd w:val="0"/>
        <w:rPr>
          <w:rFonts w:eastAsia="Calibri"/>
          <w:sz w:val="24"/>
          <w:szCs w:val="24"/>
        </w:rPr>
      </w:pPr>
      <w:r w:rsidRPr="00FC6CA5">
        <w:rPr>
          <w:rFonts w:eastAsia="Calibri"/>
          <w:sz w:val="24"/>
          <w:szCs w:val="24"/>
        </w:rPr>
        <w:t xml:space="preserve">c. acoperirilor </w:t>
      </w:r>
      <w:proofErr w:type="spellStart"/>
      <w:r w:rsidRPr="00FC6CA5">
        <w:rPr>
          <w:rFonts w:eastAsia="Calibri"/>
          <w:sz w:val="24"/>
          <w:szCs w:val="24"/>
        </w:rPr>
        <w:t>NiCrAlY</w:t>
      </w:r>
      <w:proofErr w:type="spellEnd"/>
      <w:r w:rsidRPr="00FC6CA5">
        <w:rPr>
          <w:rFonts w:eastAsia="Calibri"/>
          <w:sz w:val="24"/>
          <w:szCs w:val="24"/>
        </w:rPr>
        <w:t xml:space="preserve"> care conțin de la 21 la 23% în greutate crom, de la 10 la 12% în greutate aluminiu și de la 0,9 la 1,1% în greutate ytriu.</w:t>
      </w:r>
    </w:p>
    <w:p w14:paraId="4DFC72D7" w14:textId="77777777" w:rsidR="00FC6CA5" w:rsidRPr="00FC6CA5" w:rsidRDefault="00FC6CA5" w:rsidP="00FC6CA5">
      <w:pPr>
        <w:tabs>
          <w:tab w:val="left" w:pos="993"/>
        </w:tabs>
        <w:autoSpaceDE w:val="0"/>
        <w:autoSpaceDN w:val="0"/>
        <w:adjustRightInd w:val="0"/>
        <w:rPr>
          <w:rFonts w:eastAsia="Calibri"/>
          <w:sz w:val="24"/>
          <w:szCs w:val="24"/>
        </w:rPr>
      </w:pPr>
    </w:p>
    <w:p w14:paraId="68CE7234" w14:textId="77777777" w:rsidR="00FC6CA5" w:rsidRPr="00FC6CA5" w:rsidRDefault="00FC6CA5" w:rsidP="00FC6CA5">
      <w:pPr>
        <w:tabs>
          <w:tab w:val="left" w:pos="993"/>
        </w:tabs>
        <w:autoSpaceDE w:val="0"/>
        <w:autoSpaceDN w:val="0"/>
        <w:adjustRightInd w:val="0"/>
        <w:rPr>
          <w:rFonts w:eastAsia="Calibri"/>
          <w:sz w:val="24"/>
          <w:szCs w:val="24"/>
        </w:rPr>
      </w:pPr>
      <w:r w:rsidRPr="00FC6CA5">
        <w:rPr>
          <w:rFonts w:eastAsia="Calibri"/>
          <w:sz w:val="24"/>
          <w:szCs w:val="24"/>
        </w:rPr>
        <w:t xml:space="preserve">6. Termenul ‘aliaje de aluminiu’ se referă la aliaje care au rezistența limită de rupere la întindere de 190 </w:t>
      </w:r>
      <w:proofErr w:type="spellStart"/>
      <w:r w:rsidRPr="00FC6CA5">
        <w:rPr>
          <w:rFonts w:eastAsia="Calibri"/>
          <w:sz w:val="24"/>
          <w:szCs w:val="24"/>
        </w:rPr>
        <w:t>MPa</w:t>
      </w:r>
      <w:proofErr w:type="spellEnd"/>
      <w:r w:rsidRPr="00FC6CA5">
        <w:rPr>
          <w:rFonts w:eastAsia="Calibri"/>
          <w:sz w:val="24"/>
          <w:szCs w:val="24"/>
        </w:rPr>
        <w:t xml:space="preserve"> sau mai mult, măsurată la temperatura de 293 K (20 °C).</w:t>
      </w:r>
    </w:p>
    <w:p w14:paraId="53001566" w14:textId="77777777" w:rsidR="00FC6CA5" w:rsidRPr="00FC6CA5" w:rsidRDefault="00FC6CA5" w:rsidP="00FC6CA5">
      <w:pPr>
        <w:tabs>
          <w:tab w:val="left" w:pos="993"/>
        </w:tabs>
        <w:autoSpaceDE w:val="0"/>
        <w:autoSpaceDN w:val="0"/>
        <w:adjustRightInd w:val="0"/>
        <w:rPr>
          <w:rFonts w:eastAsia="Calibri"/>
          <w:sz w:val="24"/>
          <w:szCs w:val="24"/>
        </w:rPr>
      </w:pPr>
    </w:p>
    <w:p w14:paraId="4541C218" w14:textId="77777777" w:rsidR="00FC6CA5" w:rsidRPr="00FC6CA5" w:rsidRDefault="00FC6CA5" w:rsidP="00FC6CA5">
      <w:pPr>
        <w:tabs>
          <w:tab w:val="left" w:pos="993"/>
        </w:tabs>
        <w:autoSpaceDE w:val="0"/>
        <w:autoSpaceDN w:val="0"/>
        <w:adjustRightInd w:val="0"/>
        <w:rPr>
          <w:rFonts w:eastAsia="Calibri"/>
          <w:sz w:val="24"/>
          <w:szCs w:val="24"/>
        </w:rPr>
      </w:pPr>
      <w:r w:rsidRPr="00FC6CA5">
        <w:rPr>
          <w:rFonts w:eastAsia="Calibri"/>
          <w:sz w:val="24"/>
          <w:szCs w:val="24"/>
        </w:rPr>
        <w:t>7. Termenul ‘oțel rezistent la coroziune’ se referă la oțeluri din seria 300 AISI (Institutul American al Fierului și Oțelului) sau la oțelurile ce corespund standardelor naționale echivalente.</w:t>
      </w:r>
    </w:p>
    <w:p w14:paraId="06BFFCF9" w14:textId="77777777" w:rsidR="00FC6CA5" w:rsidRPr="00FC6CA5" w:rsidRDefault="00FC6CA5" w:rsidP="00FC6CA5">
      <w:pPr>
        <w:tabs>
          <w:tab w:val="left" w:pos="993"/>
        </w:tabs>
        <w:autoSpaceDE w:val="0"/>
        <w:autoSpaceDN w:val="0"/>
        <w:adjustRightInd w:val="0"/>
        <w:rPr>
          <w:rFonts w:eastAsia="Calibri"/>
          <w:sz w:val="24"/>
          <w:szCs w:val="24"/>
        </w:rPr>
      </w:pPr>
    </w:p>
    <w:p w14:paraId="0E587F4D" w14:textId="77777777" w:rsidR="00FC6CA5" w:rsidRPr="00FC6CA5" w:rsidRDefault="00FC6CA5" w:rsidP="00FC6CA5">
      <w:pPr>
        <w:tabs>
          <w:tab w:val="left" w:pos="993"/>
        </w:tabs>
        <w:autoSpaceDE w:val="0"/>
        <w:autoSpaceDN w:val="0"/>
        <w:adjustRightInd w:val="0"/>
        <w:rPr>
          <w:rFonts w:eastAsia="Calibri"/>
          <w:sz w:val="24"/>
          <w:szCs w:val="24"/>
        </w:rPr>
      </w:pPr>
      <w:r w:rsidRPr="00FC6CA5">
        <w:rPr>
          <w:rFonts w:eastAsia="Calibri"/>
          <w:sz w:val="24"/>
          <w:szCs w:val="24"/>
        </w:rPr>
        <w:t>8. Termenul ‘aliaje și metale refractare’ cuprinde următoarele metale și aliajele lor: niobiu (columbiu), molibden, wolfram și tantal.</w:t>
      </w:r>
    </w:p>
    <w:p w14:paraId="74187234" w14:textId="77777777" w:rsidR="00FC6CA5" w:rsidRPr="00FC6CA5" w:rsidRDefault="00FC6CA5" w:rsidP="00FC6CA5">
      <w:pPr>
        <w:tabs>
          <w:tab w:val="left" w:pos="993"/>
        </w:tabs>
        <w:autoSpaceDE w:val="0"/>
        <w:autoSpaceDN w:val="0"/>
        <w:adjustRightInd w:val="0"/>
        <w:rPr>
          <w:rFonts w:eastAsia="Calibri"/>
          <w:sz w:val="24"/>
          <w:szCs w:val="24"/>
        </w:rPr>
      </w:pPr>
    </w:p>
    <w:p w14:paraId="68E22ECC" w14:textId="77777777" w:rsidR="00FC6CA5" w:rsidRPr="00FC6CA5" w:rsidRDefault="00FC6CA5" w:rsidP="00FC6CA5">
      <w:pPr>
        <w:tabs>
          <w:tab w:val="left" w:pos="993"/>
        </w:tabs>
        <w:autoSpaceDE w:val="0"/>
        <w:autoSpaceDN w:val="0"/>
        <w:adjustRightInd w:val="0"/>
        <w:rPr>
          <w:rFonts w:eastAsia="Calibri"/>
          <w:sz w:val="24"/>
          <w:szCs w:val="24"/>
        </w:rPr>
      </w:pPr>
      <w:r w:rsidRPr="00FC6CA5">
        <w:rPr>
          <w:rFonts w:eastAsia="Calibri"/>
          <w:sz w:val="24"/>
          <w:szCs w:val="24"/>
        </w:rPr>
        <w:t>9.Termenul ‘materiale pentru ferestre de senzori’ include următoarele: alumină, siliciu, germaniu, sulfură de zinc, seleniură de zinc, arseniură de galiu, diamant, fosfură de galiu, safir și următoarele halogenuri metalice: materiale pentru ferestre de senzori, cu diametrul mai mare de 40 mm în cazul fluorurii de zirconiu și al fluorurii de hafniu.</w:t>
      </w:r>
    </w:p>
    <w:p w14:paraId="482A3654" w14:textId="77777777" w:rsidR="00FC6CA5" w:rsidRPr="00FC6CA5" w:rsidRDefault="00FC6CA5" w:rsidP="00FC6CA5">
      <w:pPr>
        <w:tabs>
          <w:tab w:val="left" w:pos="1134"/>
        </w:tabs>
        <w:autoSpaceDE w:val="0"/>
        <w:autoSpaceDN w:val="0"/>
        <w:adjustRightInd w:val="0"/>
        <w:rPr>
          <w:rFonts w:eastAsia="Calibri"/>
          <w:sz w:val="24"/>
          <w:szCs w:val="24"/>
        </w:rPr>
      </w:pPr>
    </w:p>
    <w:p w14:paraId="167315C7" w14:textId="77777777" w:rsidR="00FC6CA5" w:rsidRPr="00FC6CA5" w:rsidRDefault="00FC6CA5" w:rsidP="00FC6CA5">
      <w:pPr>
        <w:tabs>
          <w:tab w:val="left" w:pos="1134"/>
        </w:tabs>
        <w:autoSpaceDE w:val="0"/>
        <w:autoSpaceDN w:val="0"/>
        <w:adjustRightInd w:val="0"/>
        <w:rPr>
          <w:rFonts w:eastAsia="Calibri"/>
          <w:sz w:val="24"/>
          <w:szCs w:val="24"/>
        </w:rPr>
      </w:pPr>
      <w:r w:rsidRPr="00FC6CA5">
        <w:rPr>
          <w:rFonts w:eastAsia="Calibri"/>
          <w:sz w:val="24"/>
          <w:szCs w:val="24"/>
        </w:rPr>
        <w:t xml:space="preserve">10. Categoria 2 nu include „tehnologia” pentru cementare compactă într-o singură etapă a </w:t>
      </w:r>
      <w:proofErr w:type="spellStart"/>
      <w:r w:rsidRPr="00FC6CA5">
        <w:rPr>
          <w:rFonts w:eastAsia="Calibri"/>
          <w:sz w:val="24"/>
          <w:szCs w:val="24"/>
        </w:rPr>
        <w:t>profilelor</w:t>
      </w:r>
      <w:proofErr w:type="spellEnd"/>
      <w:r w:rsidRPr="00FC6CA5">
        <w:rPr>
          <w:rFonts w:eastAsia="Calibri"/>
          <w:sz w:val="24"/>
          <w:szCs w:val="24"/>
        </w:rPr>
        <w:t xml:space="preserve"> aerodinamice monobloc.</w:t>
      </w:r>
    </w:p>
    <w:p w14:paraId="58171DED" w14:textId="77777777" w:rsidR="00FC6CA5" w:rsidRPr="00FC6CA5" w:rsidRDefault="00FC6CA5" w:rsidP="00FC6CA5">
      <w:pPr>
        <w:tabs>
          <w:tab w:val="left" w:pos="1134"/>
        </w:tabs>
        <w:autoSpaceDE w:val="0"/>
        <w:autoSpaceDN w:val="0"/>
        <w:adjustRightInd w:val="0"/>
        <w:rPr>
          <w:rFonts w:eastAsia="Calibri"/>
          <w:sz w:val="24"/>
          <w:szCs w:val="24"/>
        </w:rPr>
      </w:pPr>
    </w:p>
    <w:p w14:paraId="09E3F481" w14:textId="77777777" w:rsidR="00FC6CA5" w:rsidRPr="00FC6CA5" w:rsidRDefault="00FC6CA5" w:rsidP="00FC6CA5">
      <w:pPr>
        <w:tabs>
          <w:tab w:val="left" w:pos="1134"/>
        </w:tabs>
        <w:autoSpaceDE w:val="0"/>
        <w:autoSpaceDN w:val="0"/>
        <w:adjustRightInd w:val="0"/>
        <w:rPr>
          <w:rFonts w:eastAsia="Calibri"/>
          <w:sz w:val="24"/>
          <w:szCs w:val="24"/>
        </w:rPr>
      </w:pPr>
      <w:r w:rsidRPr="00FC6CA5">
        <w:rPr>
          <w:rFonts w:eastAsia="Calibri"/>
          <w:sz w:val="24"/>
          <w:szCs w:val="24"/>
        </w:rPr>
        <w:t xml:space="preserve">11. ‘Polimeri’, după cum urmează: </w:t>
      </w:r>
      <w:proofErr w:type="spellStart"/>
      <w:r w:rsidRPr="00FC6CA5">
        <w:rPr>
          <w:rFonts w:eastAsia="Calibri"/>
          <w:sz w:val="24"/>
          <w:szCs w:val="24"/>
        </w:rPr>
        <w:t>polimidă</w:t>
      </w:r>
      <w:proofErr w:type="spellEnd"/>
      <w:r w:rsidRPr="00FC6CA5">
        <w:rPr>
          <w:rFonts w:eastAsia="Calibri"/>
          <w:sz w:val="24"/>
          <w:szCs w:val="24"/>
        </w:rPr>
        <w:t xml:space="preserve">, poliester, polisulfură, </w:t>
      </w:r>
      <w:proofErr w:type="spellStart"/>
      <w:r w:rsidRPr="00FC6CA5">
        <w:rPr>
          <w:rFonts w:eastAsia="Calibri"/>
          <w:sz w:val="24"/>
          <w:szCs w:val="24"/>
        </w:rPr>
        <w:t>policarbonați</w:t>
      </w:r>
      <w:proofErr w:type="spellEnd"/>
      <w:r w:rsidRPr="00FC6CA5">
        <w:rPr>
          <w:rFonts w:eastAsia="Calibri"/>
          <w:sz w:val="24"/>
          <w:szCs w:val="24"/>
        </w:rPr>
        <w:t xml:space="preserve"> și poliuretani.</w:t>
      </w:r>
    </w:p>
    <w:p w14:paraId="09279F74" w14:textId="77777777" w:rsidR="00FC6CA5" w:rsidRPr="00FC6CA5" w:rsidRDefault="00FC6CA5" w:rsidP="00FC6CA5">
      <w:pPr>
        <w:tabs>
          <w:tab w:val="left" w:pos="1134"/>
        </w:tabs>
        <w:autoSpaceDE w:val="0"/>
        <w:autoSpaceDN w:val="0"/>
        <w:adjustRightInd w:val="0"/>
        <w:rPr>
          <w:rFonts w:eastAsia="Calibri"/>
          <w:sz w:val="24"/>
          <w:szCs w:val="24"/>
        </w:rPr>
      </w:pPr>
    </w:p>
    <w:p w14:paraId="501CED85" w14:textId="77777777" w:rsidR="00FC6CA5" w:rsidRPr="00FC6CA5" w:rsidRDefault="00FC6CA5" w:rsidP="00FC6CA5">
      <w:pPr>
        <w:tabs>
          <w:tab w:val="left" w:pos="1134"/>
        </w:tabs>
        <w:autoSpaceDE w:val="0"/>
        <w:autoSpaceDN w:val="0"/>
        <w:adjustRightInd w:val="0"/>
        <w:rPr>
          <w:rFonts w:eastAsia="Calibri"/>
          <w:sz w:val="24"/>
          <w:szCs w:val="24"/>
        </w:rPr>
      </w:pPr>
      <w:r w:rsidRPr="00FC6CA5">
        <w:rPr>
          <w:rFonts w:eastAsia="Calibri"/>
          <w:sz w:val="24"/>
          <w:szCs w:val="24"/>
        </w:rPr>
        <w:t>12 ‘Oxid de zirconiu modificat’ se referă la adaosuri de alți oxizi metalici (de exemplu: oxid de calciu, oxid de magneziu, oxid de ytriu, oxid de hafniu, oxizi de pământuri rare), la oxidul de zirconiu în scopul stabilizării anumitor faze cristaline și compozițiilor fazelor. Acoperirile pentru bariere termice realizate din oxid de zirconiu modificat cu oxid de calciu sau oxid de magneziu prin amestecare sau topire nu sunt supuse controlului.</w:t>
      </w:r>
    </w:p>
    <w:p w14:paraId="00D0F2FE" w14:textId="77777777" w:rsidR="00FC6CA5" w:rsidRPr="00FC6CA5" w:rsidRDefault="00FC6CA5" w:rsidP="00FC6CA5">
      <w:pPr>
        <w:tabs>
          <w:tab w:val="left" w:pos="1134"/>
        </w:tabs>
        <w:autoSpaceDE w:val="0"/>
        <w:autoSpaceDN w:val="0"/>
        <w:adjustRightInd w:val="0"/>
        <w:rPr>
          <w:rFonts w:eastAsia="Calibri"/>
          <w:sz w:val="24"/>
          <w:szCs w:val="24"/>
        </w:rPr>
      </w:pPr>
    </w:p>
    <w:p w14:paraId="6B06AE6C" w14:textId="77777777" w:rsidR="00FC6CA5" w:rsidRPr="00FC6CA5" w:rsidRDefault="00FC6CA5" w:rsidP="00FC6CA5">
      <w:pPr>
        <w:tabs>
          <w:tab w:val="left" w:pos="1134"/>
        </w:tabs>
        <w:autoSpaceDE w:val="0"/>
        <w:autoSpaceDN w:val="0"/>
        <w:adjustRightInd w:val="0"/>
        <w:rPr>
          <w:rFonts w:eastAsia="Calibri"/>
          <w:sz w:val="24"/>
          <w:szCs w:val="24"/>
        </w:rPr>
      </w:pPr>
      <w:r w:rsidRPr="00FC6CA5">
        <w:rPr>
          <w:rFonts w:eastAsia="Calibri"/>
          <w:sz w:val="24"/>
          <w:szCs w:val="24"/>
        </w:rPr>
        <w:t xml:space="preserve">13. Termenul ‘aliaje din titan’ se referă numai la aliajele utilizate în domeniul aerospațial care au o rezistență maximă la tracțiune de 900 </w:t>
      </w:r>
      <w:proofErr w:type="spellStart"/>
      <w:r w:rsidRPr="00FC6CA5">
        <w:rPr>
          <w:rFonts w:eastAsia="Calibri"/>
          <w:sz w:val="24"/>
          <w:szCs w:val="24"/>
        </w:rPr>
        <w:t>MPa</w:t>
      </w:r>
      <w:proofErr w:type="spellEnd"/>
      <w:r w:rsidRPr="00FC6CA5">
        <w:rPr>
          <w:rFonts w:eastAsia="Calibri"/>
          <w:sz w:val="24"/>
          <w:szCs w:val="24"/>
        </w:rPr>
        <w:t xml:space="preserve"> sau mai mare, măsurată la 293 K (20 °C).</w:t>
      </w:r>
    </w:p>
    <w:p w14:paraId="7A5E4F41" w14:textId="77777777" w:rsidR="00FC6CA5" w:rsidRPr="00FC6CA5" w:rsidRDefault="00FC6CA5" w:rsidP="00FC6CA5">
      <w:pPr>
        <w:tabs>
          <w:tab w:val="left" w:pos="1134"/>
        </w:tabs>
        <w:autoSpaceDE w:val="0"/>
        <w:autoSpaceDN w:val="0"/>
        <w:adjustRightInd w:val="0"/>
        <w:rPr>
          <w:rFonts w:eastAsia="Calibri"/>
          <w:sz w:val="24"/>
          <w:szCs w:val="24"/>
        </w:rPr>
      </w:pPr>
    </w:p>
    <w:p w14:paraId="0F137D42" w14:textId="77777777" w:rsidR="00FC6CA5" w:rsidRPr="00FC6CA5" w:rsidRDefault="00FC6CA5" w:rsidP="00FC6CA5">
      <w:pPr>
        <w:tabs>
          <w:tab w:val="left" w:pos="1134"/>
        </w:tabs>
        <w:autoSpaceDE w:val="0"/>
        <w:autoSpaceDN w:val="0"/>
        <w:adjustRightInd w:val="0"/>
        <w:rPr>
          <w:rFonts w:eastAsia="Calibri"/>
          <w:sz w:val="24"/>
          <w:szCs w:val="24"/>
        </w:rPr>
      </w:pPr>
      <w:r w:rsidRPr="00FC6CA5">
        <w:rPr>
          <w:rFonts w:eastAsia="Calibri"/>
          <w:sz w:val="24"/>
          <w:szCs w:val="24"/>
        </w:rPr>
        <w:t>14. Termenul ‘sticle cu dilatare redusă’ se referă la sticlele care au un coeficient de dilatare termică de 1 x 10</w:t>
      </w:r>
      <w:r w:rsidRPr="00FC6CA5">
        <w:rPr>
          <w:rFonts w:eastAsia="Calibri"/>
          <w:sz w:val="24"/>
          <w:szCs w:val="24"/>
          <w:vertAlign w:val="superscript"/>
        </w:rPr>
        <w:t>-7</w:t>
      </w:r>
      <w:r w:rsidRPr="00FC6CA5">
        <w:rPr>
          <w:rFonts w:eastAsia="Calibri"/>
          <w:sz w:val="24"/>
          <w:szCs w:val="24"/>
        </w:rPr>
        <w:t xml:space="preserve"> K</w:t>
      </w:r>
      <w:r w:rsidRPr="00FC6CA5">
        <w:rPr>
          <w:rFonts w:eastAsia="Calibri"/>
          <w:sz w:val="24"/>
          <w:szCs w:val="24"/>
          <w:vertAlign w:val="superscript"/>
        </w:rPr>
        <w:t>-1</w:t>
      </w:r>
      <w:r w:rsidRPr="00FC6CA5">
        <w:rPr>
          <w:rFonts w:eastAsia="Calibri"/>
          <w:sz w:val="24"/>
          <w:szCs w:val="24"/>
        </w:rPr>
        <w:t xml:space="preserve"> sau mai mic, măsurat la 293 K (20 °C).</w:t>
      </w:r>
    </w:p>
    <w:p w14:paraId="79B8FE34" w14:textId="77777777" w:rsidR="00FC6CA5" w:rsidRPr="00FC6CA5" w:rsidRDefault="00FC6CA5" w:rsidP="00FC6CA5">
      <w:pPr>
        <w:tabs>
          <w:tab w:val="left" w:pos="1134"/>
        </w:tabs>
        <w:autoSpaceDE w:val="0"/>
        <w:autoSpaceDN w:val="0"/>
        <w:adjustRightInd w:val="0"/>
        <w:rPr>
          <w:rFonts w:eastAsia="Calibri"/>
          <w:sz w:val="24"/>
          <w:szCs w:val="24"/>
        </w:rPr>
      </w:pPr>
    </w:p>
    <w:p w14:paraId="48FCF7B1" w14:textId="77777777" w:rsidR="00FC6CA5" w:rsidRPr="00FC6CA5" w:rsidRDefault="00FC6CA5" w:rsidP="00FC6CA5">
      <w:pPr>
        <w:tabs>
          <w:tab w:val="left" w:pos="1134"/>
        </w:tabs>
        <w:autoSpaceDE w:val="0"/>
        <w:autoSpaceDN w:val="0"/>
        <w:adjustRightInd w:val="0"/>
        <w:rPr>
          <w:rFonts w:eastAsia="Calibri"/>
          <w:sz w:val="24"/>
          <w:szCs w:val="24"/>
        </w:rPr>
      </w:pPr>
      <w:r w:rsidRPr="00FC6CA5">
        <w:rPr>
          <w:rFonts w:eastAsia="Calibri"/>
          <w:sz w:val="24"/>
          <w:szCs w:val="24"/>
        </w:rPr>
        <w:t>15. ‘Straturile dielectrice’ sunt acoperiri construite din multistraturi de materiale izolante, în care proprietățile de interferență ale unui ansamblu compus din materiale cu diverși indici de refracție sunt folosite pentru reflectarea, transmiterea sau absorbția diverselor benzi de lungime de undă. Termenul ‘straturi dielectrice’ se referă la un număr de peste patru straturi dielectrice sau straturi „compozite” dielectric/metal.</w:t>
      </w:r>
    </w:p>
    <w:p w14:paraId="2BB7233C" w14:textId="77777777" w:rsidR="00FC6CA5" w:rsidRPr="00FC6CA5" w:rsidRDefault="00FC6CA5" w:rsidP="00FC6CA5">
      <w:pPr>
        <w:tabs>
          <w:tab w:val="left" w:pos="1134"/>
        </w:tabs>
        <w:autoSpaceDE w:val="0"/>
        <w:autoSpaceDN w:val="0"/>
        <w:adjustRightInd w:val="0"/>
        <w:rPr>
          <w:rFonts w:eastAsia="Calibri"/>
          <w:sz w:val="24"/>
          <w:szCs w:val="24"/>
        </w:rPr>
      </w:pPr>
    </w:p>
    <w:p w14:paraId="2BCF77C9" w14:textId="77777777" w:rsidR="00FC6CA5" w:rsidRPr="00FC6CA5" w:rsidRDefault="00FC6CA5" w:rsidP="00FC6CA5">
      <w:pPr>
        <w:tabs>
          <w:tab w:val="left" w:pos="1134"/>
        </w:tabs>
        <w:autoSpaceDE w:val="0"/>
        <w:autoSpaceDN w:val="0"/>
        <w:adjustRightInd w:val="0"/>
        <w:rPr>
          <w:rFonts w:eastAsia="Calibri"/>
          <w:sz w:val="24"/>
          <w:szCs w:val="24"/>
        </w:rPr>
      </w:pPr>
      <w:r w:rsidRPr="00FC6CA5">
        <w:rPr>
          <w:rFonts w:eastAsia="Calibri"/>
          <w:sz w:val="24"/>
          <w:szCs w:val="24"/>
        </w:rPr>
        <w:t>16. ‘Carbura dură de wolfram’ nu include materialele pentru scule de așchiere și de deformare care constau din carbură de wolfram/(cobalt, nichel), carbură de titan/(cobalt, nichel), carbură de crom/nichel-crom și carbură crom/nichel.</w:t>
      </w:r>
    </w:p>
    <w:p w14:paraId="51331C55" w14:textId="77777777" w:rsidR="00FC6CA5" w:rsidRPr="00FC6CA5" w:rsidRDefault="00FC6CA5" w:rsidP="00FC6CA5">
      <w:pPr>
        <w:tabs>
          <w:tab w:val="left" w:pos="1134"/>
        </w:tabs>
        <w:autoSpaceDE w:val="0"/>
        <w:autoSpaceDN w:val="0"/>
        <w:adjustRightInd w:val="0"/>
        <w:rPr>
          <w:rFonts w:eastAsia="Calibri"/>
          <w:sz w:val="24"/>
          <w:szCs w:val="24"/>
        </w:rPr>
      </w:pPr>
    </w:p>
    <w:p w14:paraId="30D2B934" w14:textId="77777777" w:rsidR="00FC6CA5" w:rsidRPr="00FC6CA5" w:rsidRDefault="00FC6CA5" w:rsidP="00FC6CA5">
      <w:pPr>
        <w:tabs>
          <w:tab w:val="left" w:pos="1134"/>
        </w:tabs>
        <w:autoSpaceDE w:val="0"/>
        <w:autoSpaceDN w:val="0"/>
        <w:adjustRightInd w:val="0"/>
        <w:rPr>
          <w:rFonts w:eastAsia="Calibri"/>
          <w:sz w:val="24"/>
          <w:szCs w:val="24"/>
        </w:rPr>
      </w:pPr>
      <w:r w:rsidRPr="00FC6CA5">
        <w:rPr>
          <w:rFonts w:eastAsia="Calibri"/>
          <w:sz w:val="24"/>
          <w:szCs w:val="24"/>
        </w:rPr>
        <w:t>17. Nu este supusă controlului „tehnologia” pentru depunerea carbonului cu caracteristici asemănătoare diamantului pe oricare dintre următoarele:</w:t>
      </w:r>
    </w:p>
    <w:p w14:paraId="1F17CEF1" w14:textId="77777777" w:rsidR="00FC6CA5" w:rsidRPr="00FC6CA5" w:rsidRDefault="00FC6CA5" w:rsidP="00FC6CA5">
      <w:pPr>
        <w:tabs>
          <w:tab w:val="left" w:pos="1134"/>
        </w:tabs>
        <w:autoSpaceDE w:val="0"/>
        <w:autoSpaceDN w:val="0"/>
        <w:adjustRightInd w:val="0"/>
        <w:rPr>
          <w:rFonts w:eastAsia="Calibri"/>
          <w:sz w:val="24"/>
          <w:szCs w:val="24"/>
        </w:rPr>
      </w:pPr>
      <w:r w:rsidRPr="00FC6CA5">
        <w:rPr>
          <w:rFonts w:eastAsia="Calibri"/>
          <w:sz w:val="24"/>
          <w:szCs w:val="24"/>
        </w:rPr>
        <w:t>capete și unități de discuri magnetice, echipamente pentru fabricarea consumabilelor, supape pentru robinete, diafragme acustice pentru difuzoare, piese pentru motoare de automobile, scule de tăiere, poansoane pentru perforare-presare, echipamente de automatizare pentru birouri, microfoane sau dispozitive medicale sau matrițe, pentru turnarea sau formarea materialelor plastice, produse din aliaje care conțin mai puțin de 5% beriliu.</w:t>
      </w:r>
    </w:p>
    <w:p w14:paraId="6F6ABF3A" w14:textId="77777777" w:rsidR="00FC6CA5" w:rsidRPr="00FC6CA5" w:rsidRDefault="00FC6CA5" w:rsidP="00FC6CA5">
      <w:pPr>
        <w:tabs>
          <w:tab w:val="left" w:pos="1134"/>
        </w:tabs>
        <w:autoSpaceDE w:val="0"/>
        <w:autoSpaceDN w:val="0"/>
        <w:adjustRightInd w:val="0"/>
        <w:rPr>
          <w:rFonts w:eastAsia="Calibri"/>
          <w:sz w:val="24"/>
          <w:szCs w:val="24"/>
        </w:rPr>
      </w:pPr>
    </w:p>
    <w:p w14:paraId="6D36FF71" w14:textId="77777777" w:rsidR="00FC6CA5" w:rsidRPr="00FC6CA5" w:rsidRDefault="00FC6CA5" w:rsidP="00FC6CA5">
      <w:pPr>
        <w:tabs>
          <w:tab w:val="left" w:pos="1134"/>
        </w:tabs>
        <w:autoSpaceDE w:val="0"/>
        <w:autoSpaceDN w:val="0"/>
        <w:adjustRightInd w:val="0"/>
        <w:rPr>
          <w:rFonts w:eastAsia="Calibri"/>
          <w:sz w:val="24"/>
          <w:szCs w:val="24"/>
        </w:rPr>
      </w:pPr>
      <w:r w:rsidRPr="00FC6CA5">
        <w:rPr>
          <w:rFonts w:eastAsia="Calibri"/>
          <w:sz w:val="24"/>
          <w:szCs w:val="24"/>
        </w:rPr>
        <w:t>18. ‘Carbura de siliciu’ nu include materialele pentru scule de tăiere și deformare.</w:t>
      </w:r>
    </w:p>
    <w:p w14:paraId="71F27720" w14:textId="77777777" w:rsidR="00FC6CA5" w:rsidRPr="00FC6CA5" w:rsidRDefault="00FC6CA5" w:rsidP="00FC6CA5">
      <w:pPr>
        <w:tabs>
          <w:tab w:val="left" w:pos="1134"/>
        </w:tabs>
        <w:autoSpaceDE w:val="0"/>
        <w:autoSpaceDN w:val="0"/>
        <w:adjustRightInd w:val="0"/>
        <w:rPr>
          <w:rFonts w:eastAsia="Calibri"/>
          <w:sz w:val="24"/>
          <w:szCs w:val="24"/>
        </w:rPr>
      </w:pPr>
    </w:p>
    <w:p w14:paraId="7DD1082C" w14:textId="77777777" w:rsidR="00FC6CA5" w:rsidRPr="00FC6CA5" w:rsidRDefault="00FC6CA5" w:rsidP="00FC6CA5">
      <w:pPr>
        <w:tabs>
          <w:tab w:val="left" w:pos="1134"/>
        </w:tabs>
        <w:autoSpaceDE w:val="0"/>
        <w:autoSpaceDN w:val="0"/>
        <w:adjustRightInd w:val="0"/>
        <w:rPr>
          <w:rFonts w:eastAsia="Calibri"/>
          <w:sz w:val="24"/>
          <w:szCs w:val="24"/>
        </w:rPr>
      </w:pPr>
      <w:r w:rsidRPr="00FC6CA5">
        <w:rPr>
          <w:rFonts w:eastAsia="Calibri"/>
          <w:sz w:val="24"/>
          <w:szCs w:val="24"/>
        </w:rPr>
        <w:t>19. Substraturile ceramice, astfel cum sunt utilizate în prezenta categorie, nu includ materialele ceramice cu un conținut de argilă sau ciment, luate drept constituenți separați sau în combinație, mai mare sau egal cu 5% în greutate.</w:t>
      </w:r>
    </w:p>
    <w:p w14:paraId="5733826F" w14:textId="77777777" w:rsidR="00FC6CA5" w:rsidRPr="00FC6CA5" w:rsidRDefault="00FC6CA5" w:rsidP="00FC6CA5">
      <w:pPr>
        <w:autoSpaceDE w:val="0"/>
        <w:autoSpaceDN w:val="0"/>
        <w:adjustRightInd w:val="0"/>
        <w:ind w:firstLine="0"/>
        <w:rPr>
          <w:rFonts w:eastAsia="Calibri"/>
          <w:sz w:val="24"/>
          <w:szCs w:val="24"/>
        </w:rPr>
      </w:pPr>
    </w:p>
    <w:p w14:paraId="6E1FBF4D" w14:textId="77777777" w:rsidR="00FC6CA5" w:rsidRPr="00FC6CA5" w:rsidRDefault="00FC6CA5" w:rsidP="00FC6CA5">
      <w:pPr>
        <w:autoSpaceDE w:val="0"/>
        <w:autoSpaceDN w:val="0"/>
        <w:adjustRightInd w:val="0"/>
        <w:ind w:firstLine="0"/>
        <w:jc w:val="center"/>
        <w:rPr>
          <w:rFonts w:eastAsia="Calibri"/>
          <w:b/>
          <w:bCs/>
          <w:sz w:val="24"/>
          <w:szCs w:val="24"/>
        </w:rPr>
      </w:pPr>
      <w:r w:rsidRPr="00FC6CA5">
        <w:rPr>
          <w:rFonts w:eastAsia="Calibri"/>
          <w:b/>
          <w:bCs/>
          <w:sz w:val="24"/>
          <w:szCs w:val="24"/>
        </w:rPr>
        <w:t>Tabel – Metode de depunere ‒ Notă tehnică</w:t>
      </w:r>
    </w:p>
    <w:p w14:paraId="52FAEB27" w14:textId="77777777" w:rsidR="00FC6CA5" w:rsidRPr="00FC6CA5" w:rsidRDefault="00FC6CA5" w:rsidP="00FC6CA5">
      <w:pPr>
        <w:autoSpaceDE w:val="0"/>
        <w:autoSpaceDN w:val="0"/>
        <w:adjustRightInd w:val="0"/>
        <w:ind w:firstLine="0"/>
        <w:jc w:val="center"/>
        <w:rPr>
          <w:rFonts w:eastAsia="Calibri"/>
          <w:b/>
          <w:bCs/>
          <w:sz w:val="24"/>
          <w:szCs w:val="24"/>
        </w:rPr>
      </w:pPr>
    </w:p>
    <w:p w14:paraId="7F1C0C82"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Procedeele menționate în coloana 1 a tabelului sunt definite după cum urmează:</w:t>
      </w:r>
    </w:p>
    <w:p w14:paraId="7218D328" w14:textId="77777777" w:rsidR="00FC6CA5" w:rsidRPr="00FC6CA5" w:rsidRDefault="00FC6CA5" w:rsidP="00FC6CA5">
      <w:pPr>
        <w:autoSpaceDE w:val="0"/>
        <w:autoSpaceDN w:val="0"/>
        <w:adjustRightInd w:val="0"/>
        <w:rPr>
          <w:rFonts w:eastAsia="Calibri"/>
          <w:sz w:val="24"/>
          <w:szCs w:val="24"/>
        </w:rPr>
      </w:pPr>
    </w:p>
    <w:p w14:paraId="3D699028" w14:textId="77777777" w:rsidR="00FC6CA5" w:rsidRPr="00FC6CA5" w:rsidRDefault="00FC6CA5" w:rsidP="00FC6CA5">
      <w:pPr>
        <w:tabs>
          <w:tab w:val="left" w:pos="993"/>
        </w:tabs>
        <w:autoSpaceDE w:val="0"/>
        <w:autoSpaceDN w:val="0"/>
        <w:adjustRightInd w:val="0"/>
        <w:rPr>
          <w:rFonts w:eastAsia="Calibri"/>
          <w:sz w:val="24"/>
          <w:szCs w:val="24"/>
        </w:rPr>
      </w:pPr>
      <w:r w:rsidRPr="00FC6CA5">
        <w:rPr>
          <w:rFonts w:eastAsia="Calibri"/>
          <w:sz w:val="24"/>
          <w:szCs w:val="24"/>
        </w:rPr>
        <w:t>a. Depunerea chimică din starea de vapori (CVD) este o acoperire stratificată sau un procedeu de acoperire cu modificarea suprafeței, în care un metal, aliaj, „compozit”, dielectric sau ceramic este depus pe un substrat încălzit. Agenții gazoși sunt descompuși sau combinați în vecinătatea unui substrat, ceea ce duce la depunerea materialului elementar, a aliajului sau a compusului dorit pe substrat. Energia acestei descompuneri sau a procesului reacției chimice poate fi asigurată de căldura substratului, de plasma cu descărcare luminiscentă sau de iradierea „laser”.</w:t>
      </w:r>
    </w:p>
    <w:p w14:paraId="15CC144B" w14:textId="77777777" w:rsidR="00FC6CA5" w:rsidRPr="00FC6CA5" w:rsidRDefault="00FC6CA5" w:rsidP="00FC6CA5">
      <w:pPr>
        <w:autoSpaceDE w:val="0"/>
        <w:autoSpaceDN w:val="0"/>
        <w:adjustRightInd w:val="0"/>
        <w:rPr>
          <w:rFonts w:eastAsia="Calibri"/>
          <w:sz w:val="24"/>
          <w:szCs w:val="24"/>
        </w:rPr>
      </w:pPr>
    </w:p>
    <w:p w14:paraId="513338D8" w14:textId="77777777" w:rsidR="00FC6CA5" w:rsidRPr="00FC6CA5" w:rsidRDefault="00FC6CA5" w:rsidP="00FC6CA5">
      <w:pPr>
        <w:tabs>
          <w:tab w:val="left" w:pos="1560"/>
        </w:tabs>
        <w:autoSpaceDE w:val="0"/>
        <w:autoSpaceDN w:val="0"/>
        <w:adjustRightInd w:val="0"/>
        <w:rPr>
          <w:rFonts w:eastAsia="Calibri"/>
          <w:i/>
          <w:sz w:val="24"/>
          <w:szCs w:val="24"/>
        </w:rPr>
      </w:pPr>
      <w:r w:rsidRPr="00FC6CA5">
        <w:rPr>
          <w:rFonts w:eastAsia="Calibri"/>
          <w:i/>
          <w:sz w:val="24"/>
          <w:szCs w:val="24"/>
        </w:rPr>
        <w:t>N.B.1. CVD include următoarele procedee: depunere necompactă cu un curent de gaz dirijat, CVD pulsatorie, descompunere termică nucleară controlată (CNTD), procedeele CVD ameliorate sau asistate cu plasmă.</w:t>
      </w:r>
    </w:p>
    <w:p w14:paraId="351887C4" w14:textId="77777777" w:rsidR="00FC6CA5" w:rsidRPr="00FC6CA5" w:rsidRDefault="00FC6CA5" w:rsidP="00FC6CA5">
      <w:pPr>
        <w:tabs>
          <w:tab w:val="left" w:pos="1560"/>
        </w:tabs>
        <w:autoSpaceDE w:val="0"/>
        <w:autoSpaceDN w:val="0"/>
        <w:adjustRightInd w:val="0"/>
        <w:rPr>
          <w:rFonts w:eastAsia="Calibri"/>
          <w:i/>
          <w:sz w:val="24"/>
          <w:szCs w:val="24"/>
        </w:rPr>
      </w:pPr>
    </w:p>
    <w:p w14:paraId="091D471E" w14:textId="77777777" w:rsidR="00FC6CA5" w:rsidRPr="00FC6CA5" w:rsidRDefault="00FC6CA5" w:rsidP="00FC6CA5">
      <w:pPr>
        <w:tabs>
          <w:tab w:val="left" w:pos="1560"/>
        </w:tabs>
        <w:autoSpaceDE w:val="0"/>
        <w:autoSpaceDN w:val="0"/>
        <w:adjustRightInd w:val="0"/>
        <w:rPr>
          <w:rFonts w:eastAsia="Calibri"/>
          <w:i/>
          <w:sz w:val="24"/>
          <w:szCs w:val="24"/>
        </w:rPr>
      </w:pPr>
      <w:r w:rsidRPr="00FC6CA5">
        <w:rPr>
          <w:rFonts w:eastAsia="Calibri"/>
          <w:i/>
          <w:sz w:val="24"/>
          <w:szCs w:val="24"/>
        </w:rPr>
        <w:t>N.B.2. Compact semnifică un substrat care este imersat într-un amestec de pulberi.</w:t>
      </w:r>
    </w:p>
    <w:p w14:paraId="433E065E" w14:textId="77777777" w:rsidR="00FC6CA5" w:rsidRPr="00FC6CA5" w:rsidRDefault="00FC6CA5" w:rsidP="00FC6CA5">
      <w:pPr>
        <w:tabs>
          <w:tab w:val="left" w:pos="1560"/>
        </w:tabs>
        <w:autoSpaceDE w:val="0"/>
        <w:autoSpaceDN w:val="0"/>
        <w:adjustRightInd w:val="0"/>
        <w:rPr>
          <w:rFonts w:eastAsia="Calibri"/>
          <w:i/>
          <w:sz w:val="24"/>
          <w:szCs w:val="24"/>
        </w:rPr>
      </w:pPr>
    </w:p>
    <w:p w14:paraId="3D870E07" w14:textId="77777777" w:rsidR="00FC6CA5" w:rsidRPr="00FC6CA5" w:rsidRDefault="00FC6CA5" w:rsidP="00FC6CA5">
      <w:pPr>
        <w:tabs>
          <w:tab w:val="left" w:pos="1560"/>
        </w:tabs>
        <w:autoSpaceDE w:val="0"/>
        <w:autoSpaceDN w:val="0"/>
        <w:adjustRightInd w:val="0"/>
        <w:rPr>
          <w:rFonts w:eastAsia="Calibri"/>
          <w:i/>
          <w:sz w:val="24"/>
          <w:szCs w:val="24"/>
        </w:rPr>
      </w:pPr>
      <w:r w:rsidRPr="00FC6CA5">
        <w:rPr>
          <w:rFonts w:eastAsia="Calibri"/>
          <w:i/>
          <w:sz w:val="24"/>
          <w:szCs w:val="24"/>
        </w:rPr>
        <w:t>N.B.3. Reactanții gazoși utilizați în procedeul necompact sunt produși pe baza acelorași reacții și parametri elementari ca și în procedeul cementare compactă, cu excepția faptului că substratul de acoperit nu este în contact cu amestecul de pulberi.</w:t>
      </w:r>
    </w:p>
    <w:p w14:paraId="01320022" w14:textId="77777777" w:rsidR="00FC6CA5" w:rsidRPr="00FC6CA5" w:rsidRDefault="00FC6CA5" w:rsidP="00FC6CA5">
      <w:pPr>
        <w:tabs>
          <w:tab w:val="left" w:pos="1560"/>
        </w:tabs>
        <w:autoSpaceDE w:val="0"/>
        <w:autoSpaceDN w:val="0"/>
        <w:adjustRightInd w:val="0"/>
        <w:rPr>
          <w:rFonts w:eastAsia="Calibri"/>
          <w:i/>
          <w:sz w:val="24"/>
          <w:szCs w:val="24"/>
        </w:rPr>
      </w:pPr>
    </w:p>
    <w:p w14:paraId="763BC6CE" w14:textId="77777777" w:rsidR="00FC6CA5" w:rsidRPr="00FC6CA5" w:rsidRDefault="00FC6CA5" w:rsidP="00FC6CA5">
      <w:pPr>
        <w:tabs>
          <w:tab w:val="left" w:pos="993"/>
        </w:tabs>
        <w:autoSpaceDE w:val="0"/>
        <w:autoSpaceDN w:val="0"/>
        <w:adjustRightInd w:val="0"/>
        <w:rPr>
          <w:rFonts w:eastAsia="Calibri"/>
          <w:sz w:val="24"/>
          <w:szCs w:val="24"/>
        </w:rPr>
      </w:pPr>
      <w:r w:rsidRPr="00FC6CA5">
        <w:rPr>
          <w:rFonts w:eastAsia="Calibri"/>
          <w:sz w:val="24"/>
          <w:szCs w:val="24"/>
        </w:rPr>
        <w:t>b. Depunerea fizică din vapori obținuți prin evaporare termică (TE-PVD) este un proces de acoperire în straturi care se realizează în vid, la o presiune mai mică de 0,1 Pa, în care pentru evaporarea materialului de acoperire se folosește o sursă de energie termică. Acest proces constă în condensarea sau depunerea materialului evaporat pe substraturile aflate într-o poziție adecvată.</w:t>
      </w:r>
    </w:p>
    <w:p w14:paraId="6E46BE5A"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lastRenderedPageBreak/>
        <w:t>Introducerea adițională a gazelor în camera de vid în timpul procesului de acoperire pentru sinteza compușilor de acoperire este o modificare obișnuită a procesului.</w:t>
      </w:r>
    </w:p>
    <w:p w14:paraId="2B016F45"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Utilizarea fasciculelor de ioni sau electroni sau a plasmei pentru activarea sau facilitarea depunerii acoperirii este, de asemenea, o modificare obișnuită în cadrul acestui proces. Se pot utiliza în aceeași măsură instrumente de control pentru măsurarea în cursul procesului a caracteristicilor optice și a grosimii acoperirilor.</w:t>
      </w:r>
    </w:p>
    <w:p w14:paraId="7116652F"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Procesele TE-PVD specifice sunt următoarele:</w:t>
      </w:r>
    </w:p>
    <w:p w14:paraId="0334A1FB" w14:textId="77777777" w:rsidR="00FC6CA5" w:rsidRPr="00FC6CA5" w:rsidRDefault="00FC6CA5" w:rsidP="00FC6CA5">
      <w:pPr>
        <w:tabs>
          <w:tab w:val="left" w:pos="993"/>
        </w:tabs>
        <w:autoSpaceDE w:val="0"/>
        <w:autoSpaceDN w:val="0"/>
        <w:adjustRightInd w:val="0"/>
        <w:rPr>
          <w:rFonts w:eastAsia="Calibri"/>
          <w:sz w:val="24"/>
          <w:szCs w:val="24"/>
        </w:rPr>
      </w:pPr>
    </w:p>
    <w:p w14:paraId="1536CEDC" w14:textId="77777777" w:rsidR="00FC6CA5" w:rsidRPr="00FC6CA5" w:rsidRDefault="00FC6CA5" w:rsidP="00FC6CA5">
      <w:pPr>
        <w:tabs>
          <w:tab w:val="left" w:pos="993"/>
        </w:tabs>
        <w:autoSpaceDE w:val="0"/>
        <w:autoSpaceDN w:val="0"/>
        <w:adjustRightInd w:val="0"/>
        <w:rPr>
          <w:rFonts w:eastAsia="Calibri"/>
          <w:sz w:val="24"/>
          <w:szCs w:val="24"/>
        </w:rPr>
      </w:pPr>
      <w:r w:rsidRPr="00FC6CA5">
        <w:rPr>
          <w:rFonts w:eastAsia="Calibri"/>
          <w:sz w:val="24"/>
          <w:szCs w:val="24"/>
        </w:rPr>
        <w:t>1. PVD cu fascicul de electroni folosește un fascicul de electroni pentru încălzirea și evaporarea materialului care formează depunerea;</w:t>
      </w:r>
    </w:p>
    <w:p w14:paraId="72AA9BFF" w14:textId="77777777" w:rsidR="00FC6CA5" w:rsidRPr="00FC6CA5" w:rsidRDefault="00FC6CA5" w:rsidP="00FC6CA5">
      <w:pPr>
        <w:tabs>
          <w:tab w:val="left" w:pos="993"/>
        </w:tabs>
        <w:autoSpaceDE w:val="0"/>
        <w:autoSpaceDN w:val="0"/>
        <w:adjustRightInd w:val="0"/>
        <w:rPr>
          <w:rFonts w:eastAsia="Calibri"/>
          <w:sz w:val="24"/>
          <w:szCs w:val="24"/>
        </w:rPr>
      </w:pPr>
    </w:p>
    <w:p w14:paraId="162F80D2" w14:textId="77777777" w:rsidR="00FC6CA5" w:rsidRPr="00FC6CA5" w:rsidRDefault="00FC6CA5" w:rsidP="00FC6CA5">
      <w:pPr>
        <w:tabs>
          <w:tab w:val="left" w:pos="993"/>
        </w:tabs>
        <w:autoSpaceDE w:val="0"/>
        <w:autoSpaceDN w:val="0"/>
        <w:adjustRightInd w:val="0"/>
        <w:rPr>
          <w:rFonts w:eastAsia="Calibri"/>
          <w:sz w:val="24"/>
          <w:szCs w:val="24"/>
        </w:rPr>
      </w:pPr>
      <w:r w:rsidRPr="00FC6CA5">
        <w:rPr>
          <w:rFonts w:eastAsia="Calibri"/>
          <w:sz w:val="24"/>
          <w:szCs w:val="24"/>
        </w:rPr>
        <w:t>2. PVD cu încălzire rezistivă asistată ionic folosește surse de încălzire cu rezistență electrică în combinație cu fascicule ionice pentru a produce un flux controlat și uniform din materialul de acoperire evaporat;</w:t>
      </w:r>
    </w:p>
    <w:p w14:paraId="376DC371" w14:textId="77777777" w:rsidR="00FC6CA5" w:rsidRPr="00FC6CA5" w:rsidRDefault="00FC6CA5" w:rsidP="00FC6CA5">
      <w:pPr>
        <w:tabs>
          <w:tab w:val="left" w:pos="993"/>
        </w:tabs>
        <w:autoSpaceDE w:val="0"/>
        <w:autoSpaceDN w:val="0"/>
        <w:adjustRightInd w:val="0"/>
        <w:rPr>
          <w:rFonts w:eastAsia="Calibri"/>
          <w:sz w:val="24"/>
          <w:szCs w:val="24"/>
        </w:rPr>
      </w:pPr>
    </w:p>
    <w:p w14:paraId="08EFA703" w14:textId="77777777" w:rsidR="00FC6CA5" w:rsidRPr="00FC6CA5" w:rsidRDefault="00FC6CA5" w:rsidP="00FC6CA5">
      <w:pPr>
        <w:tabs>
          <w:tab w:val="left" w:pos="993"/>
        </w:tabs>
        <w:autoSpaceDE w:val="0"/>
        <w:autoSpaceDN w:val="0"/>
        <w:adjustRightInd w:val="0"/>
        <w:rPr>
          <w:rFonts w:eastAsia="Calibri"/>
          <w:sz w:val="24"/>
          <w:szCs w:val="24"/>
        </w:rPr>
      </w:pPr>
      <w:r w:rsidRPr="00FC6CA5">
        <w:rPr>
          <w:rFonts w:eastAsia="Calibri"/>
          <w:sz w:val="24"/>
          <w:szCs w:val="24"/>
        </w:rPr>
        <w:t>3. Evaporarea „laser” folosește un fascicul „laser” cu undă pulsatorie sau continuă pentru încălzirea materialului care formează depunerea;</w:t>
      </w:r>
    </w:p>
    <w:p w14:paraId="6CE6D336" w14:textId="77777777" w:rsidR="00FC6CA5" w:rsidRPr="00FC6CA5" w:rsidRDefault="00FC6CA5" w:rsidP="00FC6CA5">
      <w:pPr>
        <w:tabs>
          <w:tab w:val="left" w:pos="993"/>
        </w:tabs>
        <w:autoSpaceDE w:val="0"/>
        <w:autoSpaceDN w:val="0"/>
        <w:adjustRightInd w:val="0"/>
        <w:rPr>
          <w:rFonts w:eastAsia="Calibri"/>
          <w:sz w:val="24"/>
          <w:szCs w:val="24"/>
        </w:rPr>
      </w:pPr>
    </w:p>
    <w:p w14:paraId="6E41B680" w14:textId="77777777" w:rsidR="00FC6CA5" w:rsidRPr="00FC6CA5" w:rsidRDefault="00FC6CA5" w:rsidP="00FC6CA5">
      <w:pPr>
        <w:tabs>
          <w:tab w:val="left" w:pos="993"/>
        </w:tabs>
        <w:autoSpaceDE w:val="0"/>
        <w:autoSpaceDN w:val="0"/>
        <w:adjustRightInd w:val="0"/>
        <w:rPr>
          <w:rFonts w:eastAsia="Calibri"/>
          <w:sz w:val="24"/>
          <w:szCs w:val="24"/>
        </w:rPr>
      </w:pPr>
      <w:r w:rsidRPr="00FC6CA5">
        <w:rPr>
          <w:rFonts w:eastAsia="Calibri"/>
          <w:sz w:val="24"/>
          <w:szCs w:val="24"/>
        </w:rPr>
        <w:t>4. Depunerea cu arc catodic folosește un catod consumabil din materialul care formează depunerea și care realizează o descărcare în arc pe suprafață prin contactul momentan cu masa al unui declanșator. Mișcarea controlată a formării arcului erodează suprafața catodului și creează o plasmă puternic ionizată. Anodul poate fi sau un con atașat la periferia catodului printr-un izolator, sau camera însăși. Polarizarea substratului se utilizează pentru depunerile fără vizualizare;</w:t>
      </w:r>
    </w:p>
    <w:p w14:paraId="6A033E50" w14:textId="77777777" w:rsidR="00FC6CA5" w:rsidRPr="00FC6CA5" w:rsidRDefault="00FC6CA5" w:rsidP="00FC6CA5">
      <w:pPr>
        <w:autoSpaceDE w:val="0"/>
        <w:autoSpaceDN w:val="0"/>
        <w:adjustRightInd w:val="0"/>
        <w:rPr>
          <w:rFonts w:eastAsia="Calibri"/>
          <w:i/>
          <w:sz w:val="24"/>
          <w:szCs w:val="24"/>
          <w:u w:val="single"/>
        </w:rPr>
      </w:pPr>
    </w:p>
    <w:p w14:paraId="197A7FF8"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N.B. Această definiție nu se aplică la depunerea cu arc catodic aleatorie cu substraturi nepolarizate.</w:t>
      </w:r>
    </w:p>
    <w:p w14:paraId="0B8C1F12" w14:textId="77777777" w:rsidR="00FC6CA5" w:rsidRPr="00FC6CA5" w:rsidRDefault="00FC6CA5" w:rsidP="00FC6CA5">
      <w:pPr>
        <w:autoSpaceDE w:val="0"/>
        <w:autoSpaceDN w:val="0"/>
        <w:adjustRightInd w:val="0"/>
        <w:rPr>
          <w:rFonts w:eastAsia="Calibri"/>
          <w:i/>
          <w:sz w:val="24"/>
          <w:szCs w:val="24"/>
        </w:rPr>
      </w:pPr>
    </w:p>
    <w:p w14:paraId="19909E14" w14:textId="77777777" w:rsidR="00FC6CA5" w:rsidRPr="00FC6CA5" w:rsidRDefault="00FC6CA5" w:rsidP="00FC6CA5">
      <w:pPr>
        <w:tabs>
          <w:tab w:val="left" w:pos="993"/>
        </w:tabs>
        <w:autoSpaceDE w:val="0"/>
        <w:autoSpaceDN w:val="0"/>
        <w:adjustRightInd w:val="0"/>
        <w:rPr>
          <w:rFonts w:eastAsia="Calibri"/>
          <w:sz w:val="24"/>
          <w:szCs w:val="24"/>
        </w:rPr>
      </w:pPr>
      <w:r w:rsidRPr="00FC6CA5">
        <w:rPr>
          <w:rFonts w:eastAsia="Calibri"/>
          <w:sz w:val="24"/>
          <w:szCs w:val="24"/>
        </w:rPr>
        <w:t>5. Placarea ionică este o modificare specială a procesului general TE-PVD, în care o sursă de plasmă sau de ioni este folosită pentru ionizarea materialului care trebuie depus, iar o polarizare negativă se aplică pe substrat pentru a facilita extragerea materialului din plasmă. Introducerea materialelor reactive, evaporarea solidelor în interiorul camerei de procesare și folosirea monitoarelor pentru a asigura măsurarea pe parcursul procesului a caracteristicilor optice și a grosimii acoperirilor reprezintă modificări obișnuite ale procesului.</w:t>
      </w:r>
    </w:p>
    <w:p w14:paraId="5C0D2301" w14:textId="77777777" w:rsidR="00FC6CA5" w:rsidRPr="00FC6CA5" w:rsidRDefault="00FC6CA5" w:rsidP="00FC6CA5">
      <w:pPr>
        <w:tabs>
          <w:tab w:val="left" w:pos="993"/>
        </w:tabs>
        <w:autoSpaceDE w:val="0"/>
        <w:autoSpaceDN w:val="0"/>
        <w:adjustRightInd w:val="0"/>
        <w:rPr>
          <w:rFonts w:eastAsia="Calibri"/>
          <w:sz w:val="24"/>
          <w:szCs w:val="24"/>
        </w:rPr>
      </w:pPr>
    </w:p>
    <w:p w14:paraId="7F04D0F9" w14:textId="77777777" w:rsidR="00FC6CA5" w:rsidRPr="00FC6CA5" w:rsidRDefault="00FC6CA5" w:rsidP="00FC6CA5">
      <w:pPr>
        <w:tabs>
          <w:tab w:val="left" w:pos="993"/>
        </w:tabs>
        <w:autoSpaceDE w:val="0"/>
        <w:autoSpaceDN w:val="0"/>
        <w:adjustRightInd w:val="0"/>
        <w:rPr>
          <w:rFonts w:eastAsia="Calibri"/>
          <w:sz w:val="24"/>
          <w:szCs w:val="24"/>
        </w:rPr>
      </w:pPr>
      <w:r w:rsidRPr="00FC6CA5">
        <w:rPr>
          <w:rFonts w:eastAsia="Calibri"/>
          <w:sz w:val="24"/>
          <w:szCs w:val="24"/>
        </w:rPr>
        <w:t>c. Cementarea compactă este o acoperire cu modificarea suprafeței sau un proces de acoperire cu straturi suprapuse, în care substratul este scufundat într-un amestec de pulberi care constă în:</w:t>
      </w:r>
    </w:p>
    <w:p w14:paraId="76D1EB12" w14:textId="77777777" w:rsidR="00FC6CA5" w:rsidRPr="00FC6CA5" w:rsidRDefault="00FC6CA5" w:rsidP="00FC6CA5">
      <w:pPr>
        <w:tabs>
          <w:tab w:val="left" w:pos="993"/>
        </w:tabs>
        <w:autoSpaceDE w:val="0"/>
        <w:autoSpaceDN w:val="0"/>
        <w:adjustRightInd w:val="0"/>
        <w:rPr>
          <w:rFonts w:eastAsia="Calibri"/>
          <w:sz w:val="24"/>
          <w:szCs w:val="24"/>
        </w:rPr>
      </w:pPr>
      <w:r w:rsidRPr="00FC6CA5">
        <w:rPr>
          <w:rFonts w:eastAsia="Calibri"/>
          <w:sz w:val="24"/>
          <w:szCs w:val="24"/>
        </w:rPr>
        <w:t>1. pulberi metalice care trebuie depuse (de obicei aluminiu, crom, siliciu sau combinații ale acestora);</w:t>
      </w:r>
    </w:p>
    <w:p w14:paraId="6E34133D" w14:textId="77777777" w:rsidR="00FC6CA5" w:rsidRPr="00FC6CA5" w:rsidRDefault="00FC6CA5" w:rsidP="00FC6CA5">
      <w:pPr>
        <w:tabs>
          <w:tab w:val="left" w:pos="993"/>
        </w:tabs>
        <w:autoSpaceDE w:val="0"/>
        <w:autoSpaceDN w:val="0"/>
        <w:adjustRightInd w:val="0"/>
        <w:rPr>
          <w:rFonts w:eastAsia="Calibri"/>
          <w:sz w:val="24"/>
          <w:szCs w:val="24"/>
        </w:rPr>
      </w:pPr>
    </w:p>
    <w:p w14:paraId="5ED2F52F" w14:textId="77777777" w:rsidR="00FC6CA5" w:rsidRPr="00FC6CA5" w:rsidRDefault="00FC6CA5" w:rsidP="00FC6CA5">
      <w:pPr>
        <w:tabs>
          <w:tab w:val="left" w:pos="993"/>
        </w:tabs>
        <w:autoSpaceDE w:val="0"/>
        <w:autoSpaceDN w:val="0"/>
        <w:adjustRightInd w:val="0"/>
        <w:rPr>
          <w:rFonts w:eastAsia="Calibri"/>
          <w:sz w:val="24"/>
          <w:szCs w:val="24"/>
        </w:rPr>
      </w:pPr>
      <w:r w:rsidRPr="00FC6CA5">
        <w:rPr>
          <w:rFonts w:eastAsia="Calibri"/>
          <w:sz w:val="24"/>
          <w:szCs w:val="24"/>
        </w:rPr>
        <w:t>2. un activator (în mod normal o sare halogenată); și</w:t>
      </w:r>
    </w:p>
    <w:p w14:paraId="5E14E6D0" w14:textId="77777777" w:rsidR="00FC6CA5" w:rsidRPr="00FC6CA5" w:rsidRDefault="00FC6CA5" w:rsidP="00FC6CA5">
      <w:pPr>
        <w:tabs>
          <w:tab w:val="left" w:pos="993"/>
        </w:tabs>
        <w:autoSpaceDE w:val="0"/>
        <w:autoSpaceDN w:val="0"/>
        <w:adjustRightInd w:val="0"/>
        <w:rPr>
          <w:rFonts w:eastAsia="Calibri"/>
          <w:sz w:val="24"/>
          <w:szCs w:val="24"/>
        </w:rPr>
      </w:pPr>
    </w:p>
    <w:p w14:paraId="62E79220" w14:textId="77777777" w:rsidR="00FC6CA5" w:rsidRPr="00FC6CA5" w:rsidRDefault="00FC6CA5" w:rsidP="00FC6CA5">
      <w:pPr>
        <w:tabs>
          <w:tab w:val="left" w:pos="993"/>
        </w:tabs>
        <w:autoSpaceDE w:val="0"/>
        <w:autoSpaceDN w:val="0"/>
        <w:adjustRightInd w:val="0"/>
        <w:rPr>
          <w:rFonts w:eastAsia="Calibri"/>
          <w:sz w:val="24"/>
          <w:szCs w:val="24"/>
        </w:rPr>
      </w:pPr>
      <w:r w:rsidRPr="00FC6CA5">
        <w:rPr>
          <w:rFonts w:eastAsia="Calibri"/>
          <w:sz w:val="24"/>
          <w:szCs w:val="24"/>
        </w:rPr>
        <w:t>3. o pulbere inertă, cel mai frecvent alumină.</w:t>
      </w:r>
    </w:p>
    <w:p w14:paraId="68DDCA49" w14:textId="77777777" w:rsidR="00FC6CA5" w:rsidRPr="00FC6CA5" w:rsidRDefault="00FC6CA5" w:rsidP="00FC6CA5">
      <w:pPr>
        <w:autoSpaceDE w:val="0"/>
        <w:autoSpaceDN w:val="0"/>
        <w:adjustRightInd w:val="0"/>
        <w:rPr>
          <w:rFonts w:eastAsia="Calibri"/>
          <w:sz w:val="24"/>
          <w:szCs w:val="24"/>
        </w:rPr>
      </w:pPr>
    </w:p>
    <w:p w14:paraId="1FA64B9B"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Substratul și amestecul de pulberi este introdus într-o retortă care este încălzită la o temperatură cuprinsă între 1030 K (757 °C) și 1375 K (1102 °C) un timp suficient pentru depunerea acoperirii.</w:t>
      </w:r>
    </w:p>
    <w:p w14:paraId="49AF412A" w14:textId="77777777" w:rsidR="00FC6CA5" w:rsidRPr="00FC6CA5" w:rsidRDefault="00FC6CA5" w:rsidP="00FC6CA5">
      <w:pPr>
        <w:tabs>
          <w:tab w:val="left" w:pos="993"/>
        </w:tabs>
        <w:autoSpaceDE w:val="0"/>
        <w:autoSpaceDN w:val="0"/>
        <w:adjustRightInd w:val="0"/>
        <w:rPr>
          <w:rFonts w:eastAsia="Calibri"/>
          <w:sz w:val="24"/>
          <w:szCs w:val="24"/>
        </w:rPr>
      </w:pPr>
    </w:p>
    <w:p w14:paraId="6363C983" w14:textId="77777777" w:rsidR="00FC6CA5" w:rsidRPr="00FC6CA5" w:rsidRDefault="00FC6CA5" w:rsidP="00FC6CA5">
      <w:pPr>
        <w:tabs>
          <w:tab w:val="left" w:pos="993"/>
        </w:tabs>
        <w:autoSpaceDE w:val="0"/>
        <w:autoSpaceDN w:val="0"/>
        <w:adjustRightInd w:val="0"/>
        <w:rPr>
          <w:rFonts w:eastAsia="Calibri"/>
          <w:sz w:val="24"/>
          <w:szCs w:val="24"/>
        </w:rPr>
      </w:pPr>
      <w:r w:rsidRPr="00FC6CA5">
        <w:rPr>
          <w:rFonts w:eastAsia="Calibri"/>
          <w:sz w:val="24"/>
          <w:szCs w:val="24"/>
        </w:rPr>
        <w:t>d. Pulverizarea cu plasmă este un proces de acoperire în straturi suprapuse, prin care un dispozitiv de pulverizare (ajutaj), care produce și controlează o plasmă, primește materiale de acoperire sub formă de pulbere sau fire, le topește și le proiectează pe substrat, pe care se formează în consecință o acoperire integral aderentă. Pulverizarea cu plasmă poate fi o pulverizare la joasă presiune sau o pulverizare de mare viteză.</w:t>
      </w:r>
    </w:p>
    <w:p w14:paraId="06369DF4" w14:textId="77777777" w:rsidR="00FC6CA5" w:rsidRPr="00FC6CA5" w:rsidRDefault="00FC6CA5" w:rsidP="00FC6CA5">
      <w:pPr>
        <w:autoSpaceDE w:val="0"/>
        <w:autoSpaceDN w:val="0"/>
        <w:adjustRightInd w:val="0"/>
        <w:rPr>
          <w:rFonts w:eastAsia="Calibri"/>
          <w:i/>
          <w:sz w:val="24"/>
          <w:szCs w:val="24"/>
        </w:rPr>
      </w:pPr>
    </w:p>
    <w:p w14:paraId="78565AAD" w14:textId="77777777" w:rsidR="00FC6CA5" w:rsidRPr="00FC6CA5" w:rsidRDefault="00FC6CA5" w:rsidP="00FC6CA5">
      <w:pPr>
        <w:tabs>
          <w:tab w:val="left" w:pos="1560"/>
        </w:tabs>
        <w:autoSpaceDE w:val="0"/>
        <w:autoSpaceDN w:val="0"/>
        <w:adjustRightInd w:val="0"/>
        <w:rPr>
          <w:rFonts w:eastAsia="Calibri"/>
          <w:i/>
          <w:sz w:val="24"/>
          <w:szCs w:val="24"/>
        </w:rPr>
      </w:pPr>
      <w:r w:rsidRPr="00FC6CA5">
        <w:rPr>
          <w:rFonts w:eastAsia="Calibri"/>
          <w:i/>
          <w:sz w:val="24"/>
          <w:szCs w:val="24"/>
        </w:rPr>
        <w:t>N.B.1. Presiune joasă înseamnă presiunea sub presiunea atmosferică.</w:t>
      </w:r>
    </w:p>
    <w:p w14:paraId="23E1922A" w14:textId="77777777" w:rsidR="00FC6CA5" w:rsidRPr="00FC6CA5" w:rsidRDefault="00FC6CA5" w:rsidP="00FC6CA5">
      <w:pPr>
        <w:tabs>
          <w:tab w:val="left" w:pos="1560"/>
        </w:tabs>
        <w:autoSpaceDE w:val="0"/>
        <w:autoSpaceDN w:val="0"/>
        <w:adjustRightInd w:val="0"/>
        <w:rPr>
          <w:rFonts w:eastAsia="Calibri"/>
          <w:i/>
          <w:sz w:val="24"/>
          <w:szCs w:val="24"/>
        </w:rPr>
      </w:pPr>
    </w:p>
    <w:p w14:paraId="1FB11DB7" w14:textId="77777777" w:rsidR="00FC6CA5" w:rsidRPr="00FC6CA5" w:rsidRDefault="00FC6CA5" w:rsidP="00FC6CA5">
      <w:pPr>
        <w:tabs>
          <w:tab w:val="left" w:pos="1560"/>
        </w:tabs>
        <w:autoSpaceDE w:val="0"/>
        <w:autoSpaceDN w:val="0"/>
        <w:adjustRightInd w:val="0"/>
        <w:rPr>
          <w:rFonts w:eastAsia="Calibri"/>
          <w:i/>
          <w:sz w:val="24"/>
          <w:szCs w:val="24"/>
        </w:rPr>
      </w:pPr>
      <w:r w:rsidRPr="00FC6CA5">
        <w:rPr>
          <w:rFonts w:eastAsia="Calibri"/>
          <w:i/>
          <w:sz w:val="24"/>
          <w:szCs w:val="24"/>
        </w:rPr>
        <w:t xml:space="preserve">N.B.2. Prin mare viteză se înțelege o viteză a gazului la ieșirea ajutajului mai mare de 750 m/s calculată la 293 K (20 °C) și la o presiune de 0,1 </w:t>
      </w:r>
      <w:proofErr w:type="spellStart"/>
      <w:r w:rsidRPr="00FC6CA5">
        <w:rPr>
          <w:rFonts w:eastAsia="Calibri"/>
          <w:i/>
          <w:sz w:val="24"/>
          <w:szCs w:val="24"/>
        </w:rPr>
        <w:t>MPa</w:t>
      </w:r>
      <w:proofErr w:type="spellEnd"/>
      <w:r w:rsidRPr="00FC6CA5">
        <w:rPr>
          <w:rFonts w:eastAsia="Calibri"/>
          <w:i/>
          <w:sz w:val="24"/>
          <w:szCs w:val="24"/>
        </w:rPr>
        <w:t>.</w:t>
      </w:r>
    </w:p>
    <w:p w14:paraId="68CDC1C1" w14:textId="77777777" w:rsidR="00FC6CA5" w:rsidRPr="00FC6CA5" w:rsidRDefault="00FC6CA5" w:rsidP="00FC6CA5">
      <w:pPr>
        <w:tabs>
          <w:tab w:val="left" w:pos="1560"/>
        </w:tabs>
        <w:autoSpaceDE w:val="0"/>
        <w:autoSpaceDN w:val="0"/>
        <w:adjustRightInd w:val="0"/>
        <w:rPr>
          <w:rFonts w:eastAsia="Calibri"/>
          <w:i/>
          <w:sz w:val="24"/>
          <w:szCs w:val="24"/>
        </w:rPr>
      </w:pPr>
    </w:p>
    <w:p w14:paraId="388F05DF" w14:textId="77777777" w:rsidR="00FC6CA5" w:rsidRPr="00FC6CA5" w:rsidRDefault="00FC6CA5" w:rsidP="00FC6CA5">
      <w:pPr>
        <w:tabs>
          <w:tab w:val="left" w:pos="993"/>
        </w:tabs>
        <w:autoSpaceDE w:val="0"/>
        <w:autoSpaceDN w:val="0"/>
        <w:adjustRightInd w:val="0"/>
        <w:rPr>
          <w:rFonts w:eastAsia="Calibri"/>
          <w:sz w:val="24"/>
          <w:szCs w:val="24"/>
        </w:rPr>
      </w:pPr>
      <w:r w:rsidRPr="00FC6CA5">
        <w:rPr>
          <w:rFonts w:eastAsia="Calibri"/>
          <w:sz w:val="24"/>
          <w:szCs w:val="24"/>
        </w:rPr>
        <w:t>e. Depunerea din suspensie este o depunere de modificare a suprafeței sau un proces de depunere în straturi suprapuse, în care o pulbere metalică sau ceramică cu un liant organic, aflată în suspensie într-un lichid este aplicată pe substrat prin pulverizare, imersie sau vopsire urmată de uscare în aer sau în cuptor și un tratament termic pentru obținerea acoperirii dorite.</w:t>
      </w:r>
    </w:p>
    <w:p w14:paraId="61E1000B" w14:textId="77777777" w:rsidR="00FC6CA5" w:rsidRPr="00FC6CA5" w:rsidRDefault="00FC6CA5" w:rsidP="00FC6CA5">
      <w:pPr>
        <w:tabs>
          <w:tab w:val="left" w:pos="993"/>
        </w:tabs>
        <w:autoSpaceDE w:val="0"/>
        <w:autoSpaceDN w:val="0"/>
        <w:adjustRightInd w:val="0"/>
        <w:rPr>
          <w:rFonts w:eastAsia="Calibri"/>
          <w:sz w:val="24"/>
          <w:szCs w:val="24"/>
        </w:rPr>
      </w:pPr>
    </w:p>
    <w:p w14:paraId="0FCBA381" w14:textId="77777777" w:rsidR="00FC6CA5" w:rsidRPr="00FC6CA5" w:rsidRDefault="00FC6CA5" w:rsidP="00FC6CA5">
      <w:pPr>
        <w:tabs>
          <w:tab w:val="left" w:pos="993"/>
        </w:tabs>
        <w:autoSpaceDE w:val="0"/>
        <w:autoSpaceDN w:val="0"/>
        <w:adjustRightInd w:val="0"/>
        <w:rPr>
          <w:rFonts w:eastAsia="Calibri"/>
          <w:sz w:val="24"/>
          <w:szCs w:val="24"/>
        </w:rPr>
      </w:pPr>
      <w:r w:rsidRPr="00FC6CA5">
        <w:rPr>
          <w:rFonts w:eastAsia="Calibri"/>
          <w:sz w:val="24"/>
          <w:szCs w:val="24"/>
        </w:rPr>
        <w:t>f. Depunerea prin pulverizare catodică este un proces de acoperire în straturi suprapuse care se bazează pe fenomenul transferului de energie cinetică, în care ionii pozitivi sunt accelerați de un câmp electric și sunt proiectați pe suprafața unei ținte (materialul de acoperit). Energia cinetică degajată prin șocul ionilor este suficientă pentru eliberarea atomilor din suprafața țintă și depunerea lor pe un substrat poziționat adecvat.</w:t>
      </w:r>
    </w:p>
    <w:p w14:paraId="124C48DC" w14:textId="77777777" w:rsidR="00FC6CA5" w:rsidRPr="00FC6CA5" w:rsidRDefault="00FC6CA5" w:rsidP="00FC6CA5">
      <w:pPr>
        <w:tabs>
          <w:tab w:val="left" w:pos="993"/>
        </w:tabs>
        <w:autoSpaceDE w:val="0"/>
        <w:autoSpaceDN w:val="0"/>
        <w:adjustRightInd w:val="0"/>
        <w:rPr>
          <w:rFonts w:eastAsia="Calibri"/>
          <w:sz w:val="24"/>
          <w:szCs w:val="24"/>
        </w:rPr>
      </w:pPr>
    </w:p>
    <w:p w14:paraId="1393CDDB" w14:textId="77777777" w:rsidR="00FC6CA5" w:rsidRPr="00FC6CA5" w:rsidRDefault="00FC6CA5" w:rsidP="00FC6CA5">
      <w:pPr>
        <w:tabs>
          <w:tab w:val="left" w:pos="1560"/>
        </w:tabs>
        <w:autoSpaceDE w:val="0"/>
        <w:autoSpaceDN w:val="0"/>
        <w:adjustRightInd w:val="0"/>
        <w:rPr>
          <w:rFonts w:eastAsia="Calibri"/>
          <w:i/>
          <w:sz w:val="24"/>
          <w:szCs w:val="24"/>
        </w:rPr>
      </w:pPr>
      <w:r w:rsidRPr="00FC6CA5">
        <w:rPr>
          <w:rFonts w:eastAsia="Calibri"/>
          <w:i/>
          <w:sz w:val="24"/>
          <w:szCs w:val="24"/>
        </w:rPr>
        <w:t>N.B.1. Tabelul se referă numai la depunerile prin pulverizare cu triodă, magnetron sau reactiv care este folosit pentru mărirea aderenței acoperirii și a vitezei de depunere și la depunerea prin pulverizare catodică ameliorată prin radiofrecvență (RF), folosită pentru a permite vaporizarea materialelor de acoperire nemetalice.</w:t>
      </w:r>
    </w:p>
    <w:p w14:paraId="284D0B4C" w14:textId="77777777" w:rsidR="00FC6CA5" w:rsidRPr="00FC6CA5" w:rsidRDefault="00FC6CA5" w:rsidP="00FC6CA5">
      <w:pPr>
        <w:tabs>
          <w:tab w:val="left" w:pos="1560"/>
        </w:tabs>
        <w:autoSpaceDE w:val="0"/>
        <w:autoSpaceDN w:val="0"/>
        <w:adjustRightInd w:val="0"/>
        <w:rPr>
          <w:rFonts w:eastAsia="Calibri"/>
          <w:i/>
          <w:sz w:val="24"/>
          <w:szCs w:val="24"/>
        </w:rPr>
      </w:pPr>
    </w:p>
    <w:p w14:paraId="2EB73A0D" w14:textId="77777777" w:rsidR="00FC6CA5" w:rsidRPr="00FC6CA5" w:rsidRDefault="00FC6CA5" w:rsidP="00FC6CA5">
      <w:pPr>
        <w:tabs>
          <w:tab w:val="left" w:pos="1560"/>
        </w:tabs>
        <w:autoSpaceDE w:val="0"/>
        <w:autoSpaceDN w:val="0"/>
        <w:adjustRightInd w:val="0"/>
        <w:rPr>
          <w:rFonts w:eastAsia="Calibri"/>
          <w:i/>
          <w:sz w:val="24"/>
          <w:szCs w:val="24"/>
        </w:rPr>
      </w:pPr>
      <w:r w:rsidRPr="00FC6CA5">
        <w:rPr>
          <w:rFonts w:eastAsia="Calibri"/>
          <w:i/>
          <w:sz w:val="24"/>
          <w:szCs w:val="24"/>
        </w:rPr>
        <w:t xml:space="preserve">N.B.2. Pentru activarea depunerii pot fi folosite fascicule ionice de mică energie (sub 5 </w:t>
      </w:r>
      <w:proofErr w:type="spellStart"/>
      <w:r w:rsidRPr="00FC6CA5">
        <w:rPr>
          <w:rFonts w:eastAsia="Calibri"/>
          <w:i/>
          <w:sz w:val="24"/>
          <w:szCs w:val="24"/>
        </w:rPr>
        <w:t>keV</w:t>
      </w:r>
      <w:proofErr w:type="spellEnd"/>
      <w:r w:rsidRPr="00FC6CA5">
        <w:rPr>
          <w:rFonts w:eastAsia="Calibri"/>
          <w:i/>
          <w:sz w:val="24"/>
          <w:szCs w:val="24"/>
        </w:rPr>
        <w:t>).</w:t>
      </w:r>
    </w:p>
    <w:p w14:paraId="463ADD96" w14:textId="77777777" w:rsidR="00FC6CA5" w:rsidRPr="00FC6CA5" w:rsidRDefault="00FC6CA5" w:rsidP="00FC6CA5">
      <w:pPr>
        <w:tabs>
          <w:tab w:val="left" w:pos="1560"/>
        </w:tabs>
        <w:autoSpaceDE w:val="0"/>
        <w:autoSpaceDN w:val="0"/>
        <w:adjustRightInd w:val="0"/>
        <w:rPr>
          <w:rFonts w:eastAsia="Calibri"/>
          <w:i/>
          <w:sz w:val="24"/>
          <w:szCs w:val="24"/>
        </w:rPr>
      </w:pPr>
    </w:p>
    <w:p w14:paraId="5B53ADAA" w14:textId="77777777" w:rsidR="00FC6CA5" w:rsidRPr="00FC6CA5" w:rsidRDefault="00FC6CA5" w:rsidP="00FC6CA5">
      <w:pPr>
        <w:tabs>
          <w:tab w:val="left" w:pos="993"/>
        </w:tabs>
        <w:autoSpaceDE w:val="0"/>
        <w:autoSpaceDN w:val="0"/>
        <w:adjustRightInd w:val="0"/>
        <w:rPr>
          <w:rFonts w:eastAsia="Calibri"/>
          <w:sz w:val="24"/>
          <w:szCs w:val="24"/>
        </w:rPr>
      </w:pPr>
      <w:r w:rsidRPr="00FC6CA5">
        <w:rPr>
          <w:rFonts w:eastAsia="Calibri"/>
          <w:sz w:val="24"/>
          <w:szCs w:val="24"/>
        </w:rPr>
        <w:t>g. Implantarea ionică este un proces de acoperire prin modificarea suprafeței în care elementul de aliat este ionizat, accelerat printr-un gradient de potențial și implantat în zona superficială a substratului. Aceasta include procesele în care implantarea ionică se realizează simultan cu depunerea fizică din stare de vapori cu fascicul de electroni sau cu depunere prin pulverizare catodică.</w:t>
      </w:r>
    </w:p>
    <w:p w14:paraId="343A3B5C" w14:textId="77777777" w:rsidR="00FC6CA5" w:rsidRPr="00FC6CA5" w:rsidRDefault="00FC6CA5" w:rsidP="00FC6CA5">
      <w:pPr>
        <w:tabs>
          <w:tab w:val="left" w:pos="990"/>
        </w:tabs>
        <w:autoSpaceDE w:val="0"/>
        <w:autoSpaceDN w:val="0"/>
        <w:adjustRightInd w:val="0"/>
        <w:rPr>
          <w:iCs/>
          <w:sz w:val="24"/>
          <w:szCs w:val="24"/>
        </w:rPr>
      </w:pPr>
    </w:p>
    <w:p w14:paraId="390401C7" w14:textId="77777777" w:rsidR="00FC6CA5" w:rsidRPr="00FC6CA5" w:rsidRDefault="00FC6CA5" w:rsidP="00FC6CA5">
      <w:pPr>
        <w:keepNext/>
        <w:keepLines/>
        <w:ind w:firstLine="0"/>
        <w:jc w:val="center"/>
        <w:outlineLvl w:val="0"/>
        <w:rPr>
          <w:b/>
          <w:bCs/>
          <w:sz w:val="24"/>
          <w:szCs w:val="24"/>
        </w:rPr>
      </w:pPr>
      <w:r w:rsidRPr="00FC6CA5">
        <w:rPr>
          <w:b/>
          <w:bCs/>
          <w:sz w:val="24"/>
          <w:szCs w:val="24"/>
        </w:rPr>
        <w:t>PARTEA V</w:t>
      </w:r>
    </w:p>
    <w:p w14:paraId="69C50276" w14:textId="77777777" w:rsidR="00FC6CA5" w:rsidRPr="00FC6CA5" w:rsidRDefault="00FC6CA5" w:rsidP="00FC6CA5">
      <w:pPr>
        <w:autoSpaceDE w:val="0"/>
        <w:autoSpaceDN w:val="0"/>
        <w:adjustRightInd w:val="0"/>
        <w:ind w:firstLine="0"/>
        <w:jc w:val="center"/>
        <w:rPr>
          <w:rFonts w:eastAsia="Calibri"/>
          <w:b/>
          <w:sz w:val="24"/>
          <w:szCs w:val="24"/>
        </w:rPr>
      </w:pPr>
      <w:r w:rsidRPr="00FC6CA5">
        <w:rPr>
          <w:rFonts w:eastAsia="Calibri"/>
          <w:b/>
          <w:sz w:val="24"/>
          <w:szCs w:val="24"/>
        </w:rPr>
        <w:t>CATEGORIA 3</w:t>
      </w:r>
    </w:p>
    <w:p w14:paraId="45FC5A89" w14:textId="77777777" w:rsidR="00FC6CA5" w:rsidRPr="00FC6CA5" w:rsidRDefault="00FC6CA5" w:rsidP="00FC6CA5">
      <w:pPr>
        <w:tabs>
          <w:tab w:val="center" w:pos="4911"/>
          <w:tab w:val="left" w:pos="8205"/>
        </w:tabs>
        <w:autoSpaceDE w:val="0"/>
        <w:autoSpaceDN w:val="0"/>
        <w:adjustRightInd w:val="0"/>
        <w:ind w:firstLine="0"/>
        <w:jc w:val="center"/>
        <w:rPr>
          <w:rFonts w:eastAsia="Calibri"/>
          <w:b/>
          <w:sz w:val="24"/>
          <w:szCs w:val="24"/>
        </w:rPr>
      </w:pPr>
      <w:r w:rsidRPr="00FC6CA5">
        <w:rPr>
          <w:rFonts w:eastAsia="Calibri"/>
          <w:b/>
          <w:sz w:val="24"/>
          <w:szCs w:val="24"/>
        </w:rPr>
        <w:t>PRODUSE ELECTRONICE</w:t>
      </w:r>
    </w:p>
    <w:p w14:paraId="7D2A024C" w14:textId="77777777" w:rsidR="00FC6CA5" w:rsidRPr="00FC6CA5" w:rsidRDefault="00FC6CA5" w:rsidP="00FC6CA5">
      <w:pPr>
        <w:tabs>
          <w:tab w:val="center" w:pos="4911"/>
          <w:tab w:val="left" w:pos="8205"/>
        </w:tabs>
        <w:autoSpaceDE w:val="0"/>
        <w:autoSpaceDN w:val="0"/>
        <w:adjustRightInd w:val="0"/>
        <w:ind w:firstLine="0"/>
        <w:jc w:val="center"/>
        <w:rPr>
          <w:rFonts w:eastAsia="Calibri"/>
          <w:b/>
          <w:sz w:val="24"/>
          <w:szCs w:val="24"/>
        </w:rPr>
      </w:pPr>
    </w:p>
    <w:tbl>
      <w:tblPr>
        <w:tblStyle w:val="6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79"/>
        <w:gridCol w:w="8180"/>
      </w:tblGrid>
      <w:tr w:rsidR="00FC6CA5" w:rsidRPr="00FC6CA5" w14:paraId="123628B7" w14:textId="77777777" w:rsidTr="00C26A32">
        <w:trPr>
          <w:trHeight w:val="364"/>
        </w:trPr>
        <w:tc>
          <w:tcPr>
            <w:tcW w:w="537" w:type="pct"/>
            <w:shd w:val="clear" w:color="auto" w:fill="auto"/>
          </w:tcPr>
          <w:p w14:paraId="4FA71738"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3A</w:t>
            </w:r>
          </w:p>
        </w:tc>
        <w:tc>
          <w:tcPr>
            <w:tcW w:w="4463" w:type="pct"/>
            <w:shd w:val="clear" w:color="auto" w:fill="auto"/>
          </w:tcPr>
          <w:p w14:paraId="583291B0"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Sisteme, echipamente și componente</w:t>
            </w:r>
          </w:p>
          <w:p w14:paraId="270BFEAE" w14:textId="77777777" w:rsidR="00FC6CA5" w:rsidRPr="00FC6CA5" w:rsidRDefault="00FC6CA5" w:rsidP="00FC6CA5">
            <w:pPr>
              <w:autoSpaceDE w:val="0"/>
              <w:autoSpaceDN w:val="0"/>
              <w:adjustRightInd w:val="0"/>
              <w:rPr>
                <w:rFonts w:eastAsia="Calibri"/>
                <w:b/>
                <w:sz w:val="24"/>
                <w:szCs w:val="24"/>
              </w:rPr>
            </w:pPr>
          </w:p>
        </w:tc>
      </w:tr>
      <w:tr w:rsidR="00FC6CA5" w:rsidRPr="00FC6CA5" w14:paraId="08C3DA3B" w14:textId="77777777" w:rsidTr="00C26A32">
        <w:tc>
          <w:tcPr>
            <w:tcW w:w="537" w:type="pct"/>
            <w:shd w:val="clear" w:color="auto" w:fill="auto"/>
          </w:tcPr>
          <w:p w14:paraId="42C49D3E" w14:textId="77777777" w:rsidR="00FC6CA5" w:rsidRPr="00FC6CA5" w:rsidRDefault="00FC6CA5" w:rsidP="00FC6CA5">
            <w:pPr>
              <w:autoSpaceDE w:val="0"/>
              <w:autoSpaceDN w:val="0"/>
              <w:adjustRightInd w:val="0"/>
              <w:rPr>
                <w:rFonts w:eastAsia="Calibri"/>
                <w:b/>
                <w:sz w:val="24"/>
                <w:szCs w:val="24"/>
              </w:rPr>
            </w:pPr>
          </w:p>
        </w:tc>
        <w:tc>
          <w:tcPr>
            <w:tcW w:w="4463" w:type="pct"/>
            <w:shd w:val="clear" w:color="auto" w:fill="auto"/>
          </w:tcPr>
          <w:p w14:paraId="0BD1262C"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Nota 1. Regimul de control al echipamentelor și componentelor descrise la 3A001 sau 3A002, altele decât cele descrise la 3A001.a.3-3A001.a.10, 3A001.a.12-3A001.a.14 sau 3A001.b.12, care sunt special concepute pentru alte echipamente sau au aceleași caracteristici funcționale ca respectivele echipamente, este determinat de regimul de control al celorlalte echipamente.</w:t>
            </w:r>
          </w:p>
          <w:p w14:paraId="71B226DF" w14:textId="77777777" w:rsidR="00FC6CA5" w:rsidRPr="00FC6CA5" w:rsidRDefault="00FC6CA5" w:rsidP="00FC6CA5">
            <w:pPr>
              <w:autoSpaceDE w:val="0"/>
              <w:autoSpaceDN w:val="0"/>
              <w:adjustRightInd w:val="0"/>
              <w:rPr>
                <w:rFonts w:eastAsia="Calibri"/>
                <w:i/>
                <w:sz w:val="24"/>
                <w:szCs w:val="24"/>
              </w:rPr>
            </w:pPr>
          </w:p>
          <w:p w14:paraId="5A8A1E63"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Nota 2. Regimul de control al circuitelor integrate descrise la 3A001.a.3-3A001.a.9 sau 3A001.a.12-3A001.a.14, care sunt concepute sau programate în mod inalterabil pentru o funcție specifică pentru un alt echipament, este determinat de regimul de control al celuilalt echipament.</w:t>
            </w:r>
          </w:p>
          <w:p w14:paraId="7FBCB306" w14:textId="77777777" w:rsidR="00FC6CA5" w:rsidRPr="00FC6CA5" w:rsidRDefault="00FC6CA5" w:rsidP="00FC6CA5">
            <w:pPr>
              <w:autoSpaceDE w:val="0"/>
              <w:autoSpaceDN w:val="0"/>
              <w:adjustRightInd w:val="0"/>
              <w:rPr>
                <w:rFonts w:eastAsia="Calibri"/>
                <w:i/>
                <w:sz w:val="24"/>
                <w:szCs w:val="24"/>
              </w:rPr>
            </w:pPr>
          </w:p>
          <w:p w14:paraId="052CDF13" w14:textId="77777777" w:rsidR="00FC6CA5" w:rsidRPr="00FC6CA5" w:rsidRDefault="00FC6CA5" w:rsidP="00FC6CA5">
            <w:pPr>
              <w:tabs>
                <w:tab w:val="left" w:pos="472"/>
              </w:tabs>
              <w:autoSpaceDE w:val="0"/>
              <w:autoSpaceDN w:val="0"/>
              <w:adjustRightInd w:val="0"/>
              <w:rPr>
                <w:rFonts w:eastAsia="Calibri"/>
                <w:i/>
                <w:sz w:val="24"/>
                <w:szCs w:val="24"/>
              </w:rPr>
            </w:pPr>
            <w:r w:rsidRPr="00FC6CA5">
              <w:rPr>
                <w:rFonts w:eastAsia="Calibri"/>
                <w:i/>
                <w:sz w:val="24"/>
                <w:szCs w:val="24"/>
              </w:rPr>
              <w:t>N.B. Atunci când producătorul sau solicitantul autorizației nu poate să stabilească regimul de control al celuilalt echipament, regimul de control al circuitelor integrate este determinat la 3A001.a.3-3A001.a.9 și 3A001.a.12-3A001.a.14.</w:t>
            </w:r>
          </w:p>
          <w:p w14:paraId="257692FA" w14:textId="77777777" w:rsidR="00FC6CA5" w:rsidRPr="00FC6CA5" w:rsidRDefault="00FC6CA5" w:rsidP="00FC6CA5">
            <w:pPr>
              <w:tabs>
                <w:tab w:val="left" w:pos="472"/>
              </w:tabs>
              <w:autoSpaceDE w:val="0"/>
              <w:autoSpaceDN w:val="0"/>
              <w:adjustRightInd w:val="0"/>
              <w:rPr>
                <w:rFonts w:eastAsia="Calibri"/>
                <w:i/>
                <w:sz w:val="24"/>
                <w:szCs w:val="24"/>
              </w:rPr>
            </w:pPr>
          </w:p>
          <w:p w14:paraId="50F147B4"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Nota 3: Regimul plachetelor (finisate sau nefinisate), a căror funcție a fost determinată, trebuie evaluat conform parametrilor de la 3A001.a, 3A001.b, 3A001.d, 3A001.e.4, 3A001.g, 3A001.h sau 3A001.i.</w:t>
            </w:r>
          </w:p>
          <w:p w14:paraId="535897C9" w14:textId="77777777" w:rsidR="00FC6CA5" w:rsidRPr="00FC6CA5" w:rsidRDefault="00FC6CA5" w:rsidP="00FC6CA5">
            <w:pPr>
              <w:autoSpaceDE w:val="0"/>
              <w:autoSpaceDN w:val="0"/>
              <w:adjustRightInd w:val="0"/>
              <w:rPr>
                <w:rFonts w:eastAsia="Calibri"/>
                <w:i/>
                <w:sz w:val="24"/>
                <w:szCs w:val="24"/>
              </w:rPr>
            </w:pPr>
          </w:p>
        </w:tc>
      </w:tr>
      <w:tr w:rsidR="00FC6CA5" w:rsidRPr="00FC6CA5" w14:paraId="1A0BEF33" w14:textId="77777777" w:rsidTr="00C26A32">
        <w:trPr>
          <w:trHeight w:val="720"/>
        </w:trPr>
        <w:tc>
          <w:tcPr>
            <w:tcW w:w="537" w:type="pct"/>
            <w:shd w:val="clear" w:color="auto" w:fill="auto"/>
          </w:tcPr>
          <w:p w14:paraId="5C97C59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3A001</w:t>
            </w:r>
          </w:p>
        </w:tc>
        <w:tc>
          <w:tcPr>
            <w:tcW w:w="4463" w:type="pct"/>
            <w:vMerge w:val="restart"/>
            <w:shd w:val="clear" w:color="auto" w:fill="auto"/>
          </w:tcPr>
          <w:p w14:paraId="4584795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Produse electronice, după cum urmează:</w:t>
            </w:r>
          </w:p>
          <w:p w14:paraId="062EE023" w14:textId="77777777" w:rsidR="00FC6CA5" w:rsidRPr="00FC6CA5" w:rsidRDefault="00FC6CA5" w:rsidP="00FC6CA5">
            <w:pPr>
              <w:autoSpaceDE w:val="0"/>
              <w:autoSpaceDN w:val="0"/>
              <w:adjustRightInd w:val="0"/>
              <w:rPr>
                <w:rFonts w:eastAsia="Calibri"/>
                <w:bCs/>
                <w:sz w:val="24"/>
                <w:szCs w:val="24"/>
              </w:rPr>
            </w:pPr>
          </w:p>
          <w:p w14:paraId="4F594BA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a. Circuite integrate pentru utilizări generale, după cum urmează:</w:t>
            </w:r>
          </w:p>
          <w:p w14:paraId="2FB8DEBA" w14:textId="77777777" w:rsidR="00FC6CA5" w:rsidRPr="00FC6CA5" w:rsidRDefault="00FC6CA5" w:rsidP="00FC6CA5">
            <w:pPr>
              <w:autoSpaceDE w:val="0"/>
              <w:autoSpaceDN w:val="0"/>
              <w:adjustRightInd w:val="0"/>
              <w:rPr>
                <w:rFonts w:eastAsia="Calibri"/>
                <w:bCs/>
                <w:i/>
                <w:iCs/>
                <w:sz w:val="24"/>
                <w:szCs w:val="24"/>
                <w:u w:val="single"/>
              </w:rPr>
            </w:pPr>
          </w:p>
          <w:p w14:paraId="624545D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Circuitele integrate includ următoarele tipuri:</w:t>
            </w:r>
          </w:p>
          <w:p w14:paraId="1695DCEB" w14:textId="77777777" w:rsidR="00FC6CA5" w:rsidRPr="00FC6CA5" w:rsidRDefault="00FC6CA5" w:rsidP="00FC6CA5">
            <w:pPr>
              <w:numPr>
                <w:ilvl w:val="0"/>
                <w:numId w:val="966"/>
              </w:numPr>
              <w:tabs>
                <w:tab w:val="left" w:pos="188"/>
              </w:tabs>
              <w:autoSpaceDE w:val="0"/>
              <w:autoSpaceDN w:val="0"/>
              <w:adjustRightInd w:val="0"/>
              <w:ind w:left="0" w:firstLine="0"/>
              <w:rPr>
                <w:rFonts w:eastAsia="Calibri"/>
                <w:bCs/>
                <w:i/>
                <w:iCs/>
                <w:sz w:val="24"/>
                <w:szCs w:val="24"/>
              </w:rPr>
            </w:pPr>
            <w:r w:rsidRPr="00FC6CA5">
              <w:rPr>
                <w:rFonts w:eastAsia="Calibri"/>
                <w:bCs/>
                <w:i/>
                <w:iCs/>
                <w:sz w:val="24"/>
                <w:szCs w:val="24"/>
              </w:rPr>
              <w:lastRenderedPageBreak/>
              <w:t>„circuite integrate monolitice”;</w:t>
            </w:r>
          </w:p>
          <w:p w14:paraId="0E48EE9A" w14:textId="77777777" w:rsidR="00FC6CA5" w:rsidRPr="00FC6CA5" w:rsidRDefault="00FC6CA5" w:rsidP="00FC6CA5">
            <w:pPr>
              <w:numPr>
                <w:ilvl w:val="0"/>
                <w:numId w:val="966"/>
              </w:numPr>
              <w:tabs>
                <w:tab w:val="left" w:pos="188"/>
              </w:tabs>
              <w:autoSpaceDE w:val="0"/>
              <w:autoSpaceDN w:val="0"/>
              <w:adjustRightInd w:val="0"/>
              <w:ind w:left="0" w:firstLine="0"/>
              <w:rPr>
                <w:rFonts w:eastAsia="Calibri"/>
                <w:bCs/>
                <w:i/>
                <w:iCs/>
                <w:sz w:val="24"/>
                <w:szCs w:val="24"/>
              </w:rPr>
            </w:pPr>
            <w:r w:rsidRPr="00FC6CA5">
              <w:rPr>
                <w:rFonts w:eastAsia="Calibri"/>
                <w:bCs/>
                <w:i/>
                <w:iCs/>
                <w:sz w:val="24"/>
                <w:szCs w:val="24"/>
              </w:rPr>
              <w:t>„circuite integrate hibride”;</w:t>
            </w:r>
          </w:p>
          <w:p w14:paraId="1EF64B83" w14:textId="77777777" w:rsidR="00FC6CA5" w:rsidRPr="00FC6CA5" w:rsidRDefault="00FC6CA5" w:rsidP="00FC6CA5">
            <w:pPr>
              <w:numPr>
                <w:ilvl w:val="0"/>
                <w:numId w:val="966"/>
              </w:numPr>
              <w:tabs>
                <w:tab w:val="left" w:pos="188"/>
              </w:tabs>
              <w:autoSpaceDE w:val="0"/>
              <w:autoSpaceDN w:val="0"/>
              <w:adjustRightInd w:val="0"/>
              <w:ind w:left="0" w:firstLine="0"/>
              <w:rPr>
                <w:rFonts w:eastAsia="Calibri"/>
                <w:bCs/>
                <w:i/>
                <w:iCs/>
                <w:sz w:val="24"/>
                <w:szCs w:val="24"/>
              </w:rPr>
            </w:pPr>
            <w:r w:rsidRPr="00FC6CA5">
              <w:rPr>
                <w:rFonts w:eastAsia="Calibri"/>
                <w:bCs/>
                <w:i/>
                <w:iCs/>
                <w:sz w:val="24"/>
                <w:szCs w:val="24"/>
              </w:rPr>
              <w:t>„circuite integrate cu mai multe cipuri”;</w:t>
            </w:r>
          </w:p>
          <w:p w14:paraId="69BB9197" w14:textId="77777777" w:rsidR="00FC6CA5" w:rsidRPr="00FC6CA5" w:rsidRDefault="00FC6CA5" w:rsidP="00FC6CA5">
            <w:pPr>
              <w:numPr>
                <w:ilvl w:val="0"/>
                <w:numId w:val="966"/>
              </w:numPr>
              <w:tabs>
                <w:tab w:val="left" w:pos="188"/>
              </w:tabs>
              <w:autoSpaceDE w:val="0"/>
              <w:autoSpaceDN w:val="0"/>
              <w:adjustRightInd w:val="0"/>
              <w:ind w:left="0" w:firstLine="0"/>
              <w:rPr>
                <w:rFonts w:eastAsia="Calibri"/>
                <w:bCs/>
                <w:i/>
                <w:iCs/>
                <w:sz w:val="24"/>
                <w:szCs w:val="24"/>
              </w:rPr>
            </w:pPr>
            <w:r w:rsidRPr="00FC6CA5">
              <w:rPr>
                <w:rFonts w:eastAsia="Calibri"/>
                <w:bCs/>
                <w:i/>
                <w:iCs/>
                <w:sz w:val="24"/>
                <w:szCs w:val="24"/>
              </w:rPr>
              <w:t>„circuite integrate de tip peliculă”, inclusiv circuite integrate cu siliciu pe safir;</w:t>
            </w:r>
          </w:p>
          <w:p w14:paraId="5BCD461D" w14:textId="77777777" w:rsidR="00FC6CA5" w:rsidRPr="00FC6CA5" w:rsidRDefault="00FC6CA5" w:rsidP="00FC6CA5">
            <w:pPr>
              <w:numPr>
                <w:ilvl w:val="0"/>
                <w:numId w:val="966"/>
              </w:numPr>
              <w:tabs>
                <w:tab w:val="left" w:pos="188"/>
              </w:tabs>
              <w:autoSpaceDE w:val="0"/>
              <w:autoSpaceDN w:val="0"/>
              <w:adjustRightInd w:val="0"/>
              <w:ind w:left="0" w:firstLine="0"/>
              <w:rPr>
                <w:rFonts w:eastAsia="Calibri"/>
                <w:bCs/>
                <w:i/>
                <w:iCs/>
                <w:sz w:val="24"/>
                <w:szCs w:val="24"/>
              </w:rPr>
            </w:pPr>
            <w:r w:rsidRPr="00FC6CA5">
              <w:rPr>
                <w:rFonts w:eastAsia="Calibri"/>
                <w:bCs/>
                <w:i/>
                <w:iCs/>
                <w:sz w:val="24"/>
                <w:szCs w:val="24"/>
              </w:rPr>
              <w:t>„circuite integrate optice”;</w:t>
            </w:r>
          </w:p>
          <w:p w14:paraId="6D07B4D4" w14:textId="77777777" w:rsidR="00FC6CA5" w:rsidRPr="00FC6CA5" w:rsidRDefault="00FC6CA5" w:rsidP="00FC6CA5">
            <w:pPr>
              <w:numPr>
                <w:ilvl w:val="0"/>
                <w:numId w:val="966"/>
              </w:numPr>
              <w:tabs>
                <w:tab w:val="left" w:pos="188"/>
              </w:tabs>
              <w:autoSpaceDE w:val="0"/>
              <w:autoSpaceDN w:val="0"/>
              <w:adjustRightInd w:val="0"/>
              <w:ind w:left="0" w:firstLine="0"/>
              <w:rPr>
                <w:rFonts w:eastAsia="Calibri"/>
                <w:bCs/>
                <w:i/>
                <w:iCs/>
                <w:sz w:val="24"/>
                <w:szCs w:val="24"/>
              </w:rPr>
            </w:pPr>
            <w:r w:rsidRPr="00FC6CA5">
              <w:rPr>
                <w:rFonts w:eastAsia="Calibri"/>
                <w:bCs/>
                <w:i/>
                <w:iCs/>
                <w:sz w:val="24"/>
                <w:szCs w:val="24"/>
              </w:rPr>
              <w:t>„circuite integrate tridimensionale”</w:t>
            </w:r>
          </w:p>
          <w:p w14:paraId="5BB1113D" w14:textId="77777777" w:rsidR="00FC6CA5" w:rsidRPr="00FC6CA5" w:rsidRDefault="00FC6CA5" w:rsidP="00FC6CA5">
            <w:pPr>
              <w:numPr>
                <w:ilvl w:val="0"/>
                <w:numId w:val="966"/>
              </w:numPr>
              <w:tabs>
                <w:tab w:val="left" w:pos="188"/>
              </w:tabs>
              <w:autoSpaceDE w:val="0"/>
              <w:autoSpaceDN w:val="0"/>
              <w:adjustRightInd w:val="0"/>
              <w:ind w:left="0" w:firstLine="0"/>
              <w:rPr>
                <w:rFonts w:eastAsia="Calibri"/>
                <w:bCs/>
                <w:i/>
                <w:iCs/>
                <w:sz w:val="24"/>
                <w:szCs w:val="24"/>
              </w:rPr>
            </w:pPr>
            <w:r w:rsidRPr="00FC6CA5">
              <w:rPr>
                <w:rFonts w:eastAsia="Calibri"/>
                <w:bCs/>
                <w:i/>
                <w:iCs/>
                <w:sz w:val="24"/>
                <w:szCs w:val="24"/>
              </w:rPr>
              <w:t>„circuite integrate monolitice cu microunde” („MMIC”).</w:t>
            </w:r>
          </w:p>
          <w:p w14:paraId="32EF447A" w14:textId="77777777" w:rsidR="00FC6CA5" w:rsidRPr="00FC6CA5" w:rsidRDefault="00FC6CA5" w:rsidP="00FC6CA5">
            <w:pPr>
              <w:tabs>
                <w:tab w:val="left" w:pos="188"/>
              </w:tabs>
              <w:autoSpaceDE w:val="0"/>
              <w:autoSpaceDN w:val="0"/>
              <w:adjustRightInd w:val="0"/>
              <w:rPr>
                <w:rFonts w:eastAsia="Calibri"/>
                <w:bCs/>
                <w:i/>
                <w:iCs/>
                <w:sz w:val="24"/>
                <w:szCs w:val="24"/>
              </w:rPr>
            </w:pPr>
          </w:p>
          <w:p w14:paraId="2022C4B4"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circuite integrate concepute sau clasificate ca rezistente la radiații, care suportă oricare dintre următoarele:</w:t>
            </w:r>
          </w:p>
          <w:p w14:paraId="70E0F2B2" w14:textId="77777777" w:rsidR="00FC6CA5" w:rsidRPr="00FC6CA5" w:rsidRDefault="00FC6CA5" w:rsidP="00FC6CA5">
            <w:pPr>
              <w:tabs>
                <w:tab w:val="left" w:pos="330"/>
              </w:tabs>
              <w:autoSpaceDE w:val="0"/>
              <w:autoSpaceDN w:val="0"/>
              <w:adjustRightInd w:val="0"/>
              <w:rPr>
                <w:rFonts w:eastAsia="Calibri"/>
                <w:bCs/>
                <w:sz w:val="24"/>
                <w:szCs w:val="24"/>
              </w:rPr>
            </w:pPr>
          </w:p>
          <w:p w14:paraId="00CB978B"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o doză totală de 5 x 10</w:t>
            </w:r>
            <w:r w:rsidRPr="00FC6CA5">
              <w:rPr>
                <w:rFonts w:eastAsia="Calibri"/>
                <w:bCs/>
                <w:sz w:val="24"/>
                <w:szCs w:val="24"/>
                <w:vertAlign w:val="superscript"/>
              </w:rPr>
              <w:t>3</w:t>
            </w:r>
            <w:r w:rsidRPr="00FC6CA5">
              <w:rPr>
                <w:rFonts w:eastAsia="Calibri"/>
                <w:bCs/>
                <w:sz w:val="24"/>
                <w:szCs w:val="24"/>
              </w:rPr>
              <w:t xml:space="preserve"> </w:t>
            </w:r>
            <w:proofErr w:type="spellStart"/>
            <w:r w:rsidRPr="00FC6CA5">
              <w:rPr>
                <w:rFonts w:eastAsia="Calibri"/>
                <w:bCs/>
                <w:sz w:val="24"/>
                <w:szCs w:val="24"/>
              </w:rPr>
              <w:t>Gy</w:t>
            </w:r>
            <w:proofErr w:type="spellEnd"/>
            <w:r w:rsidRPr="00FC6CA5">
              <w:rPr>
                <w:rFonts w:eastAsia="Calibri"/>
                <w:bCs/>
                <w:sz w:val="24"/>
                <w:szCs w:val="24"/>
              </w:rPr>
              <w:t xml:space="preserve"> (siliciu) sau mai mare;</w:t>
            </w:r>
          </w:p>
          <w:p w14:paraId="1D817329" w14:textId="77777777" w:rsidR="00FC6CA5" w:rsidRPr="00FC6CA5" w:rsidRDefault="00FC6CA5" w:rsidP="00FC6CA5">
            <w:pPr>
              <w:tabs>
                <w:tab w:val="left" w:pos="330"/>
              </w:tabs>
              <w:autoSpaceDE w:val="0"/>
              <w:autoSpaceDN w:val="0"/>
              <w:adjustRightInd w:val="0"/>
              <w:rPr>
                <w:rFonts w:eastAsia="Calibri"/>
                <w:bCs/>
                <w:sz w:val="24"/>
                <w:szCs w:val="24"/>
              </w:rPr>
            </w:pPr>
          </w:p>
          <w:p w14:paraId="0A2BA033"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un debit al dozei de 5 x 10</w:t>
            </w:r>
            <w:r w:rsidRPr="00FC6CA5">
              <w:rPr>
                <w:rFonts w:eastAsia="Calibri"/>
                <w:bCs/>
                <w:sz w:val="24"/>
                <w:szCs w:val="24"/>
                <w:vertAlign w:val="superscript"/>
              </w:rPr>
              <w:t>6</w:t>
            </w:r>
            <w:r w:rsidRPr="00FC6CA5">
              <w:rPr>
                <w:rFonts w:eastAsia="Calibri"/>
                <w:bCs/>
                <w:sz w:val="24"/>
                <w:szCs w:val="24"/>
              </w:rPr>
              <w:t xml:space="preserve"> </w:t>
            </w:r>
            <w:proofErr w:type="spellStart"/>
            <w:r w:rsidRPr="00FC6CA5">
              <w:rPr>
                <w:rFonts w:eastAsia="Calibri"/>
                <w:bCs/>
                <w:sz w:val="24"/>
                <w:szCs w:val="24"/>
              </w:rPr>
              <w:t>Gy</w:t>
            </w:r>
            <w:proofErr w:type="spellEnd"/>
            <w:r w:rsidRPr="00FC6CA5">
              <w:rPr>
                <w:rFonts w:eastAsia="Calibri"/>
                <w:bCs/>
                <w:sz w:val="24"/>
                <w:szCs w:val="24"/>
              </w:rPr>
              <w:t xml:space="preserve"> (siliciu)/s sau mai mare; sau</w:t>
            </w:r>
          </w:p>
          <w:p w14:paraId="46AD7B43" w14:textId="77777777" w:rsidR="00FC6CA5" w:rsidRPr="00FC6CA5" w:rsidRDefault="00FC6CA5" w:rsidP="00FC6CA5">
            <w:pPr>
              <w:tabs>
                <w:tab w:val="left" w:pos="330"/>
              </w:tabs>
              <w:autoSpaceDE w:val="0"/>
              <w:autoSpaceDN w:val="0"/>
              <w:adjustRightInd w:val="0"/>
              <w:rPr>
                <w:rFonts w:eastAsia="Calibri"/>
                <w:bCs/>
                <w:sz w:val="24"/>
                <w:szCs w:val="24"/>
              </w:rPr>
            </w:pPr>
          </w:p>
          <w:p w14:paraId="085E9A6A"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c. o fluență (flux integrat) de neutroni (echivalent 1 MeV) de 5 x 10</w:t>
            </w:r>
            <w:r w:rsidRPr="00FC6CA5">
              <w:rPr>
                <w:rFonts w:eastAsia="Calibri"/>
                <w:bCs/>
                <w:sz w:val="24"/>
                <w:szCs w:val="24"/>
                <w:vertAlign w:val="superscript"/>
              </w:rPr>
              <w:t>13</w:t>
            </w:r>
            <w:r w:rsidRPr="00FC6CA5">
              <w:rPr>
                <w:rFonts w:eastAsia="Calibri"/>
                <w:bCs/>
                <w:sz w:val="24"/>
                <w:szCs w:val="24"/>
              </w:rPr>
              <w:t xml:space="preserve"> n/cm</w:t>
            </w:r>
            <w:r w:rsidRPr="00FC6CA5">
              <w:rPr>
                <w:rFonts w:eastAsia="Calibri"/>
                <w:bCs/>
                <w:sz w:val="24"/>
                <w:szCs w:val="24"/>
                <w:vertAlign w:val="superscript"/>
              </w:rPr>
              <w:t>2</w:t>
            </w:r>
            <w:r w:rsidRPr="00FC6CA5">
              <w:rPr>
                <w:rFonts w:eastAsia="Calibri"/>
                <w:bCs/>
                <w:sz w:val="24"/>
                <w:szCs w:val="24"/>
              </w:rPr>
              <w:t xml:space="preserve"> sau mai ridicată pe siliciu sau echivalentul său pentru alte materiale;</w:t>
            </w:r>
          </w:p>
          <w:p w14:paraId="305680DE" w14:textId="77777777" w:rsidR="00FC6CA5" w:rsidRPr="00FC6CA5" w:rsidRDefault="00FC6CA5" w:rsidP="00FC6CA5">
            <w:pPr>
              <w:tabs>
                <w:tab w:val="left" w:pos="330"/>
              </w:tabs>
              <w:autoSpaceDE w:val="0"/>
              <w:autoSpaceDN w:val="0"/>
              <w:adjustRightInd w:val="0"/>
              <w:rPr>
                <w:rFonts w:eastAsia="Calibri"/>
                <w:bCs/>
                <w:sz w:val="24"/>
                <w:szCs w:val="24"/>
              </w:rPr>
            </w:pPr>
          </w:p>
          <w:p w14:paraId="019A8C82"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3A001.a.1.c nu supune controlului structurile metal-izolator-semiconductor (MIS).</w:t>
            </w:r>
          </w:p>
          <w:p w14:paraId="210D121F" w14:textId="77777777" w:rsidR="00FC6CA5" w:rsidRPr="00FC6CA5" w:rsidRDefault="00FC6CA5" w:rsidP="00FC6CA5">
            <w:pPr>
              <w:autoSpaceDE w:val="0"/>
              <w:autoSpaceDN w:val="0"/>
              <w:adjustRightInd w:val="0"/>
              <w:rPr>
                <w:rFonts w:eastAsia="Calibri"/>
                <w:bCs/>
                <w:i/>
                <w:iCs/>
                <w:sz w:val="24"/>
                <w:szCs w:val="24"/>
              </w:rPr>
            </w:pPr>
          </w:p>
          <w:p w14:paraId="0D7D0044" w14:textId="77777777" w:rsidR="00FC6CA5" w:rsidRPr="00FC6CA5" w:rsidRDefault="00FC6CA5" w:rsidP="00FC6CA5">
            <w:pPr>
              <w:tabs>
                <w:tab w:val="left" w:pos="188"/>
              </w:tabs>
              <w:autoSpaceDE w:val="0"/>
              <w:autoSpaceDN w:val="0"/>
              <w:adjustRightInd w:val="0"/>
              <w:rPr>
                <w:rFonts w:eastAsia="Calibri"/>
                <w:bCs/>
                <w:sz w:val="24"/>
                <w:szCs w:val="24"/>
              </w:rPr>
            </w:pPr>
            <w:r w:rsidRPr="00FC6CA5">
              <w:rPr>
                <w:rFonts w:eastAsia="Calibri"/>
                <w:bCs/>
                <w:sz w:val="24"/>
                <w:szCs w:val="24"/>
              </w:rPr>
              <w:t xml:space="preserve">2. „microcircuite microprocesor”, „microcircuite microcalculator”, microcircuite microcontroler, circuite integrate de memorare fabricate dintr-un semiconductor compus, convertoare analog-digitale, circuite integrate care includ convertoare analog-digitale și stochează sau procesează date digitizate, convertoare digital-analogice, circuite </w:t>
            </w:r>
            <w:proofErr w:type="spellStart"/>
            <w:r w:rsidRPr="00FC6CA5">
              <w:rPr>
                <w:rFonts w:eastAsia="Calibri"/>
                <w:bCs/>
                <w:sz w:val="24"/>
                <w:szCs w:val="24"/>
              </w:rPr>
              <w:t>electro</w:t>
            </w:r>
            <w:proofErr w:type="spellEnd"/>
            <w:r w:rsidRPr="00FC6CA5">
              <w:rPr>
                <w:rFonts w:eastAsia="Calibri"/>
                <w:bCs/>
                <w:sz w:val="24"/>
                <w:szCs w:val="24"/>
              </w:rPr>
              <w:t>-optice sau „circuite optice integrate” concepute pentru „prelucrarea semnalelor”, dispozitive logice programabile de utilizator, circuite integrate personalizate pentru care fie funcția este necunoscută, fie regimul de control al echipamentului în care vor fi folosite circuitele integrate respective este necunoscut, procesoare pentru transformata Fourier rapidă (FFT), memorii statice cu acces aleatoriu (SRAM) sau ‘memorii nevolatile’, având oricare dintre următoarele caracteristici:</w:t>
            </w:r>
          </w:p>
          <w:p w14:paraId="0F7FD6E2" w14:textId="77777777" w:rsidR="00FC6CA5" w:rsidRPr="00FC6CA5" w:rsidRDefault="00FC6CA5" w:rsidP="00FC6CA5">
            <w:pPr>
              <w:tabs>
                <w:tab w:val="left" w:pos="188"/>
              </w:tabs>
              <w:autoSpaceDE w:val="0"/>
              <w:autoSpaceDN w:val="0"/>
              <w:adjustRightInd w:val="0"/>
              <w:rPr>
                <w:rFonts w:eastAsia="Calibri"/>
                <w:bCs/>
                <w:sz w:val="24"/>
                <w:szCs w:val="24"/>
              </w:rPr>
            </w:pPr>
          </w:p>
          <w:p w14:paraId="36635157" w14:textId="77777777" w:rsidR="00FC6CA5" w:rsidRPr="00FC6CA5" w:rsidRDefault="00FC6CA5" w:rsidP="00FC6CA5">
            <w:pPr>
              <w:tabs>
                <w:tab w:val="left" w:pos="188"/>
              </w:tabs>
              <w:autoSpaceDE w:val="0"/>
              <w:autoSpaceDN w:val="0"/>
              <w:adjustRightInd w:val="0"/>
              <w:rPr>
                <w:rFonts w:eastAsia="Calibri"/>
                <w:bCs/>
                <w:sz w:val="24"/>
                <w:szCs w:val="24"/>
              </w:rPr>
            </w:pPr>
            <w:r w:rsidRPr="00FC6CA5">
              <w:rPr>
                <w:rFonts w:eastAsia="Calibri"/>
                <w:bCs/>
                <w:sz w:val="24"/>
                <w:szCs w:val="24"/>
              </w:rPr>
              <w:t>a. prevăzute să funcționeze la o temperatură ambiantă de peste 398 K (125°C);</w:t>
            </w:r>
          </w:p>
          <w:p w14:paraId="1B343F67" w14:textId="77777777" w:rsidR="00FC6CA5" w:rsidRPr="00FC6CA5" w:rsidRDefault="00FC6CA5" w:rsidP="00FC6CA5">
            <w:pPr>
              <w:tabs>
                <w:tab w:val="left" w:pos="188"/>
              </w:tabs>
              <w:autoSpaceDE w:val="0"/>
              <w:autoSpaceDN w:val="0"/>
              <w:adjustRightInd w:val="0"/>
              <w:rPr>
                <w:rFonts w:eastAsia="Calibri"/>
                <w:bCs/>
                <w:sz w:val="24"/>
                <w:szCs w:val="24"/>
              </w:rPr>
            </w:pPr>
          </w:p>
          <w:p w14:paraId="3E710478" w14:textId="77777777" w:rsidR="00FC6CA5" w:rsidRPr="00FC6CA5" w:rsidRDefault="00FC6CA5" w:rsidP="00FC6CA5">
            <w:pPr>
              <w:tabs>
                <w:tab w:val="left" w:pos="188"/>
              </w:tabs>
              <w:autoSpaceDE w:val="0"/>
              <w:autoSpaceDN w:val="0"/>
              <w:adjustRightInd w:val="0"/>
              <w:rPr>
                <w:rFonts w:eastAsia="Calibri"/>
                <w:bCs/>
                <w:sz w:val="24"/>
                <w:szCs w:val="24"/>
              </w:rPr>
            </w:pPr>
            <w:r w:rsidRPr="00FC6CA5">
              <w:rPr>
                <w:rFonts w:eastAsia="Calibri"/>
                <w:bCs/>
                <w:sz w:val="24"/>
                <w:szCs w:val="24"/>
              </w:rPr>
              <w:t>b. prevăzute să funcționeze la o temperatură ambiantă de sub 218 K (-55°C); sau</w:t>
            </w:r>
          </w:p>
          <w:p w14:paraId="10C55653" w14:textId="77777777" w:rsidR="00FC6CA5" w:rsidRPr="00FC6CA5" w:rsidRDefault="00FC6CA5" w:rsidP="00FC6CA5">
            <w:pPr>
              <w:tabs>
                <w:tab w:val="left" w:pos="188"/>
              </w:tabs>
              <w:autoSpaceDE w:val="0"/>
              <w:autoSpaceDN w:val="0"/>
              <w:adjustRightInd w:val="0"/>
              <w:rPr>
                <w:rFonts w:eastAsia="Calibri"/>
                <w:bCs/>
                <w:sz w:val="24"/>
                <w:szCs w:val="24"/>
              </w:rPr>
            </w:pPr>
          </w:p>
          <w:p w14:paraId="7D8D62C0" w14:textId="77777777" w:rsidR="00FC6CA5" w:rsidRPr="00FC6CA5" w:rsidRDefault="00FC6CA5" w:rsidP="00FC6CA5">
            <w:pPr>
              <w:tabs>
                <w:tab w:val="left" w:pos="188"/>
              </w:tabs>
              <w:autoSpaceDE w:val="0"/>
              <w:autoSpaceDN w:val="0"/>
              <w:adjustRightInd w:val="0"/>
              <w:rPr>
                <w:rFonts w:eastAsia="Calibri"/>
                <w:bCs/>
                <w:sz w:val="24"/>
                <w:szCs w:val="24"/>
              </w:rPr>
            </w:pPr>
            <w:r w:rsidRPr="00FC6CA5">
              <w:rPr>
                <w:rFonts w:eastAsia="Calibri"/>
                <w:bCs/>
                <w:sz w:val="24"/>
                <w:szCs w:val="24"/>
              </w:rPr>
              <w:t>c. prevăzute să funcționeze în întreaga gamă de temperaturi ambiante, de la 218 K (-55°C) la 398 K (125°C);</w:t>
            </w:r>
          </w:p>
          <w:p w14:paraId="34124D39" w14:textId="77777777" w:rsidR="00FC6CA5" w:rsidRPr="00FC6CA5" w:rsidRDefault="00FC6CA5" w:rsidP="00FC6CA5">
            <w:pPr>
              <w:tabs>
                <w:tab w:val="left" w:pos="188"/>
              </w:tabs>
              <w:autoSpaceDE w:val="0"/>
              <w:autoSpaceDN w:val="0"/>
              <w:adjustRightInd w:val="0"/>
              <w:rPr>
                <w:rFonts w:eastAsia="Calibri"/>
                <w:bCs/>
                <w:sz w:val="24"/>
                <w:szCs w:val="24"/>
              </w:rPr>
            </w:pPr>
          </w:p>
          <w:p w14:paraId="3D2945B8"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3A001.a.2 nu supune controlului circuitele integrate concepute pentru aplicații destinate autovehiculelor sau trenurilor civile.</w:t>
            </w:r>
          </w:p>
          <w:p w14:paraId="73647EA7" w14:textId="77777777" w:rsidR="00FC6CA5" w:rsidRPr="00FC6CA5" w:rsidRDefault="00FC6CA5" w:rsidP="00FC6CA5">
            <w:pPr>
              <w:autoSpaceDE w:val="0"/>
              <w:autoSpaceDN w:val="0"/>
              <w:adjustRightInd w:val="0"/>
              <w:rPr>
                <w:rFonts w:eastAsia="Calibri"/>
                <w:bCs/>
                <w:i/>
                <w:iCs/>
                <w:sz w:val="24"/>
                <w:szCs w:val="24"/>
              </w:rPr>
            </w:pPr>
          </w:p>
          <w:p w14:paraId="715BD290"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6AA9CEED"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3A001.a.2, ‘memoriile nevolatile’ sunt memorii care păstrează datele pentru o anumită perioadă de timp după oprirea alimentării cu energie electrică.</w:t>
            </w:r>
          </w:p>
          <w:p w14:paraId="0F745A9A" w14:textId="77777777" w:rsidR="00FC6CA5" w:rsidRPr="00FC6CA5" w:rsidRDefault="00FC6CA5" w:rsidP="00FC6CA5">
            <w:pPr>
              <w:autoSpaceDE w:val="0"/>
              <w:autoSpaceDN w:val="0"/>
              <w:adjustRightInd w:val="0"/>
              <w:rPr>
                <w:rFonts w:eastAsia="Calibri"/>
                <w:bCs/>
                <w:i/>
                <w:iCs/>
                <w:sz w:val="24"/>
                <w:szCs w:val="24"/>
              </w:rPr>
            </w:pPr>
          </w:p>
          <w:p w14:paraId="7DC48D20"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lastRenderedPageBreak/>
              <w:t>3. „microcircuite microprocesor”, „microcircuite microcalculator” și microcircuite microcontroler, fabricate dintr-un semiconductor compus și care operează la o frecvență de tact ce depășește 40 MHz;</w:t>
            </w:r>
          </w:p>
          <w:p w14:paraId="7866F3E4" w14:textId="77777777" w:rsidR="00FC6CA5" w:rsidRPr="00FC6CA5" w:rsidRDefault="00FC6CA5" w:rsidP="00FC6CA5">
            <w:pPr>
              <w:tabs>
                <w:tab w:val="left" w:pos="330"/>
              </w:tabs>
              <w:autoSpaceDE w:val="0"/>
              <w:autoSpaceDN w:val="0"/>
              <w:adjustRightInd w:val="0"/>
              <w:rPr>
                <w:rFonts w:eastAsia="Calibri"/>
                <w:bCs/>
                <w:sz w:val="24"/>
                <w:szCs w:val="24"/>
              </w:rPr>
            </w:pPr>
          </w:p>
          <w:p w14:paraId="20A767FE"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3A001.a.3 include procesoarele digitale de semnal, rețelele de procesoare digitale și coprocesoarele digitale.</w:t>
            </w:r>
          </w:p>
          <w:p w14:paraId="514D3FFB" w14:textId="77777777" w:rsidR="00FC6CA5" w:rsidRPr="00FC6CA5" w:rsidRDefault="00FC6CA5" w:rsidP="00FC6CA5">
            <w:pPr>
              <w:autoSpaceDE w:val="0"/>
              <w:autoSpaceDN w:val="0"/>
              <w:adjustRightInd w:val="0"/>
              <w:rPr>
                <w:rFonts w:eastAsia="Calibri"/>
                <w:bCs/>
                <w:i/>
                <w:iCs/>
                <w:sz w:val="24"/>
                <w:szCs w:val="24"/>
              </w:rPr>
            </w:pPr>
          </w:p>
          <w:p w14:paraId="1B9C6FAE" w14:textId="77777777" w:rsidR="00FC6CA5" w:rsidRPr="00FC6CA5" w:rsidRDefault="00FC6CA5" w:rsidP="00FC6CA5">
            <w:pPr>
              <w:tabs>
                <w:tab w:val="left" w:pos="188"/>
              </w:tabs>
              <w:autoSpaceDE w:val="0"/>
              <w:autoSpaceDN w:val="0"/>
              <w:adjustRightInd w:val="0"/>
              <w:rPr>
                <w:rFonts w:eastAsia="Calibri"/>
                <w:bCs/>
                <w:sz w:val="24"/>
                <w:szCs w:val="24"/>
              </w:rPr>
            </w:pPr>
            <w:r w:rsidRPr="00FC6CA5">
              <w:rPr>
                <w:rFonts w:eastAsia="Calibri"/>
                <w:bCs/>
                <w:sz w:val="24"/>
                <w:szCs w:val="24"/>
              </w:rPr>
              <w:t>4. neutilizat;</w:t>
            </w:r>
          </w:p>
          <w:p w14:paraId="5B75247A" w14:textId="77777777" w:rsidR="00FC6CA5" w:rsidRPr="00FC6CA5" w:rsidRDefault="00FC6CA5" w:rsidP="00FC6CA5">
            <w:pPr>
              <w:tabs>
                <w:tab w:val="left" w:pos="188"/>
              </w:tabs>
              <w:autoSpaceDE w:val="0"/>
              <w:autoSpaceDN w:val="0"/>
              <w:adjustRightInd w:val="0"/>
              <w:rPr>
                <w:rFonts w:eastAsia="Calibri"/>
                <w:bCs/>
                <w:sz w:val="24"/>
                <w:szCs w:val="24"/>
              </w:rPr>
            </w:pPr>
          </w:p>
          <w:p w14:paraId="380533FD" w14:textId="77777777" w:rsidR="00FC6CA5" w:rsidRPr="00FC6CA5" w:rsidRDefault="00FC6CA5" w:rsidP="00FC6CA5">
            <w:pPr>
              <w:tabs>
                <w:tab w:val="left" w:pos="188"/>
              </w:tabs>
              <w:autoSpaceDE w:val="0"/>
              <w:autoSpaceDN w:val="0"/>
              <w:adjustRightInd w:val="0"/>
              <w:rPr>
                <w:rFonts w:eastAsia="Calibri"/>
                <w:bCs/>
                <w:sz w:val="24"/>
                <w:szCs w:val="24"/>
              </w:rPr>
            </w:pPr>
            <w:r w:rsidRPr="00FC6CA5">
              <w:rPr>
                <w:rFonts w:eastAsia="Calibri"/>
                <w:bCs/>
                <w:sz w:val="24"/>
                <w:szCs w:val="24"/>
              </w:rPr>
              <w:t>5. circuite integrate convertoare analog-digitale (ADC) și digital-analogice (DAC), după cum urmează:</w:t>
            </w:r>
          </w:p>
          <w:p w14:paraId="3AA83851" w14:textId="77777777" w:rsidR="00FC6CA5" w:rsidRPr="00FC6CA5" w:rsidRDefault="00FC6CA5" w:rsidP="00FC6CA5">
            <w:pPr>
              <w:tabs>
                <w:tab w:val="left" w:pos="188"/>
              </w:tabs>
              <w:autoSpaceDE w:val="0"/>
              <w:autoSpaceDN w:val="0"/>
              <w:adjustRightInd w:val="0"/>
              <w:rPr>
                <w:rFonts w:eastAsia="Calibri"/>
                <w:bCs/>
                <w:sz w:val="24"/>
                <w:szCs w:val="24"/>
              </w:rPr>
            </w:pPr>
          </w:p>
          <w:p w14:paraId="6285593C" w14:textId="77777777" w:rsidR="00FC6CA5" w:rsidRPr="00FC6CA5" w:rsidRDefault="00FC6CA5" w:rsidP="00FC6CA5">
            <w:pPr>
              <w:tabs>
                <w:tab w:val="left" w:pos="188"/>
              </w:tabs>
              <w:autoSpaceDE w:val="0"/>
              <w:autoSpaceDN w:val="0"/>
              <w:adjustRightInd w:val="0"/>
              <w:rPr>
                <w:rFonts w:eastAsia="Calibri"/>
                <w:bCs/>
                <w:sz w:val="24"/>
                <w:szCs w:val="24"/>
              </w:rPr>
            </w:pPr>
            <w:r w:rsidRPr="00FC6CA5">
              <w:rPr>
                <w:rFonts w:eastAsia="Calibri"/>
                <w:bCs/>
                <w:sz w:val="24"/>
                <w:szCs w:val="24"/>
              </w:rPr>
              <w:t>a. ADC-uri având oricare dintre următoarele caracteristici:</w:t>
            </w:r>
          </w:p>
          <w:p w14:paraId="30BD3C86" w14:textId="77777777" w:rsidR="00FC6CA5" w:rsidRPr="00FC6CA5" w:rsidRDefault="00FC6CA5" w:rsidP="00FC6CA5">
            <w:pPr>
              <w:tabs>
                <w:tab w:val="left" w:pos="188"/>
              </w:tabs>
              <w:autoSpaceDE w:val="0"/>
              <w:autoSpaceDN w:val="0"/>
              <w:adjustRightInd w:val="0"/>
              <w:rPr>
                <w:rFonts w:eastAsia="Calibri"/>
                <w:bCs/>
                <w:sz w:val="24"/>
                <w:szCs w:val="24"/>
              </w:rPr>
            </w:pPr>
          </w:p>
          <w:p w14:paraId="66C79F78"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N.B. A se vedea și 3A101.</w:t>
            </w:r>
          </w:p>
          <w:p w14:paraId="133DA0AE" w14:textId="77777777" w:rsidR="00FC6CA5" w:rsidRPr="00FC6CA5" w:rsidRDefault="00FC6CA5" w:rsidP="00FC6CA5">
            <w:pPr>
              <w:autoSpaceDE w:val="0"/>
              <w:autoSpaceDN w:val="0"/>
              <w:adjustRightInd w:val="0"/>
              <w:rPr>
                <w:rFonts w:eastAsia="Calibri"/>
                <w:bCs/>
                <w:i/>
                <w:iCs/>
                <w:sz w:val="24"/>
                <w:szCs w:val="24"/>
              </w:rPr>
            </w:pPr>
          </w:p>
          <w:p w14:paraId="3E49DDC5" w14:textId="77777777" w:rsidR="00FC6CA5" w:rsidRPr="00FC6CA5" w:rsidRDefault="00FC6CA5" w:rsidP="00FC6CA5">
            <w:pPr>
              <w:tabs>
                <w:tab w:val="left" w:pos="284"/>
                <w:tab w:val="left" w:pos="330"/>
              </w:tabs>
              <w:autoSpaceDE w:val="0"/>
              <w:autoSpaceDN w:val="0"/>
              <w:adjustRightInd w:val="0"/>
              <w:rPr>
                <w:rFonts w:eastAsia="Calibri"/>
                <w:bCs/>
                <w:sz w:val="24"/>
                <w:szCs w:val="24"/>
              </w:rPr>
            </w:pPr>
            <w:r w:rsidRPr="00FC6CA5">
              <w:rPr>
                <w:rFonts w:eastAsia="Calibri"/>
                <w:bCs/>
                <w:sz w:val="24"/>
                <w:szCs w:val="24"/>
              </w:rPr>
              <w:t>1. „o rezoluție mai mare sau egală cu 8 biți, dar mai mică de 10 biți, cu o „frecvență a eșantioanelor” mai mare de 1,3 giga eșantioane pe secundă (GSPS);</w:t>
            </w:r>
          </w:p>
          <w:p w14:paraId="32CDAF00" w14:textId="77777777" w:rsidR="00FC6CA5" w:rsidRPr="00FC6CA5" w:rsidRDefault="00FC6CA5" w:rsidP="00FC6CA5">
            <w:pPr>
              <w:tabs>
                <w:tab w:val="left" w:pos="284"/>
                <w:tab w:val="left" w:pos="330"/>
              </w:tabs>
              <w:autoSpaceDE w:val="0"/>
              <w:autoSpaceDN w:val="0"/>
              <w:adjustRightInd w:val="0"/>
              <w:rPr>
                <w:rFonts w:eastAsia="Calibri"/>
                <w:bCs/>
                <w:sz w:val="24"/>
                <w:szCs w:val="24"/>
              </w:rPr>
            </w:pPr>
          </w:p>
          <w:p w14:paraId="17BF6413" w14:textId="77777777" w:rsidR="00FC6CA5" w:rsidRPr="00FC6CA5" w:rsidRDefault="00FC6CA5" w:rsidP="00FC6CA5">
            <w:pPr>
              <w:tabs>
                <w:tab w:val="left" w:pos="284"/>
                <w:tab w:val="left" w:pos="330"/>
              </w:tabs>
              <w:autoSpaceDE w:val="0"/>
              <w:autoSpaceDN w:val="0"/>
              <w:adjustRightInd w:val="0"/>
              <w:rPr>
                <w:rFonts w:eastAsia="Calibri"/>
                <w:bCs/>
                <w:sz w:val="24"/>
                <w:szCs w:val="24"/>
              </w:rPr>
            </w:pPr>
            <w:r w:rsidRPr="00FC6CA5">
              <w:rPr>
                <w:rFonts w:eastAsia="Calibri"/>
                <w:bCs/>
                <w:sz w:val="24"/>
                <w:szCs w:val="24"/>
              </w:rPr>
              <w:t>2. o rezoluție mai mare sau egală cu 10 biți, dar mai mică de 12 biți, cu o „frecvență a eșantioanelor” mai mare de 600 de mega eșantioane pe secundă (MSPS);</w:t>
            </w:r>
          </w:p>
          <w:p w14:paraId="246EF4E9" w14:textId="77777777" w:rsidR="00FC6CA5" w:rsidRPr="00FC6CA5" w:rsidRDefault="00FC6CA5" w:rsidP="00FC6CA5">
            <w:pPr>
              <w:tabs>
                <w:tab w:val="left" w:pos="284"/>
                <w:tab w:val="left" w:pos="330"/>
              </w:tabs>
              <w:autoSpaceDE w:val="0"/>
              <w:autoSpaceDN w:val="0"/>
              <w:adjustRightInd w:val="0"/>
              <w:rPr>
                <w:rFonts w:eastAsia="Calibri"/>
                <w:bCs/>
                <w:sz w:val="24"/>
                <w:szCs w:val="24"/>
              </w:rPr>
            </w:pPr>
          </w:p>
          <w:p w14:paraId="4FB65779" w14:textId="77777777" w:rsidR="00FC6CA5" w:rsidRPr="00FC6CA5" w:rsidRDefault="00FC6CA5" w:rsidP="00FC6CA5">
            <w:pPr>
              <w:tabs>
                <w:tab w:val="left" w:pos="284"/>
                <w:tab w:val="left" w:pos="330"/>
              </w:tabs>
              <w:autoSpaceDE w:val="0"/>
              <w:autoSpaceDN w:val="0"/>
              <w:adjustRightInd w:val="0"/>
              <w:rPr>
                <w:rFonts w:eastAsia="Calibri"/>
                <w:bCs/>
                <w:sz w:val="24"/>
                <w:szCs w:val="24"/>
              </w:rPr>
            </w:pPr>
            <w:r w:rsidRPr="00FC6CA5">
              <w:rPr>
                <w:rFonts w:eastAsia="Calibri"/>
                <w:bCs/>
                <w:sz w:val="24"/>
                <w:szCs w:val="24"/>
              </w:rPr>
              <w:t>3. o rezoluție mai mare sau egală cu 12 biți, dar mai mică de 14 biți, cu o „frecvență a eșantioanelor” mai mare de 400 MSPS;</w:t>
            </w:r>
          </w:p>
          <w:p w14:paraId="2146AC14" w14:textId="77777777" w:rsidR="00FC6CA5" w:rsidRPr="00FC6CA5" w:rsidRDefault="00FC6CA5" w:rsidP="00FC6CA5">
            <w:pPr>
              <w:tabs>
                <w:tab w:val="left" w:pos="284"/>
                <w:tab w:val="left" w:pos="330"/>
              </w:tabs>
              <w:autoSpaceDE w:val="0"/>
              <w:autoSpaceDN w:val="0"/>
              <w:adjustRightInd w:val="0"/>
              <w:rPr>
                <w:rFonts w:eastAsia="Calibri"/>
                <w:bCs/>
                <w:sz w:val="24"/>
                <w:szCs w:val="24"/>
              </w:rPr>
            </w:pPr>
          </w:p>
          <w:p w14:paraId="2F443D0E" w14:textId="77777777" w:rsidR="00FC6CA5" w:rsidRPr="00FC6CA5" w:rsidRDefault="00FC6CA5" w:rsidP="00FC6CA5">
            <w:pPr>
              <w:tabs>
                <w:tab w:val="left" w:pos="284"/>
                <w:tab w:val="left" w:pos="330"/>
              </w:tabs>
              <w:autoSpaceDE w:val="0"/>
              <w:autoSpaceDN w:val="0"/>
              <w:adjustRightInd w:val="0"/>
              <w:rPr>
                <w:rFonts w:eastAsia="Calibri"/>
                <w:bCs/>
                <w:sz w:val="24"/>
                <w:szCs w:val="24"/>
              </w:rPr>
            </w:pPr>
            <w:r w:rsidRPr="00FC6CA5">
              <w:rPr>
                <w:rFonts w:eastAsia="Calibri"/>
                <w:bCs/>
                <w:sz w:val="24"/>
                <w:szCs w:val="24"/>
              </w:rPr>
              <w:t>4. o rezoluție mai mare sau egală cu 14 biți, dar mai mică de 16 biți, cu o „frecvență a eșantioanelor” mai mare de 250 MSPS; sau</w:t>
            </w:r>
          </w:p>
          <w:p w14:paraId="67E707FE" w14:textId="77777777" w:rsidR="00FC6CA5" w:rsidRPr="00FC6CA5" w:rsidRDefault="00FC6CA5" w:rsidP="00FC6CA5">
            <w:pPr>
              <w:tabs>
                <w:tab w:val="left" w:pos="330"/>
              </w:tabs>
              <w:autoSpaceDE w:val="0"/>
              <w:autoSpaceDN w:val="0"/>
              <w:adjustRightInd w:val="0"/>
              <w:rPr>
                <w:rFonts w:eastAsia="Calibri"/>
                <w:bCs/>
                <w:sz w:val="24"/>
                <w:szCs w:val="24"/>
              </w:rPr>
            </w:pPr>
          </w:p>
          <w:p w14:paraId="252A872C"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5. o rezoluție mai mare sau egală cu 16 biți, cu o „frecvență a eșantioanelor” mai mare de 65 MSPS;</w:t>
            </w:r>
          </w:p>
          <w:p w14:paraId="6B906C0A" w14:textId="77777777" w:rsidR="00FC6CA5" w:rsidRPr="00FC6CA5" w:rsidRDefault="00FC6CA5" w:rsidP="00FC6CA5">
            <w:pPr>
              <w:tabs>
                <w:tab w:val="left" w:pos="330"/>
              </w:tabs>
              <w:autoSpaceDE w:val="0"/>
              <w:autoSpaceDN w:val="0"/>
              <w:adjustRightInd w:val="0"/>
              <w:rPr>
                <w:rFonts w:eastAsia="Calibri"/>
                <w:bCs/>
                <w:sz w:val="24"/>
                <w:szCs w:val="24"/>
              </w:rPr>
            </w:pPr>
          </w:p>
          <w:p w14:paraId="1E8D994C"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N.B. Pentru circuitele integrate care includ convertoare analog-digitale și stochează sau procesează date digitizate, a se vedea 3A001.a.14.</w:t>
            </w:r>
          </w:p>
          <w:p w14:paraId="393EAE2F" w14:textId="77777777" w:rsidR="00FC6CA5" w:rsidRPr="00FC6CA5" w:rsidRDefault="00FC6CA5" w:rsidP="00FC6CA5">
            <w:pPr>
              <w:autoSpaceDE w:val="0"/>
              <w:autoSpaceDN w:val="0"/>
              <w:adjustRightInd w:val="0"/>
              <w:rPr>
                <w:rFonts w:eastAsia="Calibri"/>
                <w:bCs/>
                <w:i/>
                <w:iCs/>
                <w:sz w:val="24"/>
                <w:szCs w:val="24"/>
              </w:rPr>
            </w:pPr>
          </w:p>
          <w:p w14:paraId="34AD160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Note tehnice.</w:t>
            </w:r>
          </w:p>
          <w:p w14:paraId="6F337D15"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3A001.a.5.a:</w:t>
            </w:r>
          </w:p>
          <w:p w14:paraId="25528DB6"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1. O rezoluție de n biți corespunde unei cuantizări de 2</w:t>
            </w:r>
            <w:r w:rsidRPr="00FC6CA5">
              <w:rPr>
                <w:rFonts w:eastAsia="Calibri"/>
                <w:bCs/>
                <w:i/>
                <w:iCs/>
                <w:sz w:val="24"/>
                <w:szCs w:val="24"/>
                <w:vertAlign w:val="superscript"/>
              </w:rPr>
              <w:t>n</w:t>
            </w:r>
            <w:r w:rsidRPr="00FC6CA5">
              <w:rPr>
                <w:rFonts w:eastAsia="Calibri"/>
                <w:bCs/>
                <w:i/>
                <w:iCs/>
                <w:sz w:val="24"/>
                <w:szCs w:val="24"/>
              </w:rPr>
              <w:t xml:space="preserve"> niveluri.</w:t>
            </w:r>
          </w:p>
          <w:p w14:paraId="6B1334FD" w14:textId="77777777" w:rsidR="00FC6CA5" w:rsidRPr="00FC6CA5" w:rsidRDefault="00FC6CA5" w:rsidP="00FC6CA5">
            <w:pPr>
              <w:tabs>
                <w:tab w:val="left" w:pos="330"/>
              </w:tabs>
              <w:autoSpaceDE w:val="0"/>
              <w:autoSpaceDN w:val="0"/>
              <w:adjustRightInd w:val="0"/>
              <w:rPr>
                <w:rFonts w:eastAsia="Calibri"/>
                <w:bCs/>
                <w:i/>
                <w:iCs/>
                <w:sz w:val="24"/>
                <w:szCs w:val="24"/>
              </w:rPr>
            </w:pPr>
          </w:p>
          <w:p w14:paraId="5AE4BEC0"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2. Rezoluția ADC este numărul de biți ai ieșirii digitale care reprezintă intrarea analogică măsurată. Numărul efectiv de biți (</w:t>
            </w:r>
            <w:proofErr w:type="spellStart"/>
            <w:r w:rsidRPr="00FC6CA5">
              <w:rPr>
                <w:rFonts w:eastAsia="Calibri"/>
                <w:bCs/>
                <w:i/>
                <w:iCs/>
                <w:sz w:val="24"/>
                <w:szCs w:val="24"/>
              </w:rPr>
              <w:t>Effective</w:t>
            </w:r>
            <w:proofErr w:type="spellEnd"/>
            <w:r w:rsidRPr="00FC6CA5">
              <w:rPr>
                <w:rFonts w:eastAsia="Calibri"/>
                <w:bCs/>
                <w:i/>
                <w:iCs/>
                <w:sz w:val="24"/>
                <w:szCs w:val="24"/>
              </w:rPr>
              <w:t xml:space="preserve"> </w:t>
            </w:r>
            <w:proofErr w:type="spellStart"/>
            <w:r w:rsidRPr="00FC6CA5">
              <w:rPr>
                <w:rFonts w:eastAsia="Calibri"/>
                <w:bCs/>
                <w:i/>
                <w:iCs/>
                <w:sz w:val="24"/>
                <w:szCs w:val="24"/>
              </w:rPr>
              <w:t>Number</w:t>
            </w:r>
            <w:proofErr w:type="spellEnd"/>
            <w:r w:rsidRPr="00FC6CA5">
              <w:rPr>
                <w:rFonts w:eastAsia="Calibri"/>
                <w:bCs/>
                <w:i/>
                <w:iCs/>
                <w:sz w:val="24"/>
                <w:szCs w:val="24"/>
              </w:rPr>
              <w:t xml:space="preserve"> of </w:t>
            </w:r>
            <w:proofErr w:type="spellStart"/>
            <w:r w:rsidRPr="00FC6CA5">
              <w:rPr>
                <w:rFonts w:eastAsia="Calibri"/>
                <w:bCs/>
                <w:i/>
                <w:iCs/>
                <w:sz w:val="24"/>
                <w:szCs w:val="24"/>
              </w:rPr>
              <w:t>Bits</w:t>
            </w:r>
            <w:proofErr w:type="spellEnd"/>
            <w:r w:rsidRPr="00FC6CA5">
              <w:rPr>
                <w:rFonts w:eastAsia="Calibri"/>
                <w:bCs/>
                <w:i/>
                <w:iCs/>
                <w:sz w:val="24"/>
                <w:szCs w:val="24"/>
              </w:rPr>
              <w:t>, ENOB) nu este utilizat pentru a determina rezoluția ADC.</w:t>
            </w:r>
          </w:p>
          <w:p w14:paraId="1476BADF" w14:textId="77777777" w:rsidR="00FC6CA5" w:rsidRPr="00FC6CA5" w:rsidRDefault="00FC6CA5" w:rsidP="00FC6CA5">
            <w:pPr>
              <w:tabs>
                <w:tab w:val="left" w:pos="330"/>
              </w:tabs>
              <w:autoSpaceDE w:val="0"/>
              <w:autoSpaceDN w:val="0"/>
              <w:adjustRightInd w:val="0"/>
              <w:rPr>
                <w:rFonts w:eastAsia="Calibri"/>
                <w:bCs/>
                <w:i/>
                <w:iCs/>
                <w:sz w:val="24"/>
                <w:szCs w:val="24"/>
              </w:rPr>
            </w:pPr>
          </w:p>
          <w:p w14:paraId="29EBBECD"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3. Pentru „ADC cu canale multiple”, „frecvența eșantioanelor” nu este agregată, aceasta fiind frecvența maximă a oricărui canal individual.</w:t>
            </w:r>
          </w:p>
          <w:p w14:paraId="54038461" w14:textId="77777777" w:rsidR="00FC6CA5" w:rsidRPr="00FC6CA5" w:rsidRDefault="00FC6CA5" w:rsidP="00FC6CA5">
            <w:pPr>
              <w:tabs>
                <w:tab w:val="left" w:pos="330"/>
              </w:tabs>
              <w:autoSpaceDE w:val="0"/>
              <w:autoSpaceDN w:val="0"/>
              <w:adjustRightInd w:val="0"/>
              <w:rPr>
                <w:rFonts w:eastAsia="Calibri"/>
                <w:bCs/>
                <w:i/>
                <w:iCs/>
                <w:sz w:val="24"/>
                <w:szCs w:val="24"/>
              </w:rPr>
            </w:pPr>
          </w:p>
          <w:p w14:paraId="25FA6923"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4. Pentru „ADC intercalate” sau pentru „ADC cu canale multiple” ale căror specificații precizează că au un mod de operare intercalat, „frecvențele eșantioanelor” sunt agregate, iar „frecvența eșantioanelor” este frecvența maximă totală combinată a canalelor intercalate.</w:t>
            </w:r>
          </w:p>
          <w:p w14:paraId="12A02CC6" w14:textId="77777777" w:rsidR="00FC6CA5" w:rsidRPr="00FC6CA5" w:rsidRDefault="00FC6CA5" w:rsidP="00FC6CA5">
            <w:pPr>
              <w:tabs>
                <w:tab w:val="left" w:pos="330"/>
              </w:tabs>
              <w:autoSpaceDE w:val="0"/>
              <w:autoSpaceDN w:val="0"/>
              <w:adjustRightInd w:val="0"/>
              <w:rPr>
                <w:rFonts w:eastAsia="Calibri"/>
                <w:bCs/>
                <w:i/>
                <w:iCs/>
                <w:sz w:val="24"/>
                <w:szCs w:val="24"/>
              </w:rPr>
            </w:pPr>
          </w:p>
          <w:p w14:paraId="25E25F3B"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Convertoare digital-analogice (DAC) care au oricare dintre următoarele caracteristici:</w:t>
            </w:r>
          </w:p>
          <w:p w14:paraId="786C0FDB" w14:textId="77777777" w:rsidR="00FC6CA5" w:rsidRPr="00FC6CA5" w:rsidRDefault="00FC6CA5" w:rsidP="00FC6CA5">
            <w:pPr>
              <w:tabs>
                <w:tab w:val="left" w:pos="330"/>
              </w:tabs>
              <w:autoSpaceDE w:val="0"/>
              <w:autoSpaceDN w:val="0"/>
              <w:adjustRightInd w:val="0"/>
              <w:rPr>
                <w:rFonts w:eastAsia="Calibri"/>
                <w:bCs/>
                <w:sz w:val="24"/>
                <w:szCs w:val="24"/>
              </w:rPr>
            </w:pPr>
          </w:p>
          <w:p w14:paraId="64A931F4"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lastRenderedPageBreak/>
              <w:t>1. o rezoluție mai mare sau egală cu 10 biți, dar mai mică de 12 biți, cu o ‘rată de  actualizare ajustată’ de peste 3500 MSPS; sau</w:t>
            </w:r>
          </w:p>
          <w:p w14:paraId="49EE3EF9" w14:textId="77777777" w:rsidR="00FC6CA5" w:rsidRPr="00FC6CA5" w:rsidRDefault="00FC6CA5" w:rsidP="00FC6CA5">
            <w:pPr>
              <w:tabs>
                <w:tab w:val="left" w:pos="330"/>
              </w:tabs>
              <w:autoSpaceDE w:val="0"/>
              <w:autoSpaceDN w:val="0"/>
              <w:adjustRightInd w:val="0"/>
              <w:rPr>
                <w:rFonts w:eastAsia="Calibri"/>
                <w:bCs/>
                <w:sz w:val="24"/>
                <w:szCs w:val="24"/>
              </w:rPr>
            </w:pPr>
          </w:p>
          <w:p w14:paraId="53F2AE6C"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2. o rezoluție mai mare sau egală cu 12 biți și având oricare dintre următoarele caracteristici:</w:t>
            </w:r>
          </w:p>
          <w:p w14:paraId="201A4884" w14:textId="77777777" w:rsidR="00FC6CA5" w:rsidRPr="00FC6CA5" w:rsidRDefault="00FC6CA5" w:rsidP="00FC6CA5">
            <w:pPr>
              <w:tabs>
                <w:tab w:val="left" w:pos="330"/>
              </w:tabs>
              <w:autoSpaceDE w:val="0"/>
              <w:autoSpaceDN w:val="0"/>
              <w:adjustRightInd w:val="0"/>
              <w:rPr>
                <w:rFonts w:eastAsia="Calibri"/>
                <w:bCs/>
                <w:sz w:val="24"/>
                <w:szCs w:val="24"/>
              </w:rPr>
            </w:pPr>
          </w:p>
          <w:p w14:paraId="2B5CBD48"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o ‘rată de actualizare ajustată’ de peste 1250 MSPS, dar care nu depășește 3500 MSPS, și având oricare dintre următoarele caracteristici:</w:t>
            </w:r>
          </w:p>
          <w:p w14:paraId="1FD63805" w14:textId="77777777" w:rsidR="00FC6CA5" w:rsidRPr="00FC6CA5" w:rsidRDefault="00FC6CA5" w:rsidP="00FC6CA5">
            <w:pPr>
              <w:tabs>
                <w:tab w:val="left" w:pos="330"/>
              </w:tabs>
              <w:autoSpaceDE w:val="0"/>
              <w:autoSpaceDN w:val="0"/>
              <w:adjustRightInd w:val="0"/>
              <w:rPr>
                <w:rFonts w:eastAsia="Calibri"/>
                <w:bCs/>
                <w:sz w:val="24"/>
                <w:szCs w:val="24"/>
              </w:rPr>
            </w:pPr>
          </w:p>
          <w:p w14:paraId="782FC884"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un timp de setare mai mic de 9 ns pentru a ajunge la valoarea maximă a scalei sau la 0,024 % de aceasta, pornind de la o treaptă a scalei complete; sau</w:t>
            </w:r>
          </w:p>
          <w:p w14:paraId="5C2C72B4" w14:textId="77777777" w:rsidR="00FC6CA5" w:rsidRPr="00FC6CA5" w:rsidRDefault="00FC6CA5" w:rsidP="00FC6CA5">
            <w:pPr>
              <w:tabs>
                <w:tab w:val="left" w:pos="330"/>
              </w:tabs>
              <w:autoSpaceDE w:val="0"/>
              <w:autoSpaceDN w:val="0"/>
              <w:adjustRightInd w:val="0"/>
              <w:rPr>
                <w:rFonts w:eastAsia="Calibri"/>
                <w:bCs/>
                <w:sz w:val="24"/>
                <w:szCs w:val="24"/>
              </w:rPr>
            </w:pPr>
          </w:p>
          <w:p w14:paraId="30393BE2"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2. ‘o gamă dinamică fără paraziți’ (SFDR) mai mare de 68 </w:t>
            </w:r>
            <w:proofErr w:type="spellStart"/>
            <w:r w:rsidRPr="00FC6CA5">
              <w:rPr>
                <w:rFonts w:eastAsia="Calibri"/>
                <w:bCs/>
                <w:sz w:val="24"/>
                <w:szCs w:val="24"/>
              </w:rPr>
              <w:t>dBc</w:t>
            </w:r>
            <w:proofErr w:type="spellEnd"/>
            <w:r w:rsidRPr="00FC6CA5">
              <w:rPr>
                <w:rFonts w:eastAsia="Calibri"/>
                <w:bCs/>
                <w:sz w:val="24"/>
                <w:szCs w:val="24"/>
              </w:rPr>
              <w:t xml:space="preserve"> (purtător) la sintetizarea unui semnal analogic de amplitudine maximă de 100 MHz sau cea mai înaltă frecvență a semnalului analogic de amplitudine maximă specificată sub 100 MHz; sau</w:t>
            </w:r>
          </w:p>
          <w:p w14:paraId="1EBB1470" w14:textId="77777777" w:rsidR="00FC6CA5" w:rsidRPr="00FC6CA5" w:rsidRDefault="00FC6CA5" w:rsidP="00FC6CA5">
            <w:pPr>
              <w:tabs>
                <w:tab w:val="left" w:pos="330"/>
              </w:tabs>
              <w:autoSpaceDE w:val="0"/>
              <w:autoSpaceDN w:val="0"/>
              <w:adjustRightInd w:val="0"/>
              <w:rPr>
                <w:rFonts w:eastAsia="Calibri"/>
                <w:bCs/>
                <w:sz w:val="24"/>
                <w:szCs w:val="24"/>
              </w:rPr>
            </w:pPr>
          </w:p>
          <w:p w14:paraId="0A0BBD2B"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o ‘rată de actualizare ajustată’ de peste 3500 MSPS;</w:t>
            </w:r>
          </w:p>
          <w:p w14:paraId="7F64E219" w14:textId="77777777" w:rsidR="00FC6CA5" w:rsidRPr="00FC6CA5" w:rsidRDefault="00FC6CA5" w:rsidP="00FC6CA5">
            <w:pPr>
              <w:tabs>
                <w:tab w:val="left" w:pos="330"/>
              </w:tabs>
              <w:autoSpaceDE w:val="0"/>
              <w:autoSpaceDN w:val="0"/>
              <w:adjustRightInd w:val="0"/>
              <w:rPr>
                <w:rFonts w:eastAsia="Calibri"/>
                <w:bCs/>
                <w:sz w:val="24"/>
                <w:szCs w:val="24"/>
              </w:rPr>
            </w:pPr>
          </w:p>
          <w:p w14:paraId="5C42E439"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Note tehnice.</w:t>
            </w:r>
          </w:p>
          <w:p w14:paraId="0D3A4463"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3A001.a.5.b:</w:t>
            </w:r>
          </w:p>
          <w:p w14:paraId="0F5E501A" w14:textId="77777777" w:rsidR="00FC6CA5" w:rsidRPr="00FC6CA5" w:rsidRDefault="00FC6CA5" w:rsidP="00FC6CA5">
            <w:pPr>
              <w:autoSpaceDE w:val="0"/>
              <w:autoSpaceDN w:val="0"/>
              <w:adjustRightInd w:val="0"/>
              <w:rPr>
                <w:rFonts w:eastAsia="Calibri"/>
                <w:bCs/>
                <w:i/>
                <w:iCs/>
                <w:sz w:val="24"/>
                <w:szCs w:val="24"/>
              </w:rPr>
            </w:pPr>
          </w:p>
          <w:p w14:paraId="3033A986"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1. ‘Gama dinamică fără paraziți’ (SFDR) este definită ca raportul dintre valoarea RMS a frecvenței purtătoare (componenta maximă a semnalului) la intrarea DAC și valoarea RMS a celei mai mari componente următoare de zgomot sau de distorsiune armonică la ieșirea sa.</w:t>
            </w:r>
          </w:p>
          <w:p w14:paraId="48FB365F" w14:textId="77777777" w:rsidR="00FC6CA5" w:rsidRPr="00FC6CA5" w:rsidRDefault="00FC6CA5" w:rsidP="00FC6CA5">
            <w:pPr>
              <w:tabs>
                <w:tab w:val="left" w:pos="330"/>
              </w:tabs>
              <w:autoSpaceDE w:val="0"/>
              <w:autoSpaceDN w:val="0"/>
              <w:adjustRightInd w:val="0"/>
              <w:rPr>
                <w:rFonts w:eastAsia="Calibri"/>
                <w:bCs/>
                <w:i/>
                <w:iCs/>
                <w:sz w:val="24"/>
                <w:szCs w:val="24"/>
              </w:rPr>
            </w:pPr>
          </w:p>
          <w:p w14:paraId="6861B94B"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2. SFDR este determinată direct din tabelul specificațiilor sau din graficele de caracterizare a SFDR în raport cu frecvența.</w:t>
            </w:r>
          </w:p>
          <w:p w14:paraId="080E69D6" w14:textId="77777777" w:rsidR="00FC6CA5" w:rsidRPr="00FC6CA5" w:rsidRDefault="00FC6CA5" w:rsidP="00FC6CA5">
            <w:pPr>
              <w:tabs>
                <w:tab w:val="left" w:pos="330"/>
              </w:tabs>
              <w:autoSpaceDE w:val="0"/>
              <w:autoSpaceDN w:val="0"/>
              <w:adjustRightInd w:val="0"/>
              <w:rPr>
                <w:rFonts w:eastAsia="Calibri"/>
                <w:bCs/>
                <w:i/>
                <w:iCs/>
                <w:sz w:val="24"/>
                <w:szCs w:val="24"/>
              </w:rPr>
            </w:pPr>
          </w:p>
          <w:p w14:paraId="2BFEE653"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 xml:space="preserve">3. Un semnal este definit ca având amplitudinea maximă atunci când amplitudinea sa este mai mare de -3 </w:t>
            </w:r>
            <w:proofErr w:type="spellStart"/>
            <w:r w:rsidRPr="00FC6CA5">
              <w:rPr>
                <w:rFonts w:eastAsia="Calibri"/>
                <w:bCs/>
                <w:i/>
                <w:iCs/>
                <w:sz w:val="24"/>
                <w:szCs w:val="24"/>
              </w:rPr>
              <w:t>dBfs</w:t>
            </w:r>
            <w:proofErr w:type="spellEnd"/>
            <w:r w:rsidRPr="00FC6CA5">
              <w:rPr>
                <w:rFonts w:eastAsia="Calibri"/>
                <w:bCs/>
                <w:i/>
                <w:iCs/>
                <w:sz w:val="24"/>
                <w:szCs w:val="24"/>
              </w:rPr>
              <w:t xml:space="preserve"> (scala completă).</w:t>
            </w:r>
          </w:p>
          <w:p w14:paraId="6CD6BEBD" w14:textId="77777777" w:rsidR="00FC6CA5" w:rsidRPr="00FC6CA5" w:rsidRDefault="00FC6CA5" w:rsidP="00FC6CA5">
            <w:pPr>
              <w:tabs>
                <w:tab w:val="left" w:pos="330"/>
              </w:tabs>
              <w:autoSpaceDE w:val="0"/>
              <w:autoSpaceDN w:val="0"/>
              <w:adjustRightInd w:val="0"/>
              <w:rPr>
                <w:rFonts w:eastAsia="Calibri"/>
                <w:bCs/>
                <w:i/>
                <w:iCs/>
                <w:sz w:val="24"/>
                <w:szCs w:val="24"/>
              </w:rPr>
            </w:pPr>
          </w:p>
          <w:p w14:paraId="05604888"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4. ‘Rata de actualizare ajustată’ pentru DAC:</w:t>
            </w:r>
          </w:p>
          <w:p w14:paraId="59CB4439" w14:textId="77777777" w:rsidR="00FC6CA5" w:rsidRPr="00FC6CA5" w:rsidRDefault="00FC6CA5" w:rsidP="00FC6CA5">
            <w:pPr>
              <w:tabs>
                <w:tab w:val="left" w:pos="330"/>
              </w:tabs>
              <w:autoSpaceDE w:val="0"/>
              <w:autoSpaceDN w:val="0"/>
              <w:adjustRightInd w:val="0"/>
              <w:rPr>
                <w:rFonts w:eastAsia="Calibri"/>
                <w:bCs/>
                <w:i/>
                <w:iCs/>
                <w:sz w:val="24"/>
                <w:szCs w:val="24"/>
              </w:rPr>
            </w:pPr>
          </w:p>
          <w:p w14:paraId="66052F19"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a. pentru DAC convenționale (fără interpolare), ‘rata de actualizare ajustată’ este rata la care un semnal digital este convertit într-un semnal analogic, iar valorile analogice de ieșire sunt modificate de DAC. Pentru DAC la care modul de interpolare poate fi ocolit (factor de interpolare unu), DAC trebuie să fie considerat ca fiind convențional (fără interpolare);</w:t>
            </w:r>
          </w:p>
          <w:p w14:paraId="6FECBD9A" w14:textId="77777777" w:rsidR="00FC6CA5" w:rsidRPr="00FC6CA5" w:rsidRDefault="00FC6CA5" w:rsidP="00FC6CA5">
            <w:pPr>
              <w:tabs>
                <w:tab w:val="left" w:pos="330"/>
              </w:tabs>
              <w:autoSpaceDE w:val="0"/>
              <w:autoSpaceDN w:val="0"/>
              <w:adjustRightInd w:val="0"/>
              <w:rPr>
                <w:rFonts w:eastAsia="Calibri"/>
                <w:bCs/>
                <w:i/>
                <w:iCs/>
                <w:sz w:val="24"/>
                <w:szCs w:val="24"/>
              </w:rPr>
            </w:pPr>
          </w:p>
          <w:p w14:paraId="6832AFE2"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 xml:space="preserve">b. pentru DAC cu interpolare (DAC de </w:t>
            </w:r>
            <w:proofErr w:type="spellStart"/>
            <w:r w:rsidRPr="00FC6CA5">
              <w:rPr>
                <w:rFonts w:eastAsia="Calibri"/>
                <w:bCs/>
                <w:i/>
                <w:iCs/>
                <w:sz w:val="24"/>
                <w:szCs w:val="24"/>
              </w:rPr>
              <w:t>supraeșantionare</w:t>
            </w:r>
            <w:proofErr w:type="spellEnd"/>
            <w:r w:rsidRPr="00FC6CA5">
              <w:rPr>
                <w:rFonts w:eastAsia="Calibri"/>
                <w:bCs/>
                <w:i/>
                <w:iCs/>
                <w:sz w:val="24"/>
                <w:szCs w:val="24"/>
              </w:rPr>
              <w:t>), ‘rata de actualizare ajustată’ este definită ca fiind rata de actualizare a DAC împărțită la factorul cel mai mic de interpolare. Pentru DAC cu interpolare, ‘rata de actualizare ajustată’ poate fi denumită cu ajutorul mai multor termeni, printre care:</w:t>
            </w:r>
          </w:p>
          <w:p w14:paraId="7B926384" w14:textId="77777777" w:rsidR="00FC6CA5" w:rsidRPr="00FC6CA5" w:rsidRDefault="00FC6CA5" w:rsidP="00FC6CA5">
            <w:pPr>
              <w:numPr>
                <w:ilvl w:val="0"/>
                <w:numId w:val="978"/>
              </w:numPr>
              <w:tabs>
                <w:tab w:val="left" w:pos="188"/>
              </w:tabs>
              <w:autoSpaceDE w:val="0"/>
              <w:autoSpaceDN w:val="0"/>
              <w:adjustRightInd w:val="0"/>
              <w:ind w:left="0" w:firstLine="0"/>
              <w:rPr>
                <w:rFonts w:eastAsia="Calibri"/>
                <w:bCs/>
                <w:i/>
                <w:iCs/>
                <w:sz w:val="24"/>
                <w:szCs w:val="24"/>
              </w:rPr>
            </w:pPr>
            <w:r w:rsidRPr="00FC6CA5">
              <w:rPr>
                <w:rFonts w:eastAsia="Calibri"/>
                <w:bCs/>
                <w:i/>
                <w:iCs/>
                <w:sz w:val="24"/>
                <w:szCs w:val="24"/>
              </w:rPr>
              <w:t>viteza de intrare a datelor;</w:t>
            </w:r>
          </w:p>
          <w:p w14:paraId="3A00A6CE" w14:textId="77777777" w:rsidR="00FC6CA5" w:rsidRPr="00FC6CA5" w:rsidRDefault="00FC6CA5" w:rsidP="00FC6CA5">
            <w:pPr>
              <w:numPr>
                <w:ilvl w:val="0"/>
                <w:numId w:val="978"/>
              </w:numPr>
              <w:tabs>
                <w:tab w:val="left" w:pos="188"/>
              </w:tabs>
              <w:autoSpaceDE w:val="0"/>
              <w:autoSpaceDN w:val="0"/>
              <w:adjustRightInd w:val="0"/>
              <w:ind w:left="0" w:firstLine="0"/>
              <w:rPr>
                <w:rFonts w:eastAsia="Calibri"/>
                <w:bCs/>
                <w:i/>
                <w:iCs/>
                <w:sz w:val="24"/>
                <w:szCs w:val="24"/>
              </w:rPr>
            </w:pPr>
            <w:r w:rsidRPr="00FC6CA5">
              <w:rPr>
                <w:rFonts w:eastAsia="Calibri"/>
                <w:bCs/>
                <w:i/>
                <w:iCs/>
                <w:sz w:val="24"/>
                <w:szCs w:val="24"/>
              </w:rPr>
              <w:t>viteza de intrare a cuvintelor;</w:t>
            </w:r>
          </w:p>
          <w:p w14:paraId="460BFD62" w14:textId="77777777" w:rsidR="00FC6CA5" w:rsidRPr="00FC6CA5" w:rsidRDefault="00FC6CA5" w:rsidP="00FC6CA5">
            <w:pPr>
              <w:numPr>
                <w:ilvl w:val="0"/>
                <w:numId w:val="978"/>
              </w:numPr>
              <w:tabs>
                <w:tab w:val="left" w:pos="188"/>
              </w:tabs>
              <w:autoSpaceDE w:val="0"/>
              <w:autoSpaceDN w:val="0"/>
              <w:adjustRightInd w:val="0"/>
              <w:ind w:left="0" w:firstLine="0"/>
              <w:rPr>
                <w:rFonts w:eastAsia="Calibri"/>
                <w:bCs/>
                <w:i/>
                <w:iCs/>
                <w:sz w:val="24"/>
                <w:szCs w:val="24"/>
              </w:rPr>
            </w:pPr>
            <w:r w:rsidRPr="00FC6CA5">
              <w:rPr>
                <w:rFonts w:eastAsia="Calibri"/>
                <w:bCs/>
                <w:i/>
                <w:iCs/>
                <w:sz w:val="24"/>
                <w:szCs w:val="24"/>
              </w:rPr>
              <w:t>viteza de intrare a eșantioanelor;</w:t>
            </w:r>
          </w:p>
          <w:p w14:paraId="55047C8E" w14:textId="77777777" w:rsidR="00FC6CA5" w:rsidRPr="00FC6CA5" w:rsidRDefault="00FC6CA5" w:rsidP="00FC6CA5">
            <w:pPr>
              <w:numPr>
                <w:ilvl w:val="0"/>
                <w:numId w:val="978"/>
              </w:numPr>
              <w:tabs>
                <w:tab w:val="left" w:pos="188"/>
              </w:tabs>
              <w:autoSpaceDE w:val="0"/>
              <w:autoSpaceDN w:val="0"/>
              <w:adjustRightInd w:val="0"/>
              <w:ind w:left="0" w:firstLine="0"/>
              <w:rPr>
                <w:rFonts w:eastAsia="Calibri"/>
                <w:bCs/>
                <w:i/>
                <w:iCs/>
                <w:sz w:val="24"/>
                <w:szCs w:val="24"/>
              </w:rPr>
            </w:pPr>
            <w:r w:rsidRPr="00FC6CA5">
              <w:rPr>
                <w:rFonts w:eastAsia="Calibri"/>
                <w:bCs/>
                <w:i/>
                <w:iCs/>
                <w:sz w:val="24"/>
                <w:szCs w:val="24"/>
              </w:rPr>
              <w:t>viteza maximă totală de intrare a magistralelor de date;</w:t>
            </w:r>
          </w:p>
          <w:p w14:paraId="282B3944" w14:textId="77777777" w:rsidR="00FC6CA5" w:rsidRPr="00FC6CA5" w:rsidRDefault="00FC6CA5" w:rsidP="00FC6CA5">
            <w:pPr>
              <w:numPr>
                <w:ilvl w:val="0"/>
                <w:numId w:val="978"/>
              </w:numPr>
              <w:tabs>
                <w:tab w:val="left" w:pos="188"/>
              </w:tabs>
              <w:autoSpaceDE w:val="0"/>
              <w:autoSpaceDN w:val="0"/>
              <w:adjustRightInd w:val="0"/>
              <w:ind w:left="0" w:firstLine="0"/>
              <w:rPr>
                <w:rFonts w:eastAsia="Calibri"/>
                <w:bCs/>
                <w:i/>
                <w:iCs/>
                <w:sz w:val="24"/>
                <w:szCs w:val="24"/>
              </w:rPr>
            </w:pPr>
            <w:r w:rsidRPr="00FC6CA5">
              <w:rPr>
                <w:rFonts w:eastAsia="Calibri"/>
                <w:bCs/>
                <w:i/>
                <w:iCs/>
                <w:sz w:val="24"/>
                <w:szCs w:val="24"/>
              </w:rPr>
              <w:t>frecvența maximă de tact a DAC pentru intrarea de tact a DAC.</w:t>
            </w:r>
          </w:p>
          <w:p w14:paraId="1D40ABD7" w14:textId="77777777" w:rsidR="00FC6CA5" w:rsidRPr="00FC6CA5" w:rsidRDefault="00FC6CA5" w:rsidP="00FC6CA5">
            <w:pPr>
              <w:tabs>
                <w:tab w:val="left" w:pos="330"/>
              </w:tabs>
              <w:autoSpaceDE w:val="0"/>
              <w:autoSpaceDN w:val="0"/>
              <w:adjustRightInd w:val="0"/>
              <w:rPr>
                <w:rFonts w:eastAsia="Calibri"/>
                <w:bCs/>
                <w:i/>
                <w:iCs/>
                <w:sz w:val="24"/>
                <w:szCs w:val="24"/>
              </w:rPr>
            </w:pPr>
          </w:p>
          <w:p w14:paraId="550D0B2E"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lastRenderedPageBreak/>
              <w:t>6. circuite integrate electrooptice și „circuite integrate optice”, concepute pentru „prelucrarea semnalelor” și având toate caracteristicile următoare:</w:t>
            </w:r>
          </w:p>
          <w:p w14:paraId="7072C6C3" w14:textId="77777777" w:rsidR="00FC6CA5" w:rsidRPr="00FC6CA5" w:rsidRDefault="00FC6CA5" w:rsidP="00FC6CA5">
            <w:pPr>
              <w:tabs>
                <w:tab w:val="left" w:pos="330"/>
              </w:tabs>
              <w:autoSpaceDE w:val="0"/>
              <w:autoSpaceDN w:val="0"/>
              <w:adjustRightInd w:val="0"/>
              <w:rPr>
                <w:rFonts w:eastAsia="Calibri"/>
                <w:bCs/>
                <w:sz w:val="24"/>
                <w:szCs w:val="24"/>
              </w:rPr>
            </w:pPr>
          </w:p>
          <w:p w14:paraId="7E402BFC"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una sau mai multe diode „laser” interne;</w:t>
            </w:r>
          </w:p>
          <w:p w14:paraId="7EE45A34" w14:textId="77777777" w:rsidR="00FC6CA5" w:rsidRPr="00FC6CA5" w:rsidRDefault="00FC6CA5" w:rsidP="00FC6CA5">
            <w:pPr>
              <w:tabs>
                <w:tab w:val="left" w:pos="330"/>
              </w:tabs>
              <w:autoSpaceDE w:val="0"/>
              <w:autoSpaceDN w:val="0"/>
              <w:adjustRightInd w:val="0"/>
              <w:rPr>
                <w:rFonts w:eastAsia="Calibri"/>
                <w:bCs/>
                <w:sz w:val="24"/>
                <w:szCs w:val="24"/>
              </w:rPr>
            </w:pPr>
          </w:p>
          <w:p w14:paraId="1965803E"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unul sau mai multe elemente interne de detectare a luminii; și</w:t>
            </w:r>
          </w:p>
          <w:p w14:paraId="65F58E08" w14:textId="77777777" w:rsidR="00FC6CA5" w:rsidRPr="00FC6CA5" w:rsidRDefault="00FC6CA5" w:rsidP="00FC6CA5">
            <w:pPr>
              <w:tabs>
                <w:tab w:val="left" w:pos="330"/>
              </w:tabs>
              <w:autoSpaceDE w:val="0"/>
              <w:autoSpaceDN w:val="0"/>
              <w:adjustRightInd w:val="0"/>
              <w:rPr>
                <w:rFonts w:eastAsia="Calibri"/>
                <w:bCs/>
                <w:sz w:val="24"/>
                <w:szCs w:val="24"/>
              </w:rPr>
            </w:pPr>
          </w:p>
          <w:p w14:paraId="1856BC00"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c. ghiduri de undă optice;</w:t>
            </w:r>
          </w:p>
          <w:p w14:paraId="5276FF7A" w14:textId="77777777" w:rsidR="00FC6CA5" w:rsidRPr="00FC6CA5" w:rsidRDefault="00FC6CA5" w:rsidP="00FC6CA5">
            <w:pPr>
              <w:tabs>
                <w:tab w:val="left" w:pos="330"/>
              </w:tabs>
              <w:autoSpaceDE w:val="0"/>
              <w:autoSpaceDN w:val="0"/>
              <w:adjustRightInd w:val="0"/>
              <w:rPr>
                <w:rFonts w:eastAsia="Calibri"/>
                <w:bCs/>
                <w:sz w:val="24"/>
                <w:szCs w:val="24"/>
              </w:rPr>
            </w:pPr>
          </w:p>
          <w:p w14:paraId="3A33BCFE"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7. dispozitivele logice programabile de utilizator având oricare dintre următoarele caracteristici:</w:t>
            </w:r>
          </w:p>
          <w:p w14:paraId="6DE635A9" w14:textId="77777777" w:rsidR="00FC6CA5" w:rsidRPr="00FC6CA5" w:rsidRDefault="00FC6CA5" w:rsidP="00FC6CA5">
            <w:pPr>
              <w:tabs>
                <w:tab w:val="left" w:pos="330"/>
              </w:tabs>
              <w:autoSpaceDE w:val="0"/>
              <w:autoSpaceDN w:val="0"/>
              <w:adjustRightInd w:val="0"/>
              <w:rPr>
                <w:rFonts w:eastAsia="Calibri"/>
                <w:bCs/>
                <w:sz w:val="24"/>
                <w:szCs w:val="24"/>
              </w:rPr>
            </w:pPr>
          </w:p>
          <w:p w14:paraId="33A588FC"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un număr maxim de intrări/ieșiri digitale cu un singur capăt mai mare de 700; sau</w:t>
            </w:r>
          </w:p>
          <w:p w14:paraId="7084F74C" w14:textId="77777777" w:rsidR="00FC6CA5" w:rsidRPr="00FC6CA5" w:rsidRDefault="00FC6CA5" w:rsidP="00FC6CA5">
            <w:pPr>
              <w:tabs>
                <w:tab w:val="left" w:pos="330"/>
              </w:tabs>
              <w:autoSpaceDE w:val="0"/>
              <w:autoSpaceDN w:val="0"/>
              <w:adjustRightInd w:val="0"/>
              <w:rPr>
                <w:rFonts w:eastAsia="Calibri"/>
                <w:bCs/>
                <w:sz w:val="24"/>
                <w:szCs w:val="24"/>
              </w:rPr>
            </w:pPr>
          </w:p>
          <w:p w14:paraId="381010F3"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o ‘viteză agregată de transmisie serială unidirecțională de vârf a datelor a unui transceiver’ mai mare sau egală cu 500 Gb/s;</w:t>
            </w:r>
          </w:p>
          <w:p w14:paraId="5B671B4F" w14:textId="77777777" w:rsidR="00FC6CA5" w:rsidRPr="00FC6CA5" w:rsidRDefault="00FC6CA5" w:rsidP="00FC6CA5">
            <w:pPr>
              <w:tabs>
                <w:tab w:val="left" w:pos="330"/>
              </w:tabs>
              <w:autoSpaceDE w:val="0"/>
              <w:autoSpaceDN w:val="0"/>
              <w:adjustRightInd w:val="0"/>
              <w:rPr>
                <w:rFonts w:eastAsia="Calibri"/>
                <w:bCs/>
                <w:sz w:val="24"/>
                <w:szCs w:val="24"/>
              </w:rPr>
            </w:pPr>
          </w:p>
          <w:p w14:paraId="1D8F8828"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3A001.a.7 include:</w:t>
            </w:r>
          </w:p>
          <w:p w14:paraId="266733EF" w14:textId="77777777" w:rsidR="00FC6CA5" w:rsidRPr="00FC6CA5" w:rsidRDefault="00FC6CA5" w:rsidP="00FC6CA5">
            <w:pPr>
              <w:numPr>
                <w:ilvl w:val="0"/>
                <w:numId w:val="981"/>
              </w:numPr>
              <w:tabs>
                <w:tab w:val="left" w:pos="188"/>
              </w:tabs>
              <w:autoSpaceDE w:val="0"/>
              <w:autoSpaceDN w:val="0"/>
              <w:adjustRightInd w:val="0"/>
              <w:ind w:left="0" w:firstLine="0"/>
              <w:rPr>
                <w:rFonts w:eastAsia="Calibri"/>
                <w:bCs/>
                <w:i/>
                <w:iCs/>
                <w:sz w:val="24"/>
                <w:szCs w:val="24"/>
              </w:rPr>
            </w:pPr>
            <w:r w:rsidRPr="00FC6CA5">
              <w:rPr>
                <w:rFonts w:eastAsia="Calibri"/>
                <w:bCs/>
                <w:i/>
                <w:iCs/>
                <w:sz w:val="24"/>
                <w:szCs w:val="24"/>
              </w:rPr>
              <w:t>dispozitive logice programabile complexe (CPLD);</w:t>
            </w:r>
          </w:p>
          <w:p w14:paraId="604023A6" w14:textId="77777777" w:rsidR="00FC6CA5" w:rsidRPr="00FC6CA5" w:rsidRDefault="00FC6CA5" w:rsidP="00FC6CA5">
            <w:pPr>
              <w:numPr>
                <w:ilvl w:val="0"/>
                <w:numId w:val="981"/>
              </w:numPr>
              <w:tabs>
                <w:tab w:val="left" w:pos="188"/>
              </w:tabs>
              <w:autoSpaceDE w:val="0"/>
              <w:autoSpaceDN w:val="0"/>
              <w:adjustRightInd w:val="0"/>
              <w:ind w:left="0" w:firstLine="0"/>
              <w:rPr>
                <w:rFonts w:eastAsia="Calibri"/>
                <w:bCs/>
                <w:i/>
                <w:iCs/>
                <w:sz w:val="24"/>
                <w:szCs w:val="24"/>
              </w:rPr>
            </w:pPr>
            <w:r w:rsidRPr="00FC6CA5">
              <w:rPr>
                <w:rFonts w:eastAsia="Calibri"/>
                <w:bCs/>
                <w:i/>
                <w:iCs/>
                <w:sz w:val="24"/>
                <w:szCs w:val="24"/>
              </w:rPr>
              <w:t>rețele de porți programabile de utilizator (FPGA);</w:t>
            </w:r>
          </w:p>
          <w:p w14:paraId="17A4909E" w14:textId="77777777" w:rsidR="00FC6CA5" w:rsidRPr="00FC6CA5" w:rsidRDefault="00FC6CA5" w:rsidP="00FC6CA5">
            <w:pPr>
              <w:numPr>
                <w:ilvl w:val="0"/>
                <w:numId w:val="981"/>
              </w:numPr>
              <w:tabs>
                <w:tab w:val="left" w:pos="188"/>
              </w:tabs>
              <w:autoSpaceDE w:val="0"/>
              <w:autoSpaceDN w:val="0"/>
              <w:adjustRightInd w:val="0"/>
              <w:ind w:left="0" w:firstLine="0"/>
              <w:rPr>
                <w:rFonts w:eastAsia="Calibri"/>
                <w:bCs/>
                <w:i/>
                <w:iCs/>
                <w:sz w:val="24"/>
                <w:szCs w:val="24"/>
              </w:rPr>
            </w:pPr>
            <w:r w:rsidRPr="00FC6CA5">
              <w:rPr>
                <w:rFonts w:eastAsia="Calibri"/>
                <w:bCs/>
                <w:i/>
                <w:iCs/>
                <w:sz w:val="24"/>
                <w:szCs w:val="24"/>
              </w:rPr>
              <w:t>rețele logice programabile de utilizator (FPLA);</w:t>
            </w:r>
          </w:p>
          <w:p w14:paraId="1F4CB3CC" w14:textId="77777777" w:rsidR="00FC6CA5" w:rsidRPr="00FC6CA5" w:rsidRDefault="00FC6CA5" w:rsidP="00FC6CA5">
            <w:pPr>
              <w:numPr>
                <w:ilvl w:val="0"/>
                <w:numId w:val="981"/>
              </w:numPr>
              <w:tabs>
                <w:tab w:val="left" w:pos="188"/>
              </w:tabs>
              <w:autoSpaceDE w:val="0"/>
              <w:autoSpaceDN w:val="0"/>
              <w:adjustRightInd w:val="0"/>
              <w:ind w:left="0" w:firstLine="0"/>
              <w:rPr>
                <w:rFonts w:eastAsia="Calibri"/>
                <w:bCs/>
                <w:i/>
                <w:iCs/>
                <w:sz w:val="24"/>
                <w:szCs w:val="24"/>
              </w:rPr>
            </w:pPr>
            <w:r w:rsidRPr="00FC6CA5">
              <w:rPr>
                <w:rFonts w:eastAsia="Calibri"/>
                <w:bCs/>
                <w:i/>
                <w:iCs/>
                <w:sz w:val="24"/>
                <w:szCs w:val="24"/>
              </w:rPr>
              <w:t>interconexiuni programabile de utilizator (FPIC).</w:t>
            </w:r>
          </w:p>
          <w:p w14:paraId="5C9A6E00" w14:textId="77777777" w:rsidR="00FC6CA5" w:rsidRPr="00FC6CA5" w:rsidRDefault="00FC6CA5" w:rsidP="00FC6CA5">
            <w:pPr>
              <w:tabs>
                <w:tab w:val="left" w:pos="188"/>
              </w:tabs>
              <w:autoSpaceDE w:val="0"/>
              <w:autoSpaceDN w:val="0"/>
              <w:adjustRightInd w:val="0"/>
              <w:rPr>
                <w:rFonts w:eastAsia="Calibri"/>
                <w:bCs/>
                <w:i/>
                <w:iCs/>
                <w:sz w:val="24"/>
                <w:szCs w:val="24"/>
              </w:rPr>
            </w:pPr>
          </w:p>
          <w:p w14:paraId="2B7AEE7C"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N.B. Pentru circuitele integrate care includ dispozitive logice programabile de utilizator care sunt combinate cu un convertor analog-digital, a se vedea 3A001.a.14.</w:t>
            </w:r>
          </w:p>
          <w:p w14:paraId="261BE7E3" w14:textId="77777777" w:rsidR="00FC6CA5" w:rsidRPr="00FC6CA5" w:rsidRDefault="00FC6CA5" w:rsidP="00FC6CA5">
            <w:pPr>
              <w:autoSpaceDE w:val="0"/>
              <w:autoSpaceDN w:val="0"/>
              <w:adjustRightInd w:val="0"/>
              <w:rPr>
                <w:rFonts w:eastAsia="Calibri"/>
                <w:bCs/>
                <w:i/>
                <w:iCs/>
                <w:sz w:val="24"/>
                <w:szCs w:val="24"/>
              </w:rPr>
            </w:pPr>
          </w:p>
          <w:p w14:paraId="179BA4F7"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Note tehnice.</w:t>
            </w:r>
          </w:p>
          <w:p w14:paraId="491465B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3A001.a.7:</w:t>
            </w:r>
          </w:p>
          <w:p w14:paraId="2E8F9425" w14:textId="77777777" w:rsidR="00FC6CA5" w:rsidRPr="00FC6CA5" w:rsidRDefault="00FC6CA5" w:rsidP="00FC6CA5">
            <w:pPr>
              <w:autoSpaceDE w:val="0"/>
              <w:autoSpaceDN w:val="0"/>
              <w:adjustRightInd w:val="0"/>
              <w:rPr>
                <w:rFonts w:eastAsia="Calibri"/>
                <w:bCs/>
                <w:i/>
                <w:iCs/>
                <w:sz w:val="24"/>
                <w:szCs w:val="24"/>
              </w:rPr>
            </w:pPr>
          </w:p>
          <w:p w14:paraId="553327C8" w14:textId="77777777" w:rsidR="00FC6CA5" w:rsidRPr="00FC6CA5" w:rsidRDefault="00FC6CA5" w:rsidP="00FC6CA5">
            <w:pPr>
              <w:tabs>
                <w:tab w:val="left" w:pos="330"/>
              </w:tabs>
              <w:autoSpaceDE w:val="0"/>
              <w:autoSpaceDN w:val="0"/>
              <w:adjustRightInd w:val="0"/>
              <w:contextualSpacing/>
              <w:rPr>
                <w:rFonts w:eastAsia="Calibri"/>
                <w:bCs/>
                <w:i/>
                <w:iCs/>
                <w:sz w:val="24"/>
                <w:szCs w:val="24"/>
              </w:rPr>
            </w:pPr>
            <w:r w:rsidRPr="00FC6CA5">
              <w:rPr>
                <w:rFonts w:eastAsia="Calibri"/>
                <w:bCs/>
                <w:i/>
                <w:iCs/>
                <w:sz w:val="24"/>
                <w:szCs w:val="24"/>
              </w:rPr>
              <w:t>1. Numărul maxim de intrări/ieșiri digitale de la 3A001.a.7.a se numește și numărul maxim de intrări/ieșiri pentru utilizator sau numărul maxim de intrări/ieșiri disponibile, indiferent dacă circuitul integrat este încapsulat sau nu.</w:t>
            </w:r>
          </w:p>
          <w:p w14:paraId="268A036B" w14:textId="77777777" w:rsidR="00FC6CA5" w:rsidRPr="00FC6CA5" w:rsidRDefault="00FC6CA5" w:rsidP="00FC6CA5">
            <w:pPr>
              <w:tabs>
                <w:tab w:val="left" w:pos="330"/>
              </w:tabs>
              <w:autoSpaceDE w:val="0"/>
              <w:autoSpaceDN w:val="0"/>
              <w:adjustRightInd w:val="0"/>
              <w:rPr>
                <w:rFonts w:eastAsia="Calibri"/>
                <w:bCs/>
                <w:i/>
                <w:iCs/>
                <w:sz w:val="24"/>
                <w:szCs w:val="24"/>
              </w:rPr>
            </w:pPr>
          </w:p>
          <w:p w14:paraId="17B1D898"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2. ‘Viteza agregată de transmisie serială unidirecțională de vârf a datelor a unui transceiver’ este produsul dintre viteza de transmisie serială unidirecțională de vârf a datelor a transceiverului și numărul de transcriere de pe FPGA.</w:t>
            </w:r>
          </w:p>
          <w:p w14:paraId="1CCF05F4" w14:textId="77777777" w:rsidR="00FC6CA5" w:rsidRPr="00FC6CA5" w:rsidRDefault="00FC6CA5" w:rsidP="00FC6CA5">
            <w:pPr>
              <w:tabs>
                <w:tab w:val="left" w:pos="330"/>
              </w:tabs>
              <w:autoSpaceDE w:val="0"/>
              <w:autoSpaceDN w:val="0"/>
              <w:adjustRightInd w:val="0"/>
              <w:rPr>
                <w:rFonts w:eastAsia="Calibri"/>
                <w:bCs/>
                <w:i/>
                <w:iCs/>
                <w:sz w:val="24"/>
                <w:szCs w:val="24"/>
              </w:rPr>
            </w:pPr>
          </w:p>
          <w:p w14:paraId="4D242719"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8. neutilizat;</w:t>
            </w:r>
          </w:p>
          <w:p w14:paraId="7EFCD287" w14:textId="77777777" w:rsidR="00FC6CA5" w:rsidRPr="00FC6CA5" w:rsidRDefault="00FC6CA5" w:rsidP="00FC6CA5">
            <w:pPr>
              <w:tabs>
                <w:tab w:val="left" w:pos="330"/>
              </w:tabs>
              <w:autoSpaceDE w:val="0"/>
              <w:autoSpaceDN w:val="0"/>
              <w:adjustRightInd w:val="0"/>
              <w:rPr>
                <w:rFonts w:eastAsia="Calibri"/>
                <w:bCs/>
                <w:sz w:val="24"/>
                <w:szCs w:val="24"/>
              </w:rPr>
            </w:pPr>
          </w:p>
          <w:p w14:paraId="44258D30"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9. circuite integrate pentru rețele de tip neural;</w:t>
            </w:r>
          </w:p>
          <w:p w14:paraId="6FA645EC" w14:textId="77777777" w:rsidR="00FC6CA5" w:rsidRPr="00FC6CA5" w:rsidRDefault="00FC6CA5" w:rsidP="00FC6CA5">
            <w:pPr>
              <w:tabs>
                <w:tab w:val="left" w:pos="330"/>
              </w:tabs>
              <w:autoSpaceDE w:val="0"/>
              <w:autoSpaceDN w:val="0"/>
              <w:adjustRightInd w:val="0"/>
              <w:rPr>
                <w:rFonts w:eastAsia="Calibri"/>
                <w:bCs/>
                <w:sz w:val="24"/>
                <w:szCs w:val="24"/>
              </w:rPr>
            </w:pPr>
          </w:p>
          <w:p w14:paraId="58D5669E" w14:textId="77777777" w:rsidR="00FC6CA5" w:rsidRPr="00FC6CA5" w:rsidRDefault="00FC6CA5" w:rsidP="00FC6CA5">
            <w:pPr>
              <w:tabs>
                <w:tab w:val="left" w:pos="472"/>
              </w:tabs>
              <w:autoSpaceDE w:val="0"/>
              <w:autoSpaceDN w:val="0"/>
              <w:adjustRightInd w:val="0"/>
              <w:rPr>
                <w:rFonts w:eastAsia="Calibri"/>
                <w:bCs/>
                <w:sz w:val="24"/>
                <w:szCs w:val="24"/>
              </w:rPr>
            </w:pPr>
            <w:r w:rsidRPr="00FC6CA5">
              <w:rPr>
                <w:rFonts w:eastAsia="Calibri"/>
                <w:bCs/>
                <w:sz w:val="24"/>
                <w:szCs w:val="24"/>
              </w:rPr>
              <w:t>10. circuite integrate personalizate a căror funcție este necunoscută sau pentru care regimul de control al echipamentului în care vor fi folosite circuitele integrate respective este necunoscut fabricantului, având oricare dintre următoarele caracteristici:</w:t>
            </w:r>
          </w:p>
          <w:p w14:paraId="0DCEAD38" w14:textId="77777777" w:rsidR="00FC6CA5" w:rsidRPr="00FC6CA5" w:rsidRDefault="00FC6CA5" w:rsidP="00FC6CA5">
            <w:pPr>
              <w:tabs>
                <w:tab w:val="left" w:pos="330"/>
              </w:tabs>
              <w:autoSpaceDE w:val="0"/>
              <w:autoSpaceDN w:val="0"/>
              <w:adjustRightInd w:val="0"/>
              <w:rPr>
                <w:rFonts w:eastAsia="Calibri"/>
                <w:bCs/>
                <w:sz w:val="24"/>
                <w:szCs w:val="24"/>
              </w:rPr>
            </w:pPr>
          </w:p>
          <w:p w14:paraId="4CD7ED72"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mai mult de 1500 terminale;</w:t>
            </w:r>
          </w:p>
          <w:p w14:paraId="12BD1FC9" w14:textId="77777777" w:rsidR="00FC6CA5" w:rsidRPr="00FC6CA5" w:rsidRDefault="00FC6CA5" w:rsidP="00FC6CA5">
            <w:pPr>
              <w:tabs>
                <w:tab w:val="left" w:pos="330"/>
              </w:tabs>
              <w:autoSpaceDE w:val="0"/>
              <w:autoSpaceDN w:val="0"/>
              <w:adjustRightInd w:val="0"/>
              <w:rPr>
                <w:rFonts w:eastAsia="Calibri"/>
                <w:bCs/>
                <w:sz w:val="24"/>
                <w:szCs w:val="24"/>
              </w:rPr>
            </w:pPr>
          </w:p>
          <w:p w14:paraId="7C790EAC"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un „interval de întârziere a propagării pe poarta de bază” tipic mai mic de 0,02 ns; sau</w:t>
            </w:r>
          </w:p>
          <w:p w14:paraId="4B34E694" w14:textId="77777777" w:rsidR="00FC6CA5" w:rsidRPr="00FC6CA5" w:rsidRDefault="00FC6CA5" w:rsidP="00FC6CA5">
            <w:pPr>
              <w:tabs>
                <w:tab w:val="left" w:pos="330"/>
              </w:tabs>
              <w:autoSpaceDE w:val="0"/>
              <w:autoSpaceDN w:val="0"/>
              <w:adjustRightInd w:val="0"/>
              <w:rPr>
                <w:rFonts w:eastAsia="Calibri"/>
                <w:bCs/>
                <w:sz w:val="24"/>
                <w:szCs w:val="24"/>
              </w:rPr>
            </w:pPr>
          </w:p>
          <w:p w14:paraId="477E8C9D"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lastRenderedPageBreak/>
              <w:t>c. o frecvență de funcționare mai mare de 3 GHz;</w:t>
            </w:r>
          </w:p>
          <w:p w14:paraId="5CE53C80" w14:textId="77777777" w:rsidR="00FC6CA5" w:rsidRPr="00FC6CA5" w:rsidRDefault="00FC6CA5" w:rsidP="00FC6CA5">
            <w:pPr>
              <w:tabs>
                <w:tab w:val="left" w:pos="330"/>
              </w:tabs>
              <w:autoSpaceDE w:val="0"/>
              <w:autoSpaceDN w:val="0"/>
              <w:adjustRightInd w:val="0"/>
              <w:rPr>
                <w:rFonts w:eastAsia="Calibri"/>
                <w:bCs/>
                <w:sz w:val="24"/>
                <w:szCs w:val="24"/>
              </w:rPr>
            </w:pPr>
          </w:p>
          <w:p w14:paraId="614ECFB1" w14:textId="77777777" w:rsidR="00FC6CA5" w:rsidRPr="00FC6CA5" w:rsidRDefault="00FC6CA5" w:rsidP="00FC6CA5">
            <w:pPr>
              <w:tabs>
                <w:tab w:val="left" w:pos="472"/>
              </w:tabs>
              <w:autoSpaceDE w:val="0"/>
              <w:autoSpaceDN w:val="0"/>
              <w:adjustRightInd w:val="0"/>
              <w:rPr>
                <w:rFonts w:eastAsia="Calibri"/>
                <w:bCs/>
                <w:sz w:val="24"/>
                <w:szCs w:val="24"/>
              </w:rPr>
            </w:pPr>
            <w:r w:rsidRPr="00FC6CA5">
              <w:rPr>
                <w:rFonts w:eastAsia="Calibri"/>
                <w:bCs/>
                <w:sz w:val="24"/>
                <w:szCs w:val="24"/>
              </w:rPr>
              <w:t>11. circuite integrate digitale, altele decât cele descrise la 3A001.a.3-3A001.a.10 și 3A001.a.12, bazate pe oricare semiconductor compus și având oricare dintre următoarele caracteristici:</w:t>
            </w:r>
          </w:p>
          <w:p w14:paraId="2782A74C" w14:textId="77777777" w:rsidR="00FC6CA5" w:rsidRPr="00FC6CA5" w:rsidRDefault="00FC6CA5" w:rsidP="00FC6CA5">
            <w:pPr>
              <w:tabs>
                <w:tab w:val="left" w:pos="472"/>
              </w:tabs>
              <w:autoSpaceDE w:val="0"/>
              <w:autoSpaceDN w:val="0"/>
              <w:adjustRightInd w:val="0"/>
              <w:rPr>
                <w:rFonts w:eastAsia="Calibri"/>
                <w:bCs/>
                <w:sz w:val="24"/>
                <w:szCs w:val="24"/>
              </w:rPr>
            </w:pPr>
          </w:p>
          <w:p w14:paraId="5A58DAF6"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un număr de porți echivalente mai mare de 3000 (porți cu 2 intrări); sau</w:t>
            </w:r>
          </w:p>
          <w:p w14:paraId="1DD4ECBB" w14:textId="77777777" w:rsidR="00FC6CA5" w:rsidRPr="00FC6CA5" w:rsidRDefault="00FC6CA5" w:rsidP="00FC6CA5">
            <w:pPr>
              <w:tabs>
                <w:tab w:val="left" w:pos="330"/>
              </w:tabs>
              <w:autoSpaceDE w:val="0"/>
              <w:autoSpaceDN w:val="0"/>
              <w:adjustRightInd w:val="0"/>
              <w:rPr>
                <w:rFonts w:eastAsia="Calibri"/>
                <w:bCs/>
                <w:sz w:val="24"/>
                <w:szCs w:val="24"/>
              </w:rPr>
            </w:pPr>
          </w:p>
          <w:p w14:paraId="0C8A81DA"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o frecvență de basculare mai mare de 1,2 GHz;</w:t>
            </w:r>
          </w:p>
          <w:p w14:paraId="38A43959" w14:textId="77777777" w:rsidR="00FC6CA5" w:rsidRPr="00FC6CA5" w:rsidRDefault="00FC6CA5" w:rsidP="00FC6CA5">
            <w:pPr>
              <w:tabs>
                <w:tab w:val="left" w:pos="330"/>
              </w:tabs>
              <w:autoSpaceDE w:val="0"/>
              <w:autoSpaceDN w:val="0"/>
              <w:adjustRightInd w:val="0"/>
              <w:rPr>
                <w:rFonts w:eastAsia="Calibri"/>
                <w:bCs/>
                <w:sz w:val="24"/>
                <w:szCs w:val="24"/>
              </w:rPr>
            </w:pPr>
          </w:p>
          <w:p w14:paraId="0F38EB2B" w14:textId="77777777" w:rsidR="00FC6CA5" w:rsidRPr="00FC6CA5" w:rsidRDefault="00FC6CA5" w:rsidP="00FC6CA5">
            <w:pPr>
              <w:tabs>
                <w:tab w:val="left" w:pos="472"/>
              </w:tabs>
              <w:autoSpaceDE w:val="0"/>
              <w:autoSpaceDN w:val="0"/>
              <w:adjustRightInd w:val="0"/>
              <w:rPr>
                <w:rFonts w:eastAsia="Calibri"/>
                <w:bCs/>
                <w:sz w:val="24"/>
                <w:szCs w:val="24"/>
              </w:rPr>
            </w:pPr>
            <w:r w:rsidRPr="00FC6CA5">
              <w:rPr>
                <w:rFonts w:eastAsia="Calibri"/>
                <w:bCs/>
                <w:sz w:val="24"/>
                <w:szCs w:val="24"/>
              </w:rPr>
              <w:t>12. procesoare pentru transformata Fourier rapidă (FFT) care au o durată de execuție nominală pentru o transformată Fourier rapidă cu N puncte complexe mai mică de (N log</w:t>
            </w:r>
            <w:r w:rsidRPr="00FC6CA5">
              <w:rPr>
                <w:rFonts w:eastAsia="Calibri"/>
                <w:bCs/>
                <w:sz w:val="24"/>
                <w:szCs w:val="24"/>
                <w:vertAlign w:val="subscript"/>
              </w:rPr>
              <w:t>2</w:t>
            </w:r>
            <w:r w:rsidRPr="00FC6CA5">
              <w:rPr>
                <w:rFonts w:eastAsia="Calibri"/>
                <w:bCs/>
                <w:sz w:val="24"/>
                <w:szCs w:val="24"/>
              </w:rPr>
              <w:t xml:space="preserve"> N)/20480 ms, unde N este numărul de puncte;</w:t>
            </w:r>
          </w:p>
          <w:p w14:paraId="15A29050" w14:textId="77777777" w:rsidR="00FC6CA5" w:rsidRPr="00FC6CA5" w:rsidRDefault="00FC6CA5" w:rsidP="00FC6CA5">
            <w:pPr>
              <w:tabs>
                <w:tab w:val="left" w:pos="472"/>
              </w:tabs>
              <w:autoSpaceDE w:val="0"/>
              <w:autoSpaceDN w:val="0"/>
              <w:adjustRightInd w:val="0"/>
              <w:rPr>
                <w:rFonts w:eastAsia="Calibri"/>
                <w:bCs/>
                <w:sz w:val="24"/>
                <w:szCs w:val="24"/>
              </w:rPr>
            </w:pPr>
          </w:p>
          <w:p w14:paraId="18870FAD"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107125AF" w14:textId="77777777" w:rsidR="00FC6CA5" w:rsidRPr="00FC6CA5" w:rsidRDefault="00FC6CA5" w:rsidP="00FC6CA5">
            <w:pPr>
              <w:autoSpaceDE w:val="0"/>
              <w:autoSpaceDN w:val="0"/>
              <w:adjustRightInd w:val="0"/>
              <w:rPr>
                <w:rFonts w:eastAsia="Calibri"/>
                <w:i/>
                <w:sz w:val="24"/>
                <w:szCs w:val="24"/>
              </w:rPr>
            </w:pPr>
            <w:r w:rsidRPr="00FC6CA5">
              <w:rPr>
                <w:rFonts w:eastAsia="Calibri"/>
                <w:bCs/>
                <w:i/>
                <w:iCs/>
                <w:sz w:val="24"/>
                <w:szCs w:val="24"/>
              </w:rPr>
              <w:t xml:space="preserve">În sensul 3A001.a.12, atunci când N este egal cu 1024 de puncte, formula dă o durată de execuție de 500 </w:t>
            </w:r>
            <w:proofErr w:type="spellStart"/>
            <w:r w:rsidRPr="00FC6CA5">
              <w:rPr>
                <w:rFonts w:eastAsia="Calibri"/>
                <w:i/>
                <w:sz w:val="24"/>
                <w:szCs w:val="24"/>
              </w:rPr>
              <w:t>μs</w:t>
            </w:r>
            <w:proofErr w:type="spellEnd"/>
            <w:r w:rsidRPr="00FC6CA5">
              <w:rPr>
                <w:rFonts w:eastAsia="Calibri"/>
                <w:i/>
                <w:sz w:val="24"/>
                <w:szCs w:val="24"/>
              </w:rPr>
              <w:t>.</w:t>
            </w:r>
          </w:p>
          <w:p w14:paraId="5FBF6923" w14:textId="77777777" w:rsidR="00FC6CA5" w:rsidRPr="00FC6CA5" w:rsidRDefault="00FC6CA5" w:rsidP="00FC6CA5">
            <w:pPr>
              <w:autoSpaceDE w:val="0"/>
              <w:autoSpaceDN w:val="0"/>
              <w:adjustRightInd w:val="0"/>
              <w:rPr>
                <w:rFonts w:eastAsia="Calibri"/>
                <w:bCs/>
                <w:i/>
                <w:iCs/>
                <w:sz w:val="24"/>
                <w:szCs w:val="24"/>
              </w:rPr>
            </w:pPr>
          </w:p>
          <w:p w14:paraId="4D315741" w14:textId="77777777" w:rsidR="00FC6CA5" w:rsidRPr="00FC6CA5" w:rsidRDefault="00FC6CA5" w:rsidP="00FC6CA5">
            <w:pPr>
              <w:tabs>
                <w:tab w:val="left" w:pos="472"/>
              </w:tabs>
              <w:autoSpaceDE w:val="0"/>
              <w:autoSpaceDN w:val="0"/>
              <w:adjustRightInd w:val="0"/>
              <w:rPr>
                <w:rFonts w:eastAsia="Calibri"/>
                <w:bCs/>
                <w:sz w:val="24"/>
                <w:szCs w:val="24"/>
              </w:rPr>
            </w:pPr>
            <w:r w:rsidRPr="00FC6CA5">
              <w:rPr>
                <w:rFonts w:eastAsia="Calibri"/>
                <w:bCs/>
                <w:sz w:val="24"/>
                <w:szCs w:val="24"/>
              </w:rPr>
              <w:t>13. circuite integrate pentru sintetizatoare digitale directe (DDS) care au oricare dintre caracteristicile următoare:</w:t>
            </w:r>
          </w:p>
          <w:p w14:paraId="78ED35E5" w14:textId="77777777" w:rsidR="00FC6CA5" w:rsidRPr="00FC6CA5" w:rsidRDefault="00FC6CA5" w:rsidP="00FC6CA5">
            <w:pPr>
              <w:tabs>
                <w:tab w:val="left" w:pos="330"/>
              </w:tabs>
              <w:autoSpaceDE w:val="0"/>
              <w:autoSpaceDN w:val="0"/>
              <w:adjustRightInd w:val="0"/>
              <w:rPr>
                <w:rFonts w:eastAsia="Calibri"/>
                <w:bCs/>
                <w:sz w:val="24"/>
                <w:szCs w:val="24"/>
              </w:rPr>
            </w:pPr>
          </w:p>
          <w:p w14:paraId="3F3997DD"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o frecvență de tact a convertorului digital-analogic (DAC) mai mare sau egală cu 3,5 GHz și o rezoluție mai mare sau egală cu 10 biți, dar mai mică de 12 biți; sau</w:t>
            </w:r>
          </w:p>
          <w:p w14:paraId="1F83D4ED" w14:textId="77777777" w:rsidR="00FC6CA5" w:rsidRPr="00FC6CA5" w:rsidRDefault="00FC6CA5" w:rsidP="00FC6CA5">
            <w:pPr>
              <w:tabs>
                <w:tab w:val="left" w:pos="330"/>
              </w:tabs>
              <w:autoSpaceDE w:val="0"/>
              <w:autoSpaceDN w:val="0"/>
              <w:adjustRightInd w:val="0"/>
              <w:rPr>
                <w:rFonts w:eastAsia="Calibri"/>
                <w:bCs/>
                <w:sz w:val="24"/>
                <w:szCs w:val="24"/>
              </w:rPr>
            </w:pPr>
          </w:p>
          <w:p w14:paraId="1F8C4132"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o frecvență de tact a DAC mai mare sau egală cu 1,25 GHz și o rezoluție a DAC mai mare sau egală cu 12 biți;</w:t>
            </w:r>
          </w:p>
          <w:p w14:paraId="62ADDE5F" w14:textId="77777777" w:rsidR="00FC6CA5" w:rsidRPr="00FC6CA5" w:rsidRDefault="00FC6CA5" w:rsidP="00FC6CA5">
            <w:pPr>
              <w:tabs>
                <w:tab w:val="left" w:pos="330"/>
              </w:tabs>
              <w:autoSpaceDE w:val="0"/>
              <w:autoSpaceDN w:val="0"/>
              <w:adjustRightInd w:val="0"/>
              <w:rPr>
                <w:rFonts w:eastAsia="Calibri"/>
                <w:bCs/>
                <w:sz w:val="24"/>
                <w:szCs w:val="24"/>
              </w:rPr>
            </w:pPr>
          </w:p>
          <w:p w14:paraId="4338E017"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77F9BCAD"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3A001.a.13, frecvența de tact a DAC poate fi specificată ca frecvența de tact de referință sau frecvența de tact de intrare.</w:t>
            </w:r>
          </w:p>
          <w:p w14:paraId="42C82F62" w14:textId="77777777" w:rsidR="00FC6CA5" w:rsidRPr="00FC6CA5" w:rsidRDefault="00FC6CA5" w:rsidP="00FC6CA5">
            <w:pPr>
              <w:autoSpaceDE w:val="0"/>
              <w:autoSpaceDN w:val="0"/>
              <w:adjustRightInd w:val="0"/>
              <w:rPr>
                <w:rFonts w:eastAsia="Calibri"/>
                <w:bCs/>
                <w:i/>
                <w:iCs/>
                <w:sz w:val="24"/>
                <w:szCs w:val="24"/>
              </w:rPr>
            </w:pPr>
          </w:p>
          <w:p w14:paraId="14CEAA3B"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14. circuite integrate care efectuează sau sunt programabile pentru a efectua toate operațiunile următoare:</w:t>
            </w:r>
          </w:p>
          <w:p w14:paraId="576554ED" w14:textId="77777777" w:rsidR="00FC6CA5" w:rsidRPr="00FC6CA5" w:rsidRDefault="00FC6CA5" w:rsidP="00FC6CA5">
            <w:pPr>
              <w:tabs>
                <w:tab w:val="left" w:pos="330"/>
              </w:tabs>
              <w:autoSpaceDE w:val="0"/>
              <w:autoSpaceDN w:val="0"/>
              <w:adjustRightInd w:val="0"/>
              <w:rPr>
                <w:rFonts w:eastAsia="Calibri"/>
                <w:bCs/>
                <w:sz w:val="24"/>
                <w:szCs w:val="24"/>
              </w:rPr>
            </w:pPr>
          </w:p>
          <w:p w14:paraId="6577EA7A"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conversii analog-digitale care au oricare dintre caracteristicile următoare:</w:t>
            </w:r>
          </w:p>
          <w:p w14:paraId="446B371E" w14:textId="77777777" w:rsidR="00FC6CA5" w:rsidRPr="00FC6CA5" w:rsidRDefault="00FC6CA5" w:rsidP="00FC6CA5">
            <w:pPr>
              <w:tabs>
                <w:tab w:val="left" w:pos="330"/>
              </w:tabs>
              <w:autoSpaceDE w:val="0"/>
              <w:autoSpaceDN w:val="0"/>
              <w:adjustRightInd w:val="0"/>
              <w:rPr>
                <w:rFonts w:eastAsia="Calibri"/>
                <w:bCs/>
                <w:sz w:val="24"/>
                <w:szCs w:val="24"/>
              </w:rPr>
            </w:pPr>
          </w:p>
          <w:p w14:paraId="602E49D8"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o rezoluție mai mare sau egală cu 8 biți, dar mai mică de 10 biți, cu o „frecvență a eșantioanelor” mai mare de 1,3 giga eșantioane pe secundă (GSPS);</w:t>
            </w:r>
          </w:p>
          <w:p w14:paraId="6AD3DC67" w14:textId="77777777" w:rsidR="00FC6CA5" w:rsidRPr="00FC6CA5" w:rsidRDefault="00FC6CA5" w:rsidP="00FC6CA5">
            <w:pPr>
              <w:tabs>
                <w:tab w:val="left" w:pos="330"/>
              </w:tabs>
              <w:autoSpaceDE w:val="0"/>
              <w:autoSpaceDN w:val="0"/>
              <w:adjustRightInd w:val="0"/>
              <w:rPr>
                <w:rFonts w:eastAsia="Calibri"/>
                <w:bCs/>
                <w:sz w:val="24"/>
                <w:szCs w:val="24"/>
              </w:rPr>
            </w:pPr>
          </w:p>
          <w:p w14:paraId="5CBB3BB3"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2. o rezoluție mai mare sau egală cu 10 biți, dar mai mică de 12 biți, cu o „frecvență a eșantioanelor” mai mare de 1,0 GSPS;</w:t>
            </w:r>
          </w:p>
          <w:p w14:paraId="15EE2B9B" w14:textId="77777777" w:rsidR="00FC6CA5" w:rsidRPr="00FC6CA5" w:rsidRDefault="00FC6CA5" w:rsidP="00FC6CA5">
            <w:pPr>
              <w:tabs>
                <w:tab w:val="left" w:pos="330"/>
              </w:tabs>
              <w:autoSpaceDE w:val="0"/>
              <w:autoSpaceDN w:val="0"/>
              <w:adjustRightInd w:val="0"/>
              <w:rPr>
                <w:rFonts w:eastAsia="Calibri"/>
                <w:bCs/>
                <w:sz w:val="24"/>
                <w:szCs w:val="24"/>
              </w:rPr>
            </w:pPr>
          </w:p>
          <w:p w14:paraId="6D0B8A29"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3. o rezoluție mai mare sau egală cu 12 biți, dar mai mică de 14 biți, cu o „frecvență a eșantioanelor” mai mare de 1,0 GSPS;</w:t>
            </w:r>
          </w:p>
          <w:p w14:paraId="6EC03137" w14:textId="77777777" w:rsidR="00FC6CA5" w:rsidRPr="00FC6CA5" w:rsidRDefault="00FC6CA5" w:rsidP="00FC6CA5">
            <w:pPr>
              <w:tabs>
                <w:tab w:val="left" w:pos="330"/>
              </w:tabs>
              <w:autoSpaceDE w:val="0"/>
              <w:autoSpaceDN w:val="0"/>
              <w:adjustRightInd w:val="0"/>
              <w:rPr>
                <w:rFonts w:eastAsia="Calibri"/>
                <w:bCs/>
                <w:sz w:val="24"/>
                <w:szCs w:val="24"/>
              </w:rPr>
            </w:pPr>
          </w:p>
          <w:p w14:paraId="5E2D0197"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4. o rezoluție mai mare sau egală cu 14 biți, dar mai mică de 16 biți, cu o „frecvență a eșantioanelor” mai mare de 400 de mega eșantioane pe secundă (MSPS); sau</w:t>
            </w:r>
          </w:p>
          <w:p w14:paraId="7FA2EC5F" w14:textId="77777777" w:rsidR="00FC6CA5" w:rsidRPr="00FC6CA5" w:rsidRDefault="00FC6CA5" w:rsidP="00FC6CA5">
            <w:pPr>
              <w:tabs>
                <w:tab w:val="left" w:pos="330"/>
              </w:tabs>
              <w:autoSpaceDE w:val="0"/>
              <w:autoSpaceDN w:val="0"/>
              <w:adjustRightInd w:val="0"/>
              <w:rPr>
                <w:rFonts w:eastAsia="Calibri"/>
                <w:bCs/>
                <w:sz w:val="24"/>
                <w:szCs w:val="24"/>
              </w:rPr>
            </w:pPr>
          </w:p>
          <w:p w14:paraId="2852F5A5"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5. o rezoluție mai mare sau egală cu 16 biți, cu o „frecvență a eșantioanelor” mai mare de 180 MSPS; și</w:t>
            </w:r>
          </w:p>
          <w:p w14:paraId="11A67B9C" w14:textId="77777777" w:rsidR="00FC6CA5" w:rsidRPr="00FC6CA5" w:rsidRDefault="00FC6CA5" w:rsidP="00FC6CA5">
            <w:pPr>
              <w:tabs>
                <w:tab w:val="left" w:pos="330"/>
              </w:tabs>
              <w:autoSpaceDE w:val="0"/>
              <w:autoSpaceDN w:val="0"/>
              <w:adjustRightInd w:val="0"/>
              <w:rPr>
                <w:rFonts w:eastAsia="Calibri"/>
                <w:bCs/>
                <w:sz w:val="24"/>
                <w:szCs w:val="24"/>
              </w:rPr>
            </w:pPr>
          </w:p>
          <w:p w14:paraId="3AE0B9C8"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oricare dintre caracteristicile următoare:</w:t>
            </w:r>
          </w:p>
          <w:p w14:paraId="5A440AA4" w14:textId="77777777" w:rsidR="00FC6CA5" w:rsidRPr="00FC6CA5" w:rsidRDefault="00FC6CA5" w:rsidP="00FC6CA5">
            <w:pPr>
              <w:tabs>
                <w:tab w:val="left" w:pos="330"/>
              </w:tabs>
              <w:autoSpaceDE w:val="0"/>
              <w:autoSpaceDN w:val="0"/>
              <w:adjustRightInd w:val="0"/>
              <w:rPr>
                <w:rFonts w:eastAsia="Calibri"/>
                <w:bCs/>
                <w:sz w:val="24"/>
                <w:szCs w:val="24"/>
              </w:rPr>
            </w:pPr>
          </w:p>
          <w:p w14:paraId="7F591F60"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stocarea datelor digitalizate; sau</w:t>
            </w:r>
          </w:p>
          <w:p w14:paraId="19159200" w14:textId="77777777" w:rsidR="00FC6CA5" w:rsidRPr="00FC6CA5" w:rsidRDefault="00FC6CA5" w:rsidP="00FC6CA5">
            <w:pPr>
              <w:tabs>
                <w:tab w:val="left" w:pos="330"/>
              </w:tabs>
              <w:autoSpaceDE w:val="0"/>
              <w:autoSpaceDN w:val="0"/>
              <w:adjustRightInd w:val="0"/>
              <w:rPr>
                <w:rFonts w:eastAsia="Calibri"/>
                <w:bCs/>
                <w:sz w:val="24"/>
                <w:szCs w:val="24"/>
              </w:rPr>
            </w:pPr>
          </w:p>
          <w:p w14:paraId="6B8EC1AB"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2. procesarea datelor digitalizate;</w:t>
            </w:r>
          </w:p>
          <w:p w14:paraId="5EA8BBC0" w14:textId="77777777" w:rsidR="00FC6CA5" w:rsidRPr="00FC6CA5" w:rsidRDefault="00FC6CA5" w:rsidP="00FC6CA5">
            <w:pPr>
              <w:tabs>
                <w:tab w:val="left" w:pos="330"/>
              </w:tabs>
              <w:autoSpaceDE w:val="0"/>
              <w:autoSpaceDN w:val="0"/>
              <w:adjustRightInd w:val="0"/>
              <w:rPr>
                <w:rFonts w:eastAsia="Calibri"/>
                <w:bCs/>
                <w:sz w:val="24"/>
                <w:szCs w:val="24"/>
              </w:rPr>
            </w:pPr>
          </w:p>
          <w:p w14:paraId="0A378DB2"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N.B.1. Pentru circuitele integrate cu convertoare analog-digitale, a se vedea 3A001.a.5.a.</w:t>
            </w:r>
          </w:p>
          <w:p w14:paraId="10438A15" w14:textId="77777777" w:rsidR="00FC6CA5" w:rsidRPr="00FC6CA5" w:rsidRDefault="00FC6CA5" w:rsidP="00FC6CA5">
            <w:pPr>
              <w:autoSpaceDE w:val="0"/>
              <w:autoSpaceDN w:val="0"/>
              <w:adjustRightInd w:val="0"/>
              <w:rPr>
                <w:rFonts w:eastAsia="Calibri"/>
                <w:bCs/>
                <w:i/>
                <w:iCs/>
                <w:sz w:val="24"/>
                <w:szCs w:val="24"/>
              </w:rPr>
            </w:pPr>
          </w:p>
          <w:p w14:paraId="0A1505C0"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N.B.2. Pentru dispozitivele logice programabile de utilizator a se vedea 3A001.a.7.</w:t>
            </w:r>
          </w:p>
          <w:p w14:paraId="638A3A1D" w14:textId="77777777" w:rsidR="00FC6CA5" w:rsidRPr="00FC6CA5" w:rsidRDefault="00FC6CA5" w:rsidP="00FC6CA5">
            <w:pPr>
              <w:autoSpaceDE w:val="0"/>
              <w:autoSpaceDN w:val="0"/>
              <w:adjustRightInd w:val="0"/>
              <w:rPr>
                <w:rFonts w:eastAsia="Calibri"/>
                <w:bCs/>
                <w:i/>
                <w:iCs/>
                <w:sz w:val="24"/>
                <w:szCs w:val="24"/>
              </w:rPr>
            </w:pPr>
          </w:p>
          <w:p w14:paraId="48E4608C"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Note tehnice.</w:t>
            </w:r>
          </w:p>
          <w:p w14:paraId="7C58B7E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3A001.a.14:</w:t>
            </w:r>
          </w:p>
          <w:p w14:paraId="7294A323" w14:textId="77777777" w:rsidR="00FC6CA5" w:rsidRPr="00FC6CA5" w:rsidRDefault="00FC6CA5" w:rsidP="00FC6CA5">
            <w:pPr>
              <w:tabs>
                <w:tab w:val="left" w:pos="330"/>
              </w:tabs>
              <w:autoSpaceDE w:val="0"/>
              <w:autoSpaceDN w:val="0"/>
              <w:adjustRightInd w:val="0"/>
              <w:contextualSpacing/>
              <w:rPr>
                <w:rFonts w:eastAsia="Calibri"/>
                <w:bCs/>
                <w:i/>
                <w:iCs/>
                <w:sz w:val="24"/>
                <w:szCs w:val="24"/>
              </w:rPr>
            </w:pPr>
          </w:p>
          <w:p w14:paraId="4B435DCA" w14:textId="77777777" w:rsidR="00FC6CA5" w:rsidRPr="00FC6CA5" w:rsidRDefault="00FC6CA5" w:rsidP="00FC6CA5">
            <w:pPr>
              <w:tabs>
                <w:tab w:val="left" w:pos="330"/>
              </w:tabs>
              <w:autoSpaceDE w:val="0"/>
              <w:autoSpaceDN w:val="0"/>
              <w:adjustRightInd w:val="0"/>
              <w:contextualSpacing/>
              <w:rPr>
                <w:rFonts w:eastAsia="Calibri"/>
                <w:bCs/>
                <w:i/>
                <w:iCs/>
                <w:sz w:val="24"/>
                <w:szCs w:val="24"/>
              </w:rPr>
            </w:pPr>
            <w:r w:rsidRPr="00FC6CA5">
              <w:rPr>
                <w:rFonts w:eastAsia="Calibri"/>
                <w:bCs/>
                <w:i/>
                <w:iCs/>
                <w:sz w:val="24"/>
                <w:szCs w:val="24"/>
              </w:rPr>
              <w:t>1. O rezoluție de n biți corespunde unei cuantizări de 2</w:t>
            </w:r>
            <w:r w:rsidRPr="00FC6CA5">
              <w:rPr>
                <w:rFonts w:eastAsia="Calibri"/>
                <w:bCs/>
                <w:i/>
                <w:iCs/>
                <w:sz w:val="24"/>
                <w:szCs w:val="24"/>
                <w:vertAlign w:val="superscript"/>
              </w:rPr>
              <w:t>n</w:t>
            </w:r>
            <w:r w:rsidRPr="00FC6CA5">
              <w:rPr>
                <w:rFonts w:eastAsia="Calibri"/>
                <w:bCs/>
                <w:i/>
                <w:iCs/>
                <w:sz w:val="24"/>
                <w:szCs w:val="24"/>
              </w:rPr>
              <w:t xml:space="preserve"> niveluri.</w:t>
            </w:r>
          </w:p>
          <w:p w14:paraId="7271F3C2" w14:textId="77777777" w:rsidR="00FC6CA5" w:rsidRPr="00FC6CA5" w:rsidRDefault="00FC6CA5" w:rsidP="00FC6CA5">
            <w:pPr>
              <w:tabs>
                <w:tab w:val="left" w:pos="330"/>
              </w:tabs>
              <w:autoSpaceDE w:val="0"/>
              <w:autoSpaceDN w:val="0"/>
              <w:adjustRightInd w:val="0"/>
              <w:rPr>
                <w:rFonts w:eastAsia="Calibri"/>
                <w:bCs/>
                <w:i/>
                <w:iCs/>
                <w:sz w:val="24"/>
                <w:szCs w:val="24"/>
              </w:rPr>
            </w:pPr>
          </w:p>
          <w:p w14:paraId="18A15077"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2. Rezoluția ADC este numărul de biți ai ieșirii digitale a ADC care reprezintă intrarea analogică măsurată. Numărul efectiv de biți (</w:t>
            </w:r>
            <w:proofErr w:type="spellStart"/>
            <w:r w:rsidRPr="00FC6CA5">
              <w:rPr>
                <w:rFonts w:eastAsia="Calibri"/>
                <w:bCs/>
                <w:i/>
                <w:iCs/>
                <w:sz w:val="24"/>
                <w:szCs w:val="24"/>
              </w:rPr>
              <w:t>Effective</w:t>
            </w:r>
            <w:proofErr w:type="spellEnd"/>
            <w:r w:rsidRPr="00FC6CA5">
              <w:rPr>
                <w:rFonts w:eastAsia="Calibri"/>
                <w:bCs/>
                <w:i/>
                <w:iCs/>
                <w:sz w:val="24"/>
                <w:szCs w:val="24"/>
              </w:rPr>
              <w:t xml:space="preserve"> </w:t>
            </w:r>
            <w:proofErr w:type="spellStart"/>
            <w:r w:rsidRPr="00FC6CA5">
              <w:rPr>
                <w:rFonts w:eastAsia="Calibri"/>
                <w:bCs/>
                <w:i/>
                <w:iCs/>
                <w:sz w:val="24"/>
                <w:szCs w:val="24"/>
              </w:rPr>
              <w:t>Number</w:t>
            </w:r>
            <w:proofErr w:type="spellEnd"/>
            <w:r w:rsidRPr="00FC6CA5">
              <w:rPr>
                <w:rFonts w:eastAsia="Calibri"/>
                <w:bCs/>
                <w:i/>
                <w:iCs/>
                <w:sz w:val="24"/>
                <w:szCs w:val="24"/>
              </w:rPr>
              <w:t xml:space="preserve"> of </w:t>
            </w:r>
            <w:proofErr w:type="spellStart"/>
            <w:r w:rsidRPr="00FC6CA5">
              <w:rPr>
                <w:rFonts w:eastAsia="Calibri"/>
                <w:bCs/>
                <w:i/>
                <w:iCs/>
                <w:sz w:val="24"/>
                <w:szCs w:val="24"/>
              </w:rPr>
              <w:t>Bits</w:t>
            </w:r>
            <w:proofErr w:type="spellEnd"/>
            <w:r w:rsidRPr="00FC6CA5">
              <w:rPr>
                <w:rFonts w:eastAsia="Calibri"/>
                <w:bCs/>
                <w:i/>
                <w:iCs/>
                <w:sz w:val="24"/>
                <w:szCs w:val="24"/>
              </w:rPr>
              <w:t>, ENOB) nu este utilizat pentru a determina rezoluția ADC.</w:t>
            </w:r>
          </w:p>
          <w:p w14:paraId="7F98A9C9" w14:textId="77777777" w:rsidR="00FC6CA5" w:rsidRPr="00FC6CA5" w:rsidRDefault="00FC6CA5" w:rsidP="00FC6CA5">
            <w:pPr>
              <w:tabs>
                <w:tab w:val="left" w:pos="330"/>
              </w:tabs>
              <w:autoSpaceDE w:val="0"/>
              <w:autoSpaceDN w:val="0"/>
              <w:adjustRightInd w:val="0"/>
              <w:rPr>
                <w:rFonts w:eastAsia="Calibri"/>
                <w:bCs/>
                <w:i/>
                <w:iCs/>
                <w:sz w:val="24"/>
                <w:szCs w:val="24"/>
              </w:rPr>
            </w:pPr>
          </w:p>
          <w:p w14:paraId="1EB68BF1"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3. Pentru circuitele integrate cu „ADC cu canale multiple” neintercalate, „frecvența eșantioanelor” nu este agregată, aceasta fiind frecvența maximă a oricărui canal individual.</w:t>
            </w:r>
          </w:p>
          <w:p w14:paraId="5C236335" w14:textId="77777777" w:rsidR="00FC6CA5" w:rsidRPr="00FC6CA5" w:rsidRDefault="00FC6CA5" w:rsidP="00FC6CA5">
            <w:pPr>
              <w:tabs>
                <w:tab w:val="left" w:pos="330"/>
              </w:tabs>
              <w:autoSpaceDE w:val="0"/>
              <w:autoSpaceDN w:val="0"/>
              <w:adjustRightInd w:val="0"/>
              <w:rPr>
                <w:rFonts w:eastAsia="Calibri"/>
                <w:bCs/>
                <w:i/>
                <w:iCs/>
                <w:sz w:val="24"/>
                <w:szCs w:val="24"/>
              </w:rPr>
            </w:pPr>
          </w:p>
          <w:p w14:paraId="54A1CD1B"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4. Pentru circuitele integrate cu ‘ADC intercalate’ sau ‘ADC cu canale multiple’ ale căror specificații precizează că au un mod de operare intercalat, „frecvențele eșantioanelor” sunt agregate, iar „frecvența eșantioanelor” este frecvența maximă totală combinată a canalelor intercalate.</w:t>
            </w:r>
          </w:p>
          <w:p w14:paraId="5E467161" w14:textId="77777777" w:rsidR="00FC6CA5" w:rsidRPr="00FC6CA5" w:rsidRDefault="00FC6CA5" w:rsidP="00FC6CA5">
            <w:pPr>
              <w:tabs>
                <w:tab w:val="left" w:pos="330"/>
              </w:tabs>
              <w:autoSpaceDE w:val="0"/>
              <w:autoSpaceDN w:val="0"/>
              <w:adjustRightInd w:val="0"/>
              <w:rPr>
                <w:rFonts w:eastAsia="Calibri"/>
                <w:bCs/>
                <w:i/>
                <w:iCs/>
                <w:sz w:val="24"/>
                <w:szCs w:val="24"/>
              </w:rPr>
            </w:pPr>
          </w:p>
          <w:p w14:paraId="4F7877A5" w14:textId="77777777" w:rsidR="00FC6CA5" w:rsidRPr="00FC6CA5" w:rsidRDefault="00FC6CA5" w:rsidP="00FC6CA5">
            <w:pPr>
              <w:tabs>
                <w:tab w:val="left" w:pos="330"/>
              </w:tabs>
              <w:autoSpaceDE w:val="0"/>
              <w:autoSpaceDN w:val="0"/>
              <w:adjustRightInd w:val="0"/>
              <w:contextualSpacing/>
              <w:rPr>
                <w:rFonts w:eastAsia="Calibri"/>
                <w:bCs/>
                <w:sz w:val="24"/>
                <w:szCs w:val="24"/>
              </w:rPr>
            </w:pPr>
            <w:r w:rsidRPr="00FC6CA5">
              <w:rPr>
                <w:rFonts w:eastAsia="Calibri"/>
                <w:bCs/>
                <w:sz w:val="24"/>
                <w:szCs w:val="24"/>
              </w:rPr>
              <w:t>b. Articole pentru microunde sau pentru unde milimetrice, după cum urmează:</w:t>
            </w:r>
          </w:p>
          <w:p w14:paraId="5B92D3E0" w14:textId="77777777" w:rsidR="00FC6CA5" w:rsidRPr="00FC6CA5" w:rsidRDefault="00FC6CA5" w:rsidP="00FC6CA5">
            <w:pPr>
              <w:tabs>
                <w:tab w:val="left" w:pos="330"/>
              </w:tabs>
              <w:autoSpaceDE w:val="0"/>
              <w:autoSpaceDN w:val="0"/>
              <w:adjustRightInd w:val="0"/>
              <w:contextualSpacing/>
              <w:rPr>
                <w:rFonts w:eastAsia="Calibri"/>
                <w:bCs/>
                <w:sz w:val="24"/>
                <w:szCs w:val="24"/>
              </w:rPr>
            </w:pPr>
          </w:p>
          <w:p w14:paraId="2AD71789"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18AEB079"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3A001.b, parametrul putere de ieșire de vârf saturată poate fi de asemenea menționat pe fișele tehnice ale produsului ca putere de ieșire, putere de ieșire saturată, putere de ieșire maximă, putere de ieșire de vârf sau putere de ieșire de vârf de modulație.</w:t>
            </w:r>
          </w:p>
          <w:p w14:paraId="00B4D34C" w14:textId="77777777" w:rsidR="00FC6CA5" w:rsidRPr="00FC6CA5" w:rsidRDefault="00FC6CA5" w:rsidP="00FC6CA5">
            <w:pPr>
              <w:autoSpaceDE w:val="0"/>
              <w:autoSpaceDN w:val="0"/>
              <w:adjustRightInd w:val="0"/>
              <w:rPr>
                <w:rFonts w:eastAsia="Calibri"/>
                <w:bCs/>
                <w:i/>
                <w:iCs/>
                <w:sz w:val="24"/>
                <w:szCs w:val="24"/>
              </w:rPr>
            </w:pPr>
          </w:p>
          <w:p w14:paraId="341ACD12"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„dispozitive electronice cu vid” și catozi, după cum urmează:</w:t>
            </w:r>
          </w:p>
          <w:p w14:paraId="033A09CE" w14:textId="77777777" w:rsidR="00FC6CA5" w:rsidRPr="00FC6CA5" w:rsidRDefault="00FC6CA5" w:rsidP="00FC6CA5">
            <w:pPr>
              <w:autoSpaceDE w:val="0"/>
              <w:autoSpaceDN w:val="0"/>
              <w:adjustRightInd w:val="0"/>
              <w:rPr>
                <w:rFonts w:eastAsia="Calibri"/>
                <w:bCs/>
                <w:sz w:val="24"/>
                <w:szCs w:val="24"/>
              </w:rPr>
            </w:pPr>
          </w:p>
          <w:p w14:paraId="6496CFC8"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1. 3A001.b.1 nu supune controlului „dispozitivele electronice cu vid” concepute sau destinate să funcționeze în orice bandă de frecvență având toate caracteristicile următoare:</w:t>
            </w:r>
          </w:p>
          <w:p w14:paraId="08AE06BD" w14:textId="77777777" w:rsidR="00FC6CA5" w:rsidRPr="00FC6CA5" w:rsidRDefault="00FC6CA5" w:rsidP="00FC6CA5">
            <w:pPr>
              <w:tabs>
                <w:tab w:val="left" w:pos="366"/>
              </w:tabs>
              <w:autoSpaceDE w:val="0"/>
              <w:autoSpaceDN w:val="0"/>
              <w:adjustRightInd w:val="0"/>
              <w:rPr>
                <w:rFonts w:eastAsia="Calibri"/>
                <w:bCs/>
                <w:i/>
                <w:iCs/>
                <w:sz w:val="24"/>
                <w:szCs w:val="24"/>
              </w:rPr>
            </w:pPr>
            <w:r w:rsidRPr="00FC6CA5">
              <w:rPr>
                <w:rFonts w:eastAsia="Calibri"/>
                <w:bCs/>
                <w:i/>
                <w:iCs/>
                <w:sz w:val="24"/>
                <w:szCs w:val="24"/>
              </w:rPr>
              <w:t xml:space="preserve">a. nu depășește 31,8 GHz; și </w:t>
            </w:r>
          </w:p>
          <w:p w14:paraId="17452FA5" w14:textId="77777777" w:rsidR="00FC6CA5" w:rsidRPr="00FC6CA5" w:rsidRDefault="00FC6CA5" w:rsidP="00FC6CA5">
            <w:pPr>
              <w:tabs>
                <w:tab w:val="left" w:pos="366"/>
              </w:tabs>
              <w:autoSpaceDE w:val="0"/>
              <w:autoSpaceDN w:val="0"/>
              <w:adjustRightInd w:val="0"/>
              <w:rPr>
                <w:rFonts w:eastAsia="Calibri"/>
                <w:bCs/>
                <w:i/>
                <w:iCs/>
                <w:sz w:val="24"/>
                <w:szCs w:val="24"/>
              </w:rPr>
            </w:pPr>
            <w:r w:rsidRPr="00FC6CA5">
              <w:rPr>
                <w:rFonts w:eastAsia="Calibri"/>
                <w:bCs/>
                <w:i/>
                <w:iCs/>
                <w:sz w:val="24"/>
                <w:szCs w:val="24"/>
              </w:rPr>
              <w:t xml:space="preserve">b. este „alocată de UIT” pentru servicii de radiocomunicații, dar nu pentru </w:t>
            </w:r>
            <w:proofErr w:type="spellStart"/>
            <w:r w:rsidRPr="00FC6CA5">
              <w:rPr>
                <w:rFonts w:eastAsia="Calibri"/>
                <w:bCs/>
                <w:i/>
                <w:iCs/>
                <w:sz w:val="24"/>
                <w:szCs w:val="24"/>
              </w:rPr>
              <w:t>radiodeterminare</w:t>
            </w:r>
            <w:proofErr w:type="spellEnd"/>
            <w:r w:rsidRPr="00FC6CA5">
              <w:rPr>
                <w:rFonts w:eastAsia="Calibri"/>
                <w:bCs/>
                <w:i/>
                <w:iCs/>
                <w:sz w:val="24"/>
                <w:szCs w:val="24"/>
              </w:rPr>
              <w:t>.</w:t>
            </w:r>
          </w:p>
          <w:p w14:paraId="54417C25" w14:textId="77777777" w:rsidR="00FC6CA5" w:rsidRPr="00FC6CA5" w:rsidRDefault="00FC6CA5" w:rsidP="00FC6CA5">
            <w:pPr>
              <w:tabs>
                <w:tab w:val="left" w:pos="366"/>
              </w:tabs>
              <w:autoSpaceDE w:val="0"/>
              <w:autoSpaceDN w:val="0"/>
              <w:adjustRightInd w:val="0"/>
              <w:rPr>
                <w:rFonts w:eastAsia="Calibri"/>
                <w:bCs/>
                <w:i/>
                <w:iCs/>
                <w:sz w:val="24"/>
                <w:szCs w:val="24"/>
              </w:rPr>
            </w:pPr>
          </w:p>
          <w:p w14:paraId="6F4481E9"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2. 3A001.b.1 nu supune controlului „dispozitivele electronice cu vid” care nu sunt „calificate pentru utilizare spațială” și care au toate caracteristicile următoare:</w:t>
            </w:r>
          </w:p>
          <w:p w14:paraId="3238CC1E" w14:textId="77777777" w:rsidR="00FC6CA5" w:rsidRPr="00FC6CA5" w:rsidRDefault="00FC6CA5" w:rsidP="00FC6CA5">
            <w:pPr>
              <w:tabs>
                <w:tab w:val="left" w:pos="330"/>
              </w:tabs>
              <w:autoSpaceDE w:val="0"/>
              <w:autoSpaceDN w:val="0"/>
              <w:adjustRightInd w:val="0"/>
              <w:contextualSpacing/>
              <w:rPr>
                <w:rFonts w:eastAsia="Calibri"/>
                <w:bCs/>
                <w:i/>
                <w:iCs/>
                <w:sz w:val="24"/>
                <w:szCs w:val="24"/>
              </w:rPr>
            </w:pPr>
            <w:r w:rsidRPr="00FC6CA5">
              <w:rPr>
                <w:rFonts w:eastAsia="Calibri"/>
                <w:bCs/>
                <w:i/>
                <w:iCs/>
                <w:sz w:val="24"/>
                <w:szCs w:val="24"/>
              </w:rPr>
              <w:t>a. o putere medie de ieșire mai mică sau egală cu 50 W; și</w:t>
            </w:r>
          </w:p>
          <w:p w14:paraId="47FB7A22"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b. sunt concepute sau destinate să funcționeze în orice bandă de frecvență având toate caracteristicile următoare:</w:t>
            </w:r>
          </w:p>
          <w:p w14:paraId="15893F06"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lastRenderedPageBreak/>
              <w:t xml:space="preserve">1. depășește 31,8 GHz, dar nu depășește 43,5 GHz; și </w:t>
            </w:r>
          </w:p>
          <w:p w14:paraId="4D438665"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 xml:space="preserve">2. este „alocată de UIT” pentru servicii de radiocomunicații, dar nu pentru </w:t>
            </w:r>
            <w:proofErr w:type="spellStart"/>
            <w:r w:rsidRPr="00FC6CA5">
              <w:rPr>
                <w:rFonts w:eastAsia="Calibri"/>
                <w:bCs/>
                <w:i/>
                <w:iCs/>
                <w:sz w:val="24"/>
                <w:szCs w:val="24"/>
              </w:rPr>
              <w:t>radiodeterminare</w:t>
            </w:r>
            <w:proofErr w:type="spellEnd"/>
            <w:r w:rsidRPr="00FC6CA5">
              <w:rPr>
                <w:rFonts w:eastAsia="Calibri"/>
                <w:bCs/>
                <w:i/>
                <w:iCs/>
                <w:sz w:val="24"/>
                <w:szCs w:val="24"/>
              </w:rPr>
              <w:t>.</w:t>
            </w:r>
          </w:p>
          <w:p w14:paraId="3287B9E4" w14:textId="77777777" w:rsidR="00FC6CA5" w:rsidRPr="00FC6CA5" w:rsidRDefault="00FC6CA5" w:rsidP="00FC6CA5">
            <w:pPr>
              <w:tabs>
                <w:tab w:val="left" w:pos="330"/>
              </w:tabs>
              <w:autoSpaceDE w:val="0"/>
              <w:autoSpaceDN w:val="0"/>
              <w:adjustRightInd w:val="0"/>
              <w:rPr>
                <w:rFonts w:eastAsia="Calibri"/>
                <w:bCs/>
                <w:i/>
                <w:iCs/>
                <w:sz w:val="24"/>
                <w:szCs w:val="24"/>
              </w:rPr>
            </w:pPr>
          </w:p>
          <w:p w14:paraId="1BF33A92"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„dispozitive electronice cu vid” cu unde progresive, continue sau pulsatorii, după cum urmează:</w:t>
            </w:r>
          </w:p>
          <w:p w14:paraId="5D1AA53D" w14:textId="77777777" w:rsidR="00FC6CA5" w:rsidRPr="00FC6CA5" w:rsidRDefault="00FC6CA5" w:rsidP="00FC6CA5">
            <w:pPr>
              <w:tabs>
                <w:tab w:val="left" w:pos="330"/>
              </w:tabs>
              <w:autoSpaceDE w:val="0"/>
              <w:autoSpaceDN w:val="0"/>
              <w:adjustRightInd w:val="0"/>
              <w:rPr>
                <w:rFonts w:eastAsia="Calibri"/>
                <w:bCs/>
                <w:sz w:val="24"/>
                <w:szCs w:val="24"/>
              </w:rPr>
            </w:pPr>
          </w:p>
          <w:p w14:paraId="624209D2"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dispozitive care funcționează la frecvențe mai mari de 31,8 GHz;</w:t>
            </w:r>
          </w:p>
          <w:p w14:paraId="1A7FB660" w14:textId="77777777" w:rsidR="00FC6CA5" w:rsidRPr="00FC6CA5" w:rsidRDefault="00FC6CA5" w:rsidP="00FC6CA5">
            <w:pPr>
              <w:tabs>
                <w:tab w:val="left" w:pos="330"/>
              </w:tabs>
              <w:autoSpaceDE w:val="0"/>
              <w:autoSpaceDN w:val="0"/>
              <w:adjustRightInd w:val="0"/>
              <w:rPr>
                <w:rFonts w:eastAsia="Calibri"/>
                <w:bCs/>
                <w:sz w:val="24"/>
                <w:szCs w:val="24"/>
              </w:rPr>
            </w:pPr>
          </w:p>
          <w:p w14:paraId="308448BC"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2. dispozitive care au un element de încălzire a catodului cu un timp de creștere până la puterea nominală RF mai mic de 3 secunde;</w:t>
            </w:r>
          </w:p>
          <w:p w14:paraId="5DE70F30" w14:textId="77777777" w:rsidR="00FC6CA5" w:rsidRPr="00FC6CA5" w:rsidRDefault="00FC6CA5" w:rsidP="00FC6CA5">
            <w:pPr>
              <w:tabs>
                <w:tab w:val="left" w:pos="330"/>
              </w:tabs>
              <w:autoSpaceDE w:val="0"/>
              <w:autoSpaceDN w:val="0"/>
              <w:adjustRightInd w:val="0"/>
              <w:rPr>
                <w:rFonts w:eastAsia="Calibri"/>
                <w:bCs/>
                <w:sz w:val="24"/>
                <w:szCs w:val="24"/>
              </w:rPr>
            </w:pPr>
          </w:p>
          <w:p w14:paraId="043E9BCD"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3. dispozitive cu cavități cuplate sau derivate ale acestora, cu o „lărgime de bandă fracționată” mai mare de 7% sau cu o putere de vârf care depășește 2,5 kW;</w:t>
            </w:r>
          </w:p>
          <w:p w14:paraId="70EBC882" w14:textId="77777777" w:rsidR="00FC6CA5" w:rsidRPr="00FC6CA5" w:rsidRDefault="00FC6CA5" w:rsidP="00FC6CA5">
            <w:pPr>
              <w:tabs>
                <w:tab w:val="left" w:pos="330"/>
              </w:tabs>
              <w:autoSpaceDE w:val="0"/>
              <w:autoSpaceDN w:val="0"/>
              <w:adjustRightInd w:val="0"/>
              <w:rPr>
                <w:rFonts w:eastAsia="Calibri"/>
                <w:bCs/>
                <w:sz w:val="24"/>
                <w:szCs w:val="24"/>
              </w:rPr>
            </w:pPr>
          </w:p>
          <w:p w14:paraId="2078168B"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4. dispozitive bazate pe circuite cu ghid de unde în elice, repliat sau în serpentine, sau derivate ale acestora, având oricare dintre caracteristicile următoare:</w:t>
            </w:r>
          </w:p>
          <w:p w14:paraId="3A059AF4" w14:textId="77777777" w:rsidR="00FC6CA5" w:rsidRPr="00FC6CA5" w:rsidRDefault="00FC6CA5" w:rsidP="00FC6CA5">
            <w:pPr>
              <w:tabs>
                <w:tab w:val="left" w:pos="330"/>
              </w:tabs>
              <w:autoSpaceDE w:val="0"/>
              <w:autoSpaceDN w:val="0"/>
              <w:adjustRightInd w:val="0"/>
              <w:rPr>
                <w:rFonts w:eastAsia="Calibri"/>
                <w:bCs/>
                <w:sz w:val="24"/>
                <w:szCs w:val="24"/>
              </w:rPr>
            </w:pPr>
          </w:p>
          <w:p w14:paraId="04164EEC"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o „lărgime de bandă instantanee” mai mare de o octavă, și o putere medie (exprimată în kW) multiplicată cu frecvența (exprimată în GHz) mai mare de 0,5;</w:t>
            </w:r>
          </w:p>
          <w:p w14:paraId="66DE63C3" w14:textId="77777777" w:rsidR="00FC6CA5" w:rsidRPr="00FC6CA5" w:rsidRDefault="00FC6CA5" w:rsidP="00FC6CA5">
            <w:pPr>
              <w:tabs>
                <w:tab w:val="left" w:pos="330"/>
              </w:tabs>
              <w:autoSpaceDE w:val="0"/>
              <w:autoSpaceDN w:val="0"/>
              <w:adjustRightInd w:val="0"/>
              <w:rPr>
                <w:rFonts w:eastAsia="Calibri"/>
                <w:bCs/>
                <w:sz w:val="24"/>
                <w:szCs w:val="24"/>
              </w:rPr>
            </w:pPr>
          </w:p>
          <w:p w14:paraId="7CA61A3C"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o „lărgime de bandă instantanee” de o octavă sau mai mică și o putere medie (exprimată în kW) multiplicată cu frecvența (exprimată în GHz) mai mare de 1;</w:t>
            </w:r>
          </w:p>
          <w:p w14:paraId="0B496D4E" w14:textId="77777777" w:rsidR="00FC6CA5" w:rsidRPr="00FC6CA5" w:rsidRDefault="00FC6CA5" w:rsidP="00FC6CA5">
            <w:pPr>
              <w:tabs>
                <w:tab w:val="left" w:pos="330"/>
              </w:tabs>
              <w:autoSpaceDE w:val="0"/>
              <w:autoSpaceDN w:val="0"/>
              <w:adjustRightInd w:val="0"/>
              <w:rPr>
                <w:rFonts w:eastAsia="Calibri"/>
                <w:bCs/>
                <w:sz w:val="24"/>
                <w:szCs w:val="24"/>
              </w:rPr>
            </w:pPr>
          </w:p>
          <w:p w14:paraId="1AF30668"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c. „calificate pentru utilizare spațială”; sau</w:t>
            </w:r>
          </w:p>
          <w:p w14:paraId="784978AD" w14:textId="77777777" w:rsidR="00FC6CA5" w:rsidRPr="00FC6CA5" w:rsidRDefault="00FC6CA5" w:rsidP="00FC6CA5">
            <w:pPr>
              <w:tabs>
                <w:tab w:val="left" w:pos="330"/>
              </w:tabs>
              <w:autoSpaceDE w:val="0"/>
              <w:autoSpaceDN w:val="0"/>
              <w:adjustRightInd w:val="0"/>
              <w:rPr>
                <w:rFonts w:eastAsia="Calibri"/>
                <w:bCs/>
                <w:sz w:val="24"/>
                <w:szCs w:val="24"/>
              </w:rPr>
            </w:pPr>
          </w:p>
          <w:p w14:paraId="35A78E31"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d. având un tun electronic cu grilă;</w:t>
            </w:r>
          </w:p>
          <w:p w14:paraId="7806C5B0" w14:textId="77777777" w:rsidR="00FC6CA5" w:rsidRPr="00FC6CA5" w:rsidRDefault="00FC6CA5" w:rsidP="00FC6CA5">
            <w:pPr>
              <w:tabs>
                <w:tab w:val="left" w:pos="330"/>
              </w:tabs>
              <w:autoSpaceDE w:val="0"/>
              <w:autoSpaceDN w:val="0"/>
              <w:adjustRightInd w:val="0"/>
              <w:rPr>
                <w:rFonts w:eastAsia="Calibri"/>
                <w:bCs/>
                <w:sz w:val="24"/>
                <w:szCs w:val="24"/>
              </w:rPr>
            </w:pPr>
          </w:p>
          <w:p w14:paraId="36DAF39D"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5. dispozitive cu o „lărgime de bandă fracționată” mai mare sau egală cu 10%, având oricare dintre caracteristicile următoare:</w:t>
            </w:r>
          </w:p>
          <w:p w14:paraId="08C09F7C" w14:textId="77777777" w:rsidR="00FC6CA5" w:rsidRPr="00FC6CA5" w:rsidRDefault="00FC6CA5" w:rsidP="00FC6CA5">
            <w:pPr>
              <w:tabs>
                <w:tab w:val="left" w:pos="330"/>
              </w:tabs>
              <w:autoSpaceDE w:val="0"/>
              <w:autoSpaceDN w:val="0"/>
              <w:adjustRightInd w:val="0"/>
              <w:rPr>
                <w:rFonts w:eastAsia="Calibri"/>
                <w:bCs/>
                <w:sz w:val="24"/>
                <w:szCs w:val="24"/>
              </w:rPr>
            </w:pPr>
          </w:p>
          <w:p w14:paraId="60B31C88"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un fascicul de electroni inelar;</w:t>
            </w:r>
          </w:p>
          <w:p w14:paraId="525A67FE" w14:textId="77777777" w:rsidR="00FC6CA5" w:rsidRPr="00FC6CA5" w:rsidRDefault="00FC6CA5" w:rsidP="00FC6CA5">
            <w:pPr>
              <w:tabs>
                <w:tab w:val="left" w:pos="330"/>
              </w:tabs>
              <w:autoSpaceDE w:val="0"/>
              <w:autoSpaceDN w:val="0"/>
              <w:adjustRightInd w:val="0"/>
              <w:rPr>
                <w:rFonts w:eastAsia="Calibri"/>
                <w:bCs/>
                <w:sz w:val="24"/>
                <w:szCs w:val="24"/>
              </w:rPr>
            </w:pPr>
          </w:p>
          <w:p w14:paraId="71546C43"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b. un fascicul de electroni care nu este </w:t>
            </w:r>
            <w:proofErr w:type="spellStart"/>
            <w:r w:rsidRPr="00FC6CA5">
              <w:rPr>
                <w:rFonts w:eastAsia="Calibri"/>
                <w:bCs/>
                <w:sz w:val="24"/>
                <w:szCs w:val="24"/>
              </w:rPr>
              <w:t>axisimetric</w:t>
            </w:r>
            <w:proofErr w:type="spellEnd"/>
            <w:r w:rsidRPr="00FC6CA5">
              <w:rPr>
                <w:rFonts w:eastAsia="Calibri"/>
                <w:bCs/>
                <w:sz w:val="24"/>
                <w:szCs w:val="24"/>
              </w:rPr>
              <w:t>; sau</w:t>
            </w:r>
          </w:p>
          <w:p w14:paraId="4ECA433F" w14:textId="77777777" w:rsidR="00FC6CA5" w:rsidRPr="00FC6CA5" w:rsidRDefault="00FC6CA5" w:rsidP="00FC6CA5">
            <w:pPr>
              <w:tabs>
                <w:tab w:val="left" w:pos="330"/>
              </w:tabs>
              <w:autoSpaceDE w:val="0"/>
              <w:autoSpaceDN w:val="0"/>
              <w:adjustRightInd w:val="0"/>
              <w:rPr>
                <w:rFonts w:eastAsia="Calibri"/>
                <w:bCs/>
                <w:sz w:val="24"/>
                <w:szCs w:val="24"/>
              </w:rPr>
            </w:pPr>
          </w:p>
          <w:p w14:paraId="408299EF"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c. fascicule de electroni multiple;</w:t>
            </w:r>
          </w:p>
          <w:p w14:paraId="6D583BB1" w14:textId="77777777" w:rsidR="00FC6CA5" w:rsidRPr="00FC6CA5" w:rsidRDefault="00FC6CA5" w:rsidP="00FC6CA5">
            <w:pPr>
              <w:tabs>
                <w:tab w:val="left" w:pos="330"/>
              </w:tabs>
              <w:autoSpaceDE w:val="0"/>
              <w:autoSpaceDN w:val="0"/>
              <w:adjustRightInd w:val="0"/>
              <w:rPr>
                <w:rFonts w:eastAsia="Calibri"/>
                <w:bCs/>
                <w:sz w:val="24"/>
                <w:szCs w:val="24"/>
              </w:rPr>
            </w:pPr>
          </w:p>
          <w:p w14:paraId="6CF6D548"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„dispozitive electronice cu vid” amplificatoare cu câmp transversal cu un câștig mai mare de 17</w:t>
            </w:r>
            <w:r w:rsidRPr="00FC6CA5">
              <w:rPr>
                <w:sz w:val="24"/>
                <w:szCs w:val="24"/>
              </w:rPr>
              <w:t> </w:t>
            </w:r>
            <w:r w:rsidRPr="00FC6CA5">
              <w:rPr>
                <w:rFonts w:eastAsia="Calibri"/>
                <w:bCs/>
                <w:sz w:val="24"/>
                <w:szCs w:val="24"/>
              </w:rPr>
              <w:t>dB;</w:t>
            </w:r>
          </w:p>
          <w:p w14:paraId="54611F38" w14:textId="77777777" w:rsidR="00FC6CA5" w:rsidRPr="00FC6CA5" w:rsidRDefault="00FC6CA5" w:rsidP="00FC6CA5">
            <w:pPr>
              <w:tabs>
                <w:tab w:val="left" w:pos="330"/>
              </w:tabs>
              <w:autoSpaceDE w:val="0"/>
              <w:autoSpaceDN w:val="0"/>
              <w:adjustRightInd w:val="0"/>
              <w:rPr>
                <w:rFonts w:eastAsia="Calibri"/>
                <w:bCs/>
                <w:sz w:val="24"/>
                <w:szCs w:val="24"/>
              </w:rPr>
            </w:pPr>
          </w:p>
          <w:p w14:paraId="2CF78F1F"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c. catozi termoionici concepuți pentru „dispozitive electronice cu vid” care produc o densitate a curentului de emisie în condiții de funcționare nominale ce depășește 5 A/cm</w:t>
            </w:r>
            <w:r w:rsidRPr="00FC6CA5">
              <w:rPr>
                <w:rFonts w:eastAsia="Calibri"/>
                <w:bCs/>
                <w:sz w:val="24"/>
                <w:szCs w:val="24"/>
                <w:vertAlign w:val="superscript"/>
              </w:rPr>
              <w:t>2</w:t>
            </w:r>
            <w:r w:rsidRPr="00FC6CA5">
              <w:rPr>
                <w:rFonts w:eastAsia="Calibri"/>
                <w:bCs/>
                <w:sz w:val="24"/>
                <w:szCs w:val="24"/>
              </w:rPr>
              <w:t xml:space="preserve"> sau o densitate a curentului pulsatoriu (necontinuu) în condiții de funcționare nominale ce depășește 10 A/cm</w:t>
            </w:r>
            <w:r w:rsidRPr="00FC6CA5">
              <w:rPr>
                <w:rFonts w:eastAsia="Calibri"/>
                <w:bCs/>
                <w:sz w:val="24"/>
                <w:szCs w:val="24"/>
                <w:vertAlign w:val="superscript"/>
              </w:rPr>
              <w:t>2</w:t>
            </w:r>
            <w:r w:rsidRPr="00FC6CA5">
              <w:rPr>
                <w:rFonts w:eastAsia="Calibri"/>
                <w:bCs/>
                <w:sz w:val="24"/>
                <w:szCs w:val="24"/>
              </w:rPr>
              <w:t>;</w:t>
            </w:r>
          </w:p>
          <w:p w14:paraId="303A61B1" w14:textId="77777777" w:rsidR="00FC6CA5" w:rsidRPr="00FC6CA5" w:rsidRDefault="00FC6CA5" w:rsidP="00FC6CA5">
            <w:pPr>
              <w:tabs>
                <w:tab w:val="left" w:pos="330"/>
              </w:tabs>
              <w:autoSpaceDE w:val="0"/>
              <w:autoSpaceDN w:val="0"/>
              <w:adjustRightInd w:val="0"/>
              <w:rPr>
                <w:rFonts w:eastAsia="Calibri"/>
                <w:bCs/>
                <w:sz w:val="24"/>
                <w:szCs w:val="24"/>
              </w:rPr>
            </w:pPr>
          </w:p>
          <w:p w14:paraId="4AC29D70"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d. „dispozitive electronice cu vid” având capacitatea de a funcționa în ‘mod dual’.</w:t>
            </w:r>
          </w:p>
          <w:p w14:paraId="271EBF3C" w14:textId="77777777" w:rsidR="00FC6CA5" w:rsidRPr="00FC6CA5" w:rsidRDefault="00FC6CA5" w:rsidP="00FC6CA5">
            <w:pPr>
              <w:tabs>
                <w:tab w:val="left" w:pos="330"/>
              </w:tabs>
              <w:autoSpaceDE w:val="0"/>
              <w:autoSpaceDN w:val="0"/>
              <w:adjustRightInd w:val="0"/>
              <w:rPr>
                <w:rFonts w:eastAsia="Calibri"/>
                <w:bCs/>
                <w:sz w:val="24"/>
                <w:szCs w:val="24"/>
              </w:rPr>
            </w:pPr>
          </w:p>
          <w:p w14:paraId="619B29B3"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189BAE1E"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În sensul 3A001.b.1.d, ‘mod dual’ înseamnă că fasciculul de curent al „dispozitivului electronic cu vid” poate fi modificat în mod intenționat </w:t>
            </w:r>
            <w:r w:rsidRPr="00FC6CA5">
              <w:rPr>
                <w:rFonts w:eastAsia="Calibri"/>
                <w:bCs/>
                <w:i/>
                <w:iCs/>
                <w:sz w:val="24"/>
                <w:szCs w:val="24"/>
              </w:rPr>
              <w:lastRenderedPageBreak/>
              <w:t>pentru a trece de la funcționarea în undă continuă la funcționarea în undă pulsatorie cu ajutorul unei grile, puterea de ieșire de vârf în undă pulsatorie fiind mai mare decât puterea de ieșire în undă continuă.</w:t>
            </w:r>
          </w:p>
          <w:p w14:paraId="27737291" w14:textId="77777777" w:rsidR="00FC6CA5" w:rsidRPr="00FC6CA5" w:rsidRDefault="00FC6CA5" w:rsidP="00FC6CA5">
            <w:pPr>
              <w:autoSpaceDE w:val="0"/>
              <w:autoSpaceDN w:val="0"/>
              <w:adjustRightInd w:val="0"/>
              <w:rPr>
                <w:rFonts w:eastAsia="Calibri"/>
                <w:bCs/>
                <w:i/>
                <w:iCs/>
                <w:sz w:val="24"/>
                <w:szCs w:val="24"/>
              </w:rPr>
            </w:pPr>
          </w:p>
          <w:p w14:paraId="12FEEAF6"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2. Amplificatoare cu „circuite integrate monolitice cu microunde” (MMIC), având oricare dintre următoarele caracteristici:</w:t>
            </w:r>
          </w:p>
          <w:p w14:paraId="5888A161" w14:textId="77777777" w:rsidR="00FC6CA5" w:rsidRPr="00FC6CA5" w:rsidRDefault="00FC6CA5" w:rsidP="00FC6CA5">
            <w:pPr>
              <w:tabs>
                <w:tab w:val="left" w:pos="330"/>
              </w:tabs>
              <w:autoSpaceDE w:val="0"/>
              <w:autoSpaceDN w:val="0"/>
              <w:adjustRightInd w:val="0"/>
              <w:rPr>
                <w:rFonts w:eastAsia="Calibri"/>
                <w:bCs/>
                <w:sz w:val="24"/>
                <w:szCs w:val="24"/>
              </w:rPr>
            </w:pPr>
          </w:p>
          <w:p w14:paraId="0CA3E10E"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N.B. Pentru amplificatoarele „MMIC” cu defazor integrat, a se vedea 3A001.b.12.</w:t>
            </w:r>
          </w:p>
          <w:p w14:paraId="05FD8F43" w14:textId="77777777" w:rsidR="00FC6CA5" w:rsidRPr="00FC6CA5" w:rsidRDefault="00FC6CA5" w:rsidP="00FC6CA5">
            <w:pPr>
              <w:autoSpaceDE w:val="0"/>
              <w:autoSpaceDN w:val="0"/>
              <w:adjustRightInd w:val="0"/>
              <w:rPr>
                <w:rFonts w:eastAsia="Calibri"/>
                <w:bCs/>
                <w:i/>
                <w:iCs/>
                <w:sz w:val="24"/>
                <w:szCs w:val="24"/>
              </w:rPr>
            </w:pPr>
          </w:p>
          <w:p w14:paraId="6B6DA127"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prevăzute să funcționeze la frecvențe mai mari de 2,7 GHz și mai mici sau egale cu 6,8 GHz, cu o „lărgime de bandă fracționată” mai mare de 15%, și având oricare dintre caracteristicile următoare:</w:t>
            </w:r>
          </w:p>
          <w:p w14:paraId="67CC4EA0" w14:textId="77777777" w:rsidR="00FC6CA5" w:rsidRPr="00FC6CA5" w:rsidRDefault="00FC6CA5" w:rsidP="00FC6CA5">
            <w:pPr>
              <w:tabs>
                <w:tab w:val="left" w:pos="330"/>
              </w:tabs>
              <w:autoSpaceDE w:val="0"/>
              <w:autoSpaceDN w:val="0"/>
              <w:adjustRightInd w:val="0"/>
              <w:rPr>
                <w:rFonts w:eastAsia="Calibri"/>
                <w:bCs/>
                <w:sz w:val="24"/>
                <w:szCs w:val="24"/>
              </w:rPr>
            </w:pPr>
          </w:p>
          <w:p w14:paraId="23F13AE6"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1. o putere de ieșire de vârf saturată mai mare de 75 W (48,75 </w:t>
            </w:r>
            <w:proofErr w:type="spellStart"/>
            <w:r w:rsidRPr="00FC6CA5">
              <w:rPr>
                <w:rFonts w:eastAsia="Calibri"/>
                <w:bCs/>
                <w:sz w:val="24"/>
                <w:szCs w:val="24"/>
              </w:rPr>
              <w:t>dBm</w:t>
            </w:r>
            <w:proofErr w:type="spellEnd"/>
            <w:r w:rsidRPr="00FC6CA5">
              <w:rPr>
                <w:rFonts w:eastAsia="Calibri"/>
                <w:bCs/>
                <w:sz w:val="24"/>
                <w:szCs w:val="24"/>
              </w:rPr>
              <w:t>) la orice frecvență mai mare de 2,7 GHz și mai mică sau egală cu 2,9 GHz;</w:t>
            </w:r>
          </w:p>
          <w:p w14:paraId="786D5D2C" w14:textId="77777777" w:rsidR="00FC6CA5" w:rsidRPr="00FC6CA5" w:rsidRDefault="00FC6CA5" w:rsidP="00FC6CA5">
            <w:pPr>
              <w:tabs>
                <w:tab w:val="left" w:pos="330"/>
              </w:tabs>
              <w:autoSpaceDE w:val="0"/>
              <w:autoSpaceDN w:val="0"/>
              <w:adjustRightInd w:val="0"/>
              <w:rPr>
                <w:rFonts w:eastAsia="Calibri"/>
                <w:bCs/>
                <w:sz w:val="24"/>
                <w:szCs w:val="24"/>
              </w:rPr>
            </w:pPr>
          </w:p>
          <w:p w14:paraId="169C561A"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2. o putere de ieșire saturată de vârf mai mare de 55 W (47,4 </w:t>
            </w:r>
            <w:proofErr w:type="spellStart"/>
            <w:r w:rsidRPr="00FC6CA5">
              <w:rPr>
                <w:rFonts w:eastAsia="Calibri"/>
                <w:bCs/>
                <w:sz w:val="24"/>
                <w:szCs w:val="24"/>
              </w:rPr>
              <w:t>dBm</w:t>
            </w:r>
            <w:proofErr w:type="spellEnd"/>
            <w:r w:rsidRPr="00FC6CA5">
              <w:rPr>
                <w:rFonts w:eastAsia="Calibri"/>
                <w:bCs/>
                <w:sz w:val="24"/>
                <w:szCs w:val="24"/>
              </w:rPr>
              <w:t>) la orice frecvență mai mare de 2,9 GHz și mai mică sau egală cu 3,2 GHz;</w:t>
            </w:r>
          </w:p>
          <w:p w14:paraId="069FD354" w14:textId="77777777" w:rsidR="00FC6CA5" w:rsidRPr="00FC6CA5" w:rsidRDefault="00FC6CA5" w:rsidP="00FC6CA5">
            <w:pPr>
              <w:tabs>
                <w:tab w:val="left" w:pos="330"/>
              </w:tabs>
              <w:autoSpaceDE w:val="0"/>
              <w:autoSpaceDN w:val="0"/>
              <w:adjustRightInd w:val="0"/>
              <w:rPr>
                <w:rFonts w:eastAsia="Calibri"/>
                <w:bCs/>
                <w:sz w:val="24"/>
                <w:szCs w:val="24"/>
              </w:rPr>
            </w:pPr>
          </w:p>
          <w:p w14:paraId="3C7AF39D"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3. o putere de ieșire saturată de vârf mai mare de 40 W (46 </w:t>
            </w:r>
            <w:proofErr w:type="spellStart"/>
            <w:r w:rsidRPr="00FC6CA5">
              <w:rPr>
                <w:rFonts w:eastAsia="Calibri"/>
                <w:bCs/>
                <w:sz w:val="24"/>
                <w:szCs w:val="24"/>
              </w:rPr>
              <w:t>dBm</w:t>
            </w:r>
            <w:proofErr w:type="spellEnd"/>
            <w:r w:rsidRPr="00FC6CA5">
              <w:rPr>
                <w:rFonts w:eastAsia="Calibri"/>
                <w:bCs/>
                <w:sz w:val="24"/>
                <w:szCs w:val="24"/>
              </w:rPr>
              <w:t>) la orice frecvență mai mare de 3,2 GHz și mai mică sau egală cu 3,7 GHz; sau</w:t>
            </w:r>
          </w:p>
          <w:p w14:paraId="53E0AD6B" w14:textId="77777777" w:rsidR="00FC6CA5" w:rsidRPr="00FC6CA5" w:rsidRDefault="00FC6CA5" w:rsidP="00FC6CA5">
            <w:pPr>
              <w:tabs>
                <w:tab w:val="left" w:pos="330"/>
              </w:tabs>
              <w:autoSpaceDE w:val="0"/>
              <w:autoSpaceDN w:val="0"/>
              <w:adjustRightInd w:val="0"/>
              <w:rPr>
                <w:rFonts w:eastAsia="Calibri"/>
                <w:bCs/>
                <w:sz w:val="24"/>
                <w:szCs w:val="24"/>
              </w:rPr>
            </w:pPr>
          </w:p>
          <w:p w14:paraId="6D69C479"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4. o putere de ieșire saturată de vârf mai mare de 20 W (43 </w:t>
            </w:r>
            <w:proofErr w:type="spellStart"/>
            <w:r w:rsidRPr="00FC6CA5">
              <w:rPr>
                <w:rFonts w:eastAsia="Calibri"/>
                <w:bCs/>
                <w:sz w:val="24"/>
                <w:szCs w:val="24"/>
              </w:rPr>
              <w:t>dBm</w:t>
            </w:r>
            <w:proofErr w:type="spellEnd"/>
            <w:r w:rsidRPr="00FC6CA5">
              <w:rPr>
                <w:rFonts w:eastAsia="Calibri"/>
                <w:bCs/>
                <w:sz w:val="24"/>
                <w:szCs w:val="24"/>
              </w:rPr>
              <w:t>) la orice frecvență mai mare de 3,7 GHz și mai mică sau egală cu 6,8 GHz;</w:t>
            </w:r>
          </w:p>
          <w:p w14:paraId="0DA357A9" w14:textId="77777777" w:rsidR="00FC6CA5" w:rsidRPr="00FC6CA5" w:rsidRDefault="00FC6CA5" w:rsidP="00FC6CA5">
            <w:pPr>
              <w:tabs>
                <w:tab w:val="left" w:pos="330"/>
              </w:tabs>
              <w:autoSpaceDE w:val="0"/>
              <w:autoSpaceDN w:val="0"/>
              <w:adjustRightInd w:val="0"/>
              <w:rPr>
                <w:rFonts w:eastAsia="Calibri"/>
                <w:bCs/>
                <w:sz w:val="24"/>
                <w:szCs w:val="24"/>
              </w:rPr>
            </w:pPr>
          </w:p>
          <w:p w14:paraId="4E66B20E"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prevăzute să funcționeze la frecvențe mai mari de 6,8 GHz și mai mici sau egale cu 16 GHz, cu o „lărgime de bandă fracționată” mai mare de 10%, și având oricare dintre caracteristicile următoare:</w:t>
            </w:r>
          </w:p>
          <w:p w14:paraId="54C99DC0" w14:textId="77777777" w:rsidR="00FC6CA5" w:rsidRPr="00FC6CA5" w:rsidRDefault="00FC6CA5" w:rsidP="00FC6CA5">
            <w:pPr>
              <w:tabs>
                <w:tab w:val="left" w:pos="330"/>
              </w:tabs>
              <w:autoSpaceDE w:val="0"/>
              <w:autoSpaceDN w:val="0"/>
              <w:adjustRightInd w:val="0"/>
              <w:rPr>
                <w:rFonts w:eastAsia="Calibri"/>
                <w:bCs/>
                <w:sz w:val="24"/>
                <w:szCs w:val="24"/>
              </w:rPr>
            </w:pPr>
          </w:p>
          <w:p w14:paraId="55B5A059"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1. o putere de ieșire saturată de vârf mai mare de 10 W (40 </w:t>
            </w:r>
            <w:proofErr w:type="spellStart"/>
            <w:r w:rsidRPr="00FC6CA5">
              <w:rPr>
                <w:rFonts w:eastAsia="Calibri"/>
                <w:bCs/>
                <w:sz w:val="24"/>
                <w:szCs w:val="24"/>
              </w:rPr>
              <w:t>dBm</w:t>
            </w:r>
            <w:proofErr w:type="spellEnd"/>
            <w:r w:rsidRPr="00FC6CA5">
              <w:rPr>
                <w:rFonts w:eastAsia="Calibri"/>
                <w:bCs/>
                <w:sz w:val="24"/>
                <w:szCs w:val="24"/>
              </w:rPr>
              <w:t>) la orice frecvență mai mare de 6,8 GHz și mai mică sau egală cu 8,5 GHz; sau</w:t>
            </w:r>
          </w:p>
          <w:p w14:paraId="33D548C1" w14:textId="77777777" w:rsidR="00FC6CA5" w:rsidRPr="00FC6CA5" w:rsidRDefault="00FC6CA5" w:rsidP="00FC6CA5">
            <w:pPr>
              <w:tabs>
                <w:tab w:val="left" w:pos="330"/>
              </w:tabs>
              <w:autoSpaceDE w:val="0"/>
              <w:autoSpaceDN w:val="0"/>
              <w:adjustRightInd w:val="0"/>
              <w:rPr>
                <w:rFonts w:eastAsia="Calibri"/>
                <w:bCs/>
                <w:sz w:val="24"/>
                <w:szCs w:val="24"/>
              </w:rPr>
            </w:pPr>
          </w:p>
          <w:p w14:paraId="1854E676"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2. o putere de ieșire saturată de vârf mai mare de 5 W (37 </w:t>
            </w:r>
            <w:proofErr w:type="spellStart"/>
            <w:r w:rsidRPr="00FC6CA5">
              <w:rPr>
                <w:rFonts w:eastAsia="Calibri"/>
                <w:bCs/>
                <w:sz w:val="24"/>
                <w:szCs w:val="24"/>
              </w:rPr>
              <w:t>dBm</w:t>
            </w:r>
            <w:proofErr w:type="spellEnd"/>
            <w:r w:rsidRPr="00FC6CA5">
              <w:rPr>
                <w:rFonts w:eastAsia="Calibri"/>
                <w:bCs/>
                <w:sz w:val="24"/>
                <w:szCs w:val="24"/>
              </w:rPr>
              <w:t>) la orice frecvență mai mare de 8,5 GHz și mai mică sau egală cu 16 GHz;</w:t>
            </w:r>
          </w:p>
          <w:p w14:paraId="0C1A0840" w14:textId="77777777" w:rsidR="00FC6CA5" w:rsidRPr="00FC6CA5" w:rsidRDefault="00FC6CA5" w:rsidP="00FC6CA5">
            <w:pPr>
              <w:tabs>
                <w:tab w:val="left" w:pos="330"/>
              </w:tabs>
              <w:autoSpaceDE w:val="0"/>
              <w:autoSpaceDN w:val="0"/>
              <w:adjustRightInd w:val="0"/>
              <w:rPr>
                <w:rFonts w:eastAsia="Calibri"/>
                <w:bCs/>
                <w:sz w:val="24"/>
                <w:szCs w:val="24"/>
              </w:rPr>
            </w:pPr>
          </w:p>
          <w:p w14:paraId="5DBB2862"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c. prevăzute să funcționeze la o putere de ieșire de vârf saturată mai mare de 3 W (34,77 </w:t>
            </w:r>
            <w:proofErr w:type="spellStart"/>
            <w:r w:rsidRPr="00FC6CA5">
              <w:rPr>
                <w:rFonts w:eastAsia="Calibri"/>
                <w:bCs/>
                <w:sz w:val="24"/>
                <w:szCs w:val="24"/>
              </w:rPr>
              <w:t>dBm</w:t>
            </w:r>
            <w:proofErr w:type="spellEnd"/>
            <w:r w:rsidRPr="00FC6CA5">
              <w:rPr>
                <w:rFonts w:eastAsia="Calibri"/>
                <w:bCs/>
                <w:sz w:val="24"/>
                <w:szCs w:val="24"/>
              </w:rPr>
              <w:t>) la orice frecvență mai mare de 16 GHz și mai mică sau egală cu 31,8 GHz, cu o „lărgime de bandă fracționată” mai mare de 10%;</w:t>
            </w:r>
          </w:p>
          <w:p w14:paraId="70092D16" w14:textId="77777777" w:rsidR="00FC6CA5" w:rsidRPr="00FC6CA5" w:rsidRDefault="00FC6CA5" w:rsidP="00FC6CA5">
            <w:pPr>
              <w:tabs>
                <w:tab w:val="left" w:pos="330"/>
              </w:tabs>
              <w:autoSpaceDE w:val="0"/>
              <w:autoSpaceDN w:val="0"/>
              <w:adjustRightInd w:val="0"/>
              <w:rPr>
                <w:rFonts w:eastAsia="Calibri"/>
                <w:bCs/>
                <w:sz w:val="24"/>
                <w:szCs w:val="24"/>
              </w:rPr>
            </w:pPr>
          </w:p>
          <w:p w14:paraId="2B139E01"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d. prevăzute să funcționeze la o putere de ieșire de vârf saturată mai mare de 0,1 </w:t>
            </w:r>
            <w:proofErr w:type="spellStart"/>
            <w:r w:rsidRPr="00FC6CA5">
              <w:rPr>
                <w:rFonts w:eastAsia="Calibri"/>
                <w:bCs/>
                <w:sz w:val="24"/>
                <w:szCs w:val="24"/>
              </w:rPr>
              <w:t>nW</w:t>
            </w:r>
            <w:proofErr w:type="spellEnd"/>
            <w:r w:rsidRPr="00FC6CA5">
              <w:rPr>
                <w:rFonts w:eastAsia="Calibri"/>
                <w:bCs/>
                <w:sz w:val="24"/>
                <w:szCs w:val="24"/>
              </w:rPr>
              <w:t xml:space="preserve"> (-70 </w:t>
            </w:r>
            <w:proofErr w:type="spellStart"/>
            <w:r w:rsidRPr="00FC6CA5">
              <w:rPr>
                <w:rFonts w:eastAsia="Calibri"/>
                <w:bCs/>
                <w:sz w:val="24"/>
                <w:szCs w:val="24"/>
              </w:rPr>
              <w:t>dBm</w:t>
            </w:r>
            <w:proofErr w:type="spellEnd"/>
            <w:r w:rsidRPr="00FC6CA5">
              <w:rPr>
                <w:rFonts w:eastAsia="Calibri"/>
                <w:bCs/>
                <w:sz w:val="24"/>
                <w:szCs w:val="24"/>
              </w:rPr>
              <w:t>) la orice frecvență mai mare de 31,8 GHz și mai mică sau egală cu 37 GHz;</w:t>
            </w:r>
          </w:p>
          <w:p w14:paraId="2AA14D54" w14:textId="77777777" w:rsidR="00FC6CA5" w:rsidRPr="00FC6CA5" w:rsidRDefault="00FC6CA5" w:rsidP="00FC6CA5">
            <w:pPr>
              <w:tabs>
                <w:tab w:val="left" w:pos="330"/>
              </w:tabs>
              <w:autoSpaceDE w:val="0"/>
              <w:autoSpaceDN w:val="0"/>
              <w:adjustRightInd w:val="0"/>
              <w:rPr>
                <w:rFonts w:eastAsia="Calibri"/>
                <w:bCs/>
                <w:sz w:val="24"/>
                <w:szCs w:val="24"/>
              </w:rPr>
            </w:pPr>
          </w:p>
          <w:p w14:paraId="09205581"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e. prevăzute să funcționeze la o putere de ieșire de vârf saturată mai mare de 1 W (30 </w:t>
            </w:r>
            <w:proofErr w:type="spellStart"/>
            <w:r w:rsidRPr="00FC6CA5">
              <w:rPr>
                <w:rFonts w:eastAsia="Calibri"/>
                <w:bCs/>
                <w:sz w:val="24"/>
                <w:szCs w:val="24"/>
              </w:rPr>
              <w:t>dBm</w:t>
            </w:r>
            <w:proofErr w:type="spellEnd"/>
            <w:r w:rsidRPr="00FC6CA5">
              <w:rPr>
                <w:rFonts w:eastAsia="Calibri"/>
                <w:bCs/>
                <w:sz w:val="24"/>
                <w:szCs w:val="24"/>
              </w:rPr>
              <w:t>) la orice frecvență mai mare de 37 GHz și mai mică sau egală cu 43,5 GHz, cu o „lărgime de bandă fracționată” mai mare de 10%;</w:t>
            </w:r>
          </w:p>
          <w:p w14:paraId="387CDC01" w14:textId="77777777" w:rsidR="00FC6CA5" w:rsidRPr="00FC6CA5" w:rsidRDefault="00FC6CA5" w:rsidP="00FC6CA5">
            <w:pPr>
              <w:tabs>
                <w:tab w:val="left" w:pos="330"/>
              </w:tabs>
              <w:autoSpaceDE w:val="0"/>
              <w:autoSpaceDN w:val="0"/>
              <w:adjustRightInd w:val="0"/>
              <w:rPr>
                <w:rFonts w:eastAsia="Calibri"/>
                <w:bCs/>
                <w:sz w:val="24"/>
                <w:szCs w:val="24"/>
              </w:rPr>
            </w:pPr>
          </w:p>
          <w:p w14:paraId="2910D74D"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f. prevăzute să funcționeze la o putere de ieșire de vârf saturată mai mare de 31,62 mW (15 </w:t>
            </w:r>
            <w:proofErr w:type="spellStart"/>
            <w:r w:rsidRPr="00FC6CA5">
              <w:rPr>
                <w:rFonts w:eastAsia="Calibri"/>
                <w:bCs/>
                <w:sz w:val="24"/>
                <w:szCs w:val="24"/>
              </w:rPr>
              <w:t>dBm</w:t>
            </w:r>
            <w:proofErr w:type="spellEnd"/>
            <w:r w:rsidRPr="00FC6CA5">
              <w:rPr>
                <w:rFonts w:eastAsia="Calibri"/>
                <w:bCs/>
                <w:sz w:val="24"/>
                <w:szCs w:val="24"/>
              </w:rPr>
              <w:t>) la orice frecvență mai mare de 43,5 GHz și mai mică sau egală cu 75 GHz, cu o „lărgime de bandă fracționată” mai mare de 10%;</w:t>
            </w:r>
          </w:p>
          <w:p w14:paraId="06205CA6" w14:textId="77777777" w:rsidR="00FC6CA5" w:rsidRPr="00FC6CA5" w:rsidRDefault="00FC6CA5" w:rsidP="00FC6CA5">
            <w:pPr>
              <w:tabs>
                <w:tab w:val="left" w:pos="330"/>
              </w:tabs>
              <w:autoSpaceDE w:val="0"/>
              <w:autoSpaceDN w:val="0"/>
              <w:adjustRightInd w:val="0"/>
              <w:rPr>
                <w:rFonts w:eastAsia="Calibri"/>
                <w:bCs/>
                <w:sz w:val="24"/>
                <w:szCs w:val="24"/>
              </w:rPr>
            </w:pPr>
          </w:p>
          <w:p w14:paraId="228EFE36"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g. prevăzute să funcționeze la o putere de ieșire de vârf saturată mai mare de 10 mW (10 </w:t>
            </w:r>
            <w:proofErr w:type="spellStart"/>
            <w:r w:rsidRPr="00FC6CA5">
              <w:rPr>
                <w:rFonts w:eastAsia="Calibri"/>
                <w:bCs/>
                <w:sz w:val="24"/>
                <w:szCs w:val="24"/>
              </w:rPr>
              <w:t>dBm</w:t>
            </w:r>
            <w:proofErr w:type="spellEnd"/>
            <w:r w:rsidRPr="00FC6CA5">
              <w:rPr>
                <w:rFonts w:eastAsia="Calibri"/>
                <w:bCs/>
                <w:sz w:val="24"/>
                <w:szCs w:val="24"/>
              </w:rPr>
              <w:t>) la orice frecvență mai mare de 75 GHz și mai mică sau egală cu 90 GHz, cu o „lărgime de bandă fracționată” mai mare de 5%; sau</w:t>
            </w:r>
          </w:p>
          <w:p w14:paraId="62BB100B" w14:textId="77777777" w:rsidR="00FC6CA5" w:rsidRPr="00FC6CA5" w:rsidRDefault="00FC6CA5" w:rsidP="00FC6CA5">
            <w:pPr>
              <w:tabs>
                <w:tab w:val="left" w:pos="330"/>
              </w:tabs>
              <w:autoSpaceDE w:val="0"/>
              <w:autoSpaceDN w:val="0"/>
              <w:adjustRightInd w:val="0"/>
              <w:rPr>
                <w:rFonts w:eastAsia="Calibri"/>
                <w:bCs/>
                <w:sz w:val="24"/>
                <w:szCs w:val="24"/>
              </w:rPr>
            </w:pPr>
          </w:p>
          <w:p w14:paraId="3D635934"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h. prevăzute să funcționeze la o putere de ieșire de vârf saturată mai mare de 0,1 </w:t>
            </w:r>
            <w:proofErr w:type="spellStart"/>
            <w:r w:rsidRPr="00FC6CA5">
              <w:rPr>
                <w:rFonts w:eastAsia="Calibri"/>
                <w:bCs/>
                <w:sz w:val="24"/>
                <w:szCs w:val="24"/>
              </w:rPr>
              <w:t>nW</w:t>
            </w:r>
            <w:proofErr w:type="spellEnd"/>
            <w:r w:rsidRPr="00FC6CA5">
              <w:rPr>
                <w:rFonts w:eastAsia="Calibri"/>
                <w:bCs/>
                <w:sz w:val="24"/>
                <w:szCs w:val="24"/>
              </w:rPr>
              <w:t xml:space="preserve"> (-70 </w:t>
            </w:r>
            <w:proofErr w:type="spellStart"/>
            <w:r w:rsidRPr="00FC6CA5">
              <w:rPr>
                <w:rFonts w:eastAsia="Calibri"/>
                <w:bCs/>
                <w:sz w:val="24"/>
                <w:szCs w:val="24"/>
              </w:rPr>
              <w:t>dBm</w:t>
            </w:r>
            <w:proofErr w:type="spellEnd"/>
            <w:r w:rsidRPr="00FC6CA5">
              <w:rPr>
                <w:rFonts w:eastAsia="Calibri"/>
                <w:bCs/>
                <w:sz w:val="24"/>
                <w:szCs w:val="24"/>
              </w:rPr>
              <w:t>) la orice frecvență mai mare de 90 GHz;</w:t>
            </w:r>
          </w:p>
          <w:p w14:paraId="2761E640" w14:textId="77777777" w:rsidR="00FC6CA5" w:rsidRPr="00FC6CA5" w:rsidRDefault="00FC6CA5" w:rsidP="00FC6CA5">
            <w:pPr>
              <w:tabs>
                <w:tab w:val="left" w:pos="330"/>
              </w:tabs>
              <w:autoSpaceDE w:val="0"/>
              <w:autoSpaceDN w:val="0"/>
              <w:adjustRightInd w:val="0"/>
              <w:rPr>
                <w:rFonts w:eastAsia="Calibri"/>
                <w:bCs/>
                <w:sz w:val="24"/>
                <w:szCs w:val="24"/>
              </w:rPr>
            </w:pPr>
          </w:p>
          <w:p w14:paraId="71CAEE3A"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1. Neutilizată.</w:t>
            </w:r>
          </w:p>
          <w:p w14:paraId="11222421" w14:textId="77777777" w:rsidR="00FC6CA5" w:rsidRPr="00FC6CA5" w:rsidRDefault="00FC6CA5" w:rsidP="00FC6CA5">
            <w:pPr>
              <w:autoSpaceDE w:val="0"/>
              <w:autoSpaceDN w:val="0"/>
              <w:adjustRightInd w:val="0"/>
              <w:rPr>
                <w:rFonts w:eastAsia="Calibri"/>
                <w:bCs/>
                <w:i/>
                <w:iCs/>
                <w:sz w:val="24"/>
                <w:szCs w:val="24"/>
              </w:rPr>
            </w:pPr>
          </w:p>
          <w:p w14:paraId="65D0BF9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2. Regimul de control al circuitelor „MMIC” a căror frecvență de operare nominală include frecvențe enumerate în mai multe domenii de frecvență, astfel cum sunt definite la 3.A.001.b.2.a-3A001.b.2.h, este determinat de cel mai jos prag al puterii de ieșire saturate de vârf.</w:t>
            </w:r>
          </w:p>
          <w:p w14:paraId="1453914D" w14:textId="77777777" w:rsidR="00FC6CA5" w:rsidRPr="00FC6CA5" w:rsidRDefault="00FC6CA5" w:rsidP="00FC6CA5">
            <w:pPr>
              <w:autoSpaceDE w:val="0"/>
              <w:autoSpaceDN w:val="0"/>
              <w:adjustRightInd w:val="0"/>
              <w:rPr>
                <w:rFonts w:eastAsia="Calibri"/>
                <w:bCs/>
                <w:i/>
                <w:iCs/>
                <w:sz w:val="24"/>
                <w:szCs w:val="24"/>
              </w:rPr>
            </w:pPr>
          </w:p>
          <w:p w14:paraId="64F9F157"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3. Notele 1 și 2 de la 3A înseamnă că 3A.001.b.2 nu supune controlului circuitele MMIC în cazul în care acestea sunt special concepute pentru alte aplicații, de exemplu, telecomunicații, radar, automobile.</w:t>
            </w:r>
          </w:p>
          <w:p w14:paraId="63AC838D" w14:textId="77777777" w:rsidR="00FC6CA5" w:rsidRPr="00FC6CA5" w:rsidRDefault="00FC6CA5" w:rsidP="00FC6CA5">
            <w:pPr>
              <w:autoSpaceDE w:val="0"/>
              <w:autoSpaceDN w:val="0"/>
              <w:adjustRightInd w:val="0"/>
              <w:rPr>
                <w:rFonts w:eastAsia="Calibri"/>
                <w:bCs/>
                <w:i/>
                <w:iCs/>
                <w:sz w:val="24"/>
                <w:szCs w:val="24"/>
              </w:rPr>
            </w:pPr>
          </w:p>
          <w:p w14:paraId="6C3F961B"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3. </w:t>
            </w:r>
            <w:proofErr w:type="spellStart"/>
            <w:r w:rsidRPr="00FC6CA5">
              <w:rPr>
                <w:rFonts w:eastAsia="Calibri"/>
                <w:bCs/>
                <w:sz w:val="24"/>
                <w:szCs w:val="24"/>
              </w:rPr>
              <w:t>Ttanzistoare</w:t>
            </w:r>
            <w:proofErr w:type="spellEnd"/>
            <w:r w:rsidRPr="00FC6CA5">
              <w:rPr>
                <w:rFonts w:eastAsia="Calibri"/>
                <w:bCs/>
                <w:sz w:val="24"/>
                <w:szCs w:val="24"/>
              </w:rPr>
              <w:t xml:space="preserve"> pentru microunde având oricare dintre următoarele caracteristici:</w:t>
            </w:r>
          </w:p>
          <w:p w14:paraId="5E6E7A80" w14:textId="77777777" w:rsidR="00FC6CA5" w:rsidRPr="00FC6CA5" w:rsidRDefault="00FC6CA5" w:rsidP="00FC6CA5">
            <w:pPr>
              <w:tabs>
                <w:tab w:val="left" w:pos="330"/>
              </w:tabs>
              <w:autoSpaceDE w:val="0"/>
              <w:autoSpaceDN w:val="0"/>
              <w:adjustRightInd w:val="0"/>
              <w:rPr>
                <w:rFonts w:eastAsia="Calibri"/>
                <w:bCs/>
                <w:sz w:val="24"/>
                <w:szCs w:val="24"/>
              </w:rPr>
            </w:pPr>
          </w:p>
          <w:p w14:paraId="4F5E6188"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prevăzute să funcționeze la frecvențe mai mari de 2,7 GHz și mai mici sau egale cu 6,8 GHz și având oricare dintre următoarele caracteristici:</w:t>
            </w:r>
          </w:p>
          <w:p w14:paraId="72D080DC" w14:textId="77777777" w:rsidR="00FC6CA5" w:rsidRPr="00FC6CA5" w:rsidRDefault="00FC6CA5" w:rsidP="00FC6CA5">
            <w:pPr>
              <w:tabs>
                <w:tab w:val="left" w:pos="330"/>
              </w:tabs>
              <w:autoSpaceDE w:val="0"/>
              <w:autoSpaceDN w:val="0"/>
              <w:adjustRightInd w:val="0"/>
              <w:rPr>
                <w:rFonts w:eastAsia="Calibri"/>
                <w:bCs/>
                <w:sz w:val="24"/>
                <w:szCs w:val="24"/>
              </w:rPr>
            </w:pPr>
          </w:p>
          <w:p w14:paraId="43EC6BB0"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1. o putere de ieșire de vârf saturată mai mare de 400 W (56 </w:t>
            </w:r>
            <w:proofErr w:type="spellStart"/>
            <w:r w:rsidRPr="00FC6CA5">
              <w:rPr>
                <w:rFonts w:eastAsia="Calibri"/>
                <w:bCs/>
                <w:sz w:val="24"/>
                <w:szCs w:val="24"/>
              </w:rPr>
              <w:t>dBm</w:t>
            </w:r>
            <w:proofErr w:type="spellEnd"/>
            <w:r w:rsidRPr="00FC6CA5">
              <w:rPr>
                <w:rFonts w:eastAsia="Calibri"/>
                <w:bCs/>
                <w:sz w:val="24"/>
                <w:szCs w:val="24"/>
              </w:rPr>
              <w:t>) la orice frecvență mai mare de 2,7 GHz și mai mică sau egală cu 2,9 GHz;</w:t>
            </w:r>
          </w:p>
          <w:p w14:paraId="5FEC0AD7" w14:textId="77777777" w:rsidR="00FC6CA5" w:rsidRPr="00FC6CA5" w:rsidRDefault="00FC6CA5" w:rsidP="00FC6CA5">
            <w:pPr>
              <w:tabs>
                <w:tab w:val="left" w:pos="330"/>
              </w:tabs>
              <w:autoSpaceDE w:val="0"/>
              <w:autoSpaceDN w:val="0"/>
              <w:adjustRightInd w:val="0"/>
              <w:rPr>
                <w:rFonts w:eastAsia="Calibri"/>
                <w:bCs/>
                <w:sz w:val="24"/>
                <w:szCs w:val="24"/>
              </w:rPr>
            </w:pPr>
          </w:p>
          <w:p w14:paraId="7D68B404"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2. o putere de ieșire saturată de vârf mai mare de 205 W (53,12 </w:t>
            </w:r>
            <w:proofErr w:type="spellStart"/>
            <w:r w:rsidRPr="00FC6CA5">
              <w:rPr>
                <w:rFonts w:eastAsia="Calibri"/>
                <w:bCs/>
                <w:sz w:val="24"/>
                <w:szCs w:val="24"/>
              </w:rPr>
              <w:t>dBm</w:t>
            </w:r>
            <w:proofErr w:type="spellEnd"/>
            <w:r w:rsidRPr="00FC6CA5">
              <w:rPr>
                <w:rFonts w:eastAsia="Calibri"/>
                <w:bCs/>
                <w:sz w:val="24"/>
                <w:szCs w:val="24"/>
              </w:rPr>
              <w:t>) la orice frecvență mai mare de 2,9 GHz și mai mică sau egală cu 3,2 GHz;</w:t>
            </w:r>
          </w:p>
          <w:p w14:paraId="34CEFC75" w14:textId="77777777" w:rsidR="00FC6CA5" w:rsidRPr="00FC6CA5" w:rsidRDefault="00FC6CA5" w:rsidP="00FC6CA5">
            <w:pPr>
              <w:tabs>
                <w:tab w:val="left" w:pos="330"/>
              </w:tabs>
              <w:autoSpaceDE w:val="0"/>
              <w:autoSpaceDN w:val="0"/>
              <w:adjustRightInd w:val="0"/>
              <w:rPr>
                <w:rFonts w:eastAsia="Calibri"/>
                <w:bCs/>
                <w:sz w:val="24"/>
                <w:szCs w:val="24"/>
              </w:rPr>
            </w:pPr>
          </w:p>
          <w:p w14:paraId="03B7E9DA"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3. o putere de ieșire saturată de vârf mai mare de 115 W (50,61 </w:t>
            </w:r>
            <w:proofErr w:type="spellStart"/>
            <w:r w:rsidRPr="00FC6CA5">
              <w:rPr>
                <w:rFonts w:eastAsia="Calibri"/>
                <w:bCs/>
                <w:sz w:val="24"/>
                <w:szCs w:val="24"/>
              </w:rPr>
              <w:t>dBm</w:t>
            </w:r>
            <w:proofErr w:type="spellEnd"/>
            <w:r w:rsidRPr="00FC6CA5">
              <w:rPr>
                <w:rFonts w:eastAsia="Calibri"/>
                <w:bCs/>
                <w:sz w:val="24"/>
                <w:szCs w:val="24"/>
              </w:rPr>
              <w:t>) la orice frecvență mai mare de 3,2 GHz și mai mică sau egală cu 3,7 GHz; sau</w:t>
            </w:r>
          </w:p>
          <w:p w14:paraId="4192FF66" w14:textId="77777777" w:rsidR="00FC6CA5" w:rsidRPr="00FC6CA5" w:rsidRDefault="00FC6CA5" w:rsidP="00FC6CA5">
            <w:pPr>
              <w:tabs>
                <w:tab w:val="left" w:pos="330"/>
              </w:tabs>
              <w:autoSpaceDE w:val="0"/>
              <w:autoSpaceDN w:val="0"/>
              <w:adjustRightInd w:val="0"/>
              <w:rPr>
                <w:rFonts w:eastAsia="Calibri"/>
                <w:bCs/>
                <w:sz w:val="24"/>
                <w:szCs w:val="24"/>
              </w:rPr>
            </w:pPr>
          </w:p>
          <w:p w14:paraId="3F5CD687"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4. o putere de ieșire saturată de vârf mai mare de 60 W (47,78 </w:t>
            </w:r>
            <w:proofErr w:type="spellStart"/>
            <w:r w:rsidRPr="00FC6CA5">
              <w:rPr>
                <w:rFonts w:eastAsia="Calibri"/>
                <w:bCs/>
                <w:sz w:val="24"/>
                <w:szCs w:val="24"/>
              </w:rPr>
              <w:t>dBm</w:t>
            </w:r>
            <w:proofErr w:type="spellEnd"/>
            <w:r w:rsidRPr="00FC6CA5">
              <w:rPr>
                <w:rFonts w:eastAsia="Calibri"/>
                <w:bCs/>
                <w:sz w:val="24"/>
                <w:szCs w:val="24"/>
              </w:rPr>
              <w:t>) la orice frecvență mai mare de 3,7 GHz și mai mică sau egală cu 6,8 GHz;</w:t>
            </w:r>
          </w:p>
          <w:p w14:paraId="679ED727" w14:textId="77777777" w:rsidR="00FC6CA5" w:rsidRPr="00FC6CA5" w:rsidRDefault="00FC6CA5" w:rsidP="00FC6CA5">
            <w:pPr>
              <w:tabs>
                <w:tab w:val="left" w:pos="330"/>
              </w:tabs>
              <w:autoSpaceDE w:val="0"/>
              <w:autoSpaceDN w:val="0"/>
              <w:adjustRightInd w:val="0"/>
              <w:rPr>
                <w:rFonts w:eastAsia="Calibri"/>
                <w:bCs/>
                <w:sz w:val="24"/>
                <w:szCs w:val="24"/>
              </w:rPr>
            </w:pPr>
          </w:p>
          <w:p w14:paraId="53B0D267"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prevăzute să funcționeze la frecvențe mai mari de 6,8 GHz și mai mici sau egale cu 31,8 GHz și având oricare dintre următoarele caracteristici:</w:t>
            </w:r>
          </w:p>
          <w:p w14:paraId="41848E16" w14:textId="77777777" w:rsidR="00FC6CA5" w:rsidRPr="00FC6CA5" w:rsidRDefault="00FC6CA5" w:rsidP="00FC6CA5">
            <w:pPr>
              <w:tabs>
                <w:tab w:val="left" w:pos="330"/>
              </w:tabs>
              <w:autoSpaceDE w:val="0"/>
              <w:autoSpaceDN w:val="0"/>
              <w:adjustRightInd w:val="0"/>
              <w:rPr>
                <w:rFonts w:eastAsia="Calibri"/>
                <w:bCs/>
                <w:sz w:val="24"/>
                <w:szCs w:val="24"/>
              </w:rPr>
            </w:pPr>
          </w:p>
          <w:p w14:paraId="154BC593"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1. o putere de ieșire saturată de vârf mai mare de 50 W (47 </w:t>
            </w:r>
            <w:proofErr w:type="spellStart"/>
            <w:r w:rsidRPr="00FC6CA5">
              <w:rPr>
                <w:rFonts w:eastAsia="Calibri"/>
                <w:bCs/>
                <w:sz w:val="24"/>
                <w:szCs w:val="24"/>
              </w:rPr>
              <w:t>dBm</w:t>
            </w:r>
            <w:proofErr w:type="spellEnd"/>
            <w:r w:rsidRPr="00FC6CA5">
              <w:rPr>
                <w:rFonts w:eastAsia="Calibri"/>
                <w:bCs/>
                <w:sz w:val="24"/>
                <w:szCs w:val="24"/>
              </w:rPr>
              <w:t>) la orice frecvență mai mare de 6,8 GHz și mai mică sau egală cu 8,5 GHz;</w:t>
            </w:r>
          </w:p>
          <w:p w14:paraId="16E75B3E" w14:textId="77777777" w:rsidR="00FC6CA5" w:rsidRPr="00FC6CA5" w:rsidRDefault="00FC6CA5" w:rsidP="00FC6CA5">
            <w:pPr>
              <w:tabs>
                <w:tab w:val="left" w:pos="330"/>
              </w:tabs>
              <w:autoSpaceDE w:val="0"/>
              <w:autoSpaceDN w:val="0"/>
              <w:adjustRightInd w:val="0"/>
              <w:rPr>
                <w:rFonts w:eastAsia="Calibri"/>
                <w:bCs/>
                <w:sz w:val="24"/>
                <w:szCs w:val="24"/>
              </w:rPr>
            </w:pPr>
          </w:p>
          <w:p w14:paraId="44A40DE6"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2. o putere de ieșire saturată de vârf mai mare de 15 W (41,76 </w:t>
            </w:r>
            <w:proofErr w:type="spellStart"/>
            <w:r w:rsidRPr="00FC6CA5">
              <w:rPr>
                <w:rFonts w:eastAsia="Calibri"/>
                <w:bCs/>
                <w:sz w:val="24"/>
                <w:szCs w:val="24"/>
              </w:rPr>
              <w:t>dBm</w:t>
            </w:r>
            <w:proofErr w:type="spellEnd"/>
            <w:r w:rsidRPr="00FC6CA5">
              <w:rPr>
                <w:rFonts w:eastAsia="Calibri"/>
                <w:bCs/>
                <w:sz w:val="24"/>
                <w:szCs w:val="24"/>
              </w:rPr>
              <w:t>) la orice frecvență mai mare de 8,5 GHz și mai mică sau egală cu 12 GHz;</w:t>
            </w:r>
          </w:p>
          <w:p w14:paraId="64B6091E" w14:textId="77777777" w:rsidR="00FC6CA5" w:rsidRPr="00FC6CA5" w:rsidRDefault="00FC6CA5" w:rsidP="00FC6CA5">
            <w:pPr>
              <w:tabs>
                <w:tab w:val="left" w:pos="330"/>
              </w:tabs>
              <w:autoSpaceDE w:val="0"/>
              <w:autoSpaceDN w:val="0"/>
              <w:adjustRightInd w:val="0"/>
              <w:rPr>
                <w:rFonts w:eastAsia="Calibri"/>
                <w:bCs/>
                <w:sz w:val="24"/>
                <w:szCs w:val="24"/>
              </w:rPr>
            </w:pPr>
          </w:p>
          <w:p w14:paraId="3688B890"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3. o putere de ieșire saturată de vârf mai mare de 40 W (46 </w:t>
            </w:r>
            <w:proofErr w:type="spellStart"/>
            <w:r w:rsidRPr="00FC6CA5">
              <w:rPr>
                <w:rFonts w:eastAsia="Calibri"/>
                <w:bCs/>
                <w:sz w:val="24"/>
                <w:szCs w:val="24"/>
              </w:rPr>
              <w:t>dBm</w:t>
            </w:r>
            <w:proofErr w:type="spellEnd"/>
            <w:r w:rsidRPr="00FC6CA5">
              <w:rPr>
                <w:rFonts w:eastAsia="Calibri"/>
                <w:bCs/>
                <w:sz w:val="24"/>
                <w:szCs w:val="24"/>
              </w:rPr>
              <w:t>) la orice frecvență mai mare de 12 GHz și mai mică sau egală cu 16 GHz; sau</w:t>
            </w:r>
          </w:p>
          <w:p w14:paraId="361D3F09" w14:textId="77777777" w:rsidR="00FC6CA5" w:rsidRPr="00FC6CA5" w:rsidRDefault="00FC6CA5" w:rsidP="00FC6CA5">
            <w:pPr>
              <w:tabs>
                <w:tab w:val="left" w:pos="330"/>
              </w:tabs>
              <w:autoSpaceDE w:val="0"/>
              <w:autoSpaceDN w:val="0"/>
              <w:adjustRightInd w:val="0"/>
              <w:rPr>
                <w:rFonts w:eastAsia="Calibri"/>
                <w:bCs/>
                <w:sz w:val="24"/>
                <w:szCs w:val="24"/>
              </w:rPr>
            </w:pPr>
          </w:p>
          <w:p w14:paraId="1B080421"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lastRenderedPageBreak/>
              <w:t xml:space="preserve">4. o putere de ieșire saturată de vârf mai mare de 7 W (38,45 </w:t>
            </w:r>
            <w:proofErr w:type="spellStart"/>
            <w:r w:rsidRPr="00FC6CA5">
              <w:rPr>
                <w:rFonts w:eastAsia="Calibri"/>
                <w:bCs/>
                <w:sz w:val="24"/>
                <w:szCs w:val="24"/>
              </w:rPr>
              <w:t>dBm</w:t>
            </w:r>
            <w:proofErr w:type="spellEnd"/>
            <w:r w:rsidRPr="00FC6CA5">
              <w:rPr>
                <w:rFonts w:eastAsia="Calibri"/>
                <w:bCs/>
                <w:sz w:val="24"/>
                <w:szCs w:val="24"/>
              </w:rPr>
              <w:t>) la orice frecvență mai mare de 16 GHz și mai mică sau egală cu 31,8 GHz;</w:t>
            </w:r>
          </w:p>
          <w:p w14:paraId="1D9320E2" w14:textId="77777777" w:rsidR="00FC6CA5" w:rsidRPr="00FC6CA5" w:rsidRDefault="00FC6CA5" w:rsidP="00FC6CA5">
            <w:pPr>
              <w:tabs>
                <w:tab w:val="left" w:pos="330"/>
              </w:tabs>
              <w:autoSpaceDE w:val="0"/>
              <w:autoSpaceDN w:val="0"/>
              <w:adjustRightInd w:val="0"/>
              <w:rPr>
                <w:rFonts w:eastAsia="Calibri"/>
                <w:bCs/>
                <w:sz w:val="24"/>
                <w:szCs w:val="24"/>
              </w:rPr>
            </w:pPr>
          </w:p>
          <w:p w14:paraId="30614F1A"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c. prevăzute să funcționeze la o putere de ieșire saturată de vârf mai mare de 0,5 W (27 </w:t>
            </w:r>
            <w:proofErr w:type="spellStart"/>
            <w:r w:rsidRPr="00FC6CA5">
              <w:rPr>
                <w:rFonts w:eastAsia="Calibri"/>
                <w:bCs/>
                <w:sz w:val="24"/>
                <w:szCs w:val="24"/>
              </w:rPr>
              <w:t>dBm</w:t>
            </w:r>
            <w:proofErr w:type="spellEnd"/>
            <w:r w:rsidRPr="00FC6CA5">
              <w:rPr>
                <w:rFonts w:eastAsia="Calibri"/>
                <w:bCs/>
                <w:sz w:val="24"/>
                <w:szCs w:val="24"/>
              </w:rPr>
              <w:t>) la orice frecvență mai mare de 31,8 GHz și mai mică sau egală cu 37 GHz;</w:t>
            </w:r>
          </w:p>
          <w:p w14:paraId="2024597C" w14:textId="77777777" w:rsidR="00FC6CA5" w:rsidRPr="00FC6CA5" w:rsidRDefault="00FC6CA5" w:rsidP="00FC6CA5">
            <w:pPr>
              <w:tabs>
                <w:tab w:val="left" w:pos="330"/>
              </w:tabs>
              <w:autoSpaceDE w:val="0"/>
              <w:autoSpaceDN w:val="0"/>
              <w:adjustRightInd w:val="0"/>
              <w:rPr>
                <w:rFonts w:eastAsia="Calibri"/>
                <w:bCs/>
                <w:sz w:val="24"/>
                <w:szCs w:val="24"/>
              </w:rPr>
            </w:pPr>
          </w:p>
          <w:p w14:paraId="2D89B700"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d. prevăzute să funcționeze la o putere de ieșire saturată de vârf mai mare de 1 W (30 </w:t>
            </w:r>
            <w:proofErr w:type="spellStart"/>
            <w:r w:rsidRPr="00FC6CA5">
              <w:rPr>
                <w:rFonts w:eastAsia="Calibri"/>
                <w:bCs/>
                <w:sz w:val="24"/>
                <w:szCs w:val="24"/>
              </w:rPr>
              <w:t>dBm</w:t>
            </w:r>
            <w:proofErr w:type="spellEnd"/>
            <w:r w:rsidRPr="00FC6CA5">
              <w:rPr>
                <w:rFonts w:eastAsia="Calibri"/>
                <w:bCs/>
                <w:sz w:val="24"/>
                <w:szCs w:val="24"/>
              </w:rPr>
              <w:t>) la orice frecvență mai mare de 37 GHz și mai mică sau egală cu 43,5 GHz;</w:t>
            </w:r>
          </w:p>
          <w:p w14:paraId="173E4362" w14:textId="77777777" w:rsidR="00FC6CA5" w:rsidRPr="00FC6CA5" w:rsidRDefault="00FC6CA5" w:rsidP="00FC6CA5">
            <w:pPr>
              <w:tabs>
                <w:tab w:val="left" w:pos="330"/>
              </w:tabs>
              <w:autoSpaceDE w:val="0"/>
              <w:autoSpaceDN w:val="0"/>
              <w:adjustRightInd w:val="0"/>
              <w:rPr>
                <w:rFonts w:eastAsia="Calibri"/>
                <w:bCs/>
                <w:sz w:val="24"/>
                <w:szCs w:val="24"/>
              </w:rPr>
            </w:pPr>
          </w:p>
          <w:p w14:paraId="4AABCBE9"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e. prevăzute să funcționeze la o putere de ieșire de vârf saturată mai mare de 0,1 </w:t>
            </w:r>
            <w:proofErr w:type="spellStart"/>
            <w:r w:rsidRPr="00FC6CA5">
              <w:rPr>
                <w:rFonts w:eastAsia="Calibri"/>
                <w:bCs/>
                <w:sz w:val="24"/>
                <w:szCs w:val="24"/>
              </w:rPr>
              <w:t>nW</w:t>
            </w:r>
            <w:proofErr w:type="spellEnd"/>
            <w:r w:rsidRPr="00FC6CA5">
              <w:rPr>
                <w:rFonts w:eastAsia="Calibri"/>
                <w:bCs/>
                <w:sz w:val="24"/>
                <w:szCs w:val="24"/>
              </w:rPr>
              <w:t xml:space="preserve"> (-70 </w:t>
            </w:r>
            <w:proofErr w:type="spellStart"/>
            <w:r w:rsidRPr="00FC6CA5">
              <w:rPr>
                <w:rFonts w:eastAsia="Calibri"/>
                <w:bCs/>
                <w:sz w:val="24"/>
                <w:szCs w:val="24"/>
              </w:rPr>
              <w:t>dBm</w:t>
            </w:r>
            <w:proofErr w:type="spellEnd"/>
            <w:r w:rsidRPr="00FC6CA5">
              <w:rPr>
                <w:rFonts w:eastAsia="Calibri"/>
                <w:bCs/>
                <w:sz w:val="24"/>
                <w:szCs w:val="24"/>
              </w:rPr>
              <w:t>) la orice frecvență mai mare de 43,5 GHz; sau</w:t>
            </w:r>
          </w:p>
          <w:p w14:paraId="3BBA8429" w14:textId="77777777" w:rsidR="00FC6CA5" w:rsidRPr="00FC6CA5" w:rsidRDefault="00FC6CA5" w:rsidP="00FC6CA5">
            <w:pPr>
              <w:tabs>
                <w:tab w:val="left" w:pos="330"/>
              </w:tabs>
              <w:autoSpaceDE w:val="0"/>
              <w:autoSpaceDN w:val="0"/>
              <w:adjustRightInd w:val="0"/>
              <w:rPr>
                <w:rFonts w:eastAsia="Calibri"/>
                <w:bCs/>
                <w:sz w:val="24"/>
                <w:szCs w:val="24"/>
              </w:rPr>
            </w:pPr>
          </w:p>
          <w:p w14:paraId="7D6CDC8D"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f. altele decât cele menționate de la 3A001.b.3.a. la 3A001.b.3.e. și prevăzute să funcționeze la o putere de ieșire saturată de vârf mai mare de 5 W (37,0 </w:t>
            </w:r>
            <w:proofErr w:type="spellStart"/>
            <w:r w:rsidRPr="00FC6CA5">
              <w:rPr>
                <w:rFonts w:eastAsia="Calibri"/>
                <w:bCs/>
                <w:sz w:val="24"/>
                <w:szCs w:val="24"/>
              </w:rPr>
              <w:t>dBm</w:t>
            </w:r>
            <w:proofErr w:type="spellEnd"/>
            <w:r w:rsidRPr="00FC6CA5">
              <w:rPr>
                <w:rFonts w:eastAsia="Calibri"/>
                <w:bCs/>
                <w:sz w:val="24"/>
                <w:szCs w:val="24"/>
              </w:rPr>
              <w:t>) la toate frecvențele mai mari de 8,5 GHz și mai mici sau egale cu 31,8 GHz;</w:t>
            </w:r>
          </w:p>
          <w:p w14:paraId="54560E40" w14:textId="77777777" w:rsidR="00FC6CA5" w:rsidRPr="00FC6CA5" w:rsidRDefault="00FC6CA5" w:rsidP="00FC6CA5">
            <w:pPr>
              <w:tabs>
                <w:tab w:val="left" w:pos="330"/>
              </w:tabs>
              <w:autoSpaceDE w:val="0"/>
              <w:autoSpaceDN w:val="0"/>
              <w:adjustRightInd w:val="0"/>
              <w:rPr>
                <w:rFonts w:eastAsia="Calibri"/>
                <w:bCs/>
                <w:sz w:val="24"/>
                <w:szCs w:val="24"/>
              </w:rPr>
            </w:pPr>
          </w:p>
          <w:p w14:paraId="046D7F00"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1. Regimul de control al unui tranzistor menționat de la 3A001.b.3.a până la 3A001.b.3.e, a cărui frecvență de operare nominală include frecvențe enumerate în mai multe domenii de frecvență, astfel cum sunt definite la 3A001.b.3.a-3A001.b.3.e, este determinat de cel mai jos prag al puterii de ieșire saturate de vârf.</w:t>
            </w:r>
          </w:p>
          <w:p w14:paraId="77ADDCFE" w14:textId="77777777" w:rsidR="00FC6CA5" w:rsidRPr="00FC6CA5" w:rsidRDefault="00FC6CA5" w:rsidP="00FC6CA5">
            <w:pPr>
              <w:autoSpaceDE w:val="0"/>
              <w:autoSpaceDN w:val="0"/>
              <w:adjustRightInd w:val="0"/>
              <w:rPr>
                <w:rFonts w:eastAsia="Calibri"/>
                <w:bCs/>
                <w:i/>
                <w:iCs/>
                <w:sz w:val="24"/>
                <w:szCs w:val="24"/>
              </w:rPr>
            </w:pPr>
          </w:p>
          <w:p w14:paraId="6403ECBD"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2. 3A001.b.3 include circuite neîncapsulate, circuite montate pe suporți sau circuite montate în pachete. Unele tranzistoare discrete pot fi de asemenea denumite amplificatoare de putere, dar regimul acestor tranzistoare este determinat de 3A001.b.3.</w:t>
            </w:r>
          </w:p>
          <w:p w14:paraId="059E013B" w14:textId="77777777" w:rsidR="00FC6CA5" w:rsidRPr="00FC6CA5" w:rsidRDefault="00FC6CA5" w:rsidP="00FC6CA5">
            <w:pPr>
              <w:autoSpaceDE w:val="0"/>
              <w:autoSpaceDN w:val="0"/>
              <w:adjustRightInd w:val="0"/>
              <w:rPr>
                <w:rFonts w:eastAsia="Calibri"/>
                <w:bCs/>
                <w:i/>
                <w:iCs/>
                <w:sz w:val="24"/>
                <w:szCs w:val="24"/>
              </w:rPr>
            </w:pPr>
          </w:p>
          <w:p w14:paraId="19A1DD7F"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4. amplificatoare cu semiconductori pentru microunde și ansamble/module pentru microunde care conțin amplificatoare cu semiconductori pentru microunde, având oricare dintre următoarele caracteristici:</w:t>
            </w:r>
          </w:p>
          <w:p w14:paraId="71BB194A" w14:textId="77777777" w:rsidR="00FC6CA5" w:rsidRPr="00FC6CA5" w:rsidRDefault="00FC6CA5" w:rsidP="00FC6CA5">
            <w:pPr>
              <w:tabs>
                <w:tab w:val="left" w:pos="330"/>
              </w:tabs>
              <w:autoSpaceDE w:val="0"/>
              <w:autoSpaceDN w:val="0"/>
              <w:adjustRightInd w:val="0"/>
              <w:rPr>
                <w:rFonts w:eastAsia="Calibri"/>
                <w:bCs/>
                <w:sz w:val="24"/>
                <w:szCs w:val="24"/>
              </w:rPr>
            </w:pPr>
          </w:p>
          <w:p w14:paraId="31C62904"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prevăzute să funcționeze la frecvențe mai mari de 2,7 GHz și mai mici sau egale cu 6,8 GHz, cu o „lărgime de bandă fracționată” mai mare de 15%, și având oricare dintre caracteristicile următoare:</w:t>
            </w:r>
          </w:p>
          <w:p w14:paraId="1A203F1E" w14:textId="77777777" w:rsidR="00FC6CA5" w:rsidRPr="00FC6CA5" w:rsidRDefault="00FC6CA5" w:rsidP="00FC6CA5">
            <w:pPr>
              <w:tabs>
                <w:tab w:val="left" w:pos="330"/>
              </w:tabs>
              <w:autoSpaceDE w:val="0"/>
              <w:autoSpaceDN w:val="0"/>
              <w:adjustRightInd w:val="0"/>
              <w:rPr>
                <w:rFonts w:eastAsia="Calibri"/>
                <w:bCs/>
                <w:sz w:val="24"/>
                <w:szCs w:val="24"/>
              </w:rPr>
            </w:pPr>
          </w:p>
          <w:p w14:paraId="6222325F"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1. o putere de ieșire de vârf saturată mai mare de 500 W (57 </w:t>
            </w:r>
            <w:proofErr w:type="spellStart"/>
            <w:r w:rsidRPr="00FC6CA5">
              <w:rPr>
                <w:rFonts w:eastAsia="Calibri"/>
                <w:bCs/>
                <w:sz w:val="24"/>
                <w:szCs w:val="24"/>
              </w:rPr>
              <w:t>dBm</w:t>
            </w:r>
            <w:proofErr w:type="spellEnd"/>
            <w:r w:rsidRPr="00FC6CA5">
              <w:rPr>
                <w:rFonts w:eastAsia="Calibri"/>
                <w:bCs/>
                <w:sz w:val="24"/>
                <w:szCs w:val="24"/>
              </w:rPr>
              <w:t>) la orice frecvență mai mare de 2,7 GHz și mai mică sau egală cu 2,9 GHz;</w:t>
            </w:r>
          </w:p>
          <w:p w14:paraId="54F3437F" w14:textId="77777777" w:rsidR="00FC6CA5" w:rsidRPr="00FC6CA5" w:rsidRDefault="00FC6CA5" w:rsidP="00FC6CA5">
            <w:pPr>
              <w:tabs>
                <w:tab w:val="left" w:pos="330"/>
              </w:tabs>
              <w:autoSpaceDE w:val="0"/>
              <w:autoSpaceDN w:val="0"/>
              <w:adjustRightInd w:val="0"/>
              <w:rPr>
                <w:rFonts w:eastAsia="Calibri"/>
                <w:bCs/>
                <w:sz w:val="24"/>
                <w:szCs w:val="24"/>
              </w:rPr>
            </w:pPr>
          </w:p>
          <w:p w14:paraId="137148F0"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2. o putere de ieșire saturată de vârf mai mare de 270 W (54,3 </w:t>
            </w:r>
            <w:proofErr w:type="spellStart"/>
            <w:r w:rsidRPr="00FC6CA5">
              <w:rPr>
                <w:rFonts w:eastAsia="Calibri"/>
                <w:bCs/>
                <w:sz w:val="24"/>
                <w:szCs w:val="24"/>
              </w:rPr>
              <w:t>dBm</w:t>
            </w:r>
            <w:proofErr w:type="spellEnd"/>
            <w:r w:rsidRPr="00FC6CA5">
              <w:rPr>
                <w:rFonts w:eastAsia="Calibri"/>
                <w:bCs/>
                <w:sz w:val="24"/>
                <w:szCs w:val="24"/>
              </w:rPr>
              <w:t>) la orice frecvență mai mare de 2,9 GHz și mai mică sau egală cu 3,2 GHz;</w:t>
            </w:r>
          </w:p>
          <w:p w14:paraId="7C07E4F1" w14:textId="77777777" w:rsidR="00FC6CA5" w:rsidRPr="00FC6CA5" w:rsidRDefault="00FC6CA5" w:rsidP="00FC6CA5">
            <w:pPr>
              <w:tabs>
                <w:tab w:val="left" w:pos="330"/>
              </w:tabs>
              <w:autoSpaceDE w:val="0"/>
              <w:autoSpaceDN w:val="0"/>
              <w:adjustRightInd w:val="0"/>
              <w:rPr>
                <w:rFonts w:eastAsia="Calibri"/>
                <w:bCs/>
                <w:sz w:val="24"/>
                <w:szCs w:val="24"/>
              </w:rPr>
            </w:pPr>
          </w:p>
          <w:p w14:paraId="55E6F5E0"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3. o putere de ieșire saturată de vârf mai mare de 200 W (53 </w:t>
            </w:r>
            <w:proofErr w:type="spellStart"/>
            <w:r w:rsidRPr="00FC6CA5">
              <w:rPr>
                <w:rFonts w:eastAsia="Calibri"/>
                <w:bCs/>
                <w:sz w:val="24"/>
                <w:szCs w:val="24"/>
              </w:rPr>
              <w:t>dBm</w:t>
            </w:r>
            <w:proofErr w:type="spellEnd"/>
            <w:r w:rsidRPr="00FC6CA5">
              <w:rPr>
                <w:rFonts w:eastAsia="Calibri"/>
                <w:bCs/>
                <w:sz w:val="24"/>
                <w:szCs w:val="24"/>
              </w:rPr>
              <w:t>) la orice frecvență mai mare de 3,2 GHz și mai mică sau egală cu 3,7 GHz; sau</w:t>
            </w:r>
          </w:p>
          <w:p w14:paraId="187363D3" w14:textId="77777777" w:rsidR="00FC6CA5" w:rsidRPr="00FC6CA5" w:rsidRDefault="00FC6CA5" w:rsidP="00FC6CA5">
            <w:pPr>
              <w:tabs>
                <w:tab w:val="left" w:pos="330"/>
              </w:tabs>
              <w:autoSpaceDE w:val="0"/>
              <w:autoSpaceDN w:val="0"/>
              <w:adjustRightInd w:val="0"/>
              <w:rPr>
                <w:rFonts w:eastAsia="Calibri"/>
                <w:bCs/>
                <w:sz w:val="24"/>
                <w:szCs w:val="24"/>
              </w:rPr>
            </w:pPr>
          </w:p>
          <w:p w14:paraId="1DC95A24"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4. o putere de ieșire saturată de vârf mai mare de 90 W (49,45 </w:t>
            </w:r>
            <w:proofErr w:type="spellStart"/>
            <w:r w:rsidRPr="00FC6CA5">
              <w:rPr>
                <w:rFonts w:eastAsia="Calibri"/>
                <w:bCs/>
                <w:sz w:val="24"/>
                <w:szCs w:val="24"/>
              </w:rPr>
              <w:t>dBm</w:t>
            </w:r>
            <w:proofErr w:type="spellEnd"/>
            <w:r w:rsidRPr="00FC6CA5">
              <w:rPr>
                <w:rFonts w:eastAsia="Calibri"/>
                <w:bCs/>
                <w:sz w:val="24"/>
                <w:szCs w:val="24"/>
              </w:rPr>
              <w:t>) la orice frecvență mai mare de 3,7 GHz și mai mică sau egală cu 6,8 GHz;</w:t>
            </w:r>
          </w:p>
          <w:p w14:paraId="5093CB4D" w14:textId="77777777" w:rsidR="00FC6CA5" w:rsidRPr="00FC6CA5" w:rsidRDefault="00FC6CA5" w:rsidP="00FC6CA5">
            <w:pPr>
              <w:tabs>
                <w:tab w:val="left" w:pos="330"/>
              </w:tabs>
              <w:autoSpaceDE w:val="0"/>
              <w:autoSpaceDN w:val="0"/>
              <w:adjustRightInd w:val="0"/>
              <w:rPr>
                <w:rFonts w:eastAsia="Calibri"/>
                <w:bCs/>
                <w:sz w:val="24"/>
                <w:szCs w:val="24"/>
              </w:rPr>
            </w:pPr>
          </w:p>
          <w:p w14:paraId="50EB39F7"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prevăzute să funcționeze la frecvențe mai mari de 6,8 GHz și mai mici sau egale cu 31,8 GHz, cu o „lărgime de bandă fracționată” mai mare de 10%, și având oricare dintre caracteristicile următoare:</w:t>
            </w:r>
          </w:p>
          <w:p w14:paraId="6B1B8F45" w14:textId="77777777" w:rsidR="00FC6CA5" w:rsidRPr="00FC6CA5" w:rsidRDefault="00FC6CA5" w:rsidP="00FC6CA5">
            <w:pPr>
              <w:tabs>
                <w:tab w:val="left" w:pos="330"/>
              </w:tabs>
              <w:autoSpaceDE w:val="0"/>
              <w:autoSpaceDN w:val="0"/>
              <w:adjustRightInd w:val="0"/>
              <w:rPr>
                <w:rFonts w:eastAsia="Calibri"/>
                <w:bCs/>
                <w:sz w:val="24"/>
                <w:szCs w:val="24"/>
              </w:rPr>
            </w:pPr>
          </w:p>
          <w:p w14:paraId="1B544267"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lastRenderedPageBreak/>
              <w:t xml:space="preserve">1. o putere de ieșire saturată de vârf mai mare de 70 W (48,54 </w:t>
            </w:r>
            <w:proofErr w:type="spellStart"/>
            <w:r w:rsidRPr="00FC6CA5">
              <w:rPr>
                <w:rFonts w:eastAsia="Calibri"/>
                <w:bCs/>
                <w:sz w:val="24"/>
                <w:szCs w:val="24"/>
              </w:rPr>
              <w:t>dBm</w:t>
            </w:r>
            <w:proofErr w:type="spellEnd"/>
            <w:r w:rsidRPr="00FC6CA5">
              <w:rPr>
                <w:rFonts w:eastAsia="Calibri"/>
                <w:bCs/>
                <w:sz w:val="24"/>
                <w:szCs w:val="24"/>
              </w:rPr>
              <w:t>) la orice frecvență mai mare de 6,8 GHz și mai mică sau egală cu 8,5 GHz;</w:t>
            </w:r>
          </w:p>
          <w:p w14:paraId="0A843879" w14:textId="77777777" w:rsidR="00FC6CA5" w:rsidRPr="00FC6CA5" w:rsidRDefault="00FC6CA5" w:rsidP="00FC6CA5">
            <w:pPr>
              <w:tabs>
                <w:tab w:val="left" w:pos="330"/>
              </w:tabs>
              <w:autoSpaceDE w:val="0"/>
              <w:autoSpaceDN w:val="0"/>
              <w:adjustRightInd w:val="0"/>
              <w:rPr>
                <w:rFonts w:eastAsia="Calibri"/>
                <w:bCs/>
                <w:sz w:val="24"/>
                <w:szCs w:val="24"/>
              </w:rPr>
            </w:pPr>
          </w:p>
          <w:p w14:paraId="0D771F46"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2. o putere de ieșire saturată de vârf mai mare de 50 W (47 </w:t>
            </w:r>
            <w:proofErr w:type="spellStart"/>
            <w:r w:rsidRPr="00FC6CA5">
              <w:rPr>
                <w:rFonts w:eastAsia="Calibri"/>
                <w:bCs/>
                <w:sz w:val="24"/>
                <w:szCs w:val="24"/>
              </w:rPr>
              <w:t>dBm</w:t>
            </w:r>
            <w:proofErr w:type="spellEnd"/>
            <w:r w:rsidRPr="00FC6CA5">
              <w:rPr>
                <w:rFonts w:eastAsia="Calibri"/>
                <w:bCs/>
                <w:sz w:val="24"/>
                <w:szCs w:val="24"/>
              </w:rPr>
              <w:t>) la orice frecvență mai mare de 8,5 GHz și mai mică sau egală cu 12 GHz;</w:t>
            </w:r>
          </w:p>
          <w:p w14:paraId="2DF78571" w14:textId="77777777" w:rsidR="00FC6CA5" w:rsidRPr="00FC6CA5" w:rsidRDefault="00FC6CA5" w:rsidP="00FC6CA5">
            <w:pPr>
              <w:tabs>
                <w:tab w:val="left" w:pos="330"/>
              </w:tabs>
              <w:autoSpaceDE w:val="0"/>
              <w:autoSpaceDN w:val="0"/>
              <w:adjustRightInd w:val="0"/>
              <w:rPr>
                <w:rFonts w:eastAsia="Calibri"/>
                <w:bCs/>
                <w:sz w:val="24"/>
                <w:szCs w:val="24"/>
              </w:rPr>
            </w:pPr>
          </w:p>
          <w:p w14:paraId="0BC6FEB2"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3. o putere de ieșire saturată de vârf mai mare de 30 W (44,77 </w:t>
            </w:r>
            <w:proofErr w:type="spellStart"/>
            <w:r w:rsidRPr="00FC6CA5">
              <w:rPr>
                <w:rFonts w:eastAsia="Calibri"/>
                <w:bCs/>
                <w:sz w:val="24"/>
                <w:szCs w:val="24"/>
              </w:rPr>
              <w:t>dBm</w:t>
            </w:r>
            <w:proofErr w:type="spellEnd"/>
            <w:r w:rsidRPr="00FC6CA5">
              <w:rPr>
                <w:rFonts w:eastAsia="Calibri"/>
                <w:bCs/>
                <w:sz w:val="24"/>
                <w:szCs w:val="24"/>
              </w:rPr>
              <w:t>) la orice frecvență mai mare de 12 GHz și mai mică sau egală cu 16 GHz; sau</w:t>
            </w:r>
          </w:p>
          <w:p w14:paraId="6C25A071" w14:textId="77777777" w:rsidR="00FC6CA5" w:rsidRPr="00FC6CA5" w:rsidRDefault="00FC6CA5" w:rsidP="00FC6CA5">
            <w:pPr>
              <w:tabs>
                <w:tab w:val="left" w:pos="330"/>
              </w:tabs>
              <w:autoSpaceDE w:val="0"/>
              <w:autoSpaceDN w:val="0"/>
              <w:adjustRightInd w:val="0"/>
              <w:rPr>
                <w:rFonts w:eastAsia="Calibri"/>
                <w:bCs/>
                <w:sz w:val="24"/>
                <w:szCs w:val="24"/>
              </w:rPr>
            </w:pPr>
          </w:p>
          <w:p w14:paraId="7A890E93"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4. o putere de ieșire saturată de vârf mai mare de 20 W (43 </w:t>
            </w:r>
            <w:proofErr w:type="spellStart"/>
            <w:r w:rsidRPr="00FC6CA5">
              <w:rPr>
                <w:rFonts w:eastAsia="Calibri"/>
                <w:bCs/>
                <w:sz w:val="24"/>
                <w:szCs w:val="24"/>
              </w:rPr>
              <w:t>dBm</w:t>
            </w:r>
            <w:proofErr w:type="spellEnd"/>
            <w:r w:rsidRPr="00FC6CA5">
              <w:rPr>
                <w:rFonts w:eastAsia="Calibri"/>
                <w:bCs/>
                <w:sz w:val="24"/>
                <w:szCs w:val="24"/>
              </w:rPr>
              <w:t>) la orice frecvență mai mare de 16 GHz și mai mică sau egală cu 31,8 GHz;</w:t>
            </w:r>
          </w:p>
          <w:p w14:paraId="77012399" w14:textId="77777777" w:rsidR="00FC6CA5" w:rsidRPr="00FC6CA5" w:rsidRDefault="00FC6CA5" w:rsidP="00FC6CA5">
            <w:pPr>
              <w:tabs>
                <w:tab w:val="left" w:pos="330"/>
              </w:tabs>
              <w:autoSpaceDE w:val="0"/>
              <w:autoSpaceDN w:val="0"/>
              <w:adjustRightInd w:val="0"/>
              <w:rPr>
                <w:rFonts w:eastAsia="Calibri"/>
                <w:bCs/>
                <w:sz w:val="24"/>
                <w:szCs w:val="24"/>
              </w:rPr>
            </w:pPr>
          </w:p>
          <w:p w14:paraId="01BF8AB7"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c. prevăzute să funcționeze la o putere de ieșire saturată de vârf mai mare de 0,5 W (27 </w:t>
            </w:r>
            <w:proofErr w:type="spellStart"/>
            <w:r w:rsidRPr="00FC6CA5">
              <w:rPr>
                <w:rFonts w:eastAsia="Calibri"/>
                <w:bCs/>
                <w:sz w:val="24"/>
                <w:szCs w:val="24"/>
              </w:rPr>
              <w:t>dBm</w:t>
            </w:r>
            <w:proofErr w:type="spellEnd"/>
            <w:r w:rsidRPr="00FC6CA5">
              <w:rPr>
                <w:rFonts w:eastAsia="Calibri"/>
                <w:bCs/>
                <w:sz w:val="24"/>
                <w:szCs w:val="24"/>
              </w:rPr>
              <w:t>) la orice frecvență mai mare de 31,8 GHz și mai mică sau egală cu 37 GHz;</w:t>
            </w:r>
          </w:p>
          <w:p w14:paraId="2C3931C6" w14:textId="77777777" w:rsidR="00FC6CA5" w:rsidRPr="00FC6CA5" w:rsidRDefault="00FC6CA5" w:rsidP="00FC6CA5">
            <w:pPr>
              <w:tabs>
                <w:tab w:val="left" w:pos="330"/>
              </w:tabs>
              <w:autoSpaceDE w:val="0"/>
              <w:autoSpaceDN w:val="0"/>
              <w:adjustRightInd w:val="0"/>
              <w:rPr>
                <w:rFonts w:eastAsia="Calibri"/>
                <w:bCs/>
                <w:sz w:val="24"/>
                <w:szCs w:val="24"/>
              </w:rPr>
            </w:pPr>
          </w:p>
          <w:p w14:paraId="2937419D"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d. prevăzute să funcționeze la o putere de ieșire de vârf saturată mai mare de 2 W (33 </w:t>
            </w:r>
            <w:proofErr w:type="spellStart"/>
            <w:r w:rsidRPr="00FC6CA5">
              <w:rPr>
                <w:rFonts w:eastAsia="Calibri"/>
                <w:bCs/>
                <w:sz w:val="24"/>
                <w:szCs w:val="24"/>
              </w:rPr>
              <w:t>dBm</w:t>
            </w:r>
            <w:proofErr w:type="spellEnd"/>
            <w:r w:rsidRPr="00FC6CA5">
              <w:rPr>
                <w:rFonts w:eastAsia="Calibri"/>
                <w:bCs/>
                <w:sz w:val="24"/>
                <w:szCs w:val="24"/>
              </w:rPr>
              <w:t>) la orice frecvență mai mare de 37 GHz și mai mică sau egală cu 43,5 GHz, cu o „lărgime de bandă fracționată” mai mare de 10%;</w:t>
            </w:r>
          </w:p>
          <w:p w14:paraId="47DCF5DB" w14:textId="77777777" w:rsidR="00FC6CA5" w:rsidRPr="00FC6CA5" w:rsidRDefault="00FC6CA5" w:rsidP="00FC6CA5">
            <w:pPr>
              <w:tabs>
                <w:tab w:val="left" w:pos="330"/>
              </w:tabs>
              <w:autoSpaceDE w:val="0"/>
              <w:autoSpaceDN w:val="0"/>
              <w:adjustRightInd w:val="0"/>
              <w:rPr>
                <w:rFonts w:eastAsia="Calibri"/>
                <w:bCs/>
                <w:sz w:val="24"/>
                <w:szCs w:val="24"/>
              </w:rPr>
            </w:pPr>
          </w:p>
          <w:p w14:paraId="02D0B9E4"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e. prevăzute să funcționeze la frecvențe mai mari de 43,5 GHz și având oricare dintre caracteristicile următoare:</w:t>
            </w:r>
          </w:p>
          <w:p w14:paraId="1C77FF73" w14:textId="77777777" w:rsidR="00FC6CA5" w:rsidRPr="00FC6CA5" w:rsidRDefault="00FC6CA5" w:rsidP="00FC6CA5">
            <w:pPr>
              <w:tabs>
                <w:tab w:val="left" w:pos="330"/>
              </w:tabs>
              <w:autoSpaceDE w:val="0"/>
              <w:autoSpaceDN w:val="0"/>
              <w:adjustRightInd w:val="0"/>
              <w:rPr>
                <w:rFonts w:eastAsia="Calibri"/>
                <w:bCs/>
                <w:sz w:val="24"/>
                <w:szCs w:val="24"/>
              </w:rPr>
            </w:pPr>
          </w:p>
          <w:p w14:paraId="428FAB48"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1. o putere de ieșire saturată de vârf mai mare de 0,2 W (23 </w:t>
            </w:r>
            <w:proofErr w:type="spellStart"/>
            <w:r w:rsidRPr="00FC6CA5">
              <w:rPr>
                <w:rFonts w:eastAsia="Calibri"/>
                <w:bCs/>
                <w:sz w:val="24"/>
                <w:szCs w:val="24"/>
              </w:rPr>
              <w:t>dBm</w:t>
            </w:r>
            <w:proofErr w:type="spellEnd"/>
            <w:r w:rsidRPr="00FC6CA5">
              <w:rPr>
                <w:rFonts w:eastAsia="Calibri"/>
                <w:bCs/>
                <w:sz w:val="24"/>
                <w:szCs w:val="24"/>
              </w:rPr>
              <w:t>) la orice frecvență mai mare de 43,5 GHz și mai mică sau egală cu 75 GHz, cu o „lărgime de bandă fracționată” mai mare de 10%;</w:t>
            </w:r>
          </w:p>
          <w:p w14:paraId="1CAAC519" w14:textId="77777777" w:rsidR="00FC6CA5" w:rsidRPr="00FC6CA5" w:rsidRDefault="00FC6CA5" w:rsidP="00FC6CA5">
            <w:pPr>
              <w:tabs>
                <w:tab w:val="left" w:pos="330"/>
              </w:tabs>
              <w:autoSpaceDE w:val="0"/>
              <w:autoSpaceDN w:val="0"/>
              <w:adjustRightInd w:val="0"/>
              <w:rPr>
                <w:rFonts w:eastAsia="Calibri"/>
                <w:bCs/>
                <w:sz w:val="24"/>
                <w:szCs w:val="24"/>
              </w:rPr>
            </w:pPr>
          </w:p>
          <w:p w14:paraId="5E57FEB0"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2. o putere de ieșire saturată de vârf mai mare de 20 mW (13 </w:t>
            </w:r>
            <w:proofErr w:type="spellStart"/>
            <w:r w:rsidRPr="00FC6CA5">
              <w:rPr>
                <w:rFonts w:eastAsia="Calibri"/>
                <w:bCs/>
                <w:sz w:val="24"/>
                <w:szCs w:val="24"/>
              </w:rPr>
              <w:t>dBm</w:t>
            </w:r>
            <w:proofErr w:type="spellEnd"/>
            <w:r w:rsidRPr="00FC6CA5">
              <w:rPr>
                <w:rFonts w:eastAsia="Calibri"/>
                <w:bCs/>
                <w:sz w:val="24"/>
                <w:szCs w:val="24"/>
              </w:rPr>
              <w:t>) la orice frecvență mai mare de 75 GHz și mai mică sau egală cu 90 GHz, cu o „lărgime de bandă fracționată” mai mare de 5%; sau</w:t>
            </w:r>
          </w:p>
          <w:p w14:paraId="70D27F06" w14:textId="77777777" w:rsidR="00FC6CA5" w:rsidRPr="00FC6CA5" w:rsidRDefault="00FC6CA5" w:rsidP="00FC6CA5">
            <w:pPr>
              <w:tabs>
                <w:tab w:val="left" w:pos="330"/>
              </w:tabs>
              <w:autoSpaceDE w:val="0"/>
              <w:autoSpaceDN w:val="0"/>
              <w:adjustRightInd w:val="0"/>
              <w:rPr>
                <w:rFonts w:eastAsia="Calibri"/>
                <w:bCs/>
                <w:sz w:val="24"/>
                <w:szCs w:val="24"/>
              </w:rPr>
            </w:pPr>
          </w:p>
          <w:p w14:paraId="56600842"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3. o putere de ieșire saturată de vârf mai mare de 0,1 </w:t>
            </w:r>
            <w:proofErr w:type="spellStart"/>
            <w:r w:rsidRPr="00FC6CA5">
              <w:rPr>
                <w:rFonts w:eastAsia="Calibri"/>
                <w:bCs/>
                <w:sz w:val="24"/>
                <w:szCs w:val="24"/>
              </w:rPr>
              <w:t>nW</w:t>
            </w:r>
            <w:proofErr w:type="spellEnd"/>
            <w:r w:rsidRPr="00FC6CA5">
              <w:rPr>
                <w:rFonts w:eastAsia="Calibri"/>
                <w:bCs/>
                <w:sz w:val="24"/>
                <w:szCs w:val="24"/>
              </w:rPr>
              <w:t xml:space="preserve"> (-70 </w:t>
            </w:r>
            <w:proofErr w:type="spellStart"/>
            <w:r w:rsidRPr="00FC6CA5">
              <w:rPr>
                <w:rFonts w:eastAsia="Calibri"/>
                <w:bCs/>
                <w:sz w:val="24"/>
                <w:szCs w:val="24"/>
              </w:rPr>
              <w:t>dBm</w:t>
            </w:r>
            <w:proofErr w:type="spellEnd"/>
            <w:r w:rsidRPr="00FC6CA5">
              <w:rPr>
                <w:rFonts w:eastAsia="Calibri"/>
                <w:bCs/>
                <w:sz w:val="24"/>
                <w:szCs w:val="24"/>
              </w:rPr>
              <w:t>) la orice frecvență mai mare de 90 GHz; sau</w:t>
            </w:r>
          </w:p>
          <w:p w14:paraId="3D29A837" w14:textId="77777777" w:rsidR="00FC6CA5" w:rsidRPr="00FC6CA5" w:rsidRDefault="00FC6CA5" w:rsidP="00FC6CA5">
            <w:pPr>
              <w:tabs>
                <w:tab w:val="left" w:pos="330"/>
              </w:tabs>
              <w:autoSpaceDE w:val="0"/>
              <w:autoSpaceDN w:val="0"/>
              <w:adjustRightInd w:val="0"/>
              <w:rPr>
                <w:rFonts w:eastAsia="Calibri"/>
                <w:bCs/>
                <w:sz w:val="24"/>
                <w:szCs w:val="24"/>
              </w:rPr>
            </w:pPr>
          </w:p>
          <w:p w14:paraId="02271077"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f. neutilizate;</w:t>
            </w:r>
          </w:p>
          <w:p w14:paraId="2FAF4779" w14:textId="77777777" w:rsidR="00FC6CA5" w:rsidRPr="00FC6CA5" w:rsidRDefault="00FC6CA5" w:rsidP="00FC6CA5">
            <w:pPr>
              <w:tabs>
                <w:tab w:val="left" w:pos="330"/>
              </w:tabs>
              <w:autoSpaceDE w:val="0"/>
              <w:autoSpaceDN w:val="0"/>
              <w:adjustRightInd w:val="0"/>
              <w:rPr>
                <w:rFonts w:eastAsia="Calibri"/>
                <w:bCs/>
                <w:sz w:val="24"/>
                <w:szCs w:val="24"/>
              </w:rPr>
            </w:pPr>
          </w:p>
          <w:p w14:paraId="7255C72C"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N.B.1. Pentru amplificatoarele „MMIC”, a se vedea 3A001.b.2.</w:t>
            </w:r>
          </w:p>
          <w:p w14:paraId="5FC6C823" w14:textId="77777777" w:rsidR="00FC6CA5" w:rsidRPr="00FC6CA5" w:rsidRDefault="00FC6CA5" w:rsidP="00FC6CA5">
            <w:pPr>
              <w:autoSpaceDE w:val="0"/>
              <w:autoSpaceDN w:val="0"/>
              <w:adjustRightInd w:val="0"/>
              <w:rPr>
                <w:rFonts w:eastAsia="Calibri"/>
                <w:bCs/>
                <w:i/>
                <w:iCs/>
                <w:sz w:val="24"/>
                <w:szCs w:val="24"/>
              </w:rPr>
            </w:pPr>
          </w:p>
          <w:p w14:paraId="67F8C8F2"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N.B.2. Pentru ‘module transmițătoare/receptoare’ și ‘module transmițătoare’, a se vedea 3A001.b.12.</w:t>
            </w:r>
          </w:p>
          <w:p w14:paraId="4E41CAC6" w14:textId="77777777" w:rsidR="00FC6CA5" w:rsidRPr="00FC6CA5" w:rsidRDefault="00FC6CA5" w:rsidP="00FC6CA5">
            <w:pPr>
              <w:autoSpaceDE w:val="0"/>
              <w:autoSpaceDN w:val="0"/>
              <w:adjustRightInd w:val="0"/>
              <w:rPr>
                <w:rFonts w:eastAsia="Calibri"/>
                <w:bCs/>
                <w:i/>
                <w:iCs/>
                <w:sz w:val="24"/>
                <w:szCs w:val="24"/>
              </w:rPr>
            </w:pPr>
          </w:p>
          <w:p w14:paraId="4D0CE61F"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N.B.3. Pentru convertoare și mixere armonice concepute să extindă gama de funcționare sau de frecvențe a analizoarelor de semnale, a generatoarelor de semnale, a analizoarelor de rețea sau a receptoarelor de testare pentru microunde, a se vedea 3A001.b.7.</w:t>
            </w:r>
          </w:p>
          <w:p w14:paraId="02E50516" w14:textId="77777777" w:rsidR="00FC6CA5" w:rsidRPr="00FC6CA5" w:rsidRDefault="00FC6CA5" w:rsidP="00FC6CA5">
            <w:pPr>
              <w:autoSpaceDE w:val="0"/>
              <w:autoSpaceDN w:val="0"/>
              <w:adjustRightInd w:val="0"/>
              <w:rPr>
                <w:rFonts w:eastAsia="Calibri"/>
                <w:bCs/>
                <w:i/>
                <w:iCs/>
                <w:sz w:val="24"/>
                <w:szCs w:val="24"/>
              </w:rPr>
            </w:pPr>
          </w:p>
          <w:p w14:paraId="2700DDF5"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1: Neutilizată.</w:t>
            </w:r>
          </w:p>
          <w:p w14:paraId="674FC5FD" w14:textId="77777777" w:rsidR="00FC6CA5" w:rsidRPr="00FC6CA5" w:rsidRDefault="00FC6CA5" w:rsidP="00FC6CA5">
            <w:pPr>
              <w:autoSpaceDE w:val="0"/>
              <w:autoSpaceDN w:val="0"/>
              <w:adjustRightInd w:val="0"/>
              <w:rPr>
                <w:rFonts w:eastAsia="Calibri"/>
                <w:bCs/>
                <w:i/>
                <w:iCs/>
                <w:sz w:val="24"/>
                <w:szCs w:val="24"/>
              </w:rPr>
            </w:pPr>
          </w:p>
          <w:p w14:paraId="7A6B5E69"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2: Regimul de control al unui produs a cărui frecvență de operare nominală include frecvențe enumerate în mai multe domenii de frecvență, astfel cum sunt definite la 3A001.b.4.a-3A001.b.4.e, este determinat de cel mai jos prag al puterii de ieșire saturate de vârf.</w:t>
            </w:r>
          </w:p>
          <w:p w14:paraId="0411EABE" w14:textId="77777777" w:rsidR="00FC6CA5" w:rsidRPr="00FC6CA5" w:rsidRDefault="00FC6CA5" w:rsidP="00FC6CA5">
            <w:pPr>
              <w:autoSpaceDE w:val="0"/>
              <w:autoSpaceDN w:val="0"/>
              <w:adjustRightInd w:val="0"/>
              <w:rPr>
                <w:rFonts w:eastAsia="Calibri"/>
                <w:bCs/>
                <w:i/>
                <w:iCs/>
                <w:sz w:val="24"/>
                <w:szCs w:val="24"/>
              </w:rPr>
            </w:pPr>
          </w:p>
          <w:p w14:paraId="3E673398"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lastRenderedPageBreak/>
              <w:t>5. filtre trece-bandă sau oprește-bandă acordabile electronic sau magnetic, care au mai mult de 5 rezonatoare acordabile capabile de a fi ajustate într-o bandă de frecvență de 1,5:1 (</w:t>
            </w:r>
            <w:proofErr w:type="spellStart"/>
            <w:r w:rsidRPr="00FC6CA5">
              <w:rPr>
                <w:rFonts w:eastAsia="Calibri"/>
                <w:bCs/>
                <w:sz w:val="24"/>
                <w:szCs w:val="24"/>
              </w:rPr>
              <w:t>f</w:t>
            </w:r>
            <w:r w:rsidRPr="00FC6CA5">
              <w:rPr>
                <w:rFonts w:eastAsia="Calibri"/>
                <w:bCs/>
                <w:sz w:val="24"/>
                <w:szCs w:val="24"/>
                <w:vertAlign w:val="subscript"/>
              </w:rPr>
              <w:t>max</w:t>
            </w:r>
            <w:proofErr w:type="spellEnd"/>
            <w:r w:rsidRPr="00FC6CA5">
              <w:rPr>
                <w:rFonts w:eastAsia="Calibri"/>
                <w:bCs/>
                <w:sz w:val="24"/>
                <w:szCs w:val="24"/>
              </w:rPr>
              <w:t>/</w:t>
            </w:r>
            <w:proofErr w:type="spellStart"/>
            <w:r w:rsidRPr="00FC6CA5">
              <w:rPr>
                <w:rFonts w:eastAsia="Calibri"/>
                <w:bCs/>
                <w:sz w:val="24"/>
                <w:szCs w:val="24"/>
              </w:rPr>
              <w:t>f</w:t>
            </w:r>
            <w:r w:rsidRPr="00FC6CA5">
              <w:rPr>
                <w:rFonts w:eastAsia="Calibri"/>
                <w:bCs/>
                <w:sz w:val="24"/>
                <w:szCs w:val="24"/>
                <w:vertAlign w:val="subscript"/>
              </w:rPr>
              <w:t>min</w:t>
            </w:r>
            <w:proofErr w:type="spellEnd"/>
            <w:r w:rsidRPr="00FC6CA5">
              <w:rPr>
                <w:rFonts w:eastAsia="Calibri"/>
                <w:bCs/>
                <w:sz w:val="24"/>
                <w:szCs w:val="24"/>
              </w:rPr>
              <w:t xml:space="preserve">) în mai puțin de 10 </w:t>
            </w:r>
            <w:proofErr w:type="spellStart"/>
            <w:r w:rsidRPr="00FC6CA5">
              <w:rPr>
                <w:rFonts w:eastAsia="Calibri"/>
                <w:bCs/>
                <w:sz w:val="24"/>
                <w:szCs w:val="24"/>
              </w:rPr>
              <w:t>μs</w:t>
            </w:r>
            <w:proofErr w:type="spellEnd"/>
            <w:r w:rsidRPr="00FC6CA5">
              <w:rPr>
                <w:rFonts w:eastAsia="Calibri"/>
                <w:bCs/>
                <w:sz w:val="24"/>
                <w:szCs w:val="24"/>
              </w:rPr>
              <w:t xml:space="preserve"> și având oricare dintre caracteristicile următoare:</w:t>
            </w:r>
          </w:p>
          <w:p w14:paraId="18332D61" w14:textId="77777777" w:rsidR="00FC6CA5" w:rsidRPr="00FC6CA5" w:rsidRDefault="00FC6CA5" w:rsidP="00FC6CA5">
            <w:pPr>
              <w:tabs>
                <w:tab w:val="left" w:pos="330"/>
              </w:tabs>
              <w:autoSpaceDE w:val="0"/>
              <w:autoSpaceDN w:val="0"/>
              <w:adjustRightInd w:val="0"/>
              <w:rPr>
                <w:rFonts w:eastAsia="Calibri"/>
                <w:bCs/>
                <w:sz w:val="24"/>
                <w:szCs w:val="24"/>
              </w:rPr>
            </w:pPr>
          </w:p>
          <w:p w14:paraId="7E60AFEF"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o lărgime a benzii de trecere mai mare de 0,5% din frecvența centrală; sau</w:t>
            </w:r>
          </w:p>
          <w:p w14:paraId="5E4A71E3" w14:textId="77777777" w:rsidR="00FC6CA5" w:rsidRPr="00FC6CA5" w:rsidRDefault="00FC6CA5" w:rsidP="00FC6CA5">
            <w:pPr>
              <w:tabs>
                <w:tab w:val="left" w:pos="330"/>
              </w:tabs>
              <w:autoSpaceDE w:val="0"/>
              <w:autoSpaceDN w:val="0"/>
              <w:adjustRightInd w:val="0"/>
              <w:rPr>
                <w:rFonts w:eastAsia="Calibri"/>
                <w:bCs/>
                <w:sz w:val="24"/>
                <w:szCs w:val="24"/>
              </w:rPr>
            </w:pPr>
          </w:p>
          <w:p w14:paraId="68FFFA4A"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o lărgime a benzii de oprire mai mică de 0,5% din frecvența centrală;</w:t>
            </w:r>
          </w:p>
          <w:p w14:paraId="3F31C725" w14:textId="77777777" w:rsidR="00FC6CA5" w:rsidRPr="00FC6CA5" w:rsidRDefault="00FC6CA5" w:rsidP="00FC6CA5">
            <w:pPr>
              <w:tabs>
                <w:tab w:val="left" w:pos="330"/>
              </w:tabs>
              <w:autoSpaceDE w:val="0"/>
              <w:autoSpaceDN w:val="0"/>
              <w:adjustRightInd w:val="0"/>
              <w:rPr>
                <w:rFonts w:eastAsia="Calibri"/>
                <w:bCs/>
                <w:sz w:val="24"/>
                <w:szCs w:val="24"/>
              </w:rPr>
            </w:pPr>
          </w:p>
          <w:p w14:paraId="73B19D3F"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6. neutilizat;</w:t>
            </w:r>
          </w:p>
          <w:p w14:paraId="7FEA6CAC" w14:textId="77777777" w:rsidR="00FC6CA5" w:rsidRPr="00FC6CA5" w:rsidRDefault="00FC6CA5" w:rsidP="00FC6CA5">
            <w:pPr>
              <w:tabs>
                <w:tab w:val="left" w:pos="330"/>
              </w:tabs>
              <w:autoSpaceDE w:val="0"/>
              <w:autoSpaceDN w:val="0"/>
              <w:adjustRightInd w:val="0"/>
              <w:rPr>
                <w:rFonts w:eastAsia="Calibri"/>
                <w:bCs/>
                <w:sz w:val="24"/>
                <w:szCs w:val="24"/>
              </w:rPr>
            </w:pPr>
          </w:p>
          <w:p w14:paraId="5F580D2D"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7. convertoare și mixere armonice, având oricare dintre următoarele caracteristici:</w:t>
            </w:r>
          </w:p>
          <w:p w14:paraId="4FFE5994" w14:textId="77777777" w:rsidR="00FC6CA5" w:rsidRPr="00FC6CA5" w:rsidRDefault="00FC6CA5" w:rsidP="00FC6CA5">
            <w:pPr>
              <w:tabs>
                <w:tab w:val="left" w:pos="330"/>
              </w:tabs>
              <w:autoSpaceDE w:val="0"/>
              <w:autoSpaceDN w:val="0"/>
              <w:adjustRightInd w:val="0"/>
              <w:rPr>
                <w:rFonts w:eastAsia="Calibri"/>
                <w:bCs/>
                <w:sz w:val="24"/>
                <w:szCs w:val="24"/>
              </w:rPr>
            </w:pPr>
          </w:p>
          <w:p w14:paraId="6BBF619F"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concepute pentru a extinde gama de frecvențe a „analizoarelor de semnale” dincolo de 110 GHz;</w:t>
            </w:r>
          </w:p>
          <w:p w14:paraId="28110F51" w14:textId="77777777" w:rsidR="00FC6CA5" w:rsidRPr="00FC6CA5" w:rsidRDefault="00FC6CA5" w:rsidP="00FC6CA5">
            <w:pPr>
              <w:tabs>
                <w:tab w:val="left" w:pos="330"/>
              </w:tabs>
              <w:autoSpaceDE w:val="0"/>
              <w:autoSpaceDN w:val="0"/>
              <w:adjustRightInd w:val="0"/>
              <w:rPr>
                <w:rFonts w:eastAsia="Calibri"/>
                <w:bCs/>
                <w:sz w:val="24"/>
                <w:szCs w:val="24"/>
              </w:rPr>
            </w:pPr>
          </w:p>
          <w:p w14:paraId="31856853"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concepute pentru a extinde gama de funcționare a generatoarelor de semnale după cum urmează:</w:t>
            </w:r>
          </w:p>
          <w:p w14:paraId="66000015" w14:textId="77777777" w:rsidR="00FC6CA5" w:rsidRPr="00FC6CA5" w:rsidRDefault="00FC6CA5" w:rsidP="00FC6CA5">
            <w:pPr>
              <w:tabs>
                <w:tab w:val="left" w:pos="330"/>
              </w:tabs>
              <w:autoSpaceDE w:val="0"/>
              <w:autoSpaceDN w:val="0"/>
              <w:adjustRightInd w:val="0"/>
              <w:rPr>
                <w:rFonts w:eastAsia="Calibri"/>
                <w:bCs/>
                <w:sz w:val="24"/>
                <w:szCs w:val="24"/>
              </w:rPr>
            </w:pPr>
          </w:p>
          <w:p w14:paraId="29100DDB"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dincolo de 110 GHz;</w:t>
            </w:r>
          </w:p>
          <w:p w14:paraId="67F0576F" w14:textId="77777777" w:rsidR="00FC6CA5" w:rsidRPr="00FC6CA5" w:rsidRDefault="00FC6CA5" w:rsidP="00FC6CA5">
            <w:pPr>
              <w:tabs>
                <w:tab w:val="left" w:pos="330"/>
              </w:tabs>
              <w:autoSpaceDE w:val="0"/>
              <w:autoSpaceDN w:val="0"/>
              <w:adjustRightInd w:val="0"/>
              <w:rPr>
                <w:rFonts w:eastAsia="Calibri"/>
                <w:bCs/>
                <w:sz w:val="24"/>
                <w:szCs w:val="24"/>
              </w:rPr>
            </w:pPr>
          </w:p>
          <w:p w14:paraId="0A57251A"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2. până la o putere de ieșire ce depășește 100 mW (20 </w:t>
            </w:r>
            <w:proofErr w:type="spellStart"/>
            <w:r w:rsidRPr="00FC6CA5">
              <w:rPr>
                <w:rFonts w:eastAsia="Calibri"/>
                <w:bCs/>
                <w:sz w:val="24"/>
                <w:szCs w:val="24"/>
              </w:rPr>
              <w:t>dBm</w:t>
            </w:r>
            <w:proofErr w:type="spellEnd"/>
            <w:r w:rsidRPr="00FC6CA5">
              <w:rPr>
                <w:rFonts w:eastAsia="Calibri"/>
                <w:bCs/>
                <w:sz w:val="24"/>
                <w:szCs w:val="24"/>
              </w:rPr>
              <w:t>) oriunde în gama de frecvențe mai mari de 43,5 GHz, dar mai mici de 110 GHz;</w:t>
            </w:r>
          </w:p>
          <w:p w14:paraId="4C371FE0" w14:textId="77777777" w:rsidR="00FC6CA5" w:rsidRPr="00FC6CA5" w:rsidRDefault="00FC6CA5" w:rsidP="00FC6CA5">
            <w:pPr>
              <w:tabs>
                <w:tab w:val="left" w:pos="330"/>
              </w:tabs>
              <w:autoSpaceDE w:val="0"/>
              <w:autoSpaceDN w:val="0"/>
              <w:adjustRightInd w:val="0"/>
              <w:rPr>
                <w:rFonts w:eastAsia="Calibri"/>
                <w:bCs/>
                <w:sz w:val="24"/>
                <w:szCs w:val="24"/>
              </w:rPr>
            </w:pPr>
          </w:p>
          <w:p w14:paraId="79CEAE83"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c. concepute pentru a extinde gama de funcționare a analizoarelor de rețea după cum urmează:</w:t>
            </w:r>
          </w:p>
          <w:p w14:paraId="0909C524" w14:textId="77777777" w:rsidR="00FC6CA5" w:rsidRPr="00FC6CA5" w:rsidRDefault="00FC6CA5" w:rsidP="00FC6CA5">
            <w:pPr>
              <w:tabs>
                <w:tab w:val="left" w:pos="330"/>
              </w:tabs>
              <w:autoSpaceDE w:val="0"/>
              <w:autoSpaceDN w:val="0"/>
              <w:adjustRightInd w:val="0"/>
              <w:rPr>
                <w:rFonts w:eastAsia="Calibri"/>
                <w:bCs/>
                <w:sz w:val="24"/>
                <w:szCs w:val="24"/>
              </w:rPr>
            </w:pPr>
          </w:p>
          <w:p w14:paraId="56DC98C5"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dincolo de 110 GHz;</w:t>
            </w:r>
          </w:p>
          <w:p w14:paraId="67DD9B3A" w14:textId="77777777" w:rsidR="00FC6CA5" w:rsidRPr="00FC6CA5" w:rsidRDefault="00FC6CA5" w:rsidP="00FC6CA5">
            <w:pPr>
              <w:tabs>
                <w:tab w:val="left" w:pos="330"/>
              </w:tabs>
              <w:autoSpaceDE w:val="0"/>
              <w:autoSpaceDN w:val="0"/>
              <w:adjustRightInd w:val="0"/>
              <w:rPr>
                <w:rFonts w:eastAsia="Calibri"/>
                <w:bCs/>
                <w:sz w:val="24"/>
                <w:szCs w:val="24"/>
              </w:rPr>
            </w:pPr>
          </w:p>
          <w:p w14:paraId="3B98DBDC"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2. până la o putere de ieșire ce depășește 100 mW (20 </w:t>
            </w:r>
            <w:proofErr w:type="spellStart"/>
            <w:r w:rsidRPr="00FC6CA5">
              <w:rPr>
                <w:rFonts w:eastAsia="Calibri"/>
                <w:bCs/>
                <w:sz w:val="24"/>
                <w:szCs w:val="24"/>
              </w:rPr>
              <w:t>dBm</w:t>
            </w:r>
            <w:proofErr w:type="spellEnd"/>
            <w:r w:rsidRPr="00FC6CA5">
              <w:rPr>
                <w:rFonts w:eastAsia="Calibri"/>
                <w:bCs/>
                <w:sz w:val="24"/>
                <w:szCs w:val="24"/>
              </w:rPr>
              <w:t>) oriunde în gama de frecvențe mai mari de 43,5 GHz, dar mai mici de 110 GHz;</w:t>
            </w:r>
          </w:p>
          <w:p w14:paraId="72374DF3" w14:textId="77777777" w:rsidR="00FC6CA5" w:rsidRPr="00FC6CA5" w:rsidRDefault="00FC6CA5" w:rsidP="00FC6CA5">
            <w:pPr>
              <w:tabs>
                <w:tab w:val="left" w:pos="330"/>
              </w:tabs>
              <w:autoSpaceDE w:val="0"/>
              <w:autoSpaceDN w:val="0"/>
              <w:adjustRightInd w:val="0"/>
              <w:rPr>
                <w:rFonts w:eastAsia="Calibri"/>
                <w:bCs/>
                <w:sz w:val="24"/>
                <w:szCs w:val="24"/>
              </w:rPr>
            </w:pPr>
          </w:p>
          <w:p w14:paraId="4EB66AF9"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3. neutilizat;</w:t>
            </w:r>
          </w:p>
          <w:p w14:paraId="4732AA7F" w14:textId="77777777" w:rsidR="00FC6CA5" w:rsidRPr="00FC6CA5" w:rsidRDefault="00FC6CA5" w:rsidP="00FC6CA5">
            <w:pPr>
              <w:tabs>
                <w:tab w:val="left" w:pos="330"/>
              </w:tabs>
              <w:autoSpaceDE w:val="0"/>
              <w:autoSpaceDN w:val="0"/>
              <w:adjustRightInd w:val="0"/>
              <w:rPr>
                <w:rFonts w:eastAsia="Calibri"/>
                <w:bCs/>
                <w:sz w:val="24"/>
                <w:szCs w:val="24"/>
              </w:rPr>
            </w:pPr>
          </w:p>
          <w:p w14:paraId="7DC3B462"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d. concepute pentru a extinde gama de frecvențe a receptoarelor de testare pentru microunde dincolo de 110 GHz;</w:t>
            </w:r>
          </w:p>
          <w:p w14:paraId="57EC032B" w14:textId="77777777" w:rsidR="00FC6CA5" w:rsidRPr="00FC6CA5" w:rsidRDefault="00FC6CA5" w:rsidP="00FC6CA5">
            <w:pPr>
              <w:tabs>
                <w:tab w:val="left" w:pos="330"/>
              </w:tabs>
              <w:autoSpaceDE w:val="0"/>
              <w:autoSpaceDN w:val="0"/>
              <w:adjustRightInd w:val="0"/>
              <w:rPr>
                <w:rFonts w:eastAsia="Calibri"/>
                <w:bCs/>
                <w:sz w:val="24"/>
                <w:szCs w:val="24"/>
              </w:rPr>
            </w:pPr>
          </w:p>
          <w:p w14:paraId="1442744C"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8. amplificatoare de putere cu microunde care conțin „dispozitive electronice cu vid” menționate la 3A001.b.1, având toate caracteristicile următoare:</w:t>
            </w:r>
          </w:p>
          <w:p w14:paraId="54743BC2" w14:textId="77777777" w:rsidR="00FC6CA5" w:rsidRPr="00FC6CA5" w:rsidRDefault="00FC6CA5" w:rsidP="00FC6CA5">
            <w:pPr>
              <w:tabs>
                <w:tab w:val="left" w:pos="330"/>
              </w:tabs>
              <w:autoSpaceDE w:val="0"/>
              <w:autoSpaceDN w:val="0"/>
              <w:adjustRightInd w:val="0"/>
              <w:rPr>
                <w:rFonts w:eastAsia="Calibri"/>
                <w:bCs/>
                <w:sz w:val="24"/>
                <w:szCs w:val="24"/>
              </w:rPr>
            </w:pPr>
          </w:p>
          <w:p w14:paraId="0A256B81"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frecvențe de funcționare de peste 3 GHz;</w:t>
            </w:r>
          </w:p>
          <w:p w14:paraId="5899E829" w14:textId="77777777" w:rsidR="00FC6CA5" w:rsidRPr="00FC6CA5" w:rsidRDefault="00FC6CA5" w:rsidP="00FC6CA5">
            <w:pPr>
              <w:tabs>
                <w:tab w:val="left" w:pos="330"/>
              </w:tabs>
              <w:autoSpaceDE w:val="0"/>
              <w:autoSpaceDN w:val="0"/>
              <w:adjustRightInd w:val="0"/>
              <w:rPr>
                <w:rFonts w:eastAsia="Calibri"/>
                <w:bCs/>
                <w:sz w:val="24"/>
                <w:szCs w:val="24"/>
              </w:rPr>
            </w:pPr>
          </w:p>
          <w:p w14:paraId="236C64DB"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o medie a raportului dintre puterea de ieșire și masă care depășește 80 W/kg; și</w:t>
            </w:r>
          </w:p>
          <w:p w14:paraId="1065F7FC" w14:textId="77777777" w:rsidR="00FC6CA5" w:rsidRPr="00FC6CA5" w:rsidRDefault="00FC6CA5" w:rsidP="00FC6CA5">
            <w:pPr>
              <w:tabs>
                <w:tab w:val="left" w:pos="330"/>
              </w:tabs>
              <w:autoSpaceDE w:val="0"/>
              <w:autoSpaceDN w:val="0"/>
              <w:adjustRightInd w:val="0"/>
              <w:rPr>
                <w:rFonts w:eastAsia="Calibri"/>
                <w:bCs/>
                <w:sz w:val="24"/>
                <w:szCs w:val="24"/>
              </w:rPr>
            </w:pPr>
          </w:p>
          <w:p w14:paraId="32E72A88"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c. un volum mai mic de 400 cm</w:t>
            </w:r>
            <w:r w:rsidRPr="00FC6CA5">
              <w:rPr>
                <w:rFonts w:eastAsia="Calibri"/>
                <w:bCs/>
                <w:sz w:val="24"/>
                <w:szCs w:val="24"/>
                <w:vertAlign w:val="superscript"/>
              </w:rPr>
              <w:t>3</w:t>
            </w:r>
            <w:r w:rsidRPr="00FC6CA5">
              <w:rPr>
                <w:rFonts w:eastAsia="Calibri"/>
                <w:bCs/>
                <w:sz w:val="24"/>
                <w:szCs w:val="24"/>
              </w:rPr>
              <w:t>;</w:t>
            </w:r>
          </w:p>
          <w:p w14:paraId="69576EC8" w14:textId="77777777" w:rsidR="00FC6CA5" w:rsidRPr="00FC6CA5" w:rsidRDefault="00FC6CA5" w:rsidP="00FC6CA5">
            <w:pPr>
              <w:tabs>
                <w:tab w:val="left" w:pos="330"/>
              </w:tabs>
              <w:autoSpaceDE w:val="0"/>
              <w:autoSpaceDN w:val="0"/>
              <w:adjustRightInd w:val="0"/>
              <w:rPr>
                <w:rFonts w:eastAsia="Calibri"/>
                <w:bCs/>
                <w:sz w:val="24"/>
                <w:szCs w:val="24"/>
              </w:rPr>
            </w:pPr>
          </w:p>
          <w:p w14:paraId="5A41E484"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Notă. 3A001.b.8 nu supune controlului echipamentele concepute sau prevăzute pentru a funcționa în orice bandă de frecvență „alocată de UIT” pentru servicii de radiocomunicații, dar nu pentru </w:t>
            </w:r>
            <w:proofErr w:type="spellStart"/>
            <w:r w:rsidRPr="00FC6CA5">
              <w:rPr>
                <w:rFonts w:eastAsia="Calibri"/>
                <w:bCs/>
                <w:i/>
                <w:iCs/>
                <w:sz w:val="24"/>
                <w:szCs w:val="24"/>
              </w:rPr>
              <w:t>radiodeterminare</w:t>
            </w:r>
            <w:proofErr w:type="spellEnd"/>
            <w:r w:rsidRPr="00FC6CA5">
              <w:rPr>
                <w:rFonts w:eastAsia="Calibri"/>
                <w:bCs/>
                <w:i/>
                <w:iCs/>
                <w:sz w:val="24"/>
                <w:szCs w:val="24"/>
              </w:rPr>
              <w:t>.</w:t>
            </w:r>
          </w:p>
          <w:p w14:paraId="2CE89171" w14:textId="77777777" w:rsidR="00FC6CA5" w:rsidRPr="00FC6CA5" w:rsidRDefault="00FC6CA5" w:rsidP="00FC6CA5">
            <w:pPr>
              <w:autoSpaceDE w:val="0"/>
              <w:autoSpaceDN w:val="0"/>
              <w:adjustRightInd w:val="0"/>
              <w:rPr>
                <w:rFonts w:eastAsia="Calibri"/>
                <w:bCs/>
                <w:i/>
                <w:iCs/>
                <w:sz w:val="24"/>
                <w:szCs w:val="24"/>
              </w:rPr>
            </w:pPr>
          </w:p>
          <w:p w14:paraId="71206EB2"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lastRenderedPageBreak/>
              <w:t>9. module de putere pentru microunde (MPM) formate cel puțin dintr-un „dispozitiv electronic cu vid” cu undă progresivă, un „circuit integrat monolitic cu microunde” („MMIC”) și un regulator electronic de putere integrat, și având toate caracteristicile următoare:</w:t>
            </w:r>
          </w:p>
          <w:p w14:paraId="044389EB" w14:textId="77777777" w:rsidR="00FC6CA5" w:rsidRPr="00FC6CA5" w:rsidRDefault="00FC6CA5" w:rsidP="00FC6CA5">
            <w:pPr>
              <w:tabs>
                <w:tab w:val="left" w:pos="330"/>
              </w:tabs>
              <w:autoSpaceDE w:val="0"/>
              <w:autoSpaceDN w:val="0"/>
              <w:adjustRightInd w:val="0"/>
              <w:rPr>
                <w:rFonts w:eastAsia="Calibri"/>
                <w:bCs/>
                <w:sz w:val="24"/>
                <w:szCs w:val="24"/>
              </w:rPr>
            </w:pPr>
          </w:p>
          <w:p w14:paraId="2E0EBB89"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un ‘timp de acționare’ de la oprit la complet activat mai mic de 10 secunde;</w:t>
            </w:r>
          </w:p>
          <w:p w14:paraId="063D5555" w14:textId="77777777" w:rsidR="00FC6CA5" w:rsidRPr="00FC6CA5" w:rsidRDefault="00FC6CA5" w:rsidP="00FC6CA5">
            <w:pPr>
              <w:tabs>
                <w:tab w:val="left" w:pos="330"/>
              </w:tabs>
              <w:autoSpaceDE w:val="0"/>
              <w:autoSpaceDN w:val="0"/>
              <w:adjustRightInd w:val="0"/>
              <w:rPr>
                <w:rFonts w:eastAsia="Calibri"/>
                <w:bCs/>
                <w:sz w:val="24"/>
                <w:szCs w:val="24"/>
              </w:rPr>
            </w:pPr>
          </w:p>
          <w:p w14:paraId="79FF5A31"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un volum mai mic decât puterea nominală maximă exprimată în wați înmulțită cu 10 cm</w:t>
            </w:r>
            <w:r w:rsidRPr="00FC6CA5">
              <w:rPr>
                <w:rFonts w:eastAsia="Calibri"/>
                <w:bCs/>
                <w:sz w:val="24"/>
                <w:szCs w:val="24"/>
                <w:vertAlign w:val="superscript"/>
              </w:rPr>
              <w:t>3</w:t>
            </w:r>
            <w:r w:rsidRPr="00FC6CA5">
              <w:rPr>
                <w:rFonts w:eastAsia="Calibri"/>
                <w:bCs/>
                <w:sz w:val="24"/>
                <w:szCs w:val="24"/>
              </w:rPr>
              <w:t>/W; și</w:t>
            </w:r>
          </w:p>
          <w:p w14:paraId="54341278" w14:textId="77777777" w:rsidR="00FC6CA5" w:rsidRPr="00FC6CA5" w:rsidRDefault="00FC6CA5" w:rsidP="00FC6CA5">
            <w:pPr>
              <w:tabs>
                <w:tab w:val="left" w:pos="330"/>
              </w:tabs>
              <w:autoSpaceDE w:val="0"/>
              <w:autoSpaceDN w:val="0"/>
              <w:adjustRightInd w:val="0"/>
              <w:rPr>
                <w:rFonts w:eastAsia="Calibri"/>
                <w:bCs/>
                <w:sz w:val="24"/>
                <w:szCs w:val="24"/>
              </w:rPr>
            </w:pPr>
          </w:p>
          <w:p w14:paraId="6CB56B6B"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c. o „lărgime de bandă instantanee” mai mare de 1 octavă (</w:t>
            </w:r>
            <w:proofErr w:type="spellStart"/>
            <w:r w:rsidRPr="00FC6CA5">
              <w:rPr>
                <w:rFonts w:eastAsia="Calibri"/>
                <w:bCs/>
                <w:sz w:val="24"/>
                <w:szCs w:val="24"/>
              </w:rPr>
              <w:t>f</w:t>
            </w:r>
            <w:r w:rsidRPr="00FC6CA5">
              <w:rPr>
                <w:rFonts w:eastAsia="Calibri"/>
                <w:bCs/>
                <w:sz w:val="24"/>
                <w:szCs w:val="24"/>
                <w:vertAlign w:val="subscript"/>
              </w:rPr>
              <w:t>max</w:t>
            </w:r>
            <w:proofErr w:type="spellEnd"/>
            <w:r w:rsidRPr="00FC6CA5">
              <w:rPr>
                <w:rFonts w:eastAsia="Calibri"/>
                <w:bCs/>
                <w:sz w:val="24"/>
                <w:szCs w:val="24"/>
              </w:rPr>
              <w:t xml:space="preserve"> &gt; 2f</w:t>
            </w:r>
            <w:r w:rsidRPr="00FC6CA5">
              <w:rPr>
                <w:rFonts w:eastAsia="Calibri"/>
                <w:bCs/>
                <w:sz w:val="24"/>
                <w:szCs w:val="24"/>
                <w:vertAlign w:val="subscript"/>
              </w:rPr>
              <w:t>min</w:t>
            </w:r>
            <w:r w:rsidRPr="00FC6CA5">
              <w:rPr>
                <w:rFonts w:eastAsia="Calibri"/>
                <w:bCs/>
                <w:sz w:val="24"/>
                <w:szCs w:val="24"/>
              </w:rPr>
              <w:t>) și având oricare dintre caracteristicile următoare:</w:t>
            </w:r>
          </w:p>
          <w:p w14:paraId="06E6E24F" w14:textId="77777777" w:rsidR="00FC6CA5" w:rsidRPr="00FC6CA5" w:rsidRDefault="00FC6CA5" w:rsidP="00FC6CA5">
            <w:pPr>
              <w:tabs>
                <w:tab w:val="left" w:pos="330"/>
              </w:tabs>
              <w:autoSpaceDE w:val="0"/>
              <w:autoSpaceDN w:val="0"/>
              <w:adjustRightInd w:val="0"/>
              <w:rPr>
                <w:rFonts w:eastAsia="Calibri"/>
                <w:bCs/>
                <w:sz w:val="24"/>
                <w:szCs w:val="24"/>
              </w:rPr>
            </w:pPr>
          </w:p>
          <w:p w14:paraId="62849CAE"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pentru frecvențele mai mici sau egale cu 18 GHz, o putere de ieșire RF mai mare de 100 W; sau</w:t>
            </w:r>
          </w:p>
          <w:p w14:paraId="147BB0F4" w14:textId="77777777" w:rsidR="00FC6CA5" w:rsidRPr="00FC6CA5" w:rsidRDefault="00FC6CA5" w:rsidP="00FC6CA5">
            <w:pPr>
              <w:tabs>
                <w:tab w:val="left" w:pos="330"/>
              </w:tabs>
              <w:autoSpaceDE w:val="0"/>
              <w:autoSpaceDN w:val="0"/>
              <w:adjustRightInd w:val="0"/>
              <w:rPr>
                <w:rFonts w:eastAsia="Calibri"/>
                <w:bCs/>
                <w:sz w:val="24"/>
                <w:szCs w:val="24"/>
              </w:rPr>
            </w:pPr>
          </w:p>
          <w:p w14:paraId="68405023"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2. o frecvență mai mare de 18 GHz;</w:t>
            </w:r>
          </w:p>
          <w:p w14:paraId="064F4435" w14:textId="77777777" w:rsidR="00FC6CA5" w:rsidRPr="00FC6CA5" w:rsidRDefault="00FC6CA5" w:rsidP="00FC6CA5">
            <w:pPr>
              <w:autoSpaceDE w:val="0"/>
              <w:autoSpaceDN w:val="0"/>
              <w:adjustRightInd w:val="0"/>
              <w:rPr>
                <w:rFonts w:eastAsia="Calibri"/>
                <w:bCs/>
                <w:i/>
                <w:iCs/>
                <w:sz w:val="24"/>
                <w:szCs w:val="24"/>
                <w:u w:val="single"/>
              </w:rPr>
            </w:pPr>
          </w:p>
          <w:p w14:paraId="29F8518A"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Note tehnice.</w:t>
            </w:r>
          </w:p>
          <w:p w14:paraId="365CDC06"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3A001.b.9:</w:t>
            </w:r>
          </w:p>
          <w:p w14:paraId="23719132" w14:textId="77777777" w:rsidR="00FC6CA5" w:rsidRPr="00FC6CA5" w:rsidRDefault="00FC6CA5" w:rsidP="00FC6CA5">
            <w:pPr>
              <w:autoSpaceDE w:val="0"/>
              <w:autoSpaceDN w:val="0"/>
              <w:adjustRightInd w:val="0"/>
              <w:rPr>
                <w:rFonts w:eastAsia="Calibri"/>
                <w:bCs/>
                <w:i/>
                <w:iCs/>
                <w:sz w:val="24"/>
                <w:szCs w:val="24"/>
              </w:rPr>
            </w:pPr>
          </w:p>
          <w:p w14:paraId="56DBFBC9"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1. În sensul 3A001.b.9.a, ‘timpul de acționare’ se referă la durata dintre oprirea totală și funcționalitatea totală, adică include timpul de încălzire al MPM.</w:t>
            </w:r>
          </w:p>
          <w:p w14:paraId="505738F1" w14:textId="77777777" w:rsidR="00FC6CA5" w:rsidRPr="00FC6CA5" w:rsidRDefault="00FC6CA5" w:rsidP="00FC6CA5">
            <w:pPr>
              <w:tabs>
                <w:tab w:val="left" w:pos="330"/>
              </w:tabs>
              <w:autoSpaceDE w:val="0"/>
              <w:autoSpaceDN w:val="0"/>
              <w:adjustRightInd w:val="0"/>
              <w:contextualSpacing/>
              <w:rPr>
                <w:rFonts w:eastAsia="Calibri"/>
                <w:bCs/>
                <w:i/>
                <w:iCs/>
                <w:sz w:val="24"/>
                <w:szCs w:val="24"/>
              </w:rPr>
            </w:pPr>
          </w:p>
          <w:p w14:paraId="3D30571C" w14:textId="77777777" w:rsidR="00FC6CA5" w:rsidRPr="00FC6CA5" w:rsidRDefault="00FC6CA5" w:rsidP="00FC6CA5">
            <w:pPr>
              <w:tabs>
                <w:tab w:val="left" w:pos="330"/>
              </w:tabs>
              <w:autoSpaceDE w:val="0"/>
              <w:autoSpaceDN w:val="0"/>
              <w:adjustRightInd w:val="0"/>
              <w:contextualSpacing/>
              <w:rPr>
                <w:rFonts w:eastAsia="Calibri"/>
                <w:bCs/>
                <w:i/>
                <w:iCs/>
                <w:sz w:val="24"/>
                <w:szCs w:val="24"/>
              </w:rPr>
            </w:pPr>
            <w:r w:rsidRPr="00FC6CA5">
              <w:rPr>
                <w:rFonts w:eastAsia="Calibri"/>
                <w:bCs/>
                <w:i/>
                <w:iCs/>
                <w:sz w:val="24"/>
                <w:szCs w:val="24"/>
              </w:rPr>
              <w:t>2. În sensul 3A001.b.9.b, se furnizează următorul exemplu pentru  calcularea volumului: pentru o putere nominală maximă de 20 W, volumul ar fi: 20 W x 10 cm</w:t>
            </w:r>
            <w:r w:rsidRPr="00FC6CA5">
              <w:rPr>
                <w:rFonts w:eastAsia="Calibri"/>
                <w:bCs/>
                <w:i/>
                <w:iCs/>
                <w:sz w:val="24"/>
                <w:szCs w:val="24"/>
                <w:vertAlign w:val="superscript"/>
              </w:rPr>
              <w:t>3</w:t>
            </w:r>
            <w:r w:rsidRPr="00FC6CA5">
              <w:rPr>
                <w:rFonts w:eastAsia="Calibri"/>
                <w:bCs/>
                <w:i/>
                <w:iCs/>
                <w:sz w:val="24"/>
                <w:szCs w:val="24"/>
              </w:rPr>
              <w:t>/W = 200 cm</w:t>
            </w:r>
            <w:r w:rsidRPr="00FC6CA5">
              <w:rPr>
                <w:rFonts w:eastAsia="Calibri"/>
                <w:bCs/>
                <w:i/>
                <w:iCs/>
                <w:sz w:val="24"/>
                <w:szCs w:val="24"/>
                <w:vertAlign w:val="superscript"/>
              </w:rPr>
              <w:t>3</w:t>
            </w:r>
            <w:r w:rsidRPr="00FC6CA5">
              <w:rPr>
                <w:rFonts w:eastAsia="Calibri"/>
                <w:bCs/>
                <w:i/>
                <w:iCs/>
                <w:sz w:val="24"/>
                <w:szCs w:val="24"/>
              </w:rPr>
              <w:t>.</w:t>
            </w:r>
          </w:p>
          <w:p w14:paraId="028A93AF" w14:textId="77777777" w:rsidR="00FC6CA5" w:rsidRPr="00FC6CA5" w:rsidRDefault="00FC6CA5" w:rsidP="00FC6CA5">
            <w:pPr>
              <w:tabs>
                <w:tab w:val="left" w:pos="330"/>
              </w:tabs>
              <w:autoSpaceDE w:val="0"/>
              <w:autoSpaceDN w:val="0"/>
              <w:adjustRightInd w:val="0"/>
              <w:contextualSpacing/>
              <w:rPr>
                <w:rFonts w:eastAsia="Calibri"/>
                <w:bCs/>
                <w:i/>
                <w:iCs/>
                <w:sz w:val="24"/>
                <w:szCs w:val="24"/>
              </w:rPr>
            </w:pPr>
          </w:p>
          <w:p w14:paraId="19505121"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10. oscilatoare sau ansambluri de oscilatoare, ale căror specificații prevăd funcționarea cu un zgomot de fază cu bandă laterală unică (SSB), în </w:t>
            </w:r>
            <w:proofErr w:type="spellStart"/>
            <w:r w:rsidRPr="00FC6CA5">
              <w:rPr>
                <w:rFonts w:eastAsia="Calibri"/>
                <w:bCs/>
                <w:sz w:val="24"/>
                <w:szCs w:val="24"/>
              </w:rPr>
              <w:t>dBc</w:t>
            </w:r>
            <w:proofErr w:type="spellEnd"/>
            <w:r w:rsidRPr="00FC6CA5">
              <w:rPr>
                <w:rFonts w:eastAsia="Calibri"/>
                <w:bCs/>
                <w:sz w:val="24"/>
                <w:szCs w:val="24"/>
              </w:rPr>
              <w:t>/Hz, mai mic (mai bun) de -(126 + 20log</w:t>
            </w:r>
            <w:r w:rsidRPr="00FC6CA5">
              <w:rPr>
                <w:rFonts w:eastAsia="Calibri"/>
                <w:bCs/>
                <w:sz w:val="24"/>
                <w:szCs w:val="24"/>
                <w:vertAlign w:val="subscript"/>
              </w:rPr>
              <w:t>10</w:t>
            </w:r>
            <w:r w:rsidRPr="00FC6CA5">
              <w:rPr>
                <w:rFonts w:eastAsia="Calibri"/>
                <w:bCs/>
                <w:sz w:val="24"/>
                <w:szCs w:val="24"/>
              </w:rPr>
              <w:t>F - 20log</w:t>
            </w:r>
            <w:r w:rsidRPr="00FC6CA5">
              <w:rPr>
                <w:rFonts w:eastAsia="Calibri"/>
                <w:bCs/>
                <w:sz w:val="24"/>
                <w:szCs w:val="24"/>
                <w:vertAlign w:val="subscript"/>
              </w:rPr>
              <w:t>10</w:t>
            </w:r>
            <w:r w:rsidRPr="00FC6CA5">
              <w:rPr>
                <w:rFonts w:eastAsia="Calibri"/>
                <w:bCs/>
                <w:sz w:val="24"/>
                <w:szCs w:val="24"/>
              </w:rPr>
              <w:t>f) oriunde în gama de frecvențe 10 Hz ≤ F ≤ 10 kHz;</w:t>
            </w:r>
          </w:p>
          <w:p w14:paraId="39452D71" w14:textId="77777777" w:rsidR="00FC6CA5" w:rsidRPr="00FC6CA5" w:rsidRDefault="00FC6CA5" w:rsidP="00FC6CA5">
            <w:pPr>
              <w:autoSpaceDE w:val="0"/>
              <w:autoSpaceDN w:val="0"/>
              <w:adjustRightInd w:val="0"/>
              <w:rPr>
                <w:rFonts w:eastAsia="Calibri"/>
                <w:bCs/>
                <w:sz w:val="24"/>
                <w:szCs w:val="24"/>
              </w:rPr>
            </w:pPr>
          </w:p>
          <w:p w14:paraId="2DED1959"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7BF2483D"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3A001.b.10, F este abaterea de la frecvența de funcționare în Hz, iar f este frecvența de funcționare în MHz.</w:t>
            </w:r>
          </w:p>
          <w:p w14:paraId="18CA555B" w14:textId="77777777" w:rsidR="00FC6CA5" w:rsidRPr="00FC6CA5" w:rsidRDefault="00FC6CA5" w:rsidP="00FC6CA5">
            <w:pPr>
              <w:autoSpaceDE w:val="0"/>
              <w:autoSpaceDN w:val="0"/>
              <w:adjustRightInd w:val="0"/>
              <w:rPr>
                <w:rFonts w:eastAsia="Calibri"/>
                <w:bCs/>
                <w:i/>
                <w:iCs/>
                <w:sz w:val="24"/>
                <w:szCs w:val="24"/>
              </w:rPr>
            </w:pPr>
          </w:p>
          <w:p w14:paraId="25394E04"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11. „ansambluri electronice” ‘sintetizatoare de frecvență’, cu un „timp de comutare a frecvenței” în conformitate cu oricare dintre specificațiile următoare:</w:t>
            </w:r>
          </w:p>
          <w:p w14:paraId="2272ADA5" w14:textId="77777777" w:rsidR="00FC6CA5" w:rsidRPr="00FC6CA5" w:rsidRDefault="00FC6CA5" w:rsidP="00FC6CA5">
            <w:pPr>
              <w:tabs>
                <w:tab w:val="left" w:pos="330"/>
              </w:tabs>
              <w:autoSpaceDE w:val="0"/>
              <w:autoSpaceDN w:val="0"/>
              <w:adjustRightInd w:val="0"/>
              <w:rPr>
                <w:rFonts w:eastAsia="Calibri"/>
                <w:bCs/>
                <w:sz w:val="24"/>
                <w:szCs w:val="24"/>
              </w:rPr>
            </w:pPr>
          </w:p>
          <w:p w14:paraId="247C63A4"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a. mai mic de 143 </w:t>
            </w:r>
            <w:proofErr w:type="spellStart"/>
            <w:r w:rsidRPr="00FC6CA5">
              <w:rPr>
                <w:rFonts w:eastAsia="Calibri"/>
                <w:bCs/>
                <w:sz w:val="24"/>
                <w:szCs w:val="24"/>
              </w:rPr>
              <w:t>ps</w:t>
            </w:r>
            <w:proofErr w:type="spellEnd"/>
            <w:r w:rsidRPr="00FC6CA5">
              <w:rPr>
                <w:rFonts w:eastAsia="Calibri"/>
                <w:bCs/>
                <w:sz w:val="24"/>
                <w:szCs w:val="24"/>
              </w:rPr>
              <w:t>;</w:t>
            </w:r>
          </w:p>
          <w:p w14:paraId="5307561B" w14:textId="77777777" w:rsidR="00FC6CA5" w:rsidRPr="00FC6CA5" w:rsidRDefault="00FC6CA5" w:rsidP="00FC6CA5">
            <w:pPr>
              <w:tabs>
                <w:tab w:val="left" w:pos="330"/>
              </w:tabs>
              <w:autoSpaceDE w:val="0"/>
              <w:autoSpaceDN w:val="0"/>
              <w:adjustRightInd w:val="0"/>
              <w:rPr>
                <w:rFonts w:eastAsia="Calibri"/>
                <w:bCs/>
                <w:sz w:val="24"/>
                <w:szCs w:val="24"/>
              </w:rPr>
            </w:pPr>
          </w:p>
          <w:p w14:paraId="5B7F273E"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b. mai mic de 100 </w:t>
            </w:r>
            <w:proofErr w:type="spellStart"/>
            <w:r w:rsidRPr="00FC6CA5">
              <w:rPr>
                <w:rFonts w:eastAsia="Calibri"/>
                <w:bCs/>
                <w:sz w:val="24"/>
                <w:szCs w:val="24"/>
              </w:rPr>
              <w:t>μs</w:t>
            </w:r>
            <w:proofErr w:type="spellEnd"/>
            <w:r w:rsidRPr="00FC6CA5">
              <w:rPr>
                <w:rFonts w:eastAsia="Calibri"/>
                <w:bCs/>
                <w:sz w:val="24"/>
                <w:szCs w:val="24"/>
              </w:rPr>
              <w:t xml:space="preserve"> pentru orice schimbare de frecvență mai mare de 2,2 GHz în gama de frecvențe sintetizate care depășește 4,8 GHz dar nu depășește 31,8 GHz;</w:t>
            </w:r>
          </w:p>
          <w:p w14:paraId="381162C5" w14:textId="77777777" w:rsidR="00FC6CA5" w:rsidRPr="00FC6CA5" w:rsidRDefault="00FC6CA5" w:rsidP="00FC6CA5">
            <w:pPr>
              <w:tabs>
                <w:tab w:val="left" w:pos="330"/>
              </w:tabs>
              <w:autoSpaceDE w:val="0"/>
              <w:autoSpaceDN w:val="0"/>
              <w:adjustRightInd w:val="0"/>
              <w:rPr>
                <w:rFonts w:eastAsia="Calibri"/>
                <w:bCs/>
                <w:sz w:val="24"/>
                <w:szCs w:val="24"/>
              </w:rPr>
            </w:pPr>
          </w:p>
          <w:p w14:paraId="0E06F2F7"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c. neutilizat;</w:t>
            </w:r>
          </w:p>
          <w:p w14:paraId="3BA3A793" w14:textId="77777777" w:rsidR="00FC6CA5" w:rsidRPr="00FC6CA5" w:rsidRDefault="00FC6CA5" w:rsidP="00FC6CA5">
            <w:pPr>
              <w:tabs>
                <w:tab w:val="left" w:pos="330"/>
              </w:tabs>
              <w:autoSpaceDE w:val="0"/>
              <w:autoSpaceDN w:val="0"/>
              <w:adjustRightInd w:val="0"/>
              <w:rPr>
                <w:rFonts w:eastAsia="Calibri"/>
                <w:bCs/>
                <w:sz w:val="24"/>
                <w:szCs w:val="24"/>
              </w:rPr>
            </w:pPr>
          </w:p>
          <w:p w14:paraId="106094F0"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d. mai mic de 500 </w:t>
            </w:r>
            <w:proofErr w:type="spellStart"/>
            <w:r w:rsidRPr="00FC6CA5">
              <w:rPr>
                <w:rFonts w:eastAsia="Calibri"/>
                <w:bCs/>
                <w:sz w:val="24"/>
                <w:szCs w:val="24"/>
              </w:rPr>
              <w:t>μs</w:t>
            </w:r>
            <w:proofErr w:type="spellEnd"/>
            <w:r w:rsidRPr="00FC6CA5">
              <w:rPr>
                <w:rFonts w:eastAsia="Calibri"/>
                <w:bCs/>
                <w:sz w:val="24"/>
                <w:szCs w:val="24"/>
              </w:rPr>
              <w:t xml:space="preserve"> pentru orice schimbare de frecvență mai mare de 550 MHz în gama de frecvențe sintetizate care depășește 31,8 GHz dar nu depășește 37 GHz;</w:t>
            </w:r>
          </w:p>
          <w:p w14:paraId="643E6931" w14:textId="77777777" w:rsidR="00FC6CA5" w:rsidRPr="00FC6CA5" w:rsidRDefault="00FC6CA5" w:rsidP="00FC6CA5">
            <w:pPr>
              <w:tabs>
                <w:tab w:val="left" w:pos="330"/>
              </w:tabs>
              <w:autoSpaceDE w:val="0"/>
              <w:autoSpaceDN w:val="0"/>
              <w:adjustRightInd w:val="0"/>
              <w:rPr>
                <w:rFonts w:eastAsia="Calibri"/>
                <w:bCs/>
                <w:sz w:val="24"/>
                <w:szCs w:val="24"/>
              </w:rPr>
            </w:pPr>
          </w:p>
          <w:p w14:paraId="49566ADF"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lastRenderedPageBreak/>
              <w:t xml:space="preserve">e. mai mic de 100 </w:t>
            </w:r>
            <w:proofErr w:type="spellStart"/>
            <w:r w:rsidRPr="00FC6CA5">
              <w:rPr>
                <w:rFonts w:eastAsia="Calibri"/>
                <w:bCs/>
                <w:sz w:val="24"/>
                <w:szCs w:val="24"/>
              </w:rPr>
              <w:t>μs</w:t>
            </w:r>
            <w:proofErr w:type="spellEnd"/>
            <w:r w:rsidRPr="00FC6CA5">
              <w:rPr>
                <w:rFonts w:eastAsia="Calibri"/>
                <w:bCs/>
                <w:sz w:val="24"/>
                <w:szCs w:val="24"/>
              </w:rPr>
              <w:t xml:space="preserve"> pentru orice schimbare de frecvență mai mare de 2,2 GHz în gama de frecvențe sintetizate care depășește 37 GHz dar nu depășește 75 GHz; </w:t>
            </w:r>
          </w:p>
          <w:p w14:paraId="134EC056" w14:textId="77777777" w:rsidR="00FC6CA5" w:rsidRPr="00FC6CA5" w:rsidRDefault="00FC6CA5" w:rsidP="00FC6CA5">
            <w:pPr>
              <w:tabs>
                <w:tab w:val="left" w:pos="330"/>
              </w:tabs>
              <w:autoSpaceDE w:val="0"/>
              <w:autoSpaceDN w:val="0"/>
              <w:adjustRightInd w:val="0"/>
              <w:rPr>
                <w:rFonts w:eastAsia="Calibri"/>
                <w:bCs/>
                <w:sz w:val="24"/>
                <w:szCs w:val="24"/>
              </w:rPr>
            </w:pPr>
          </w:p>
          <w:p w14:paraId="4F35561E"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f. mai mic de 100 </w:t>
            </w:r>
            <w:proofErr w:type="spellStart"/>
            <w:r w:rsidRPr="00FC6CA5">
              <w:rPr>
                <w:rFonts w:eastAsia="Calibri"/>
                <w:bCs/>
                <w:sz w:val="24"/>
                <w:szCs w:val="24"/>
              </w:rPr>
              <w:t>μs</w:t>
            </w:r>
            <w:proofErr w:type="spellEnd"/>
            <w:r w:rsidRPr="00FC6CA5">
              <w:rPr>
                <w:rFonts w:eastAsia="Calibri"/>
                <w:bCs/>
                <w:sz w:val="24"/>
                <w:szCs w:val="24"/>
              </w:rPr>
              <w:t xml:space="preserve"> pentru orice schimbare de frecvență mai mare de 5,0 GHz în gama de frecvențe sintetizate care depășește 75 GHz dar nu depășește 90 GHz; sau</w:t>
            </w:r>
          </w:p>
          <w:p w14:paraId="4C35A38D" w14:textId="77777777" w:rsidR="00FC6CA5" w:rsidRPr="00FC6CA5" w:rsidRDefault="00FC6CA5" w:rsidP="00FC6CA5">
            <w:pPr>
              <w:tabs>
                <w:tab w:val="left" w:pos="330"/>
              </w:tabs>
              <w:autoSpaceDE w:val="0"/>
              <w:autoSpaceDN w:val="0"/>
              <w:adjustRightInd w:val="0"/>
              <w:rPr>
                <w:rFonts w:eastAsia="Calibri"/>
                <w:bCs/>
                <w:sz w:val="24"/>
                <w:szCs w:val="24"/>
              </w:rPr>
            </w:pPr>
          </w:p>
          <w:p w14:paraId="40D02C38"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g. mai mic de 1 ms în gama de frecvențe sintetizate care depășește 90 GHz;</w:t>
            </w:r>
          </w:p>
          <w:p w14:paraId="0D3D2B93" w14:textId="77777777" w:rsidR="00FC6CA5" w:rsidRPr="00FC6CA5" w:rsidRDefault="00FC6CA5" w:rsidP="00FC6CA5">
            <w:pPr>
              <w:tabs>
                <w:tab w:val="left" w:pos="330"/>
              </w:tabs>
              <w:autoSpaceDE w:val="0"/>
              <w:autoSpaceDN w:val="0"/>
              <w:adjustRightInd w:val="0"/>
              <w:rPr>
                <w:rFonts w:eastAsia="Calibri"/>
                <w:bCs/>
                <w:sz w:val="24"/>
                <w:szCs w:val="24"/>
              </w:rPr>
            </w:pPr>
          </w:p>
          <w:p w14:paraId="7EBD67F6"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434A4619"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3A001.b.11, ‘sintetizator de frecvențe’ înseamnă orice tip de sursă de frecvență, indiferent de tehnica efectiv utilizată, care furnizează o multitudine de frecvențe de ieșire simultane sau succesive, de la una sau mai multe ieșiri, controlate de, derivate din sau ordonate după un număr mai mic de frecvențe standard (sau etaloane).</w:t>
            </w:r>
          </w:p>
          <w:p w14:paraId="136FFF22" w14:textId="77777777" w:rsidR="00FC6CA5" w:rsidRPr="00FC6CA5" w:rsidRDefault="00FC6CA5" w:rsidP="00FC6CA5">
            <w:pPr>
              <w:autoSpaceDE w:val="0"/>
              <w:autoSpaceDN w:val="0"/>
              <w:adjustRightInd w:val="0"/>
              <w:rPr>
                <w:rFonts w:eastAsia="Calibri"/>
                <w:bCs/>
                <w:i/>
                <w:iCs/>
                <w:sz w:val="24"/>
                <w:szCs w:val="24"/>
              </w:rPr>
            </w:pPr>
          </w:p>
          <w:p w14:paraId="4A9B6AD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N.B. Pentru „analizoarele de semnale”, generatoarele de semnale, analizoarele de rețea și receptoarele de testare pentru microunde de uz general, a se vedea 3A002.c, 3A002.d, 3A002.e, respectiv 3A002.f.</w:t>
            </w:r>
          </w:p>
          <w:p w14:paraId="475F338B" w14:textId="77777777" w:rsidR="00FC6CA5" w:rsidRPr="00FC6CA5" w:rsidRDefault="00FC6CA5" w:rsidP="00FC6CA5">
            <w:pPr>
              <w:autoSpaceDE w:val="0"/>
              <w:autoSpaceDN w:val="0"/>
              <w:adjustRightInd w:val="0"/>
              <w:rPr>
                <w:rFonts w:eastAsia="Calibri"/>
                <w:bCs/>
                <w:i/>
                <w:iCs/>
                <w:sz w:val="24"/>
                <w:szCs w:val="24"/>
              </w:rPr>
            </w:pPr>
          </w:p>
          <w:p w14:paraId="2A492920"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12. ‘module transmițătoare/receptoare’, ‘MMIC transmițătoare/receptoare’, ‘module transmițătoare’ și ‘MMIC transmițătoare’, prevăzute să funcționeze la frecvențe de peste 2,7 GHz și având toate caracteristicile următoare:</w:t>
            </w:r>
          </w:p>
          <w:p w14:paraId="53BB6AFE" w14:textId="77777777" w:rsidR="00FC6CA5" w:rsidRPr="00FC6CA5" w:rsidRDefault="00FC6CA5" w:rsidP="00FC6CA5">
            <w:pPr>
              <w:tabs>
                <w:tab w:val="left" w:pos="330"/>
              </w:tabs>
              <w:autoSpaceDE w:val="0"/>
              <w:autoSpaceDN w:val="0"/>
              <w:adjustRightInd w:val="0"/>
              <w:rPr>
                <w:rFonts w:eastAsia="Calibri"/>
                <w:bCs/>
                <w:sz w:val="24"/>
                <w:szCs w:val="24"/>
              </w:rPr>
            </w:pPr>
          </w:p>
          <w:p w14:paraId="58047F38"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a. o putere de ieșire de vârf saturată (în wați), </w:t>
            </w:r>
            <w:proofErr w:type="spellStart"/>
            <w:r w:rsidRPr="00FC6CA5">
              <w:rPr>
                <w:rFonts w:eastAsia="Calibri"/>
                <w:bCs/>
                <w:sz w:val="24"/>
                <w:szCs w:val="24"/>
              </w:rPr>
              <w:t>P</w:t>
            </w:r>
            <w:r w:rsidRPr="00FC6CA5">
              <w:rPr>
                <w:rFonts w:eastAsia="Calibri"/>
                <w:bCs/>
                <w:sz w:val="24"/>
                <w:szCs w:val="24"/>
                <w:vertAlign w:val="subscript"/>
              </w:rPr>
              <w:t>sat</w:t>
            </w:r>
            <w:proofErr w:type="spellEnd"/>
            <w:r w:rsidRPr="00FC6CA5">
              <w:rPr>
                <w:rFonts w:eastAsia="Calibri"/>
                <w:bCs/>
                <w:sz w:val="24"/>
                <w:szCs w:val="24"/>
              </w:rPr>
              <w:t>, mai mare de câtul dintre 505,62 împărțit la pătratul frecvenței maxime de operare (în GHz) [</w:t>
            </w:r>
            <w:proofErr w:type="spellStart"/>
            <w:r w:rsidRPr="00FC6CA5">
              <w:rPr>
                <w:rFonts w:eastAsia="Calibri"/>
                <w:bCs/>
                <w:sz w:val="24"/>
                <w:szCs w:val="24"/>
              </w:rPr>
              <w:t>P</w:t>
            </w:r>
            <w:r w:rsidRPr="00FC6CA5">
              <w:rPr>
                <w:rFonts w:eastAsia="Calibri"/>
                <w:bCs/>
                <w:sz w:val="24"/>
                <w:szCs w:val="24"/>
                <w:vertAlign w:val="subscript"/>
              </w:rPr>
              <w:t>sat</w:t>
            </w:r>
            <w:proofErr w:type="spellEnd"/>
            <w:r w:rsidRPr="00FC6CA5">
              <w:rPr>
                <w:rFonts w:eastAsia="Calibri"/>
                <w:bCs/>
                <w:sz w:val="24"/>
                <w:szCs w:val="24"/>
              </w:rPr>
              <w:t>&gt;505,62 W*GHz</w:t>
            </w:r>
            <w:r w:rsidRPr="00FC6CA5">
              <w:rPr>
                <w:rFonts w:eastAsia="Calibri"/>
                <w:bCs/>
                <w:sz w:val="24"/>
                <w:szCs w:val="24"/>
                <w:vertAlign w:val="superscript"/>
              </w:rPr>
              <w:t>2</w:t>
            </w:r>
            <w:r w:rsidRPr="00FC6CA5">
              <w:rPr>
                <w:rFonts w:eastAsia="Calibri"/>
                <w:bCs/>
                <w:sz w:val="24"/>
                <w:szCs w:val="24"/>
              </w:rPr>
              <w:t>/f</w:t>
            </w:r>
            <w:r w:rsidRPr="00FC6CA5">
              <w:rPr>
                <w:rFonts w:eastAsia="Calibri"/>
                <w:bCs/>
                <w:sz w:val="24"/>
                <w:szCs w:val="24"/>
                <w:vertAlign w:val="subscript"/>
              </w:rPr>
              <w:t>GHz</w:t>
            </w:r>
            <w:r w:rsidRPr="00FC6CA5">
              <w:rPr>
                <w:rFonts w:eastAsia="Calibri"/>
                <w:bCs/>
                <w:sz w:val="24"/>
                <w:szCs w:val="24"/>
                <w:vertAlign w:val="superscript"/>
              </w:rPr>
              <w:t>2</w:t>
            </w:r>
            <w:r w:rsidRPr="00FC6CA5">
              <w:rPr>
                <w:rFonts w:eastAsia="Calibri"/>
                <w:bCs/>
                <w:sz w:val="24"/>
                <w:szCs w:val="24"/>
              </w:rPr>
              <w:t>] pentru oricare canal;</w:t>
            </w:r>
          </w:p>
          <w:p w14:paraId="3F91653B" w14:textId="77777777" w:rsidR="00FC6CA5" w:rsidRPr="00FC6CA5" w:rsidRDefault="00FC6CA5" w:rsidP="00FC6CA5">
            <w:pPr>
              <w:tabs>
                <w:tab w:val="left" w:pos="330"/>
              </w:tabs>
              <w:autoSpaceDE w:val="0"/>
              <w:autoSpaceDN w:val="0"/>
              <w:adjustRightInd w:val="0"/>
              <w:rPr>
                <w:rFonts w:eastAsia="Calibri"/>
                <w:bCs/>
                <w:sz w:val="24"/>
                <w:szCs w:val="24"/>
              </w:rPr>
            </w:pPr>
          </w:p>
          <w:p w14:paraId="47E552C3"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o „lărgime de bandă fracționată” mai mare sau egală cu 5 % pentru oricare canal;</w:t>
            </w:r>
          </w:p>
          <w:p w14:paraId="43A4E3DF" w14:textId="77777777" w:rsidR="00FC6CA5" w:rsidRPr="00FC6CA5" w:rsidRDefault="00FC6CA5" w:rsidP="00FC6CA5">
            <w:pPr>
              <w:tabs>
                <w:tab w:val="left" w:pos="330"/>
              </w:tabs>
              <w:autoSpaceDE w:val="0"/>
              <w:autoSpaceDN w:val="0"/>
              <w:adjustRightInd w:val="0"/>
              <w:rPr>
                <w:rFonts w:eastAsia="Calibri"/>
                <w:bCs/>
                <w:sz w:val="24"/>
                <w:szCs w:val="24"/>
              </w:rPr>
            </w:pPr>
          </w:p>
          <w:p w14:paraId="27C6C478"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c. orice parte plană cu lungimea d (în cm) mai mică sau egală cu 15 împărțit la cea mai joasă frecvență de funcționare în GHz [d ≤ 15cm*GHz*N/</w:t>
            </w:r>
            <w:proofErr w:type="spellStart"/>
            <w:r w:rsidRPr="00FC6CA5">
              <w:rPr>
                <w:rFonts w:eastAsia="Calibri"/>
                <w:bCs/>
                <w:sz w:val="24"/>
                <w:szCs w:val="24"/>
              </w:rPr>
              <w:t>f</w:t>
            </w:r>
            <w:r w:rsidRPr="00FC6CA5">
              <w:rPr>
                <w:rFonts w:eastAsia="Calibri"/>
                <w:bCs/>
                <w:sz w:val="24"/>
                <w:szCs w:val="24"/>
                <w:vertAlign w:val="subscript"/>
              </w:rPr>
              <w:t>GHz</w:t>
            </w:r>
            <w:proofErr w:type="spellEnd"/>
            <w:r w:rsidRPr="00FC6CA5">
              <w:rPr>
                <w:rFonts w:eastAsia="Calibri"/>
                <w:bCs/>
                <w:sz w:val="24"/>
                <w:szCs w:val="24"/>
              </w:rPr>
              <w:t>], unde N este numărul canalelor de transmisie sau de transmisie/recepție; și</w:t>
            </w:r>
          </w:p>
          <w:p w14:paraId="0F6BFCFF" w14:textId="77777777" w:rsidR="00FC6CA5" w:rsidRPr="00FC6CA5" w:rsidRDefault="00FC6CA5" w:rsidP="00FC6CA5">
            <w:pPr>
              <w:tabs>
                <w:tab w:val="left" w:pos="366"/>
              </w:tabs>
              <w:autoSpaceDE w:val="0"/>
              <w:autoSpaceDN w:val="0"/>
              <w:adjustRightInd w:val="0"/>
              <w:rPr>
                <w:rFonts w:eastAsia="Calibri"/>
                <w:bCs/>
                <w:sz w:val="24"/>
                <w:szCs w:val="24"/>
              </w:rPr>
            </w:pPr>
          </w:p>
          <w:p w14:paraId="3CD58E77" w14:textId="77777777" w:rsidR="00FC6CA5" w:rsidRPr="00FC6CA5" w:rsidRDefault="00FC6CA5" w:rsidP="00FC6CA5">
            <w:pPr>
              <w:tabs>
                <w:tab w:val="left" w:pos="366"/>
              </w:tabs>
              <w:autoSpaceDE w:val="0"/>
              <w:autoSpaceDN w:val="0"/>
              <w:adjustRightInd w:val="0"/>
              <w:rPr>
                <w:rFonts w:eastAsia="Calibri"/>
                <w:bCs/>
                <w:sz w:val="24"/>
                <w:szCs w:val="24"/>
              </w:rPr>
            </w:pPr>
            <w:r w:rsidRPr="00FC6CA5">
              <w:rPr>
                <w:rFonts w:eastAsia="Calibri"/>
                <w:bCs/>
                <w:sz w:val="24"/>
                <w:szCs w:val="24"/>
              </w:rPr>
              <w:t>d. un defazor variabil electronic per canal.</w:t>
            </w:r>
          </w:p>
          <w:p w14:paraId="67C73E2D" w14:textId="77777777" w:rsidR="00FC6CA5" w:rsidRPr="00FC6CA5" w:rsidRDefault="00FC6CA5" w:rsidP="00FC6CA5">
            <w:pPr>
              <w:tabs>
                <w:tab w:val="left" w:pos="366"/>
              </w:tabs>
              <w:autoSpaceDE w:val="0"/>
              <w:autoSpaceDN w:val="0"/>
              <w:adjustRightInd w:val="0"/>
              <w:rPr>
                <w:rFonts w:eastAsia="Calibri"/>
                <w:bCs/>
                <w:sz w:val="24"/>
                <w:szCs w:val="24"/>
              </w:rPr>
            </w:pPr>
          </w:p>
          <w:p w14:paraId="61A9211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Note tehnice.</w:t>
            </w:r>
          </w:p>
          <w:p w14:paraId="30680411"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3A001.b.12:</w:t>
            </w:r>
          </w:p>
          <w:p w14:paraId="2170D24D" w14:textId="77777777" w:rsidR="00FC6CA5" w:rsidRPr="00FC6CA5" w:rsidRDefault="00FC6CA5" w:rsidP="00FC6CA5">
            <w:pPr>
              <w:tabs>
                <w:tab w:val="left" w:pos="330"/>
              </w:tabs>
              <w:autoSpaceDE w:val="0"/>
              <w:autoSpaceDN w:val="0"/>
              <w:adjustRightInd w:val="0"/>
              <w:contextualSpacing/>
              <w:rPr>
                <w:rFonts w:eastAsia="Calibri"/>
                <w:bCs/>
                <w:i/>
                <w:iCs/>
                <w:sz w:val="24"/>
                <w:szCs w:val="24"/>
              </w:rPr>
            </w:pPr>
          </w:p>
          <w:p w14:paraId="00408A73" w14:textId="77777777" w:rsidR="00FC6CA5" w:rsidRPr="00FC6CA5" w:rsidRDefault="00FC6CA5" w:rsidP="00FC6CA5">
            <w:pPr>
              <w:tabs>
                <w:tab w:val="left" w:pos="330"/>
              </w:tabs>
              <w:autoSpaceDE w:val="0"/>
              <w:autoSpaceDN w:val="0"/>
              <w:adjustRightInd w:val="0"/>
              <w:contextualSpacing/>
              <w:rPr>
                <w:rFonts w:eastAsia="Calibri"/>
                <w:bCs/>
                <w:i/>
                <w:iCs/>
                <w:sz w:val="24"/>
                <w:szCs w:val="24"/>
              </w:rPr>
            </w:pPr>
            <w:r w:rsidRPr="00FC6CA5">
              <w:rPr>
                <w:rFonts w:eastAsia="Calibri"/>
                <w:bCs/>
                <w:i/>
                <w:iCs/>
                <w:sz w:val="24"/>
                <w:szCs w:val="24"/>
              </w:rPr>
              <w:t>1. Un ‘modul transmițător/receptor’ este un „ansamblu electronic” cu funcții multiple care asigură un reglaj bidirecțional al amplitudinii și al fazei pentru transmisia și recepția de semnale.</w:t>
            </w:r>
          </w:p>
          <w:p w14:paraId="470C1347" w14:textId="77777777" w:rsidR="00FC6CA5" w:rsidRPr="00FC6CA5" w:rsidRDefault="00FC6CA5" w:rsidP="00FC6CA5">
            <w:pPr>
              <w:tabs>
                <w:tab w:val="left" w:pos="330"/>
              </w:tabs>
              <w:autoSpaceDE w:val="0"/>
              <w:autoSpaceDN w:val="0"/>
              <w:adjustRightInd w:val="0"/>
              <w:rPr>
                <w:rFonts w:eastAsia="Calibri"/>
                <w:bCs/>
                <w:i/>
                <w:iCs/>
                <w:sz w:val="24"/>
                <w:szCs w:val="24"/>
              </w:rPr>
            </w:pPr>
          </w:p>
          <w:p w14:paraId="354C58CC"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2. Un ‘modul transmițător’: este un „ansamblu electronic” care asigură reglarea amplitudinii și a fazei pentru transmisia de semnale.</w:t>
            </w:r>
          </w:p>
          <w:p w14:paraId="4CF74F58" w14:textId="77777777" w:rsidR="00FC6CA5" w:rsidRPr="00FC6CA5" w:rsidRDefault="00FC6CA5" w:rsidP="00FC6CA5">
            <w:pPr>
              <w:tabs>
                <w:tab w:val="left" w:pos="330"/>
              </w:tabs>
              <w:autoSpaceDE w:val="0"/>
              <w:autoSpaceDN w:val="0"/>
              <w:adjustRightInd w:val="0"/>
              <w:rPr>
                <w:rFonts w:eastAsia="Calibri"/>
                <w:bCs/>
                <w:i/>
                <w:iCs/>
                <w:sz w:val="24"/>
                <w:szCs w:val="24"/>
              </w:rPr>
            </w:pPr>
          </w:p>
          <w:p w14:paraId="46ABB684"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3. Un ‘MMIC transmițător/receptor’: este un „MMIC” cu funcții multiple care asigură un reglaj bidirecțional al amplitudinii și al fazei pentru transmisia și recepția de semnale.</w:t>
            </w:r>
          </w:p>
          <w:p w14:paraId="4485ADBC" w14:textId="77777777" w:rsidR="00FC6CA5" w:rsidRPr="00FC6CA5" w:rsidRDefault="00FC6CA5" w:rsidP="00FC6CA5">
            <w:pPr>
              <w:tabs>
                <w:tab w:val="left" w:pos="330"/>
              </w:tabs>
              <w:autoSpaceDE w:val="0"/>
              <w:autoSpaceDN w:val="0"/>
              <w:adjustRightInd w:val="0"/>
              <w:rPr>
                <w:rFonts w:eastAsia="Calibri"/>
                <w:bCs/>
                <w:i/>
                <w:iCs/>
                <w:sz w:val="24"/>
                <w:szCs w:val="24"/>
              </w:rPr>
            </w:pPr>
          </w:p>
          <w:p w14:paraId="5766DF96"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lastRenderedPageBreak/>
              <w:t>4. Un ‘MMIC transmițător’: este un „MMIC” care asigură reglarea amplitudinii și a fazei pentru transmisia de semnale.</w:t>
            </w:r>
          </w:p>
          <w:p w14:paraId="209C529D" w14:textId="77777777" w:rsidR="00FC6CA5" w:rsidRPr="00FC6CA5" w:rsidRDefault="00FC6CA5" w:rsidP="00FC6CA5">
            <w:pPr>
              <w:tabs>
                <w:tab w:val="left" w:pos="330"/>
              </w:tabs>
              <w:autoSpaceDE w:val="0"/>
              <w:autoSpaceDN w:val="0"/>
              <w:adjustRightInd w:val="0"/>
              <w:rPr>
                <w:rFonts w:eastAsia="Calibri"/>
                <w:bCs/>
                <w:i/>
                <w:iCs/>
                <w:sz w:val="24"/>
                <w:szCs w:val="24"/>
              </w:rPr>
            </w:pPr>
          </w:p>
          <w:p w14:paraId="281A11B3"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5. În formula de la 3A001.b.12.c, 2,7 GHz trebuie utilizată ca cea mai joasă frecvență de funcționare (</w:t>
            </w:r>
            <w:proofErr w:type="spellStart"/>
            <w:r w:rsidRPr="00FC6CA5">
              <w:rPr>
                <w:rFonts w:eastAsia="Calibri"/>
                <w:bCs/>
                <w:i/>
                <w:iCs/>
                <w:sz w:val="24"/>
                <w:szCs w:val="24"/>
              </w:rPr>
              <w:t>f</w:t>
            </w:r>
            <w:r w:rsidRPr="00FC6CA5">
              <w:rPr>
                <w:rFonts w:eastAsia="Calibri"/>
                <w:bCs/>
                <w:i/>
                <w:iCs/>
                <w:sz w:val="24"/>
                <w:szCs w:val="24"/>
                <w:vertAlign w:val="subscript"/>
              </w:rPr>
              <w:t>GHz</w:t>
            </w:r>
            <w:proofErr w:type="spellEnd"/>
            <w:r w:rsidRPr="00FC6CA5">
              <w:rPr>
                <w:rFonts w:eastAsia="Calibri"/>
                <w:bCs/>
                <w:i/>
                <w:iCs/>
                <w:sz w:val="24"/>
                <w:szCs w:val="24"/>
              </w:rPr>
              <w:t>) pentru modulele transmițătoare/receptoare sau modulele transmițătoare care au un domeniu de funcționare prevăzut care coboară până la 2,7 GHz și mai jos [d≤15cm*GHz*N/2,7 GHz].</w:t>
            </w:r>
          </w:p>
          <w:p w14:paraId="0B25D081" w14:textId="77777777" w:rsidR="00FC6CA5" w:rsidRPr="00FC6CA5" w:rsidRDefault="00FC6CA5" w:rsidP="00FC6CA5">
            <w:pPr>
              <w:tabs>
                <w:tab w:val="left" w:pos="330"/>
              </w:tabs>
              <w:autoSpaceDE w:val="0"/>
              <w:autoSpaceDN w:val="0"/>
              <w:adjustRightInd w:val="0"/>
              <w:rPr>
                <w:rFonts w:eastAsia="Calibri"/>
                <w:bCs/>
                <w:i/>
                <w:iCs/>
                <w:sz w:val="24"/>
                <w:szCs w:val="24"/>
              </w:rPr>
            </w:pPr>
          </w:p>
          <w:p w14:paraId="44BC9B7C"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6. 3A001.b.12 se aplică ‘modulelor transmițătoare/receptoare’ sau ‘modulelor transmițătoare’ cu sau fără disipator termic. Valoarea d de la 3A001.b.12.c nu include nicio porțiune din ‘modulul transmițător/receptor’ sau din ‘modulul transmițător’ care funcționează ca disipator termic.</w:t>
            </w:r>
          </w:p>
          <w:p w14:paraId="12A5CDD9" w14:textId="77777777" w:rsidR="00FC6CA5" w:rsidRPr="00FC6CA5" w:rsidRDefault="00FC6CA5" w:rsidP="00FC6CA5">
            <w:pPr>
              <w:tabs>
                <w:tab w:val="left" w:pos="330"/>
              </w:tabs>
              <w:autoSpaceDE w:val="0"/>
              <w:autoSpaceDN w:val="0"/>
              <w:adjustRightInd w:val="0"/>
              <w:rPr>
                <w:rFonts w:eastAsia="Calibri"/>
                <w:bCs/>
                <w:i/>
                <w:iCs/>
                <w:sz w:val="24"/>
                <w:szCs w:val="24"/>
              </w:rPr>
            </w:pPr>
          </w:p>
          <w:p w14:paraId="7DD6C396"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7. ‘Modulele transmițătoare/receptoare’, ‘modulele transmițătoare’, ‘MMIC transmițătoare/receptoare’ sau ‘MMIC transmițătoare’ pot sau nu să aibă N elemente radiante integrate ale antenei, unde N este numărul de canale de transmisie sau de transmisie/recepție.</w:t>
            </w:r>
          </w:p>
          <w:p w14:paraId="331A55D1" w14:textId="77777777" w:rsidR="00FC6CA5" w:rsidRPr="00FC6CA5" w:rsidRDefault="00FC6CA5" w:rsidP="00FC6CA5">
            <w:pPr>
              <w:tabs>
                <w:tab w:val="left" w:pos="330"/>
              </w:tabs>
              <w:autoSpaceDE w:val="0"/>
              <w:autoSpaceDN w:val="0"/>
              <w:adjustRightInd w:val="0"/>
              <w:rPr>
                <w:rFonts w:eastAsia="Calibri"/>
                <w:bCs/>
                <w:i/>
                <w:iCs/>
                <w:sz w:val="24"/>
                <w:szCs w:val="24"/>
              </w:rPr>
            </w:pPr>
          </w:p>
          <w:p w14:paraId="145B0460" w14:textId="77777777" w:rsidR="00FC6CA5" w:rsidRPr="00FC6CA5" w:rsidRDefault="00FC6CA5" w:rsidP="00FC6CA5">
            <w:pPr>
              <w:tabs>
                <w:tab w:val="left" w:pos="330"/>
              </w:tabs>
              <w:autoSpaceDE w:val="0"/>
              <w:autoSpaceDN w:val="0"/>
              <w:adjustRightInd w:val="0"/>
              <w:contextualSpacing/>
              <w:rPr>
                <w:rFonts w:eastAsia="Calibri"/>
                <w:bCs/>
                <w:sz w:val="24"/>
                <w:szCs w:val="24"/>
              </w:rPr>
            </w:pPr>
            <w:r w:rsidRPr="00FC6CA5">
              <w:rPr>
                <w:rFonts w:eastAsia="Calibri"/>
                <w:bCs/>
                <w:sz w:val="24"/>
                <w:szCs w:val="24"/>
              </w:rPr>
              <w:t>c. Dispozitive cu unde acustice, după cum urmează, precum și componente special concepute pentru acestea:</w:t>
            </w:r>
          </w:p>
          <w:p w14:paraId="02C39B5D" w14:textId="77777777" w:rsidR="00FC6CA5" w:rsidRPr="00FC6CA5" w:rsidRDefault="00FC6CA5" w:rsidP="00FC6CA5">
            <w:pPr>
              <w:tabs>
                <w:tab w:val="left" w:pos="330"/>
              </w:tabs>
              <w:autoSpaceDE w:val="0"/>
              <w:autoSpaceDN w:val="0"/>
              <w:adjustRightInd w:val="0"/>
              <w:rPr>
                <w:rFonts w:eastAsia="Calibri"/>
                <w:bCs/>
                <w:sz w:val="24"/>
                <w:szCs w:val="24"/>
              </w:rPr>
            </w:pPr>
          </w:p>
          <w:p w14:paraId="252BF303"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dispozitive cu undă acustică de suprafață și dispozitive cu undă acustică de volum cu adâncime mică de pătrundere (volum superficial), având oricare dintre următoarele caracteristici:</w:t>
            </w:r>
          </w:p>
          <w:p w14:paraId="221684B9" w14:textId="77777777" w:rsidR="00FC6CA5" w:rsidRPr="00FC6CA5" w:rsidRDefault="00FC6CA5" w:rsidP="00FC6CA5">
            <w:pPr>
              <w:tabs>
                <w:tab w:val="left" w:pos="330"/>
              </w:tabs>
              <w:autoSpaceDE w:val="0"/>
              <w:autoSpaceDN w:val="0"/>
              <w:adjustRightInd w:val="0"/>
              <w:rPr>
                <w:rFonts w:eastAsia="Calibri"/>
                <w:bCs/>
                <w:sz w:val="24"/>
                <w:szCs w:val="24"/>
              </w:rPr>
            </w:pPr>
          </w:p>
          <w:p w14:paraId="54EE7463"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o frecvență purtătoare care depășește 6 GHz;</w:t>
            </w:r>
          </w:p>
          <w:p w14:paraId="5AF3E93B" w14:textId="77777777" w:rsidR="00FC6CA5" w:rsidRPr="00FC6CA5" w:rsidRDefault="00FC6CA5" w:rsidP="00FC6CA5">
            <w:pPr>
              <w:tabs>
                <w:tab w:val="left" w:pos="330"/>
              </w:tabs>
              <w:autoSpaceDE w:val="0"/>
              <w:autoSpaceDN w:val="0"/>
              <w:adjustRightInd w:val="0"/>
              <w:rPr>
                <w:rFonts w:eastAsia="Calibri"/>
                <w:bCs/>
                <w:sz w:val="24"/>
                <w:szCs w:val="24"/>
              </w:rPr>
            </w:pPr>
          </w:p>
          <w:p w14:paraId="5A477285"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o frecvență purtătoare care depășește 1 GHz, dar care nu depășește 6 GHz, având oricare dintre următoarele caracteristici:</w:t>
            </w:r>
          </w:p>
          <w:p w14:paraId="02013C5A" w14:textId="77777777" w:rsidR="00FC6CA5" w:rsidRPr="00FC6CA5" w:rsidRDefault="00FC6CA5" w:rsidP="00FC6CA5">
            <w:pPr>
              <w:tabs>
                <w:tab w:val="left" w:pos="330"/>
              </w:tabs>
              <w:autoSpaceDE w:val="0"/>
              <w:autoSpaceDN w:val="0"/>
              <w:adjustRightInd w:val="0"/>
              <w:rPr>
                <w:rFonts w:eastAsia="Calibri"/>
                <w:bCs/>
                <w:sz w:val="24"/>
                <w:szCs w:val="24"/>
              </w:rPr>
            </w:pPr>
          </w:p>
          <w:p w14:paraId="0474E89E"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o ‘rejecție a frecvenței lobilor laterali’ mai mare de 65 dB;</w:t>
            </w:r>
          </w:p>
          <w:p w14:paraId="140CB76A" w14:textId="77777777" w:rsidR="00FC6CA5" w:rsidRPr="00FC6CA5" w:rsidRDefault="00FC6CA5" w:rsidP="00FC6CA5">
            <w:pPr>
              <w:tabs>
                <w:tab w:val="left" w:pos="330"/>
              </w:tabs>
              <w:autoSpaceDE w:val="0"/>
              <w:autoSpaceDN w:val="0"/>
              <w:adjustRightInd w:val="0"/>
              <w:rPr>
                <w:rFonts w:eastAsia="Calibri"/>
                <w:bCs/>
                <w:sz w:val="24"/>
                <w:szCs w:val="24"/>
              </w:rPr>
            </w:pPr>
          </w:p>
          <w:p w14:paraId="46E528F3"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2. un produs între timpul maxim de întârziere și lărgimea de bandă (timpul exprimat în </w:t>
            </w:r>
            <w:proofErr w:type="spellStart"/>
            <w:r w:rsidRPr="00FC6CA5">
              <w:rPr>
                <w:rFonts w:eastAsia="Calibri"/>
                <w:bCs/>
                <w:sz w:val="24"/>
                <w:szCs w:val="24"/>
              </w:rPr>
              <w:t>μs</w:t>
            </w:r>
            <w:proofErr w:type="spellEnd"/>
            <w:r w:rsidRPr="00FC6CA5">
              <w:rPr>
                <w:rFonts w:eastAsia="Calibri"/>
                <w:bCs/>
                <w:sz w:val="24"/>
                <w:szCs w:val="24"/>
              </w:rPr>
              <w:t>, iar lărgimea de bandă în MHz) mai mare de 100;</w:t>
            </w:r>
          </w:p>
          <w:p w14:paraId="6060DFDC" w14:textId="77777777" w:rsidR="00FC6CA5" w:rsidRPr="00FC6CA5" w:rsidRDefault="00FC6CA5" w:rsidP="00FC6CA5">
            <w:pPr>
              <w:tabs>
                <w:tab w:val="left" w:pos="330"/>
              </w:tabs>
              <w:autoSpaceDE w:val="0"/>
              <w:autoSpaceDN w:val="0"/>
              <w:adjustRightInd w:val="0"/>
              <w:rPr>
                <w:rFonts w:eastAsia="Calibri"/>
                <w:bCs/>
                <w:sz w:val="24"/>
                <w:szCs w:val="24"/>
              </w:rPr>
            </w:pPr>
          </w:p>
          <w:p w14:paraId="7F78DA87"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3. o lărgime de bandă de peste 250 MHz; sau</w:t>
            </w:r>
          </w:p>
          <w:p w14:paraId="5A64648D" w14:textId="77777777" w:rsidR="00FC6CA5" w:rsidRPr="00FC6CA5" w:rsidRDefault="00FC6CA5" w:rsidP="00FC6CA5">
            <w:pPr>
              <w:tabs>
                <w:tab w:val="left" w:pos="330"/>
              </w:tabs>
              <w:autoSpaceDE w:val="0"/>
              <w:autoSpaceDN w:val="0"/>
              <w:adjustRightInd w:val="0"/>
              <w:rPr>
                <w:rFonts w:eastAsia="Calibri"/>
                <w:bCs/>
                <w:sz w:val="24"/>
                <w:szCs w:val="24"/>
              </w:rPr>
            </w:pPr>
          </w:p>
          <w:p w14:paraId="58726AA2"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4. o întârziere de dispersie mai mare de 10 </w:t>
            </w:r>
            <w:proofErr w:type="spellStart"/>
            <w:r w:rsidRPr="00FC6CA5">
              <w:rPr>
                <w:rFonts w:eastAsia="Calibri"/>
                <w:bCs/>
                <w:sz w:val="24"/>
                <w:szCs w:val="24"/>
              </w:rPr>
              <w:t>μs</w:t>
            </w:r>
            <w:proofErr w:type="spellEnd"/>
            <w:r w:rsidRPr="00FC6CA5">
              <w:rPr>
                <w:rFonts w:eastAsia="Calibri"/>
                <w:bCs/>
                <w:sz w:val="24"/>
                <w:szCs w:val="24"/>
              </w:rPr>
              <w:t>; sau</w:t>
            </w:r>
          </w:p>
          <w:p w14:paraId="3871BAE5" w14:textId="77777777" w:rsidR="00FC6CA5" w:rsidRPr="00FC6CA5" w:rsidRDefault="00FC6CA5" w:rsidP="00FC6CA5">
            <w:pPr>
              <w:tabs>
                <w:tab w:val="left" w:pos="330"/>
              </w:tabs>
              <w:autoSpaceDE w:val="0"/>
              <w:autoSpaceDN w:val="0"/>
              <w:adjustRightInd w:val="0"/>
              <w:rPr>
                <w:rFonts w:eastAsia="Calibri"/>
                <w:bCs/>
                <w:sz w:val="24"/>
                <w:szCs w:val="24"/>
              </w:rPr>
            </w:pPr>
          </w:p>
          <w:p w14:paraId="7E1BA832"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c. o frecvență purtătoare mai mică sau egală cu 1 GHz și având oricare dintre următoarele caracteristici:</w:t>
            </w:r>
          </w:p>
          <w:p w14:paraId="06109189" w14:textId="77777777" w:rsidR="00FC6CA5" w:rsidRPr="00FC6CA5" w:rsidRDefault="00FC6CA5" w:rsidP="00FC6CA5">
            <w:pPr>
              <w:tabs>
                <w:tab w:val="left" w:pos="330"/>
              </w:tabs>
              <w:autoSpaceDE w:val="0"/>
              <w:autoSpaceDN w:val="0"/>
              <w:adjustRightInd w:val="0"/>
              <w:rPr>
                <w:rFonts w:eastAsia="Calibri"/>
                <w:bCs/>
                <w:sz w:val="24"/>
                <w:szCs w:val="24"/>
              </w:rPr>
            </w:pPr>
          </w:p>
          <w:p w14:paraId="44ABE28D"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1. un produs între timpul maxim de întârziere și lărgimea de bandă (timpul exprimat în </w:t>
            </w:r>
            <w:proofErr w:type="spellStart"/>
            <w:r w:rsidRPr="00FC6CA5">
              <w:rPr>
                <w:rFonts w:eastAsia="Calibri"/>
                <w:bCs/>
                <w:sz w:val="24"/>
                <w:szCs w:val="24"/>
              </w:rPr>
              <w:t>μs</w:t>
            </w:r>
            <w:proofErr w:type="spellEnd"/>
            <w:r w:rsidRPr="00FC6CA5">
              <w:rPr>
                <w:rFonts w:eastAsia="Calibri"/>
                <w:bCs/>
                <w:sz w:val="24"/>
                <w:szCs w:val="24"/>
              </w:rPr>
              <w:t>, iar lărgimea de bandă în MHz) mai mare de 100;</w:t>
            </w:r>
          </w:p>
          <w:p w14:paraId="111F1464" w14:textId="77777777" w:rsidR="00FC6CA5" w:rsidRPr="00FC6CA5" w:rsidRDefault="00FC6CA5" w:rsidP="00FC6CA5">
            <w:pPr>
              <w:tabs>
                <w:tab w:val="left" w:pos="330"/>
              </w:tabs>
              <w:autoSpaceDE w:val="0"/>
              <w:autoSpaceDN w:val="0"/>
              <w:adjustRightInd w:val="0"/>
              <w:rPr>
                <w:rFonts w:eastAsia="Calibri"/>
                <w:bCs/>
                <w:sz w:val="24"/>
                <w:szCs w:val="24"/>
              </w:rPr>
            </w:pPr>
          </w:p>
          <w:p w14:paraId="705DF9A5"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2. o întârziere de dispersie mai mare de 10 </w:t>
            </w:r>
            <w:proofErr w:type="spellStart"/>
            <w:r w:rsidRPr="00FC6CA5">
              <w:rPr>
                <w:rFonts w:eastAsia="Calibri"/>
                <w:bCs/>
                <w:sz w:val="24"/>
                <w:szCs w:val="24"/>
              </w:rPr>
              <w:t>μs</w:t>
            </w:r>
            <w:proofErr w:type="spellEnd"/>
            <w:r w:rsidRPr="00FC6CA5">
              <w:rPr>
                <w:rFonts w:eastAsia="Calibri"/>
                <w:bCs/>
                <w:sz w:val="24"/>
                <w:szCs w:val="24"/>
              </w:rPr>
              <w:t>; sau</w:t>
            </w:r>
          </w:p>
          <w:p w14:paraId="603F2D6B" w14:textId="77777777" w:rsidR="00FC6CA5" w:rsidRPr="00FC6CA5" w:rsidRDefault="00FC6CA5" w:rsidP="00FC6CA5">
            <w:pPr>
              <w:tabs>
                <w:tab w:val="left" w:pos="330"/>
              </w:tabs>
              <w:autoSpaceDE w:val="0"/>
              <w:autoSpaceDN w:val="0"/>
              <w:adjustRightInd w:val="0"/>
              <w:rPr>
                <w:rFonts w:eastAsia="Calibri"/>
                <w:bCs/>
                <w:sz w:val="24"/>
                <w:szCs w:val="24"/>
              </w:rPr>
            </w:pPr>
          </w:p>
          <w:p w14:paraId="72BE5316"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3. o ‘rejecție a frecvenței lobilor laterali’ care depășește 65 dB și o lărgime de bandă mai mare de 100 MHz;</w:t>
            </w:r>
          </w:p>
          <w:p w14:paraId="0A865E71" w14:textId="77777777" w:rsidR="00FC6CA5" w:rsidRPr="00FC6CA5" w:rsidRDefault="00FC6CA5" w:rsidP="00FC6CA5">
            <w:pPr>
              <w:tabs>
                <w:tab w:val="left" w:pos="330"/>
              </w:tabs>
              <w:autoSpaceDE w:val="0"/>
              <w:autoSpaceDN w:val="0"/>
              <w:adjustRightInd w:val="0"/>
              <w:rPr>
                <w:rFonts w:eastAsia="Calibri"/>
                <w:bCs/>
                <w:sz w:val="24"/>
                <w:szCs w:val="24"/>
              </w:rPr>
            </w:pPr>
          </w:p>
          <w:p w14:paraId="5FE1DACF"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76941528"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3A001.c.1,‘rejecție a frecvenței lobilor laterali’ este valoarea maximă a rejecției specificată în fișa tehnică.</w:t>
            </w:r>
          </w:p>
          <w:p w14:paraId="29FC9732" w14:textId="77777777" w:rsidR="00FC6CA5" w:rsidRPr="00FC6CA5" w:rsidRDefault="00FC6CA5" w:rsidP="00FC6CA5">
            <w:pPr>
              <w:autoSpaceDE w:val="0"/>
              <w:autoSpaceDN w:val="0"/>
              <w:adjustRightInd w:val="0"/>
              <w:rPr>
                <w:rFonts w:eastAsia="Calibri"/>
                <w:bCs/>
                <w:i/>
                <w:iCs/>
                <w:sz w:val="24"/>
                <w:szCs w:val="24"/>
              </w:rPr>
            </w:pPr>
          </w:p>
          <w:p w14:paraId="5A410FC9"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2. dispozitive cu unde acustice de volum care permit prelucrarea directă a semnalelor la frecvențe mai mari de 6 GHz;</w:t>
            </w:r>
          </w:p>
          <w:p w14:paraId="0D077BD2" w14:textId="77777777" w:rsidR="00FC6CA5" w:rsidRPr="00FC6CA5" w:rsidRDefault="00FC6CA5" w:rsidP="00FC6CA5">
            <w:pPr>
              <w:tabs>
                <w:tab w:val="left" w:pos="330"/>
              </w:tabs>
              <w:autoSpaceDE w:val="0"/>
              <w:autoSpaceDN w:val="0"/>
              <w:adjustRightInd w:val="0"/>
              <w:rPr>
                <w:rFonts w:eastAsia="Calibri"/>
                <w:bCs/>
                <w:sz w:val="24"/>
                <w:szCs w:val="24"/>
              </w:rPr>
            </w:pPr>
          </w:p>
          <w:p w14:paraId="7325ED0B"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3. dispozitive </w:t>
            </w:r>
            <w:proofErr w:type="spellStart"/>
            <w:r w:rsidRPr="00FC6CA5">
              <w:rPr>
                <w:rFonts w:eastAsia="Calibri"/>
                <w:bCs/>
                <w:sz w:val="24"/>
                <w:szCs w:val="24"/>
              </w:rPr>
              <w:t>acustico</w:t>
            </w:r>
            <w:proofErr w:type="spellEnd"/>
            <w:r w:rsidRPr="00FC6CA5">
              <w:rPr>
                <w:rFonts w:eastAsia="Calibri"/>
                <w:bCs/>
                <w:sz w:val="24"/>
                <w:szCs w:val="24"/>
              </w:rPr>
              <w:t>-optice pentru „prelucrarea semnalelor”, care utilizează interacțiunea dintre undele acustice (de volum sau de suprafață) și undele luminoase care permit prelucrarea directă a semnalelor sau imaginilor, inclusiv analizele spectrale, corelația sau convoluția;</w:t>
            </w:r>
          </w:p>
          <w:p w14:paraId="1103C353" w14:textId="77777777" w:rsidR="00FC6CA5" w:rsidRPr="00FC6CA5" w:rsidRDefault="00FC6CA5" w:rsidP="00FC6CA5">
            <w:pPr>
              <w:tabs>
                <w:tab w:val="left" w:pos="330"/>
              </w:tabs>
              <w:autoSpaceDE w:val="0"/>
              <w:autoSpaceDN w:val="0"/>
              <w:adjustRightInd w:val="0"/>
              <w:rPr>
                <w:rFonts w:eastAsia="Calibri"/>
                <w:bCs/>
                <w:sz w:val="24"/>
                <w:szCs w:val="24"/>
              </w:rPr>
            </w:pPr>
          </w:p>
          <w:p w14:paraId="5868F23C"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3A001.c nu supune controlului dispozitivele cu unde acustice care sunt limitate la un filtru în bandă unică, un filtru trece-jos, un filtru trece-sus sau la filtrarea de reducere a vârfurilor de impedanță sau la funcția de rezonanță.</w:t>
            </w:r>
          </w:p>
          <w:p w14:paraId="4D21D2A5" w14:textId="77777777" w:rsidR="00FC6CA5" w:rsidRPr="00FC6CA5" w:rsidRDefault="00FC6CA5" w:rsidP="00FC6CA5">
            <w:pPr>
              <w:autoSpaceDE w:val="0"/>
              <w:autoSpaceDN w:val="0"/>
              <w:adjustRightInd w:val="0"/>
              <w:rPr>
                <w:rFonts w:eastAsia="Calibri"/>
                <w:bCs/>
                <w:i/>
                <w:iCs/>
                <w:sz w:val="24"/>
                <w:szCs w:val="24"/>
              </w:rPr>
            </w:pPr>
          </w:p>
          <w:p w14:paraId="259ADE88" w14:textId="77777777" w:rsidR="00FC6CA5" w:rsidRPr="00FC6CA5" w:rsidRDefault="00FC6CA5" w:rsidP="00FC6CA5">
            <w:pPr>
              <w:tabs>
                <w:tab w:val="left" w:pos="330"/>
              </w:tabs>
              <w:autoSpaceDE w:val="0"/>
              <w:autoSpaceDN w:val="0"/>
              <w:adjustRightInd w:val="0"/>
              <w:contextualSpacing/>
              <w:rPr>
                <w:rFonts w:eastAsia="Calibri"/>
                <w:bCs/>
                <w:sz w:val="24"/>
                <w:szCs w:val="24"/>
              </w:rPr>
            </w:pPr>
            <w:r w:rsidRPr="00FC6CA5">
              <w:rPr>
                <w:rFonts w:eastAsia="Calibri"/>
                <w:bCs/>
                <w:sz w:val="24"/>
                <w:szCs w:val="24"/>
              </w:rPr>
              <w:t>d. dispozitive sau circuite electronice care conțin componente fabricate din materiale „</w:t>
            </w:r>
            <w:proofErr w:type="spellStart"/>
            <w:r w:rsidRPr="00FC6CA5">
              <w:rPr>
                <w:rFonts w:eastAsia="Calibri"/>
                <w:bCs/>
                <w:sz w:val="24"/>
                <w:szCs w:val="24"/>
              </w:rPr>
              <w:t>superconductoare</w:t>
            </w:r>
            <w:proofErr w:type="spellEnd"/>
            <w:r w:rsidRPr="00FC6CA5">
              <w:rPr>
                <w:rFonts w:eastAsia="Calibri"/>
                <w:bCs/>
                <w:sz w:val="24"/>
                <w:szCs w:val="24"/>
              </w:rPr>
              <w:t>”, special concepute pentru funcționare la temperaturi sub „temperatura critică” a cel puțin unuia dintre componenții „</w:t>
            </w:r>
            <w:proofErr w:type="spellStart"/>
            <w:r w:rsidRPr="00FC6CA5">
              <w:rPr>
                <w:rFonts w:eastAsia="Calibri"/>
                <w:bCs/>
                <w:sz w:val="24"/>
                <w:szCs w:val="24"/>
              </w:rPr>
              <w:t>superconductori</w:t>
            </w:r>
            <w:proofErr w:type="spellEnd"/>
            <w:r w:rsidRPr="00FC6CA5">
              <w:rPr>
                <w:rFonts w:eastAsia="Calibri"/>
                <w:bCs/>
                <w:sz w:val="24"/>
                <w:szCs w:val="24"/>
              </w:rPr>
              <w:t>” și care au oricare dintre următoarele caracteristici:</w:t>
            </w:r>
          </w:p>
          <w:p w14:paraId="4157D209" w14:textId="77777777" w:rsidR="00FC6CA5" w:rsidRPr="00FC6CA5" w:rsidRDefault="00FC6CA5" w:rsidP="00FC6CA5">
            <w:pPr>
              <w:tabs>
                <w:tab w:val="left" w:pos="330"/>
              </w:tabs>
              <w:autoSpaceDE w:val="0"/>
              <w:autoSpaceDN w:val="0"/>
              <w:adjustRightInd w:val="0"/>
              <w:rPr>
                <w:rFonts w:eastAsia="Calibri"/>
                <w:bCs/>
                <w:sz w:val="24"/>
                <w:szCs w:val="24"/>
              </w:rPr>
            </w:pPr>
          </w:p>
          <w:p w14:paraId="612179CF"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comutarea în curent pentru circuite digitale care utilizează porți „</w:t>
            </w:r>
            <w:proofErr w:type="spellStart"/>
            <w:r w:rsidRPr="00FC6CA5">
              <w:rPr>
                <w:rFonts w:eastAsia="Calibri"/>
                <w:bCs/>
                <w:sz w:val="24"/>
                <w:szCs w:val="24"/>
              </w:rPr>
              <w:t>superconductoare</w:t>
            </w:r>
            <w:proofErr w:type="spellEnd"/>
            <w:r w:rsidRPr="00FC6CA5">
              <w:rPr>
                <w:rFonts w:eastAsia="Calibri"/>
                <w:bCs/>
                <w:sz w:val="24"/>
                <w:szCs w:val="24"/>
              </w:rPr>
              <w:t>” care au produsul dintre timpul de întârziere pe poartă (în secunde) și puterea disipată pe poartă (în wați) mai mic de</w:t>
            </w:r>
            <w:r w:rsidRPr="00FC6CA5">
              <w:rPr>
                <w:rFonts w:eastAsia="Calibri"/>
                <w:bCs/>
                <w:sz w:val="24"/>
                <w:szCs w:val="24"/>
              </w:rPr>
              <w:br/>
              <w:t>10</w:t>
            </w:r>
            <w:r w:rsidRPr="00FC6CA5">
              <w:rPr>
                <w:rFonts w:eastAsia="Calibri"/>
                <w:bCs/>
                <w:sz w:val="24"/>
                <w:szCs w:val="24"/>
                <w:vertAlign w:val="superscript"/>
              </w:rPr>
              <w:t>-14</w:t>
            </w:r>
            <w:r w:rsidRPr="00FC6CA5">
              <w:rPr>
                <w:rFonts w:eastAsia="Calibri"/>
                <w:bCs/>
                <w:sz w:val="24"/>
                <w:szCs w:val="24"/>
              </w:rPr>
              <w:t xml:space="preserve"> J; sau</w:t>
            </w:r>
          </w:p>
          <w:p w14:paraId="5C4AF288" w14:textId="77777777" w:rsidR="00FC6CA5" w:rsidRPr="00FC6CA5" w:rsidRDefault="00FC6CA5" w:rsidP="00FC6CA5">
            <w:pPr>
              <w:tabs>
                <w:tab w:val="left" w:pos="330"/>
              </w:tabs>
              <w:autoSpaceDE w:val="0"/>
              <w:autoSpaceDN w:val="0"/>
              <w:adjustRightInd w:val="0"/>
              <w:rPr>
                <w:rFonts w:eastAsia="Calibri"/>
                <w:bCs/>
                <w:sz w:val="24"/>
                <w:szCs w:val="24"/>
              </w:rPr>
            </w:pPr>
          </w:p>
          <w:p w14:paraId="424740AB"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2. selecția de frecvență la toate frecvențele care utilizează circuite rezonante cu valori pentru Q ce depășesc 10 000;</w:t>
            </w:r>
          </w:p>
          <w:p w14:paraId="4288C43A" w14:textId="77777777" w:rsidR="00FC6CA5" w:rsidRPr="00FC6CA5" w:rsidRDefault="00FC6CA5" w:rsidP="00FC6CA5">
            <w:pPr>
              <w:tabs>
                <w:tab w:val="left" w:pos="330"/>
              </w:tabs>
              <w:autoSpaceDE w:val="0"/>
              <w:autoSpaceDN w:val="0"/>
              <w:adjustRightInd w:val="0"/>
              <w:rPr>
                <w:rFonts w:eastAsia="Calibri"/>
                <w:bCs/>
                <w:sz w:val="24"/>
                <w:szCs w:val="24"/>
              </w:rPr>
            </w:pPr>
          </w:p>
          <w:p w14:paraId="13DCB253"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e. dispozitive de înaltă energie, după cum urmează:</w:t>
            </w:r>
          </w:p>
          <w:p w14:paraId="14B1D80C" w14:textId="77777777" w:rsidR="00FC6CA5" w:rsidRPr="00FC6CA5" w:rsidRDefault="00FC6CA5" w:rsidP="00FC6CA5">
            <w:pPr>
              <w:tabs>
                <w:tab w:val="left" w:pos="330"/>
              </w:tabs>
              <w:autoSpaceDE w:val="0"/>
              <w:autoSpaceDN w:val="0"/>
              <w:adjustRightInd w:val="0"/>
              <w:rPr>
                <w:rFonts w:eastAsia="Calibri"/>
                <w:bCs/>
                <w:sz w:val="24"/>
                <w:szCs w:val="24"/>
              </w:rPr>
            </w:pPr>
          </w:p>
          <w:p w14:paraId="05B9F930"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‘elemente’ după cum urmează:</w:t>
            </w:r>
          </w:p>
          <w:p w14:paraId="4A995C16" w14:textId="77777777" w:rsidR="00FC6CA5" w:rsidRPr="00FC6CA5" w:rsidRDefault="00FC6CA5" w:rsidP="00FC6CA5">
            <w:pPr>
              <w:tabs>
                <w:tab w:val="left" w:pos="330"/>
              </w:tabs>
              <w:autoSpaceDE w:val="0"/>
              <w:autoSpaceDN w:val="0"/>
              <w:adjustRightInd w:val="0"/>
              <w:rPr>
                <w:rFonts w:eastAsia="Calibri"/>
                <w:bCs/>
                <w:sz w:val="24"/>
                <w:szCs w:val="24"/>
              </w:rPr>
            </w:pPr>
          </w:p>
          <w:p w14:paraId="786E93ED"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‘elemente primare’ având oricare dintre următoarele caracteristici la 20 °C:</w:t>
            </w:r>
          </w:p>
          <w:p w14:paraId="452DE66E" w14:textId="77777777" w:rsidR="00FC6CA5" w:rsidRPr="00FC6CA5" w:rsidRDefault="00FC6CA5" w:rsidP="00FC6CA5">
            <w:pPr>
              <w:tabs>
                <w:tab w:val="left" w:pos="330"/>
              </w:tabs>
              <w:autoSpaceDE w:val="0"/>
              <w:autoSpaceDN w:val="0"/>
              <w:adjustRightInd w:val="0"/>
              <w:rPr>
                <w:rFonts w:eastAsia="Calibri"/>
                <w:bCs/>
                <w:sz w:val="24"/>
                <w:szCs w:val="24"/>
              </w:rPr>
            </w:pPr>
          </w:p>
          <w:p w14:paraId="0CEDE334"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o ‘densitate a energiei’ de peste 550 Wh/kg și o ‘densitate a puterii continue’ de peste 50 W/kg; sau</w:t>
            </w:r>
          </w:p>
          <w:p w14:paraId="1D32022E" w14:textId="77777777" w:rsidR="00FC6CA5" w:rsidRPr="00FC6CA5" w:rsidRDefault="00FC6CA5" w:rsidP="00FC6CA5">
            <w:pPr>
              <w:tabs>
                <w:tab w:val="left" w:pos="330"/>
              </w:tabs>
              <w:autoSpaceDE w:val="0"/>
              <w:autoSpaceDN w:val="0"/>
              <w:adjustRightInd w:val="0"/>
              <w:rPr>
                <w:rFonts w:eastAsia="Calibri"/>
                <w:bCs/>
                <w:sz w:val="24"/>
                <w:szCs w:val="24"/>
              </w:rPr>
            </w:pPr>
          </w:p>
          <w:p w14:paraId="228A72B5"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2. o ‘densitate a energiei’ de peste 50 Wh/kg și o ‘densitate a puterii continue’ de peste 350 W/kg; sau</w:t>
            </w:r>
          </w:p>
          <w:p w14:paraId="345F54FC" w14:textId="77777777" w:rsidR="00FC6CA5" w:rsidRPr="00FC6CA5" w:rsidRDefault="00FC6CA5" w:rsidP="00FC6CA5">
            <w:pPr>
              <w:tabs>
                <w:tab w:val="left" w:pos="330"/>
              </w:tabs>
              <w:autoSpaceDE w:val="0"/>
              <w:autoSpaceDN w:val="0"/>
              <w:adjustRightInd w:val="0"/>
              <w:rPr>
                <w:rFonts w:eastAsia="Calibri"/>
                <w:bCs/>
                <w:sz w:val="24"/>
                <w:szCs w:val="24"/>
              </w:rPr>
            </w:pPr>
          </w:p>
          <w:p w14:paraId="484C091C"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‘elemente secundare’ având o ‘densitate a energiei’ de peste 350 Wh/kg la 20 °C;</w:t>
            </w:r>
          </w:p>
          <w:p w14:paraId="28064E8A" w14:textId="77777777" w:rsidR="00FC6CA5" w:rsidRPr="00FC6CA5" w:rsidRDefault="00FC6CA5" w:rsidP="00FC6CA5">
            <w:pPr>
              <w:tabs>
                <w:tab w:val="left" w:pos="330"/>
              </w:tabs>
              <w:autoSpaceDE w:val="0"/>
              <w:autoSpaceDN w:val="0"/>
              <w:adjustRightInd w:val="0"/>
              <w:rPr>
                <w:rFonts w:eastAsia="Calibri"/>
                <w:bCs/>
                <w:sz w:val="24"/>
                <w:szCs w:val="24"/>
              </w:rPr>
            </w:pPr>
          </w:p>
          <w:p w14:paraId="14FFD608"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Note tehnice.</w:t>
            </w:r>
          </w:p>
          <w:p w14:paraId="35C2B8D7" w14:textId="77777777" w:rsidR="00FC6CA5" w:rsidRPr="00FC6CA5" w:rsidRDefault="00FC6CA5" w:rsidP="00FC6CA5">
            <w:pPr>
              <w:tabs>
                <w:tab w:val="left" w:pos="330"/>
              </w:tabs>
              <w:autoSpaceDE w:val="0"/>
              <w:autoSpaceDN w:val="0"/>
              <w:adjustRightInd w:val="0"/>
              <w:contextualSpacing/>
              <w:rPr>
                <w:rFonts w:eastAsia="Calibri"/>
                <w:bCs/>
                <w:i/>
                <w:iCs/>
                <w:sz w:val="24"/>
                <w:szCs w:val="24"/>
              </w:rPr>
            </w:pPr>
            <w:r w:rsidRPr="00FC6CA5">
              <w:rPr>
                <w:rFonts w:eastAsia="Calibri"/>
                <w:bCs/>
                <w:i/>
                <w:iCs/>
                <w:sz w:val="24"/>
                <w:szCs w:val="24"/>
              </w:rPr>
              <w:t>1. În sensul 3A001.e.1, ‘densitatea energiei’ (Wh/kg) se calculează pe baza produsului dintre tensiunea nominală și capacitatea nominală exprimată în amperi-oră (Ah), împărțit la masa exprimată în kilograme. În cazul în care capacitatea nominală nu este indicată, densitatea energiei este calculată pe baza pătratului tensiunii nominale, înmulțit cu durata descărcării exprimată în ore, împărțit la rezistența de descărcare exprimată în ohmi și la masa exprimată în kilograme.</w:t>
            </w:r>
          </w:p>
          <w:p w14:paraId="0A39D1F9" w14:textId="77777777" w:rsidR="00FC6CA5" w:rsidRPr="00FC6CA5" w:rsidRDefault="00FC6CA5" w:rsidP="00FC6CA5">
            <w:pPr>
              <w:tabs>
                <w:tab w:val="left" w:pos="330"/>
              </w:tabs>
              <w:autoSpaceDE w:val="0"/>
              <w:autoSpaceDN w:val="0"/>
              <w:adjustRightInd w:val="0"/>
              <w:rPr>
                <w:rFonts w:eastAsia="Calibri"/>
                <w:bCs/>
                <w:i/>
                <w:iCs/>
                <w:sz w:val="24"/>
                <w:szCs w:val="24"/>
              </w:rPr>
            </w:pPr>
          </w:p>
          <w:p w14:paraId="6738E3F8"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 xml:space="preserve">2. În sensul 3A001.e.1, prin ‘element’ se înțelege un dispozitiv electrochimic echipat cu electrozi pozitivi și negativi, un electrolit și care </w:t>
            </w:r>
            <w:r w:rsidRPr="00FC6CA5">
              <w:rPr>
                <w:rFonts w:eastAsia="Calibri"/>
                <w:bCs/>
                <w:i/>
                <w:iCs/>
                <w:sz w:val="24"/>
                <w:szCs w:val="24"/>
              </w:rPr>
              <w:lastRenderedPageBreak/>
              <w:t>este o sursă de energie electrică. Acesta reprezintă componenta de bază a unei baterii.</w:t>
            </w:r>
          </w:p>
          <w:p w14:paraId="0C8E88DF" w14:textId="77777777" w:rsidR="00FC6CA5" w:rsidRPr="00FC6CA5" w:rsidRDefault="00FC6CA5" w:rsidP="00FC6CA5">
            <w:pPr>
              <w:tabs>
                <w:tab w:val="left" w:pos="330"/>
              </w:tabs>
              <w:autoSpaceDE w:val="0"/>
              <w:autoSpaceDN w:val="0"/>
              <w:adjustRightInd w:val="0"/>
              <w:rPr>
                <w:rFonts w:eastAsia="Calibri"/>
                <w:bCs/>
                <w:i/>
                <w:iCs/>
                <w:sz w:val="24"/>
                <w:szCs w:val="24"/>
              </w:rPr>
            </w:pPr>
          </w:p>
          <w:p w14:paraId="53259C71"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3. În sensul 3A001.e.1.a, prin ‘element primar’ se înțelege un ‘element’ care nu este conceput pentru a fi încărcat de la nicio altă sursă de alimentare.</w:t>
            </w:r>
          </w:p>
          <w:p w14:paraId="64EF7530" w14:textId="77777777" w:rsidR="00FC6CA5" w:rsidRPr="00FC6CA5" w:rsidRDefault="00FC6CA5" w:rsidP="00FC6CA5">
            <w:pPr>
              <w:tabs>
                <w:tab w:val="left" w:pos="330"/>
              </w:tabs>
              <w:autoSpaceDE w:val="0"/>
              <w:autoSpaceDN w:val="0"/>
              <w:adjustRightInd w:val="0"/>
              <w:rPr>
                <w:rFonts w:eastAsia="Calibri"/>
                <w:bCs/>
                <w:i/>
                <w:iCs/>
                <w:sz w:val="24"/>
                <w:szCs w:val="24"/>
              </w:rPr>
            </w:pPr>
          </w:p>
          <w:p w14:paraId="516F9FFB"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4. În sensul 3A001.e.1.b, prin ‘element secundar’ se înțelege un ‘element’ care este conceput pentru a fi încărcat de la o sursă de alimentare externă.</w:t>
            </w:r>
          </w:p>
          <w:p w14:paraId="42594F74" w14:textId="77777777" w:rsidR="00FC6CA5" w:rsidRPr="00FC6CA5" w:rsidRDefault="00FC6CA5" w:rsidP="00FC6CA5">
            <w:pPr>
              <w:tabs>
                <w:tab w:val="left" w:pos="330"/>
              </w:tabs>
              <w:autoSpaceDE w:val="0"/>
              <w:autoSpaceDN w:val="0"/>
              <w:adjustRightInd w:val="0"/>
              <w:rPr>
                <w:rFonts w:eastAsia="Calibri"/>
                <w:bCs/>
                <w:i/>
                <w:iCs/>
                <w:sz w:val="24"/>
                <w:szCs w:val="24"/>
              </w:rPr>
            </w:pPr>
          </w:p>
          <w:p w14:paraId="7749E4DC"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5. În sensul 3A001.e.1.a, ‘densitatea puterii continue’ (Wh/kg) se calculează pe baza produsului dintre tensiunea nominală și curentul de descărcare continuu maxim specificat exprimat în amperi (A), împărțit la masa exprimată în kilograme. ‘Densitatea puterii continue’ este cunoscută și sub denumirea de putere specifică.</w:t>
            </w:r>
          </w:p>
          <w:p w14:paraId="68DDD650" w14:textId="77777777" w:rsidR="00FC6CA5" w:rsidRPr="00FC6CA5" w:rsidRDefault="00FC6CA5" w:rsidP="00FC6CA5">
            <w:pPr>
              <w:tabs>
                <w:tab w:val="left" w:pos="330"/>
              </w:tabs>
              <w:autoSpaceDE w:val="0"/>
              <w:autoSpaceDN w:val="0"/>
              <w:adjustRightInd w:val="0"/>
              <w:rPr>
                <w:rFonts w:eastAsia="Calibri"/>
                <w:bCs/>
                <w:i/>
                <w:iCs/>
                <w:sz w:val="24"/>
                <w:szCs w:val="24"/>
              </w:rPr>
            </w:pPr>
          </w:p>
          <w:p w14:paraId="2173A7C9"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3A001.e.1 nu supune controlului bateriile, inclusiv bateriile cu un singur element.</w:t>
            </w:r>
          </w:p>
          <w:p w14:paraId="6CF892FF" w14:textId="77777777" w:rsidR="00FC6CA5" w:rsidRPr="00FC6CA5" w:rsidRDefault="00FC6CA5" w:rsidP="00FC6CA5">
            <w:pPr>
              <w:autoSpaceDE w:val="0"/>
              <w:autoSpaceDN w:val="0"/>
              <w:adjustRightInd w:val="0"/>
              <w:rPr>
                <w:rFonts w:eastAsia="Calibri"/>
                <w:bCs/>
                <w:i/>
                <w:iCs/>
                <w:sz w:val="24"/>
                <w:szCs w:val="24"/>
              </w:rPr>
            </w:pPr>
          </w:p>
          <w:p w14:paraId="172C3DB2"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2. condensatoare cu capacitate înaltă de stocare a energiei, după cum urmează:</w:t>
            </w:r>
          </w:p>
          <w:p w14:paraId="17478F49" w14:textId="77777777" w:rsidR="00FC6CA5" w:rsidRPr="00FC6CA5" w:rsidRDefault="00FC6CA5" w:rsidP="00FC6CA5">
            <w:pPr>
              <w:autoSpaceDE w:val="0"/>
              <w:autoSpaceDN w:val="0"/>
              <w:adjustRightInd w:val="0"/>
              <w:rPr>
                <w:rFonts w:eastAsia="Calibri"/>
                <w:bCs/>
                <w:sz w:val="24"/>
                <w:szCs w:val="24"/>
              </w:rPr>
            </w:pPr>
          </w:p>
          <w:p w14:paraId="2F50B126"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N.B. A se vedea, de asemenea, 3A201.a și Lista de produse militare. </w:t>
            </w:r>
          </w:p>
          <w:p w14:paraId="45A8B92C" w14:textId="77777777" w:rsidR="00FC6CA5" w:rsidRPr="00FC6CA5" w:rsidRDefault="00FC6CA5" w:rsidP="00FC6CA5">
            <w:pPr>
              <w:autoSpaceDE w:val="0"/>
              <w:autoSpaceDN w:val="0"/>
              <w:adjustRightInd w:val="0"/>
              <w:rPr>
                <w:rFonts w:eastAsia="Calibri"/>
                <w:bCs/>
                <w:i/>
                <w:iCs/>
                <w:sz w:val="24"/>
                <w:szCs w:val="24"/>
              </w:rPr>
            </w:pPr>
          </w:p>
          <w:p w14:paraId="74D4B9ED"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condensatoare cu o frecvență de repetiție mai mică de 10 Hz (condensatoare cu o singură descărcare) și care au toate caracteristicile următoare:</w:t>
            </w:r>
          </w:p>
          <w:p w14:paraId="1FEDBD59" w14:textId="77777777" w:rsidR="00FC6CA5" w:rsidRPr="00FC6CA5" w:rsidRDefault="00FC6CA5" w:rsidP="00FC6CA5">
            <w:pPr>
              <w:tabs>
                <w:tab w:val="left" w:pos="330"/>
              </w:tabs>
              <w:autoSpaceDE w:val="0"/>
              <w:autoSpaceDN w:val="0"/>
              <w:adjustRightInd w:val="0"/>
              <w:rPr>
                <w:rFonts w:eastAsia="Calibri"/>
                <w:bCs/>
                <w:sz w:val="24"/>
                <w:szCs w:val="24"/>
              </w:rPr>
            </w:pPr>
          </w:p>
          <w:p w14:paraId="7E85C9BB"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o tensiune nominală mai mare sau egală cu 5 kV;</w:t>
            </w:r>
          </w:p>
          <w:p w14:paraId="6D99194B" w14:textId="77777777" w:rsidR="00FC6CA5" w:rsidRPr="00FC6CA5" w:rsidRDefault="00FC6CA5" w:rsidP="00FC6CA5">
            <w:pPr>
              <w:tabs>
                <w:tab w:val="left" w:pos="330"/>
              </w:tabs>
              <w:autoSpaceDE w:val="0"/>
              <w:autoSpaceDN w:val="0"/>
              <w:adjustRightInd w:val="0"/>
              <w:rPr>
                <w:rFonts w:eastAsia="Calibri"/>
                <w:bCs/>
                <w:sz w:val="24"/>
                <w:szCs w:val="24"/>
              </w:rPr>
            </w:pPr>
          </w:p>
          <w:p w14:paraId="256C56F2"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2. o densitate de energie mai mare sau egală cu 250 J/kg; și</w:t>
            </w:r>
          </w:p>
          <w:p w14:paraId="48504FC4" w14:textId="77777777" w:rsidR="00FC6CA5" w:rsidRPr="00FC6CA5" w:rsidRDefault="00FC6CA5" w:rsidP="00FC6CA5">
            <w:pPr>
              <w:tabs>
                <w:tab w:val="left" w:pos="330"/>
              </w:tabs>
              <w:autoSpaceDE w:val="0"/>
              <w:autoSpaceDN w:val="0"/>
              <w:adjustRightInd w:val="0"/>
              <w:rPr>
                <w:rFonts w:eastAsia="Calibri"/>
                <w:bCs/>
                <w:sz w:val="24"/>
                <w:szCs w:val="24"/>
              </w:rPr>
            </w:pPr>
          </w:p>
          <w:p w14:paraId="4C10E17A"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3. o energie totală mai mare sau egală cu 25 kJ;</w:t>
            </w:r>
          </w:p>
          <w:p w14:paraId="3EA6E5E7" w14:textId="77777777" w:rsidR="00FC6CA5" w:rsidRPr="00FC6CA5" w:rsidRDefault="00FC6CA5" w:rsidP="00FC6CA5">
            <w:pPr>
              <w:tabs>
                <w:tab w:val="left" w:pos="330"/>
              </w:tabs>
              <w:autoSpaceDE w:val="0"/>
              <w:autoSpaceDN w:val="0"/>
              <w:adjustRightInd w:val="0"/>
              <w:rPr>
                <w:rFonts w:eastAsia="Calibri"/>
                <w:bCs/>
                <w:sz w:val="24"/>
                <w:szCs w:val="24"/>
              </w:rPr>
            </w:pPr>
          </w:p>
          <w:p w14:paraId="23CEADEE"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condensatoare cu o frecvență de repetiție mai mare sau egală cu 10 Hz (condensatoare cu descărcări repetate) și care au toate caracteristicile următoare:</w:t>
            </w:r>
          </w:p>
          <w:p w14:paraId="4AF34339" w14:textId="77777777" w:rsidR="00FC6CA5" w:rsidRPr="00FC6CA5" w:rsidRDefault="00FC6CA5" w:rsidP="00FC6CA5">
            <w:pPr>
              <w:tabs>
                <w:tab w:val="left" w:pos="330"/>
              </w:tabs>
              <w:autoSpaceDE w:val="0"/>
              <w:autoSpaceDN w:val="0"/>
              <w:adjustRightInd w:val="0"/>
              <w:rPr>
                <w:rFonts w:eastAsia="Calibri"/>
                <w:bCs/>
                <w:sz w:val="24"/>
                <w:szCs w:val="24"/>
              </w:rPr>
            </w:pPr>
          </w:p>
          <w:p w14:paraId="7166D1A6"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o tensiune nominală mai mare sau egală cu 5 kV;</w:t>
            </w:r>
          </w:p>
          <w:p w14:paraId="1085B562" w14:textId="77777777" w:rsidR="00FC6CA5" w:rsidRPr="00FC6CA5" w:rsidRDefault="00FC6CA5" w:rsidP="00FC6CA5">
            <w:pPr>
              <w:tabs>
                <w:tab w:val="left" w:pos="330"/>
              </w:tabs>
              <w:autoSpaceDE w:val="0"/>
              <w:autoSpaceDN w:val="0"/>
              <w:adjustRightInd w:val="0"/>
              <w:rPr>
                <w:rFonts w:eastAsia="Calibri"/>
                <w:bCs/>
                <w:sz w:val="24"/>
                <w:szCs w:val="24"/>
              </w:rPr>
            </w:pPr>
          </w:p>
          <w:p w14:paraId="748C2F9D"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2. o densitate de energie mai mare sau egală cu 50 J/kg;</w:t>
            </w:r>
          </w:p>
          <w:p w14:paraId="410B9106" w14:textId="77777777" w:rsidR="00FC6CA5" w:rsidRPr="00FC6CA5" w:rsidRDefault="00FC6CA5" w:rsidP="00FC6CA5">
            <w:pPr>
              <w:tabs>
                <w:tab w:val="left" w:pos="330"/>
              </w:tabs>
              <w:autoSpaceDE w:val="0"/>
              <w:autoSpaceDN w:val="0"/>
              <w:adjustRightInd w:val="0"/>
              <w:rPr>
                <w:rFonts w:eastAsia="Calibri"/>
                <w:bCs/>
                <w:sz w:val="24"/>
                <w:szCs w:val="24"/>
              </w:rPr>
            </w:pPr>
          </w:p>
          <w:p w14:paraId="73C757BC"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3. o energie totală mai mare sau egală cu 100 J; și </w:t>
            </w:r>
          </w:p>
          <w:p w14:paraId="417DCF38" w14:textId="77777777" w:rsidR="00FC6CA5" w:rsidRPr="00FC6CA5" w:rsidRDefault="00FC6CA5" w:rsidP="00FC6CA5">
            <w:pPr>
              <w:tabs>
                <w:tab w:val="left" w:pos="330"/>
              </w:tabs>
              <w:autoSpaceDE w:val="0"/>
              <w:autoSpaceDN w:val="0"/>
              <w:adjustRightInd w:val="0"/>
              <w:rPr>
                <w:rFonts w:eastAsia="Calibri"/>
                <w:bCs/>
                <w:sz w:val="24"/>
                <w:szCs w:val="24"/>
              </w:rPr>
            </w:pPr>
          </w:p>
          <w:p w14:paraId="12835E01"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4. o durată de viață a ciclului încărcare/descărcare mai mare sau egală cu 10000;</w:t>
            </w:r>
          </w:p>
          <w:p w14:paraId="54BA0ADA" w14:textId="77777777" w:rsidR="00FC6CA5" w:rsidRPr="00FC6CA5" w:rsidRDefault="00FC6CA5" w:rsidP="00FC6CA5">
            <w:pPr>
              <w:tabs>
                <w:tab w:val="left" w:pos="330"/>
              </w:tabs>
              <w:autoSpaceDE w:val="0"/>
              <w:autoSpaceDN w:val="0"/>
              <w:adjustRightInd w:val="0"/>
              <w:rPr>
                <w:rFonts w:eastAsia="Calibri"/>
                <w:bCs/>
                <w:sz w:val="24"/>
                <w:szCs w:val="24"/>
              </w:rPr>
            </w:pPr>
          </w:p>
          <w:p w14:paraId="003F39C5"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3. electromagneți și solenoizi „</w:t>
            </w:r>
            <w:proofErr w:type="spellStart"/>
            <w:r w:rsidRPr="00FC6CA5">
              <w:rPr>
                <w:rFonts w:eastAsia="Calibri"/>
                <w:bCs/>
                <w:sz w:val="24"/>
                <w:szCs w:val="24"/>
              </w:rPr>
              <w:t>superconductori</w:t>
            </w:r>
            <w:proofErr w:type="spellEnd"/>
            <w:r w:rsidRPr="00FC6CA5">
              <w:rPr>
                <w:rFonts w:eastAsia="Calibri"/>
                <w:bCs/>
                <w:sz w:val="24"/>
                <w:szCs w:val="24"/>
              </w:rPr>
              <w:t>”, special concepuți pentru a fi complet încărcați sau descărcați în mai puțin de o secundă și care au toate caracteristicile următoare:</w:t>
            </w:r>
          </w:p>
          <w:p w14:paraId="1497F59D" w14:textId="77777777" w:rsidR="00FC6CA5" w:rsidRPr="00FC6CA5" w:rsidRDefault="00FC6CA5" w:rsidP="00FC6CA5">
            <w:pPr>
              <w:tabs>
                <w:tab w:val="left" w:pos="330"/>
              </w:tabs>
              <w:autoSpaceDE w:val="0"/>
              <w:autoSpaceDN w:val="0"/>
              <w:adjustRightInd w:val="0"/>
              <w:rPr>
                <w:rFonts w:eastAsia="Calibri"/>
                <w:bCs/>
                <w:sz w:val="24"/>
                <w:szCs w:val="24"/>
              </w:rPr>
            </w:pPr>
          </w:p>
          <w:p w14:paraId="24B6409C"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N.B. A se vedea și 3A201.b.</w:t>
            </w:r>
          </w:p>
          <w:p w14:paraId="7ED967D5" w14:textId="77777777" w:rsidR="00FC6CA5" w:rsidRPr="00FC6CA5" w:rsidRDefault="00FC6CA5" w:rsidP="00FC6CA5">
            <w:pPr>
              <w:autoSpaceDE w:val="0"/>
              <w:autoSpaceDN w:val="0"/>
              <w:adjustRightInd w:val="0"/>
              <w:rPr>
                <w:rFonts w:eastAsia="Calibri"/>
                <w:bCs/>
                <w:i/>
                <w:iCs/>
                <w:sz w:val="24"/>
                <w:szCs w:val="24"/>
              </w:rPr>
            </w:pPr>
          </w:p>
          <w:p w14:paraId="75714D83"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lastRenderedPageBreak/>
              <w:t>Notă: 3A001.e.3 nu supune controlului electromagneții sau solenoizii „</w:t>
            </w:r>
            <w:proofErr w:type="spellStart"/>
            <w:r w:rsidRPr="00FC6CA5">
              <w:rPr>
                <w:rFonts w:eastAsia="Calibri"/>
                <w:bCs/>
                <w:i/>
                <w:iCs/>
                <w:sz w:val="24"/>
                <w:szCs w:val="24"/>
              </w:rPr>
              <w:t>superconductori</w:t>
            </w:r>
            <w:proofErr w:type="spellEnd"/>
            <w:r w:rsidRPr="00FC6CA5">
              <w:rPr>
                <w:rFonts w:eastAsia="Calibri"/>
                <w:bCs/>
                <w:i/>
                <w:iCs/>
                <w:sz w:val="24"/>
                <w:szCs w:val="24"/>
              </w:rPr>
              <w:t>” special concepuți pentru echipamentul medical de imagistică prin rezonanță magnetică (RMN).</w:t>
            </w:r>
          </w:p>
          <w:p w14:paraId="16B7939A" w14:textId="77777777" w:rsidR="00FC6CA5" w:rsidRPr="00FC6CA5" w:rsidRDefault="00FC6CA5" w:rsidP="00FC6CA5">
            <w:pPr>
              <w:autoSpaceDE w:val="0"/>
              <w:autoSpaceDN w:val="0"/>
              <w:adjustRightInd w:val="0"/>
              <w:rPr>
                <w:rFonts w:eastAsia="Calibri"/>
                <w:bCs/>
                <w:i/>
                <w:iCs/>
                <w:sz w:val="24"/>
                <w:szCs w:val="24"/>
              </w:rPr>
            </w:pPr>
          </w:p>
          <w:p w14:paraId="1BA63BE9" w14:textId="77777777" w:rsidR="00FC6CA5" w:rsidRPr="00FC6CA5" w:rsidRDefault="00FC6CA5" w:rsidP="00FC6CA5">
            <w:pPr>
              <w:tabs>
                <w:tab w:val="left" w:pos="330"/>
              </w:tabs>
              <w:autoSpaceDE w:val="0"/>
              <w:autoSpaceDN w:val="0"/>
              <w:adjustRightInd w:val="0"/>
              <w:rPr>
                <w:rFonts w:eastAsia="Calibri"/>
                <w:bCs/>
                <w:sz w:val="24"/>
                <w:szCs w:val="24"/>
                <w:u w:val="single"/>
              </w:rPr>
            </w:pPr>
            <w:r w:rsidRPr="00FC6CA5">
              <w:rPr>
                <w:rFonts w:eastAsia="Calibri"/>
                <w:bCs/>
                <w:sz w:val="24"/>
                <w:szCs w:val="24"/>
              </w:rPr>
              <w:t>a. o energie furnizată în cursul descărcării depășind 10 kJ în prima secundă;</w:t>
            </w:r>
          </w:p>
          <w:p w14:paraId="53551FA0" w14:textId="77777777" w:rsidR="00FC6CA5" w:rsidRPr="00FC6CA5" w:rsidRDefault="00FC6CA5" w:rsidP="00FC6CA5">
            <w:pPr>
              <w:tabs>
                <w:tab w:val="left" w:pos="330"/>
              </w:tabs>
              <w:autoSpaceDE w:val="0"/>
              <w:autoSpaceDN w:val="0"/>
              <w:adjustRightInd w:val="0"/>
              <w:rPr>
                <w:rFonts w:eastAsia="Calibri"/>
                <w:bCs/>
                <w:sz w:val="24"/>
                <w:szCs w:val="24"/>
              </w:rPr>
            </w:pPr>
          </w:p>
          <w:p w14:paraId="03AB2FFE"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un diametru interior al bobinelor de transport al curentului mai mare de 250 mm; și</w:t>
            </w:r>
          </w:p>
          <w:p w14:paraId="595CE835" w14:textId="77777777" w:rsidR="00FC6CA5" w:rsidRPr="00FC6CA5" w:rsidRDefault="00FC6CA5" w:rsidP="00FC6CA5">
            <w:pPr>
              <w:tabs>
                <w:tab w:val="left" w:pos="330"/>
              </w:tabs>
              <w:autoSpaceDE w:val="0"/>
              <w:autoSpaceDN w:val="0"/>
              <w:adjustRightInd w:val="0"/>
              <w:rPr>
                <w:rFonts w:eastAsia="Calibri"/>
                <w:bCs/>
                <w:sz w:val="24"/>
                <w:szCs w:val="24"/>
              </w:rPr>
            </w:pPr>
          </w:p>
          <w:p w14:paraId="5C45174A"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c. o valoare nominală a inducției magnetice mai mare de 8 T sau o „densitate globală a curentului” în bobină mai mare de 300 A/mm</w:t>
            </w:r>
            <w:r w:rsidRPr="00FC6CA5">
              <w:rPr>
                <w:rFonts w:eastAsia="Calibri"/>
                <w:bCs/>
                <w:sz w:val="24"/>
                <w:szCs w:val="24"/>
                <w:vertAlign w:val="superscript"/>
              </w:rPr>
              <w:t>2</w:t>
            </w:r>
            <w:r w:rsidRPr="00FC6CA5">
              <w:rPr>
                <w:rFonts w:eastAsia="Calibri"/>
                <w:bCs/>
                <w:sz w:val="24"/>
                <w:szCs w:val="24"/>
              </w:rPr>
              <w:t>;</w:t>
            </w:r>
          </w:p>
          <w:p w14:paraId="619B4A26" w14:textId="77777777" w:rsidR="00FC6CA5" w:rsidRPr="00FC6CA5" w:rsidRDefault="00FC6CA5" w:rsidP="00FC6CA5">
            <w:pPr>
              <w:tabs>
                <w:tab w:val="left" w:pos="330"/>
              </w:tabs>
              <w:autoSpaceDE w:val="0"/>
              <w:autoSpaceDN w:val="0"/>
              <w:adjustRightInd w:val="0"/>
              <w:rPr>
                <w:rFonts w:eastAsia="Calibri"/>
                <w:bCs/>
                <w:sz w:val="24"/>
                <w:szCs w:val="24"/>
              </w:rPr>
            </w:pPr>
          </w:p>
          <w:p w14:paraId="1D786C99"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4. celule solare, ansambluri de celule interconectate acoperite cu sticlă (CIC), panouri solare și generatoare solare care sunt „calificate pentru utilizare spațială”, având o eficacitate medie minimă care depășește 20% la o temperatură de funcționare de 301 K (28°C) cu o iluminare ‘AM0’ simulată, cu o iradiantă de 1367 wați pe metru pătrat (W/m</w:t>
            </w:r>
            <w:r w:rsidRPr="00FC6CA5">
              <w:rPr>
                <w:rFonts w:eastAsia="Calibri"/>
                <w:bCs/>
                <w:sz w:val="24"/>
                <w:szCs w:val="24"/>
                <w:vertAlign w:val="superscript"/>
              </w:rPr>
              <w:t>2</w:t>
            </w:r>
            <w:r w:rsidRPr="00FC6CA5">
              <w:rPr>
                <w:rFonts w:eastAsia="Calibri"/>
                <w:bCs/>
                <w:sz w:val="24"/>
                <w:szCs w:val="24"/>
              </w:rPr>
              <w:t>);</w:t>
            </w:r>
          </w:p>
          <w:p w14:paraId="2FEAE66D" w14:textId="77777777" w:rsidR="00FC6CA5" w:rsidRPr="00FC6CA5" w:rsidRDefault="00FC6CA5" w:rsidP="00FC6CA5">
            <w:pPr>
              <w:tabs>
                <w:tab w:val="left" w:pos="330"/>
              </w:tabs>
              <w:autoSpaceDE w:val="0"/>
              <w:autoSpaceDN w:val="0"/>
              <w:adjustRightInd w:val="0"/>
              <w:rPr>
                <w:rFonts w:eastAsia="Calibri"/>
                <w:bCs/>
                <w:sz w:val="24"/>
                <w:szCs w:val="24"/>
              </w:rPr>
            </w:pPr>
          </w:p>
          <w:p w14:paraId="6196A9F4" w14:textId="77777777" w:rsidR="00FC6CA5" w:rsidRPr="00FC6CA5" w:rsidRDefault="00FC6CA5" w:rsidP="00FC6CA5">
            <w:pPr>
              <w:autoSpaceDE w:val="0"/>
              <w:autoSpaceDN w:val="0"/>
              <w:adjustRightInd w:val="0"/>
              <w:rPr>
                <w:rFonts w:eastAsia="Calibri"/>
                <w:bCs/>
                <w:i/>
                <w:iCs/>
                <w:sz w:val="24"/>
                <w:szCs w:val="24"/>
                <w:u w:val="single"/>
              </w:rPr>
            </w:pPr>
            <w:r w:rsidRPr="00FC6CA5">
              <w:rPr>
                <w:rFonts w:eastAsia="Calibri"/>
                <w:bCs/>
                <w:i/>
                <w:iCs/>
                <w:sz w:val="24"/>
                <w:szCs w:val="24"/>
              </w:rPr>
              <w:t>Notă tehnică.</w:t>
            </w:r>
          </w:p>
          <w:p w14:paraId="6C02E4F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3A001.e.4, prin ‘AM0’ sau ‘masă de aer zero’ se înțelege spectrul fluxului de lumină solară în atmosfera terestră exterioară, atunci când distanța dintre pământ și soare este egală cu o unitate astronomică (AU).</w:t>
            </w:r>
          </w:p>
          <w:p w14:paraId="46176E3D" w14:textId="77777777" w:rsidR="00FC6CA5" w:rsidRPr="00FC6CA5" w:rsidRDefault="00FC6CA5" w:rsidP="00FC6CA5">
            <w:pPr>
              <w:autoSpaceDE w:val="0"/>
              <w:autoSpaceDN w:val="0"/>
              <w:adjustRightInd w:val="0"/>
              <w:rPr>
                <w:rFonts w:eastAsia="Calibri"/>
                <w:bCs/>
                <w:i/>
                <w:iCs/>
                <w:sz w:val="24"/>
                <w:szCs w:val="24"/>
              </w:rPr>
            </w:pPr>
          </w:p>
          <w:p w14:paraId="0BECFA26" w14:textId="77777777" w:rsidR="00FC6CA5" w:rsidRPr="00FC6CA5" w:rsidRDefault="00FC6CA5" w:rsidP="00FC6CA5">
            <w:pPr>
              <w:tabs>
                <w:tab w:val="left" w:pos="330"/>
              </w:tabs>
              <w:autoSpaceDE w:val="0"/>
              <w:autoSpaceDN w:val="0"/>
              <w:adjustRightInd w:val="0"/>
              <w:contextualSpacing/>
              <w:rPr>
                <w:rFonts w:eastAsia="Calibri"/>
                <w:bCs/>
                <w:sz w:val="24"/>
                <w:szCs w:val="24"/>
              </w:rPr>
            </w:pPr>
            <w:r w:rsidRPr="00FC6CA5">
              <w:rPr>
                <w:rFonts w:eastAsia="Calibri"/>
                <w:bCs/>
                <w:sz w:val="24"/>
                <w:szCs w:val="24"/>
              </w:rPr>
              <w:t>f. codificatoare de poziție absolută cu intrare rotativă, având o „precizie” egală cu sau mai mică (mai bună) de 1,0 secundă de arc, și inelele, discurile sau scalele special concepute pentru acestea;</w:t>
            </w:r>
          </w:p>
          <w:p w14:paraId="1D452B12" w14:textId="77777777" w:rsidR="00FC6CA5" w:rsidRPr="00FC6CA5" w:rsidRDefault="00FC6CA5" w:rsidP="00FC6CA5">
            <w:pPr>
              <w:tabs>
                <w:tab w:val="left" w:pos="330"/>
              </w:tabs>
              <w:autoSpaceDE w:val="0"/>
              <w:autoSpaceDN w:val="0"/>
              <w:adjustRightInd w:val="0"/>
              <w:contextualSpacing/>
              <w:rPr>
                <w:rFonts w:eastAsia="Calibri"/>
                <w:bCs/>
                <w:sz w:val="24"/>
                <w:szCs w:val="24"/>
              </w:rPr>
            </w:pPr>
          </w:p>
          <w:p w14:paraId="01920BEA" w14:textId="77777777" w:rsidR="00FC6CA5" w:rsidRPr="00FC6CA5" w:rsidRDefault="00FC6CA5" w:rsidP="00FC6CA5">
            <w:pPr>
              <w:tabs>
                <w:tab w:val="left" w:pos="330"/>
              </w:tabs>
              <w:autoSpaceDE w:val="0"/>
              <w:autoSpaceDN w:val="0"/>
              <w:adjustRightInd w:val="0"/>
              <w:contextualSpacing/>
              <w:rPr>
                <w:rFonts w:eastAsia="Calibri"/>
                <w:bCs/>
                <w:sz w:val="24"/>
                <w:szCs w:val="24"/>
              </w:rPr>
            </w:pPr>
            <w:r w:rsidRPr="00FC6CA5">
              <w:rPr>
                <w:rFonts w:eastAsia="Calibri"/>
                <w:bCs/>
                <w:sz w:val="24"/>
                <w:szCs w:val="24"/>
              </w:rPr>
              <w:t>g. dispozitive cu tiristoare de comutare a puterii în impuls cu semiconductori și ‘module cu tiristoare’, care utilizează metode de comutare electrică, optică sau controlată de radiația electronică și care au oricare dintre următoarele caracteristici:</w:t>
            </w:r>
          </w:p>
          <w:p w14:paraId="5ADFB03A" w14:textId="77777777" w:rsidR="00FC6CA5" w:rsidRPr="00FC6CA5" w:rsidRDefault="00FC6CA5" w:rsidP="00FC6CA5">
            <w:pPr>
              <w:tabs>
                <w:tab w:val="left" w:pos="330"/>
              </w:tabs>
              <w:autoSpaceDE w:val="0"/>
              <w:autoSpaceDN w:val="0"/>
              <w:adjustRightInd w:val="0"/>
              <w:rPr>
                <w:rFonts w:eastAsia="Calibri"/>
                <w:bCs/>
                <w:sz w:val="24"/>
                <w:szCs w:val="24"/>
              </w:rPr>
            </w:pPr>
          </w:p>
          <w:p w14:paraId="52787EF5"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o rată maxima de creștere a curentului la branșare (di/</w:t>
            </w:r>
            <w:proofErr w:type="spellStart"/>
            <w:r w:rsidRPr="00FC6CA5">
              <w:rPr>
                <w:rFonts w:eastAsia="Calibri"/>
                <w:bCs/>
                <w:sz w:val="24"/>
                <w:szCs w:val="24"/>
              </w:rPr>
              <w:t>dt</w:t>
            </w:r>
            <w:proofErr w:type="spellEnd"/>
            <w:r w:rsidRPr="00FC6CA5">
              <w:rPr>
                <w:rFonts w:eastAsia="Calibri"/>
                <w:bCs/>
                <w:sz w:val="24"/>
                <w:szCs w:val="24"/>
              </w:rPr>
              <w:t>) mai mare de 30000 A/</w:t>
            </w:r>
            <w:proofErr w:type="spellStart"/>
            <w:r w:rsidRPr="00FC6CA5">
              <w:rPr>
                <w:rFonts w:eastAsia="Calibri"/>
                <w:bCs/>
                <w:sz w:val="24"/>
                <w:szCs w:val="24"/>
              </w:rPr>
              <w:t>μs</w:t>
            </w:r>
            <w:proofErr w:type="spellEnd"/>
            <w:r w:rsidRPr="00FC6CA5">
              <w:rPr>
                <w:rFonts w:eastAsia="Calibri"/>
                <w:bCs/>
                <w:sz w:val="24"/>
                <w:szCs w:val="24"/>
              </w:rPr>
              <w:t xml:space="preserve"> și o tensiune la deconectare mai mare de 1100 V; sau</w:t>
            </w:r>
          </w:p>
          <w:p w14:paraId="73AB52CB" w14:textId="77777777" w:rsidR="00FC6CA5" w:rsidRPr="00FC6CA5" w:rsidRDefault="00FC6CA5" w:rsidP="00FC6CA5">
            <w:pPr>
              <w:tabs>
                <w:tab w:val="left" w:pos="330"/>
              </w:tabs>
              <w:autoSpaceDE w:val="0"/>
              <w:autoSpaceDN w:val="0"/>
              <w:adjustRightInd w:val="0"/>
              <w:rPr>
                <w:rFonts w:eastAsia="Calibri"/>
                <w:bCs/>
                <w:sz w:val="24"/>
                <w:szCs w:val="24"/>
              </w:rPr>
            </w:pPr>
          </w:p>
          <w:p w14:paraId="0E943521"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2. o rată maximă de creștere a curentului la branșare (di/</w:t>
            </w:r>
            <w:proofErr w:type="spellStart"/>
            <w:r w:rsidRPr="00FC6CA5">
              <w:rPr>
                <w:rFonts w:eastAsia="Calibri"/>
                <w:bCs/>
                <w:sz w:val="24"/>
                <w:szCs w:val="24"/>
              </w:rPr>
              <w:t>dt</w:t>
            </w:r>
            <w:proofErr w:type="spellEnd"/>
            <w:r w:rsidRPr="00FC6CA5">
              <w:rPr>
                <w:rFonts w:eastAsia="Calibri"/>
                <w:bCs/>
                <w:sz w:val="24"/>
                <w:szCs w:val="24"/>
              </w:rPr>
              <w:t>) mai mare de 2000 A/</w:t>
            </w:r>
            <w:proofErr w:type="spellStart"/>
            <w:r w:rsidRPr="00FC6CA5">
              <w:rPr>
                <w:rFonts w:eastAsia="Calibri"/>
                <w:bCs/>
                <w:sz w:val="24"/>
                <w:szCs w:val="24"/>
              </w:rPr>
              <w:t>μs</w:t>
            </w:r>
            <w:proofErr w:type="spellEnd"/>
            <w:r w:rsidRPr="00FC6CA5">
              <w:rPr>
                <w:rFonts w:eastAsia="Calibri"/>
                <w:bCs/>
                <w:sz w:val="24"/>
                <w:szCs w:val="24"/>
              </w:rPr>
              <w:t xml:space="preserve"> și care au toate caracteristicile următoare:</w:t>
            </w:r>
          </w:p>
          <w:p w14:paraId="66C6DE5F" w14:textId="77777777" w:rsidR="00FC6CA5" w:rsidRPr="00FC6CA5" w:rsidRDefault="00FC6CA5" w:rsidP="00FC6CA5">
            <w:pPr>
              <w:tabs>
                <w:tab w:val="left" w:pos="330"/>
              </w:tabs>
              <w:autoSpaceDE w:val="0"/>
              <w:autoSpaceDN w:val="0"/>
              <w:adjustRightInd w:val="0"/>
              <w:rPr>
                <w:rFonts w:eastAsia="Calibri"/>
                <w:bCs/>
                <w:sz w:val="24"/>
                <w:szCs w:val="24"/>
              </w:rPr>
            </w:pPr>
          </w:p>
          <w:p w14:paraId="764DC2DE"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o tensiune de vârf la deconectare mai mare sau egală cu 3000 V; și</w:t>
            </w:r>
          </w:p>
          <w:p w14:paraId="2039AF1E" w14:textId="77777777" w:rsidR="00FC6CA5" w:rsidRPr="00FC6CA5" w:rsidRDefault="00FC6CA5" w:rsidP="00FC6CA5">
            <w:pPr>
              <w:tabs>
                <w:tab w:val="left" w:pos="330"/>
              </w:tabs>
              <w:autoSpaceDE w:val="0"/>
              <w:autoSpaceDN w:val="0"/>
              <w:adjustRightInd w:val="0"/>
              <w:rPr>
                <w:rFonts w:eastAsia="Calibri"/>
                <w:bCs/>
                <w:sz w:val="24"/>
                <w:szCs w:val="24"/>
              </w:rPr>
            </w:pPr>
          </w:p>
          <w:p w14:paraId="5FFFDE19"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un curent de vârf (supracurent tranzitoriu) mai mare sau egal cu 3000 A.</w:t>
            </w:r>
          </w:p>
          <w:p w14:paraId="75F85ADE" w14:textId="77777777" w:rsidR="00FC6CA5" w:rsidRPr="00FC6CA5" w:rsidRDefault="00FC6CA5" w:rsidP="00FC6CA5">
            <w:pPr>
              <w:tabs>
                <w:tab w:val="left" w:pos="330"/>
              </w:tabs>
              <w:autoSpaceDE w:val="0"/>
              <w:autoSpaceDN w:val="0"/>
              <w:adjustRightInd w:val="0"/>
              <w:rPr>
                <w:rFonts w:eastAsia="Calibri"/>
                <w:bCs/>
                <w:sz w:val="24"/>
                <w:szCs w:val="24"/>
              </w:rPr>
            </w:pPr>
          </w:p>
          <w:p w14:paraId="53C2E52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1. 3A001.g include:</w:t>
            </w:r>
          </w:p>
          <w:p w14:paraId="76DE7976" w14:textId="77777777" w:rsidR="00FC6CA5" w:rsidRPr="00FC6CA5" w:rsidRDefault="00FC6CA5" w:rsidP="00FC6CA5">
            <w:pPr>
              <w:numPr>
                <w:ilvl w:val="0"/>
                <w:numId w:val="1038"/>
              </w:numPr>
              <w:tabs>
                <w:tab w:val="left" w:pos="165"/>
              </w:tabs>
              <w:autoSpaceDE w:val="0"/>
              <w:autoSpaceDN w:val="0"/>
              <w:adjustRightInd w:val="0"/>
              <w:ind w:left="0" w:firstLine="0"/>
              <w:contextualSpacing/>
              <w:rPr>
                <w:rFonts w:eastAsia="Calibri"/>
                <w:bCs/>
                <w:i/>
                <w:iCs/>
                <w:sz w:val="24"/>
                <w:szCs w:val="24"/>
              </w:rPr>
            </w:pPr>
            <w:r w:rsidRPr="00FC6CA5">
              <w:rPr>
                <w:rFonts w:eastAsia="Calibri"/>
                <w:bCs/>
                <w:i/>
                <w:iCs/>
                <w:sz w:val="24"/>
                <w:szCs w:val="24"/>
              </w:rPr>
              <w:t>redresoarele controlate cu siliciu (SCR);</w:t>
            </w:r>
          </w:p>
          <w:p w14:paraId="4FE691B6" w14:textId="77777777" w:rsidR="00FC6CA5" w:rsidRPr="00FC6CA5" w:rsidRDefault="00FC6CA5" w:rsidP="00FC6CA5">
            <w:pPr>
              <w:numPr>
                <w:ilvl w:val="0"/>
                <w:numId w:val="1038"/>
              </w:numPr>
              <w:tabs>
                <w:tab w:val="left" w:pos="165"/>
              </w:tabs>
              <w:autoSpaceDE w:val="0"/>
              <w:autoSpaceDN w:val="0"/>
              <w:adjustRightInd w:val="0"/>
              <w:ind w:left="0" w:firstLine="0"/>
              <w:contextualSpacing/>
              <w:rPr>
                <w:rFonts w:eastAsia="Calibri"/>
                <w:bCs/>
                <w:i/>
                <w:iCs/>
                <w:sz w:val="24"/>
                <w:szCs w:val="24"/>
              </w:rPr>
            </w:pPr>
            <w:r w:rsidRPr="00FC6CA5">
              <w:rPr>
                <w:rFonts w:eastAsia="Calibri"/>
                <w:bCs/>
                <w:i/>
                <w:iCs/>
                <w:sz w:val="24"/>
                <w:szCs w:val="24"/>
              </w:rPr>
              <w:t>tiristoarele cu declanșare electrică (ETT);</w:t>
            </w:r>
          </w:p>
          <w:p w14:paraId="5B70D80B" w14:textId="77777777" w:rsidR="00FC6CA5" w:rsidRPr="00FC6CA5" w:rsidRDefault="00FC6CA5" w:rsidP="00FC6CA5">
            <w:pPr>
              <w:numPr>
                <w:ilvl w:val="0"/>
                <w:numId w:val="1038"/>
              </w:numPr>
              <w:tabs>
                <w:tab w:val="left" w:pos="165"/>
              </w:tabs>
              <w:autoSpaceDE w:val="0"/>
              <w:autoSpaceDN w:val="0"/>
              <w:adjustRightInd w:val="0"/>
              <w:ind w:left="0" w:firstLine="0"/>
              <w:contextualSpacing/>
              <w:rPr>
                <w:rFonts w:eastAsia="Calibri"/>
                <w:bCs/>
                <w:i/>
                <w:iCs/>
                <w:sz w:val="24"/>
                <w:szCs w:val="24"/>
              </w:rPr>
            </w:pPr>
            <w:r w:rsidRPr="00FC6CA5">
              <w:rPr>
                <w:rFonts w:eastAsia="Calibri"/>
                <w:bCs/>
                <w:i/>
                <w:iCs/>
                <w:sz w:val="24"/>
                <w:szCs w:val="24"/>
              </w:rPr>
              <w:t>tiristoarele cu declanșare prin impuls luminos (LTT);</w:t>
            </w:r>
          </w:p>
          <w:p w14:paraId="131D118A" w14:textId="77777777" w:rsidR="00FC6CA5" w:rsidRPr="00FC6CA5" w:rsidRDefault="00FC6CA5" w:rsidP="00FC6CA5">
            <w:pPr>
              <w:numPr>
                <w:ilvl w:val="0"/>
                <w:numId w:val="1038"/>
              </w:numPr>
              <w:tabs>
                <w:tab w:val="left" w:pos="165"/>
              </w:tabs>
              <w:autoSpaceDE w:val="0"/>
              <w:autoSpaceDN w:val="0"/>
              <w:adjustRightInd w:val="0"/>
              <w:ind w:left="0" w:firstLine="0"/>
              <w:contextualSpacing/>
              <w:rPr>
                <w:rFonts w:eastAsia="Calibri"/>
                <w:bCs/>
                <w:i/>
                <w:iCs/>
                <w:sz w:val="24"/>
                <w:szCs w:val="24"/>
              </w:rPr>
            </w:pPr>
            <w:r w:rsidRPr="00FC6CA5">
              <w:rPr>
                <w:rFonts w:eastAsia="Calibri"/>
                <w:bCs/>
                <w:i/>
                <w:iCs/>
                <w:sz w:val="24"/>
                <w:szCs w:val="24"/>
              </w:rPr>
              <w:t>tiristoarele de comutație cu poarta integrată (</w:t>
            </w:r>
            <w:proofErr w:type="spellStart"/>
            <w:r w:rsidRPr="00FC6CA5">
              <w:rPr>
                <w:rFonts w:eastAsia="Calibri"/>
                <w:bCs/>
                <w:i/>
                <w:iCs/>
                <w:sz w:val="24"/>
                <w:szCs w:val="24"/>
              </w:rPr>
              <w:t>IGCTs</w:t>
            </w:r>
            <w:proofErr w:type="spellEnd"/>
            <w:r w:rsidRPr="00FC6CA5">
              <w:rPr>
                <w:rFonts w:eastAsia="Calibri"/>
                <w:bCs/>
                <w:i/>
                <w:iCs/>
                <w:sz w:val="24"/>
                <w:szCs w:val="24"/>
              </w:rPr>
              <w:t>);</w:t>
            </w:r>
          </w:p>
          <w:p w14:paraId="5D36920E" w14:textId="77777777" w:rsidR="00FC6CA5" w:rsidRPr="00FC6CA5" w:rsidRDefault="00FC6CA5" w:rsidP="00FC6CA5">
            <w:pPr>
              <w:numPr>
                <w:ilvl w:val="0"/>
                <w:numId w:val="1038"/>
              </w:numPr>
              <w:tabs>
                <w:tab w:val="left" w:pos="165"/>
              </w:tabs>
              <w:autoSpaceDE w:val="0"/>
              <w:autoSpaceDN w:val="0"/>
              <w:adjustRightInd w:val="0"/>
              <w:ind w:left="0" w:firstLine="0"/>
              <w:contextualSpacing/>
              <w:rPr>
                <w:rFonts w:eastAsia="Calibri"/>
                <w:bCs/>
                <w:i/>
                <w:iCs/>
                <w:sz w:val="24"/>
                <w:szCs w:val="24"/>
              </w:rPr>
            </w:pPr>
            <w:r w:rsidRPr="00FC6CA5">
              <w:rPr>
                <w:rFonts w:eastAsia="Calibri"/>
                <w:bCs/>
                <w:i/>
                <w:iCs/>
                <w:sz w:val="24"/>
                <w:szCs w:val="24"/>
              </w:rPr>
              <w:t>tiristoarele cu blocare prin poartă (GTO);</w:t>
            </w:r>
          </w:p>
          <w:p w14:paraId="118E0266" w14:textId="77777777" w:rsidR="00FC6CA5" w:rsidRPr="00FC6CA5" w:rsidRDefault="00FC6CA5" w:rsidP="00FC6CA5">
            <w:pPr>
              <w:numPr>
                <w:ilvl w:val="0"/>
                <w:numId w:val="1038"/>
              </w:numPr>
              <w:tabs>
                <w:tab w:val="left" w:pos="165"/>
              </w:tabs>
              <w:autoSpaceDE w:val="0"/>
              <w:autoSpaceDN w:val="0"/>
              <w:adjustRightInd w:val="0"/>
              <w:ind w:left="0" w:firstLine="0"/>
              <w:contextualSpacing/>
              <w:rPr>
                <w:rFonts w:eastAsia="Calibri"/>
                <w:bCs/>
                <w:i/>
                <w:iCs/>
                <w:sz w:val="24"/>
                <w:szCs w:val="24"/>
              </w:rPr>
            </w:pPr>
            <w:r w:rsidRPr="00FC6CA5">
              <w:rPr>
                <w:rFonts w:eastAsia="Calibri"/>
                <w:bCs/>
                <w:i/>
                <w:iCs/>
                <w:sz w:val="24"/>
                <w:szCs w:val="24"/>
              </w:rPr>
              <w:t>tiristoarele MOS comandate (MCT);</w:t>
            </w:r>
          </w:p>
          <w:p w14:paraId="0FFEB855" w14:textId="77777777" w:rsidR="00FC6CA5" w:rsidRPr="00FC6CA5" w:rsidRDefault="00FC6CA5" w:rsidP="00FC6CA5">
            <w:pPr>
              <w:numPr>
                <w:ilvl w:val="0"/>
                <w:numId w:val="1038"/>
              </w:numPr>
              <w:tabs>
                <w:tab w:val="left" w:pos="165"/>
              </w:tabs>
              <w:autoSpaceDE w:val="0"/>
              <w:autoSpaceDN w:val="0"/>
              <w:adjustRightInd w:val="0"/>
              <w:ind w:left="0" w:firstLine="0"/>
              <w:contextualSpacing/>
              <w:rPr>
                <w:rFonts w:eastAsia="Calibri"/>
                <w:bCs/>
                <w:i/>
                <w:iCs/>
                <w:sz w:val="24"/>
                <w:szCs w:val="24"/>
              </w:rPr>
            </w:pPr>
            <w:r w:rsidRPr="00FC6CA5">
              <w:rPr>
                <w:rFonts w:eastAsia="Calibri"/>
                <w:bCs/>
                <w:i/>
                <w:iCs/>
                <w:sz w:val="24"/>
                <w:szCs w:val="24"/>
              </w:rPr>
              <w:t xml:space="preserve">tiristoarele </w:t>
            </w:r>
            <w:proofErr w:type="spellStart"/>
            <w:r w:rsidRPr="00FC6CA5">
              <w:rPr>
                <w:rFonts w:eastAsia="Calibri"/>
                <w:bCs/>
                <w:i/>
                <w:iCs/>
                <w:sz w:val="24"/>
                <w:szCs w:val="24"/>
              </w:rPr>
              <w:t>Solidtron</w:t>
            </w:r>
            <w:proofErr w:type="spellEnd"/>
            <w:r w:rsidRPr="00FC6CA5">
              <w:rPr>
                <w:rFonts w:eastAsia="Calibri"/>
                <w:bCs/>
                <w:i/>
                <w:iCs/>
                <w:sz w:val="24"/>
                <w:szCs w:val="24"/>
              </w:rPr>
              <w:t>.</w:t>
            </w:r>
          </w:p>
          <w:p w14:paraId="39F24DFA" w14:textId="77777777" w:rsidR="00FC6CA5" w:rsidRPr="00FC6CA5" w:rsidRDefault="00FC6CA5" w:rsidP="00FC6CA5">
            <w:pPr>
              <w:tabs>
                <w:tab w:val="left" w:pos="330"/>
              </w:tabs>
              <w:autoSpaceDE w:val="0"/>
              <w:autoSpaceDN w:val="0"/>
              <w:adjustRightInd w:val="0"/>
              <w:contextualSpacing/>
              <w:rPr>
                <w:rFonts w:eastAsia="Calibri"/>
                <w:bCs/>
                <w:i/>
                <w:iCs/>
                <w:sz w:val="24"/>
                <w:szCs w:val="24"/>
              </w:rPr>
            </w:pPr>
          </w:p>
          <w:p w14:paraId="1FA63309"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lastRenderedPageBreak/>
              <w:t>Nota 2. 3A001.g nu supune controlului dispozitivele cu tiristoare și ‘modulele cu tiristoare’ încorporate în echipamentele concepute pentru a fi utilizate în aplicațiile destinate căilor ferate civile sau „aviației civile”.</w:t>
            </w:r>
          </w:p>
          <w:p w14:paraId="4600911F" w14:textId="77777777" w:rsidR="00FC6CA5" w:rsidRPr="00FC6CA5" w:rsidRDefault="00FC6CA5" w:rsidP="00FC6CA5">
            <w:pPr>
              <w:autoSpaceDE w:val="0"/>
              <w:autoSpaceDN w:val="0"/>
              <w:adjustRightInd w:val="0"/>
              <w:rPr>
                <w:rFonts w:eastAsia="Calibri"/>
                <w:bCs/>
                <w:i/>
                <w:iCs/>
                <w:sz w:val="24"/>
                <w:szCs w:val="24"/>
              </w:rPr>
            </w:pPr>
          </w:p>
          <w:p w14:paraId="1ECC3C96"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1C3D16A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celor menționate la 3A001.g, un ‘modul cu tiristoare’ conține unul sau mai multe dispozitive cu tiristoare.</w:t>
            </w:r>
          </w:p>
          <w:p w14:paraId="6E9B5F3B" w14:textId="77777777" w:rsidR="00FC6CA5" w:rsidRPr="00FC6CA5" w:rsidRDefault="00FC6CA5" w:rsidP="00FC6CA5">
            <w:pPr>
              <w:autoSpaceDE w:val="0"/>
              <w:autoSpaceDN w:val="0"/>
              <w:adjustRightInd w:val="0"/>
              <w:rPr>
                <w:rFonts w:eastAsia="Calibri"/>
                <w:bCs/>
                <w:i/>
                <w:iCs/>
                <w:sz w:val="24"/>
                <w:szCs w:val="24"/>
              </w:rPr>
            </w:pPr>
          </w:p>
          <w:p w14:paraId="59A154B7"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h. comutatoare, diode sau ‘module’ semiconductoare de putere de tip corp solid, care au toate caracteristicile următoare:</w:t>
            </w:r>
          </w:p>
          <w:p w14:paraId="1D3BDB1B" w14:textId="77777777" w:rsidR="00FC6CA5" w:rsidRPr="00FC6CA5" w:rsidRDefault="00FC6CA5" w:rsidP="00FC6CA5">
            <w:pPr>
              <w:tabs>
                <w:tab w:val="left" w:pos="330"/>
              </w:tabs>
              <w:autoSpaceDE w:val="0"/>
              <w:autoSpaceDN w:val="0"/>
              <w:adjustRightInd w:val="0"/>
              <w:rPr>
                <w:rFonts w:eastAsia="Calibri"/>
                <w:bCs/>
                <w:sz w:val="24"/>
                <w:szCs w:val="24"/>
              </w:rPr>
            </w:pPr>
          </w:p>
          <w:p w14:paraId="1C51607F"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o temperatură maximă de funcționare a joncțiunii mai mare de 488 K (215 °C);</w:t>
            </w:r>
          </w:p>
          <w:p w14:paraId="78EF98C3" w14:textId="77777777" w:rsidR="00FC6CA5" w:rsidRPr="00FC6CA5" w:rsidRDefault="00FC6CA5" w:rsidP="00FC6CA5">
            <w:pPr>
              <w:tabs>
                <w:tab w:val="left" w:pos="330"/>
              </w:tabs>
              <w:autoSpaceDE w:val="0"/>
              <w:autoSpaceDN w:val="0"/>
              <w:adjustRightInd w:val="0"/>
              <w:rPr>
                <w:rFonts w:eastAsia="Calibri"/>
                <w:bCs/>
                <w:sz w:val="24"/>
                <w:szCs w:val="24"/>
              </w:rPr>
            </w:pPr>
          </w:p>
          <w:p w14:paraId="1AC46CA0"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2. o tensiune de vârf repetitivă de deconectare (tensiune de blocare) mai mare de 300 V; și</w:t>
            </w:r>
          </w:p>
          <w:p w14:paraId="7C87EC4B" w14:textId="77777777" w:rsidR="00FC6CA5" w:rsidRPr="00FC6CA5" w:rsidRDefault="00FC6CA5" w:rsidP="00FC6CA5">
            <w:pPr>
              <w:tabs>
                <w:tab w:val="left" w:pos="330"/>
              </w:tabs>
              <w:autoSpaceDE w:val="0"/>
              <w:autoSpaceDN w:val="0"/>
              <w:adjustRightInd w:val="0"/>
              <w:rPr>
                <w:rFonts w:eastAsia="Calibri"/>
                <w:bCs/>
                <w:sz w:val="24"/>
                <w:szCs w:val="24"/>
              </w:rPr>
            </w:pPr>
          </w:p>
          <w:p w14:paraId="058105F7"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3. un curent continuu mai mare de 1 A.</w:t>
            </w:r>
          </w:p>
          <w:p w14:paraId="41CE8D00" w14:textId="77777777" w:rsidR="00FC6CA5" w:rsidRPr="00FC6CA5" w:rsidRDefault="00FC6CA5" w:rsidP="00FC6CA5">
            <w:pPr>
              <w:tabs>
                <w:tab w:val="left" w:pos="330"/>
              </w:tabs>
              <w:autoSpaceDE w:val="0"/>
              <w:autoSpaceDN w:val="0"/>
              <w:adjustRightInd w:val="0"/>
              <w:rPr>
                <w:rFonts w:eastAsia="Calibri"/>
                <w:bCs/>
                <w:sz w:val="24"/>
                <w:szCs w:val="24"/>
              </w:rPr>
            </w:pPr>
          </w:p>
          <w:p w14:paraId="2C0422A7"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1. Tensiunea de vârf repetitivă de deconectare de la 3A001.h. include tensiunea poartă-sursă, tensiunea colector-emitor, tensiunea inversă de vârf repetitivă și tensiunea de vârf repetitivă de deconectare (tensiunea de blocare).</w:t>
            </w:r>
          </w:p>
          <w:p w14:paraId="35B2187E" w14:textId="77777777" w:rsidR="00FC6CA5" w:rsidRPr="00FC6CA5" w:rsidRDefault="00FC6CA5" w:rsidP="00FC6CA5">
            <w:pPr>
              <w:autoSpaceDE w:val="0"/>
              <w:autoSpaceDN w:val="0"/>
              <w:adjustRightInd w:val="0"/>
              <w:rPr>
                <w:rFonts w:eastAsia="Calibri"/>
                <w:bCs/>
                <w:i/>
                <w:iCs/>
                <w:sz w:val="24"/>
                <w:szCs w:val="24"/>
              </w:rPr>
            </w:pPr>
          </w:p>
          <w:p w14:paraId="0C62599E"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2. 3A001.h include:</w:t>
            </w:r>
          </w:p>
          <w:p w14:paraId="3414AC96" w14:textId="77777777" w:rsidR="00FC6CA5" w:rsidRPr="00FC6CA5" w:rsidRDefault="00FC6CA5" w:rsidP="00FC6CA5">
            <w:pPr>
              <w:numPr>
                <w:ilvl w:val="0"/>
                <w:numId w:val="1040"/>
              </w:numPr>
              <w:tabs>
                <w:tab w:val="left" w:pos="188"/>
              </w:tabs>
              <w:autoSpaceDE w:val="0"/>
              <w:autoSpaceDN w:val="0"/>
              <w:adjustRightInd w:val="0"/>
              <w:ind w:left="0" w:firstLine="0"/>
              <w:rPr>
                <w:rFonts w:eastAsia="Calibri"/>
                <w:bCs/>
                <w:i/>
                <w:iCs/>
                <w:sz w:val="24"/>
                <w:szCs w:val="24"/>
              </w:rPr>
            </w:pPr>
            <w:r w:rsidRPr="00FC6CA5">
              <w:rPr>
                <w:rFonts w:eastAsia="Calibri"/>
                <w:bCs/>
                <w:i/>
                <w:iCs/>
                <w:sz w:val="24"/>
                <w:szCs w:val="24"/>
              </w:rPr>
              <w:t>tranzistoarele cu efect de câmp cu grilă-joncțiune (JFET);</w:t>
            </w:r>
          </w:p>
          <w:p w14:paraId="182DB416" w14:textId="77777777" w:rsidR="00FC6CA5" w:rsidRPr="00FC6CA5" w:rsidRDefault="00FC6CA5" w:rsidP="00FC6CA5">
            <w:pPr>
              <w:numPr>
                <w:ilvl w:val="0"/>
                <w:numId w:val="1040"/>
              </w:numPr>
              <w:tabs>
                <w:tab w:val="left" w:pos="188"/>
              </w:tabs>
              <w:autoSpaceDE w:val="0"/>
              <w:autoSpaceDN w:val="0"/>
              <w:adjustRightInd w:val="0"/>
              <w:ind w:left="0" w:firstLine="0"/>
              <w:rPr>
                <w:rFonts w:eastAsia="Calibri"/>
                <w:bCs/>
                <w:i/>
                <w:iCs/>
                <w:sz w:val="24"/>
                <w:szCs w:val="24"/>
              </w:rPr>
            </w:pPr>
            <w:r w:rsidRPr="00FC6CA5">
              <w:rPr>
                <w:rFonts w:eastAsia="Calibri"/>
                <w:bCs/>
                <w:i/>
                <w:iCs/>
                <w:sz w:val="24"/>
                <w:szCs w:val="24"/>
              </w:rPr>
              <w:t>tranzistoarele cu efect de câmp cu grilă-joncțiune verticale (VJFET);</w:t>
            </w:r>
          </w:p>
          <w:p w14:paraId="2C626F4F" w14:textId="77777777" w:rsidR="00FC6CA5" w:rsidRPr="00FC6CA5" w:rsidRDefault="00FC6CA5" w:rsidP="00FC6CA5">
            <w:pPr>
              <w:numPr>
                <w:ilvl w:val="0"/>
                <w:numId w:val="1040"/>
              </w:numPr>
              <w:tabs>
                <w:tab w:val="left" w:pos="188"/>
              </w:tabs>
              <w:autoSpaceDE w:val="0"/>
              <w:autoSpaceDN w:val="0"/>
              <w:adjustRightInd w:val="0"/>
              <w:ind w:left="0" w:firstLine="0"/>
              <w:rPr>
                <w:rFonts w:eastAsia="Calibri"/>
                <w:bCs/>
                <w:i/>
                <w:iCs/>
                <w:sz w:val="24"/>
                <w:szCs w:val="24"/>
              </w:rPr>
            </w:pPr>
            <w:r w:rsidRPr="00FC6CA5">
              <w:rPr>
                <w:rFonts w:eastAsia="Calibri"/>
                <w:bCs/>
                <w:i/>
                <w:iCs/>
                <w:sz w:val="24"/>
                <w:szCs w:val="24"/>
              </w:rPr>
              <w:t>tranzistoarele cu efect de câmp metal-oxid-semiconductor (MOSFET);</w:t>
            </w:r>
          </w:p>
          <w:p w14:paraId="5754EFD5" w14:textId="77777777" w:rsidR="00FC6CA5" w:rsidRPr="00FC6CA5" w:rsidRDefault="00FC6CA5" w:rsidP="00FC6CA5">
            <w:pPr>
              <w:numPr>
                <w:ilvl w:val="0"/>
                <w:numId w:val="1040"/>
              </w:numPr>
              <w:tabs>
                <w:tab w:val="left" w:pos="188"/>
              </w:tabs>
              <w:autoSpaceDE w:val="0"/>
              <w:autoSpaceDN w:val="0"/>
              <w:adjustRightInd w:val="0"/>
              <w:ind w:left="0" w:firstLine="0"/>
              <w:rPr>
                <w:rFonts w:eastAsia="Calibri"/>
                <w:bCs/>
                <w:i/>
                <w:iCs/>
                <w:sz w:val="24"/>
                <w:szCs w:val="24"/>
              </w:rPr>
            </w:pPr>
            <w:r w:rsidRPr="00FC6CA5">
              <w:rPr>
                <w:rFonts w:eastAsia="Calibri"/>
                <w:bCs/>
                <w:i/>
                <w:iCs/>
                <w:sz w:val="24"/>
                <w:szCs w:val="24"/>
              </w:rPr>
              <w:t>tranzistoarele cu efect de câmp metal-oxid-semiconductor cu difuzie dublă (DMOSFET);</w:t>
            </w:r>
          </w:p>
          <w:p w14:paraId="708198D1" w14:textId="77777777" w:rsidR="00FC6CA5" w:rsidRPr="00FC6CA5" w:rsidRDefault="00FC6CA5" w:rsidP="00FC6CA5">
            <w:pPr>
              <w:numPr>
                <w:ilvl w:val="0"/>
                <w:numId w:val="1040"/>
              </w:numPr>
              <w:tabs>
                <w:tab w:val="left" w:pos="188"/>
              </w:tabs>
              <w:autoSpaceDE w:val="0"/>
              <w:autoSpaceDN w:val="0"/>
              <w:adjustRightInd w:val="0"/>
              <w:ind w:left="0" w:firstLine="0"/>
              <w:rPr>
                <w:rFonts w:eastAsia="Calibri"/>
                <w:bCs/>
                <w:i/>
                <w:iCs/>
                <w:sz w:val="24"/>
                <w:szCs w:val="24"/>
              </w:rPr>
            </w:pPr>
            <w:r w:rsidRPr="00FC6CA5">
              <w:rPr>
                <w:rFonts w:eastAsia="Calibri"/>
                <w:bCs/>
                <w:i/>
                <w:iCs/>
                <w:sz w:val="24"/>
                <w:szCs w:val="24"/>
              </w:rPr>
              <w:t>tranzistoarele bipolare cu grilă izolată (IGBT);</w:t>
            </w:r>
          </w:p>
          <w:p w14:paraId="36D06CFB" w14:textId="77777777" w:rsidR="00FC6CA5" w:rsidRPr="00FC6CA5" w:rsidRDefault="00FC6CA5" w:rsidP="00FC6CA5">
            <w:pPr>
              <w:numPr>
                <w:ilvl w:val="0"/>
                <w:numId w:val="1040"/>
              </w:numPr>
              <w:tabs>
                <w:tab w:val="left" w:pos="188"/>
              </w:tabs>
              <w:autoSpaceDE w:val="0"/>
              <w:autoSpaceDN w:val="0"/>
              <w:adjustRightInd w:val="0"/>
              <w:ind w:left="0" w:firstLine="0"/>
              <w:rPr>
                <w:rFonts w:eastAsia="Calibri"/>
                <w:bCs/>
                <w:i/>
                <w:iCs/>
                <w:sz w:val="24"/>
                <w:szCs w:val="24"/>
              </w:rPr>
            </w:pPr>
            <w:r w:rsidRPr="00FC6CA5">
              <w:rPr>
                <w:rFonts w:eastAsia="Calibri"/>
                <w:bCs/>
                <w:i/>
                <w:iCs/>
                <w:sz w:val="24"/>
                <w:szCs w:val="24"/>
              </w:rPr>
              <w:t>tranzistoarele cu mobilitate înaltă a electronilor (HEMT);</w:t>
            </w:r>
          </w:p>
          <w:p w14:paraId="74F1B81D" w14:textId="77777777" w:rsidR="00FC6CA5" w:rsidRPr="00FC6CA5" w:rsidRDefault="00FC6CA5" w:rsidP="00FC6CA5">
            <w:pPr>
              <w:numPr>
                <w:ilvl w:val="0"/>
                <w:numId w:val="1040"/>
              </w:numPr>
              <w:tabs>
                <w:tab w:val="left" w:pos="188"/>
              </w:tabs>
              <w:autoSpaceDE w:val="0"/>
              <w:autoSpaceDN w:val="0"/>
              <w:adjustRightInd w:val="0"/>
              <w:ind w:left="0" w:firstLine="0"/>
              <w:rPr>
                <w:rFonts w:eastAsia="Calibri"/>
                <w:bCs/>
                <w:i/>
                <w:iCs/>
                <w:sz w:val="24"/>
                <w:szCs w:val="24"/>
              </w:rPr>
            </w:pPr>
            <w:r w:rsidRPr="00FC6CA5">
              <w:rPr>
                <w:rFonts w:eastAsia="Calibri"/>
                <w:bCs/>
                <w:i/>
                <w:iCs/>
                <w:sz w:val="24"/>
                <w:szCs w:val="24"/>
              </w:rPr>
              <w:t>tranzistoarele bipolare cu joncțiune (BJT);</w:t>
            </w:r>
          </w:p>
          <w:p w14:paraId="7831360E" w14:textId="77777777" w:rsidR="00FC6CA5" w:rsidRPr="00FC6CA5" w:rsidRDefault="00FC6CA5" w:rsidP="00FC6CA5">
            <w:pPr>
              <w:numPr>
                <w:ilvl w:val="0"/>
                <w:numId w:val="1040"/>
              </w:numPr>
              <w:tabs>
                <w:tab w:val="left" w:pos="188"/>
              </w:tabs>
              <w:autoSpaceDE w:val="0"/>
              <w:autoSpaceDN w:val="0"/>
              <w:adjustRightInd w:val="0"/>
              <w:ind w:left="0" w:firstLine="0"/>
              <w:rPr>
                <w:rFonts w:eastAsia="Calibri"/>
                <w:bCs/>
                <w:i/>
                <w:iCs/>
                <w:sz w:val="24"/>
                <w:szCs w:val="24"/>
              </w:rPr>
            </w:pPr>
            <w:r w:rsidRPr="00FC6CA5">
              <w:rPr>
                <w:rFonts w:eastAsia="Calibri"/>
                <w:bCs/>
                <w:i/>
                <w:iCs/>
                <w:sz w:val="24"/>
                <w:szCs w:val="24"/>
              </w:rPr>
              <w:t>tiristoarele și redresoarele cu siliciu controlabile (SCR);</w:t>
            </w:r>
          </w:p>
          <w:p w14:paraId="12F3AB4E" w14:textId="77777777" w:rsidR="00FC6CA5" w:rsidRPr="00FC6CA5" w:rsidRDefault="00FC6CA5" w:rsidP="00FC6CA5">
            <w:pPr>
              <w:numPr>
                <w:ilvl w:val="0"/>
                <w:numId w:val="1040"/>
              </w:numPr>
              <w:tabs>
                <w:tab w:val="left" w:pos="188"/>
              </w:tabs>
              <w:autoSpaceDE w:val="0"/>
              <w:autoSpaceDN w:val="0"/>
              <w:adjustRightInd w:val="0"/>
              <w:ind w:left="0" w:firstLine="0"/>
              <w:rPr>
                <w:rFonts w:eastAsia="Calibri"/>
                <w:bCs/>
                <w:i/>
                <w:iCs/>
                <w:sz w:val="24"/>
                <w:szCs w:val="24"/>
              </w:rPr>
            </w:pPr>
            <w:r w:rsidRPr="00FC6CA5">
              <w:rPr>
                <w:rFonts w:eastAsia="Calibri"/>
                <w:bCs/>
                <w:i/>
                <w:iCs/>
                <w:sz w:val="24"/>
                <w:szCs w:val="24"/>
              </w:rPr>
              <w:t>tiristoarele cu blocare prin poartă (GTO);</w:t>
            </w:r>
          </w:p>
          <w:p w14:paraId="28FF7853" w14:textId="77777777" w:rsidR="00FC6CA5" w:rsidRPr="00FC6CA5" w:rsidRDefault="00FC6CA5" w:rsidP="00FC6CA5">
            <w:pPr>
              <w:numPr>
                <w:ilvl w:val="0"/>
                <w:numId w:val="1040"/>
              </w:numPr>
              <w:tabs>
                <w:tab w:val="left" w:pos="188"/>
              </w:tabs>
              <w:autoSpaceDE w:val="0"/>
              <w:autoSpaceDN w:val="0"/>
              <w:adjustRightInd w:val="0"/>
              <w:ind w:left="0" w:firstLine="0"/>
              <w:rPr>
                <w:rFonts w:eastAsia="Calibri"/>
                <w:bCs/>
                <w:i/>
                <w:iCs/>
                <w:sz w:val="24"/>
                <w:szCs w:val="24"/>
              </w:rPr>
            </w:pPr>
            <w:r w:rsidRPr="00FC6CA5">
              <w:rPr>
                <w:rFonts w:eastAsia="Calibri"/>
                <w:bCs/>
                <w:i/>
                <w:iCs/>
                <w:sz w:val="24"/>
                <w:szCs w:val="24"/>
              </w:rPr>
              <w:t>tiristoarele cu blocare pe emitor (ETO);</w:t>
            </w:r>
          </w:p>
          <w:p w14:paraId="6BB7C956" w14:textId="77777777" w:rsidR="00FC6CA5" w:rsidRPr="00FC6CA5" w:rsidRDefault="00FC6CA5" w:rsidP="00FC6CA5">
            <w:pPr>
              <w:numPr>
                <w:ilvl w:val="0"/>
                <w:numId w:val="1040"/>
              </w:numPr>
              <w:tabs>
                <w:tab w:val="left" w:pos="188"/>
              </w:tabs>
              <w:autoSpaceDE w:val="0"/>
              <w:autoSpaceDN w:val="0"/>
              <w:adjustRightInd w:val="0"/>
              <w:ind w:left="0" w:firstLine="0"/>
              <w:rPr>
                <w:rFonts w:eastAsia="Calibri"/>
                <w:bCs/>
                <w:i/>
                <w:iCs/>
                <w:sz w:val="24"/>
                <w:szCs w:val="24"/>
              </w:rPr>
            </w:pPr>
            <w:r w:rsidRPr="00FC6CA5">
              <w:rPr>
                <w:rFonts w:eastAsia="Calibri"/>
                <w:bCs/>
                <w:i/>
                <w:iCs/>
                <w:sz w:val="24"/>
                <w:szCs w:val="24"/>
              </w:rPr>
              <w:t xml:space="preserve">diodele </w:t>
            </w:r>
            <w:proofErr w:type="spellStart"/>
            <w:r w:rsidRPr="00FC6CA5">
              <w:rPr>
                <w:rFonts w:eastAsia="Calibri"/>
                <w:bCs/>
                <w:i/>
                <w:iCs/>
                <w:sz w:val="24"/>
                <w:szCs w:val="24"/>
              </w:rPr>
              <w:t>PiN</w:t>
            </w:r>
            <w:proofErr w:type="spellEnd"/>
            <w:r w:rsidRPr="00FC6CA5">
              <w:rPr>
                <w:rFonts w:eastAsia="Calibri"/>
                <w:bCs/>
                <w:i/>
                <w:iCs/>
                <w:sz w:val="24"/>
                <w:szCs w:val="24"/>
              </w:rPr>
              <w:t>;</w:t>
            </w:r>
          </w:p>
          <w:p w14:paraId="04B3E97F" w14:textId="77777777" w:rsidR="00FC6CA5" w:rsidRPr="00FC6CA5" w:rsidRDefault="00FC6CA5" w:rsidP="00FC6CA5">
            <w:pPr>
              <w:numPr>
                <w:ilvl w:val="0"/>
                <w:numId w:val="1040"/>
              </w:numPr>
              <w:tabs>
                <w:tab w:val="left" w:pos="188"/>
              </w:tabs>
              <w:autoSpaceDE w:val="0"/>
              <w:autoSpaceDN w:val="0"/>
              <w:adjustRightInd w:val="0"/>
              <w:ind w:left="0" w:firstLine="0"/>
              <w:rPr>
                <w:rFonts w:eastAsia="Calibri"/>
                <w:bCs/>
                <w:i/>
                <w:iCs/>
                <w:sz w:val="24"/>
                <w:szCs w:val="24"/>
              </w:rPr>
            </w:pPr>
            <w:r w:rsidRPr="00FC6CA5">
              <w:rPr>
                <w:rFonts w:eastAsia="Calibri"/>
                <w:bCs/>
                <w:i/>
                <w:iCs/>
                <w:sz w:val="24"/>
                <w:szCs w:val="24"/>
              </w:rPr>
              <w:t xml:space="preserve">diodele </w:t>
            </w:r>
            <w:proofErr w:type="spellStart"/>
            <w:r w:rsidRPr="00FC6CA5">
              <w:rPr>
                <w:rFonts w:eastAsia="Calibri"/>
                <w:bCs/>
                <w:i/>
                <w:iCs/>
                <w:sz w:val="24"/>
                <w:szCs w:val="24"/>
              </w:rPr>
              <w:t>Schottky</w:t>
            </w:r>
            <w:proofErr w:type="spellEnd"/>
            <w:r w:rsidRPr="00FC6CA5">
              <w:rPr>
                <w:rFonts w:eastAsia="Calibri"/>
                <w:bCs/>
                <w:i/>
                <w:iCs/>
                <w:sz w:val="24"/>
                <w:szCs w:val="24"/>
              </w:rPr>
              <w:t>.</w:t>
            </w:r>
          </w:p>
          <w:p w14:paraId="05116D5B" w14:textId="77777777" w:rsidR="00FC6CA5" w:rsidRPr="00FC6CA5" w:rsidRDefault="00FC6CA5" w:rsidP="00FC6CA5">
            <w:pPr>
              <w:autoSpaceDE w:val="0"/>
              <w:autoSpaceDN w:val="0"/>
              <w:adjustRightInd w:val="0"/>
              <w:rPr>
                <w:rFonts w:eastAsia="Calibri"/>
                <w:bCs/>
                <w:i/>
                <w:iCs/>
                <w:sz w:val="24"/>
                <w:szCs w:val="24"/>
              </w:rPr>
            </w:pPr>
          </w:p>
          <w:p w14:paraId="089CE2BA"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3. 3A001.h nu supune controlului comutatoarele, diodele sau ‘modulele’ încorporate în echipamentele concepute pentru a fi utilizate în aplicațiile destinate autovehiculelor civile, căilor ferate civile sau „aviației civile”.</w:t>
            </w:r>
          </w:p>
          <w:p w14:paraId="05B2A28F" w14:textId="77777777" w:rsidR="00FC6CA5" w:rsidRPr="00FC6CA5" w:rsidRDefault="00FC6CA5" w:rsidP="00FC6CA5">
            <w:pPr>
              <w:autoSpaceDE w:val="0"/>
              <w:autoSpaceDN w:val="0"/>
              <w:adjustRightInd w:val="0"/>
              <w:rPr>
                <w:rFonts w:eastAsia="Calibri"/>
                <w:bCs/>
                <w:i/>
                <w:iCs/>
                <w:sz w:val="24"/>
                <w:szCs w:val="24"/>
              </w:rPr>
            </w:pPr>
          </w:p>
          <w:p w14:paraId="31130923"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42525E9A"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celor menționate la 3A001.h, ‘modulele’ conțin unul/una sau mai multe comutatoare sau diode semiconductoare de putere de tip corp solid.</w:t>
            </w:r>
          </w:p>
          <w:p w14:paraId="6D042072" w14:textId="77777777" w:rsidR="00FC6CA5" w:rsidRPr="00FC6CA5" w:rsidRDefault="00FC6CA5" w:rsidP="00FC6CA5">
            <w:pPr>
              <w:autoSpaceDE w:val="0"/>
              <w:autoSpaceDN w:val="0"/>
              <w:adjustRightInd w:val="0"/>
              <w:rPr>
                <w:rFonts w:eastAsia="Calibri"/>
                <w:bCs/>
                <w:i/>
                <w:iCs/>
                <w:sz w:val="24"/>
                <w:szCs w:val="24"/>
              </w:rPr>
            </w:pPr>
          </w:p>
          <w:p w14:paraId="525DA1D6"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i. modulatoare electrooptice de intensitate, de amplitudine sau de fază, concepute pentru semnale analogice și având oricare dintre următoarele caracteristici:</w:t>
            </w:r>
          </w:p>
          <w:p w14:paraId="6D166249" w14:textId="77777777" w:rsidR="00FC6CA5" w:rsidRPr="00FC6CA5" w:rsidRDefault="00FC6CA5" w:rsidP="00FC6CA5">
            <w:pPr>
              <w:tabs>
                <w:tab w:val="left" w:pos="330"/>
              </w:tabs>
              <w:autoSpaceDE w:val="0"/>
              <w:autoSpaceDN w:val="0"/>
              <w:adjustRightInd w:val="0"/>
              <w:rPr>
                <w:rFonts w:eastAsia="Calibri"/>
                <w:bCs/>
                <w:sz w:val="24"/>
                <w:szCs w:val="24"/>
              </w:rPr>
            </w:pPr>
          </w:p>
          <w:p w14:paraId="0EC578AB"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lastRenderedPageBreak/>
              <w:t>1. o frecvență maximă de funcționare mai mare de 10 GHz, dar mai mică de 20 GHz, o pierdere de inserție optică mai mică sau egală cu 3 dB și având oricare dintre următoarele caracteristici:</w:t>
            </w:r>
          </w:p>
          <w:p w14:paraId="48B2EC32" w14:textId="77777777" w:rsidR="00FC6CA5" w:rsidRPr="00FC6CA5" w:rsidRDefault="00FC6CA5" w:rsidP="00FC6CA5">
            <w:pPr>
              <w:tabs>
                <w:tab w:val="left" w:pos="330"/>
              </w:tabs>
              <w:autoSpaceDE w:val="0"/>
              <w:autoSpaceDN w:val="0"/>
              <w:adjustRightInd w:val="0"/>
              <w:rPr>
                <w:rFonts w:eastAsia="Calibri"/>
                <w:bCs/>
                <w:sz w:val="24"/>
                <w:szCs w:val="24"/>
              </w:rPr>
            </w:pPr>
          </w:p>
          <w:p w14:paraId="131C1D39"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o ‘tensiune în semiundă’ (‘Vπ’) mai mică de 2,7 V atunci când este măsurată la o frecvență mai mică sau egală cu 1 GHz; sau</w:t>
            </w:r>
          </w:p>
          <w:p w14:paraId="3899CC21" w14:textId="77777777" w:rsidR="00FC6CA5" w:rsidRPr="00FC6CA5" w:rsidRDefault="00FC6CA5" w:rsidP="00FC6CA5">
            <w:pPr>
              <w:tabs>
                <w:tab w:val="left" w:pos="330"/>
              </w:tabs>
              <w:autoSpaceDE w:val="0"/>
              <w:autoSpaceDN w:val="0"/>
              <w:adjustRightInd w:val="0"/>
              <w:rPr>
                <w:rFonts w:eastAsia="Calibri"/>
                <w:bCs/>
                <w:sz w:val="24"/>
                <w:szCs w:val="24"/>
              </w:rPr>
            </w:pPr>
          </w:p>
          <w:p w14:paraId="7F38DF35"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o ‘Vπ’ mai mică de 4 V atunci când este măsurată la o frecvență mai mare de 1 GHz; sau</w:t>
            </w:r>
          </w:p>
          <w:p w14:paraId="43D7F08F" w14:textId="77777777" w:rsidR="00FC6CA5" w:rsidRPr="00FC6CA5" w:rsidRDefault="00FC6CA5" w:rsidP="00FC6CA5">
            <w:pPr>
              <w:tabs>
                <w:tab w:val="left" w:pos="330"/>
              </w:tabs>
              <w:autoSpaceDE w:val="0"/>
              <w:autoSpaceDN w:val="0"/>
              <w:adjustRightInd w:val="0"/>
              <w:rPr>
                <w:rFonts w:eastAsia="Calibri"/>
                <w:bCs/>
                <w:sz w:val="24"/>
                <w:szCs w:val="24"/>
              </w:rPr>
            </w:pPr>
          </w:p>
          <w:p w14:paraId="4E3484FA"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2. o frecvență maximă de funcționare mai mare sau egală cu 20 GHz, o pierdere de inserție optică mai mică sau egală cu 3 dB și având oricare dintre următoarele caracteristici:</w:t>
            </w:r>
          </w:p>
          <w:p w14:paraId="4FDE3B4B" w14:textId="77777777" w:rsidR="00FC6CA5" w:rsidRPr="00FC6CA5" w:rsidRDefault="00FC6CA5" w:rsidP="00FC6CA5">
            <w:pPr>
              <w:tabs>
                <w:tab w:val="left" w:pos="330"/>
              </w:tabs>
              <w:autoSpaceDE w:val="0"/>
              <w:autoSpaceDN w:val="0"/>
              <w:adjustRightInd w:val="0"/>
              <w:rPr>
                <w:rFonts w:eastAsia="Calibri"/>
                <w:bCs/>
                <w:sz w:val="24"/>
                <w:szCs w:val="24"/>
              </w:rPr>
            </w:pPr>
          </w:p>
          <w:p w14:paraId="1B95893C"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o ‘Vπ’ mai mică de 3,3 V atunci când este măsurată la o frecvență mai mică sau egală cu 1 GHz; sau</w:t>
            </w:r>
          </w:p>
          <w:p w14:paraId="52BE863B" w14:textId="77777777" w:rsidR="00FC6CA5" w:rsidRPr="00FC6CA5" w:rsidRDefault="00FC6CA5" w:rsidP="00FC6CA5">
            <w:pPr>
              <w:tabs>
                <w:tab w:val="left" w:pos="330"/>
              </w:tabs>
              <w:autoSpaceDE w:val="0"/>
              <w:autoSpaceDN w:val="0"/>
              <w:adjustRightInd w:val="0"/>
              <w:rPr>
                <w:rFonts w:eastAsia="Calibri"/>
                <w:bCs/>
                <w:sz w:val="24"/>
                <w:szCs w:val="24"/>
              </w:rPr>
            </w:pPr>
          </w:p>
          <w:p w14:paraId="7230718D"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o ‘Vπ’ mai mică de 5 V atunci când este măsurată la o frecvență mai mare de 1 GHz.</w:t>
            </w:r>
          </w:p>
          <w:p w14:paraId="4781328C" w14:textId="77777777" w:rsidR="00FC6CA5" w:rsidRPr="00FC6CA5" w:rsidRDefault="00FC6CA5" w:rsidP="00FC6CA5">
            <w:pPr>
              <w:tabs>
                <w:tab w:val="left" w:pos="330"/>
              </w:tabs>
              <w:autoSpaceDE w:val="0"/>
              <w:autoSpaceDN w:val="0"/>
              <w:adjustRightInd w:val="0"/>
              <w:rPr>
                <w:rFonts w:eastAsia="Calibri"/>
                <w:bCs/>
                <w:sz w:val="24"/>
                <w:szCs w:val="24"/>
              </w:rPr>
            </w:pPr>
          </w:p>
          <w:p w14:paraId="427CF64E"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3A001.i include modulatoarele electrooptice cu conectoare optice de intrare și de ieșire [de exemplu, conectoarele pentru fibre optice (</w:t>
            </w:r>
            <w:proofErr w:type="spellStart"/>
            <w:r w:rsidRPr="00FC6CA5">
              <w:rPr>
                <w:rFonts w:eastAsia="Calibri"/>
                <w:bCs/>
                <w:i/>
                <w:iCs/>
                <w:sz w:val="24"/>
                <w:szCs w:val="24"/>
              </w:rPr>
              <w:t>pigtail</w:t>
            </w:r>
            <w:proofErr w:type="spellEnd"/>
            <w:r w:rsidRPr="00FC6CA5">
              <w:rPr>
                <w:rFonts w:eastAsia="Calibri"/>
                <w:bCs/>
                <w:i/>
                <w:iCs/>
                <w:sz w:val="24"/>
                <w:szCs w:val="24"/>
              </w:rPr>
              <w:t>)].</w:t>
            </w:r>
          </w:p>
          <w:p w14:paraId="4F01F92F" w14:textId="77777777" w:rsidR="00FC6CA5" w:rsidRPr="00FC6CA5" w:rsidRDefault="00FC6CA5" w:rsidP="00FC6CA5">
            <w:pPr>
              <w:autoSpaceDE w:val="0"/>
              <w:autoSpaceDN w:val="0"/>
              <w:adjustRightInd w:val="0"/>
              <w:rPr>
                <w:rFonts w:eastAsia="Calibri"/>
                <w:bCs/>
                <w:i/>
                <w:iCs/>
                <w:sz w:val="24"/>
                <w:szCs w:val="24"/>
              </w:rPr>
            </w:pPr>
          </w:p>
          <w:p w14:paraId="19C15AAA"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29BFF663"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3A001.i, ‘tensiunea în semiundă’ (‘Vπ’) este tensiunea aplicată necesară pentru a produce o schimbare de fază de 180 de grade în lungimea de undă a luminii care se propagă prin modulatorul optic.</w:t>
            </w:r>
          </w:p>
          <w:p w14:paraId="445C0A82" w14:textId="77777777" w:rsidR="00FC6CA5" w:rsidRPr="00FC6CA5" w:rsidRDefault="00FC6CA5" w:rsidP="00FC6CA5">
            <w:pPr>
              <w:autoSpaceDE w:val="0"/>
              <w:autoSpaceDN w:val="0"/>
              <w:adjustRightInd w:val="0"/>
              <w:rPr>
                <w:rFonts w:eastAsia="Calibri"/>
                <w:bCs/>
                <w:sz w:val="24"/>
                <w:szCs w:val="24"/>
              </w:rPr>
            </w:pPr>
          </w:p>
        </w:tc>
      </w:tr>
      <w:tr w:rsidR="00FC6CA5" w:rsidRPr="00FC6CA5" w14:paraId="462471A4" w14:textId="77777777" w:rsidTr="00C26A32">
        <w:tc>
          <w:tcPr>
            <w:tcW w:w="537" w:type="pct"/>
            <w:shd w:val="clear" w:color="auto" w:fill="auto"/>
          </w:tcPr>
          <w:p w14:paraId="56E4466D" w14:textId="77777777" w:rsidR="00FC6CA5" w:rsidRPr="00FC6CA5" w:rsidRDefault="00FC6CA5" w:rsidP="00FC6CA5">
            <w:pPr>
              <w:autoSpaceDE w:val="0"/>
              <w:autoSpaceDN w:val="0"/>
              <w:adjustRightInd w:val="0"/>
              <w:rPr>
                <w:rFonts w:eastAsia="Calibri"/>
                <w:bCs/>
                <w:sz w:val="24"/>
                <w:szCs w:val="24"/>
              </w:rPr>
            </w:pPr>
          </w:p>
        </w:tc>
        <w:tc>
          <w:tcPr>
            <w:tcW w:w="4463" w:type="pct"/>
            <w:vMerge/>
            <w:shd w:val="clear" w:color="auto" w:fill="auto"/>
          </w:tcPr>
          <w:p w14:paraId="0E6EA7B5" w14:textId="77777777" w:rsidR="00FC6CA5" w:rsidRPr="00FC6CA5" w:rsidRDefault="00FC6CA5" w:rsidP="00FC6CA5">
            <w:pPr>
              <w:autoSpaceDE w:val="0"/>
              <w:autoSpaceDN w:val="0"/>
              <w:adjustRightInd w:val="0"/>
              <w:rPr>
                <w:rFonts w:eastAsia="Calibri"/>
                <w:bCs/>
                <w:i/>
                <w:iCs/>
                <w:sz w:val="24"/>
                <w:szCs w:val="24"/>
              </w:rPr>
            </w:pPr>
          </w:p>
        </w:tc>
      </w:tr>
      <w:tr w:rsidR="00FC6CA5" w:rsidRPr="00FC6CA5" w14:paraId="3AFBA86F" w14:textId="77777777" w:rsidTr="00C26A32">
        <w:tc>
          <w:tcPr>
            <w:tcW w:w="537" w:type="pct"/>
            <w:shd w:val="clear" w:color="auto" w:fill="auto"/>
          </w:tcPr>
          <w:p w14:paraId="7F2884D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3A002</w:t>
            </w:r>
          </w:p>
        </w:tc>
        <w:tc>
          <w:tcPr>
            <w:tcW w:w="4463" w:type="pct"/>
            <w:shd w:val="clear" w:color="auto" w:fill="auto"/>
          </w:tcPr>
          <w:p w14:paraId="507CBA9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„Ansambluri electronice”, module și echipamente de uz general, după cum urmează:</w:t>
            </w:r>
          </w:p>
          <w:p w14:paraId="5C0E28C3" w14:textId="77777777" w:rsidR="00FC6CA5" w:rsidRPr="00FC6CA5" w:rsidRDefault="00FC6CA5" w:rsidP="00FC6CA5">
            <w:pPr>
              <w:autoSpaceDE w:val="0"/>
              <w:autoSpaceDN w:val="0"/>
              <w:adjustRightInd w:val="0"/>
              <w:rPr>
                <w:rFonts w:eastAsia="Calibri"/>
                <w:bCs/>
                <w:sz w:val="24"/>
                <w:szCs w:val="24"/>
              </w:rPr>
            </w:pPr>
          </w:p>
          <w:p w14:paraId="263EA3BF" w14:textId="77777777" w:rsidR="00FC6CA5" w:rsidRPr="00FC6CA5" w:rsidRDefault="00FC6CA5" w:rsidP="00FC6CA5">
            <w:pPr>
              <w:tabs>
                <w:tab w:val="left" w:pos="330"/>
              </w:tabs>
              <w:autoSpaceDE w:val="0"/>
              <w:autoSpaceDN w:val="0"/>
              <w:adjustRightInd w:val="0"/>
              <w:contextualSpacing/>
              <w:rPr>
                <w:rFonts w:eastAsia="Calibri"/>
                <w:bCs/>
                <w:sz w:val="24"/>
                <w:szCs w:val="24"/>
              </w:rPr>
            </w:pPr>
            <w:r w:rsidRPr="00FC6CA5">
              <w:rPr>
                <w:rFonts w:eastAsia="Calibri"/>
                <w:bCs/>
                <w:sz w:val="24"/>
                <w:szCs w:val="24"/>
              </w:rPr>
              <w:t>a. Echipamente de înregistrare și osciloscoape, după cum urmează:</w:t>
            </w:r>
          </w:p>
          <w:p w14:paraId="4C1CA73C"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neutilizat;</w:t>
            </w:r>
          </w:p>
          <w:p w14:paraId="02488244"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2. neutilizat;</w:t>
            </w:r>
          </w:p>
          <w:p w14:paraId="32BA1989"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3. neutilizat;</w:t>
            </w:r>
          </w:p>
          <w:p w14:paraId="28726468"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4. neutilizat;</w:t>
            </w:r>
          </w:p>
          <w:p w14:paraId="4782A6C6"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5. neutilizat;</w:t>
            </w:r>
          </w:p>
          <w:p w14:paraId="7A44CE39"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6. înregistratoare de date digitale care au toate caracteristicile următoare:</w:t>
            </w:r>
          </w:p>
          <w:p w14:paraId="3CA847CF"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a. un ‘transfer continuu’ susținut mai mare de 6,4 </w:t>
            </w:r>
            <w:proofErr w:type="spellStart"/>
            <w:r w:rsidRPr="00FC6CA5">
              <w:rPr>
                <w:rFonts w:eastAsia="Calibri"/>
                <w:bCs/>
                <w:sz w:val="24"/>
                <w:szCs w:val="24"/>
              </w:rPr>
              <w:t>Gbit</w:t>
            </w:r>
            <w:proofErr w:type="spellEnd"/>
            <w:r w:rsidRPr="00FC6CA5">
              <w:rPr>
                <w:rFonts w:eastAsia="Calibri"/>
                <w:bCs/>
                <w:sz w:val="24"/>
                <w:szCs w:val="24"/>
              </w:rPr>
              <w:t>/s pe disc sau memorie SSD; și</w:t>
            </w:r>
          </w:p>
          <w:p w14:paraId="1ED7A7A5"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„prelucrare a semnalului” pentru datele semnalelor de radiofrecvență în timp ce acestea sunt înregistrate;</w:t>
            </w:r>
          </w:p>
          <w:p w14:paraId="52471771" w14:textId="77777777" w:rsidR="00FC6CA5" w:rsidRPr="00FC6CA5" w:rsidRDefault="00FC6CA5" w:rsidP="00FC6CA5">
            <w:pPr>
              <w:tabs>
                <w:tab w:val="left" w:pos="330"/>
              </w:tabs>
              <w:autoSpaceDE w:val="0"/>
              <w:autoSpaceDN w:val="0"/>
              <w:adjustRightInd w:val="0"/>
              <w:rPr>
                <w:rFonts w:eastAsia="Calibri"/>
                <w:bCs/>
                <w:sz w:val="24"/>
                <w:szCs w:val="24"/>
              </w:rPr>
            </w:pPr>
          </w:p>
          <w:p w14:paraId="0C5B343A"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Note tehnice.</w:t>
            </w:r>
          </w:p>
          <w:p w14:paraId="21EF574F"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3A002.a.6:</w:t>
            </w:r>
          </w:p>
          <w:p w14:paraId="75F53B0D" w14:textId="77777777" w:rsidR="00FC6CA5" w:rsidRPr="00FC6CA5" w:rsidRDefault="00FC6CA5" w:rsidP="00FC6CA5">
            <w:pPr>
              <w:tabs>
                <w:tab w:val="left" w:pos="330"/>
              </w:tabs>
              <w:autoSpaceDE w:val="0"/>
              <w:autoSpaceDN w:val="0"/>
              <w:adjustRightInd w:val="0"/>
              <w:rPr>
                <w:rFonts w:eastAsia="Calibri"/>
                <w:bCs/>
                <w:i/>
                <w:iCs/>
                <w:sz w:val="24"/>
                <w:szCs w:val="24"/>
              </w:rPr>
            </w:pPr>
          </w:p>
          <w:p w14:paraId="5BE75B41"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1. Pentru înregistratoarele care au o arhitectură cu magistrală paralelă, viteza de ‘transfer continuu’ este cea mai mare viteză de înregistrare a cuvintelor înmulțită cu numărul de biți dintr-un cuvânt.</w:t>
            </w:r>
          </w:p>
          <w:p w14:paraId="55A4BE6E" w14:textId="77777777" w:rsidR="00FC6CA5" w:rsidRPr="00FC6CA5" w:rsidRDefault="00FC6CA5" w:rsidP="00FC6CA5">
            <w:pPr>
              <w:tabs>
                <w:tab w:val="left" w:pos="330"/>
              </w:tabs>
              <w:autoSpaceDE w:val="0"/>
              <w:autoSpaceDN w:val="0"/>
              <w:adjustRightInd w:val="0"/>
              <w:rPr>
                <w:rFonts w:eastAsia="Calibri"/>
                <w:bCs/>
                <w:i/>
                <w:iCs/>
                <w:sz w:val="24"/>
                <w:szCs w:val="24"/>
              </w:rPr>
            </w:pPr>
          </w:p>
          <w:p w14:paraId="2C2A586E"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 xml:space="preserve">2. Viteza de ‘transfer continuu’ este cea mai rapidă viteză de înregistrare a datelor pe disc sau în memoria cu semiconductori (de tip SSD) fără a se pierde vreo informație, în timp ce echipamentul poate </w:t>
            </w:r>
            <w:r w:rsidRPr="00FC6CA5">
              <w:rPr>
                <w:rFonts w:eastAsia="Calibri"/>
                <w:bCs/>
                <w:i/>
                <w:iCs/>
                <w:sz w:val="24"/>
                <w:szCs w:val="24"/>
              </w:rPr>
              <w:lastRenderedPageBreak/>
              <w:t>menține viteza de intrare a datelor digitale sau viteza de conversie a digitizorului.</w:t>
            </w:r>
          </w:p>
          <w:p w14:paraId="6F8F3EF6" w14:textId="77777777" w:rsidR="00FC6CA5" w:rsidRPr="00FC6CA5" w:rsidRDefault="00FC6CA5" w:rsidP="00FC6CA5">
            <w:pPr>
              <w:tabs>
                <w:tab w:val="left" w:pos="330"/>
              </w:tabs>
              <w:autoSpaceDE w:val="0"/>
              <w:autoSpaceDN w:val="0"/>
              <w:adjustRightInd w:val="0"/>
              <w:rPr>
                <w:rFonts w:eastAsia="Calibri"/>
                <w:bCs/>
                <w:i/>
                <w:iCs/>
                <w:sz w:val="24"/>
                <w:szCs w:val="24"/>
              </w:rPr>
            </w:pPr>
          </w:p>
          <w:p w14:paraId="656F5CC0"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7. osciloscoape de timp real având o tensiune parazită de o valoare medie pătratică verticală (</w:t>
            </w:r>
            <w:proofErr w:type="spellStart"/>
            <w:r w:rsidRPr="00FC6CA5">
              <w:rPr>
                <w:rFonts w:eastAsia="Calibri"/>
                <w:bCs/>
                <w:sz w:val="24"/>
                <w:szCs w:val="24"/>
              </w:rPr>
              <w:t>rms</w:t>
            </w:r>
            <w:proofErr w:type="spellEnd"/>
            <w:r w:rsidRPr="00FC6CA5">
              <w:rPr>
                <w:rFonts w:eastAsia="Calibri"/>
                <w:bCs/>
                <w:sz w:val="24"/>
                <w:szCs w:val="24"/>
              </w:rPr>
              <w:t>) mai mică de 2% din capacitatea maximă a scării verticale care furnizează cea mai mică valoare de zgomot pentru orice lărgime de bandă de intrare de 3 dB, mai mare sau egală cu 60 GHz pe fiecare canal;</w:t>
            </w:r>
          </w:p>
          <w:p w14:paraId="7C46157A" w14:textId="77777777" w:rsidR="00FC6CA5" w:rsidRPr="00FC6CA5" w:rsidRDefault="00FC6CA5" w:rsidP="00FC6CA5">
            <w:pPr>
              <w:tabs>
                <w:tab w:val="left" w:pos="330"/>
              </w:tabs>
              <w:autoSpaceDE w:val="0"/>
              <w:autoSpaceDN w:val="0"/>
              <w:adjustRightInd w:val="0"/>
              <w:rPr>
                <w:rFonts w:eastAsia="Calibri"/>
                <w:bCs/>
                <w:sz w:val="24"/>
                <w:szCs w:val="24"/>
              </w:rPr>
            </w:pPr>
          </w:p>
          <w:p w14:paraId="27B2E075"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Notă: 3A002.a.7 nu supune controlului osciloscoapele cu eșantionare în timp echivalent. </w:t>
            </w:r>
          </w:p>
          <w:p w14:paraId="1459BB27" w14:textId="77777777" w:rsidR="00FC6CA5" w:rsidRPr="00FC6CA5" w:rsidRDefault="00FC6CA5" w:rsidP="00FC6CA5">
            <w:pPr>
              <w:autoSpaceDE w:val="0"/>
              <w:autoSpaceDN w:val="0"/>
              <w:adjustRightInd w:val="0"/>
              <w:rPr>
                <w:rFonts w:eastAsia="Calibri"/>
                <w:bCs/>
                <w:i/>
                <w:iCs/>
                <w:sz w:val="24"/>
                <w:szCs w:val="24"/>
              </w:rPr>
            </w:pPr>
          </w:p>
          <w:p w14:paraId="516D880E" w14:textId="77777777" w:rsidR="00FC6CA5" w:rsidRPr="00FC6CA5" w:rsidRDefault="00FC6CA5" w:rsidP="00FC6CA5">
            <w:pPr>
              <w:tabs>
                <w:tab w:val="left" w:pos="393"/>
              </w:tabs>
              <w:autoSpaceDE w:val="0"/>
              <w:autoSpaceDN w:val="0"/>
              <w:adjustRightInd w:val="0"/>
              <w:rPr>
                <w:rFonts w:eastAsia="Calibri"/>
                <w:bCs/>
                <w:sz w:val="24"/>
                <w:szCs w:val="24"/>
              </w:rPr>
            </w:pPr>
            <w:r w:rsidRPr="00FC6CA5">
              <w:rPr>
                <w:rFonts w:eastAsia="Calibri"/>
                <w:bCs/>
                <w:sz w:val="24"/>
                <w:szCs w:val="24"/>
              </w:rPr>
              <w:t>b. Neutilizat;</w:t>
            </w:r>
          </w:p>
          <w:p w14:paraId="72096676" w14:textId="77777777" w:rsidR="00FC6CA5" w:rsidRPr="00FC6CA5" w:rsidRDefault="00FC6CA5" w:rsidP="00FC6CA5">
            <w:pPr>
              <w:tabs>
                <w:tab w:val="left" w:pos="393"/>
              </w:tabs>
              <w:autoSpaceDE w:val="0"/>
              <w:autoSpaceDN w:val="0"/>
              <w:adjustRightInd w:val="0"/>
              <w:rPr>
                <w:rFonts w:eastAsia="Calibri"/>
                <w:bCs/>
                <w:sz w:val="24"/>
                <w:szCs w:val="24"/>
              </w:rPr>
            </w:pPr>
          </w:p>
          <w:p w14:paraId="6DACB3DA" w14:textId="77777777" w:rsidR="00FC6CA5" w:rsidRPr="00FC6CA5" w:rsidRDefault="00FC6CA5" w:rsidP="00FC6CA5">
            <w:pPr>
              <w:tabs>
                <w:tab w:val="left" w:pos="393"/>
              </w:tabs>
              <w:autoSpaceDE w:val="0"/>
              <w:autoSpaceDN w:val="0"/>
              <w:adjustRightInd w:val="0"/>
              <w:rPr>
                <w:rFonts w:eastAsia="Calibri"/>
                <w:bCs/>
                <w:sz w:val="24"/>
                <w:szCs w:val="24"/>
              </w:rPr>
            </w:pPr>
            <w:r w:rsidRPr="00FC6CA5">
              <w:rPr>
                <w:rFonts w:eastAsia="Calibri"/>
                <w:bCs/>
                <w:sz w:val="24"/>
                <w:szCs w:val="24"/>
              </w:rPr>
              <w:t>c. „Analizoare de semnale”, după cum urmează:</w:t>
            </w:r>
          </w:p>
          <w:p w14:paraId="157C9D1F" w14:textId="77777777" w:rsidR="00FC6CA5" w:rsidRPr="00FC6CA5" w:rsidRDefault="00FC6CA5" w:rsidP="00FC6CA5">
            <w:pPr>
              <w:tabs>
                <w:tab w:val="left" w:pos="393"/>
              </w:tabs>
              <w:autoSpaceDE w:val="0"/>
              <w:autoSpaceDN w:val="0"/>
              <w:adjustRightInd w:val="0"/>
              <w:rPr>
                <w:rFonts w:eastAsia="Calibri"/>
                <w:bCs/>
                <w:sz w:val="24"/>
                <w:szCs w:val="24"/>
              </w:rPr>
            </w:pPr>
          </w:p>
          <w:p w14:paraId="68A46987" w14:textId="77777777" w:rsidR="00FC6CA5" w:rsidRPr="00FC6CA5" w:rsidRDefault="00FC6CA5" w:rsidP="00FC6CA5">
            <w:pPr>
              <w:tabs>
                <w:tab w:val="left" w:pos="393"/>
              </w:tabs>
              <w:autoSpaceDE w:val="0"/>
              <w:autoSpaceDN w:val="0"/>
              <w:adjustRightInd w:val="0"/>
              <w:rPr>
                <w:rFonts w:eastAsia="Calibri"/>
                <w:bCs/>
                <w:sz w:val="24"/>
                <w:szCs w:val="24"/>
              </w:rPr>
            </w:pPr>
            <w:r w:rsidRPr="00FC6CA5">
              <w:rPr>
                <w:rFonts w:eastAsia="Calibri"/>
                <w:bCs/>
                <w:sz w:val="24"/>
                <w:szCs w:val="24"/>
              </w:rPr>
              <w:t>1. „analizoare de semnale” cu o lărgime de bandă a rezoluției (RBW) de 3 dB mai mare de 40 MHz oriunde în gama de frecvențe mai mari de 31,8 GHz, dar care nu depășesc 37 GHz;</w:t>
            </w:r>
          </w:p>
          <w:p w14:paraId="067153E3" w14:textId="77777777" w:rsidR="00FC6CA5" w:rsidRPr="00FC6CA5" w:rsidRDefault="00FC6CA5" w:rsidP="00FC6CA5">
            <w:pPr>
              <w:tabs>
                <w:tab w:val="left" w:pos="393"/>
              </w:tabs>
              <w:autoSpaceDE w:val="0"/>
              <w:autoSpaceDN w:val="0"/>
              <w:adjustRightInd w:val="0"/>
              <w:rPr>
                <w:rFonts w:eastAsia="Calibri"/>
                <w:bCs/>
                <w:sz w:val="24"/>
                <w:szCs w:val="24"/>
              </w:rPr>
            </w:pPr>
          </w:p>
          <w:p w14:paraId="44ABD7E6" w14:textId="77777777" w:rsidR="00FC6CA5" w:rsidRPr="00FC6CA5" w:rsidRDefault="00FC6CA5" w:rsidP="00FC6CA5">
            <w:pPr>
              <w:tabs>
                <w:tab w:val="left" w:pos="393"/>
              </w:tabs>
              <w:autoSpaceDE w:val="0"/>
              <w:autoSpaceDN w:val="0"/>
              <w:adjustRightInd w:val="0"/>
              <w:rPr>
                <w:rFonts w:eastAsia="Calibri"/>
                <w:bCs/>
                <w:sz w:val="24"/>
                <w:szCs w:val="24"/>
              </w:rPr>
            </w:pPr>
            <w:r w:rsidRPr="00FC6CA5">
              <w:rPr>
                <w:rFonts w:eastAsia="Calibri"/>
                <w:bCs/>
                <w:sz w:val="24"/>
                <w:szCs w:val="24"/>
              </w:rPr>
              <w:t xml:space="preserve">2. „analizoare de semnale” cu un nivel mediu de zgomot afișat (DANL) mai mic (mai bun) de -160 </w:t>
            </w:r>
            <w:proofErr w:type="spellStart"/>
            <w:r w:rsidRPr="00FC6CA5">
              <w:rPr>
                <w:rFonts w:eastAsia="Calibri"/>
                <w:bCs/>
                <w:sz w:val="24"/>
                <w:szCs w:val="24"/>
              </w:rPr>
              <w:t>dBm</w:t>
            </w:r>
            <w:proofErr w:type="spellEnd"/>
            <w:r w:rsidRPr="00FC6CA5">
              <w:rPr>
                <w:rFonts w:eastAsia="Calibri"/>
                <w:bCs/>
                <w:sz w:val="24"/>
                <w:szCs w:val="24"/>
              </w:rPr>
              <w:t>/Hz oriunde în gama de frecvențe mai mari de 43,5 GHz, dar care nu depășește 110 GHz;</w:t>
            </w:r>
          </w:p>
          <w:p w14:paraId="0F866162" w14:textId="77777777" w:rsidR="00FC6CA5" w:rsidRPr="00FC6CA5" w:rsidRDefault="00FC6CA5" w:rsidP="00FC6CA5">
            <w:pPr>
              <w:tabs>
                <w:tab w:val="left" w:pos="393"/>
              </w:tabs>
              <w:autoSpaceDE w:val="0"/>
              <w:autoSpaceDN w:val="0"/>
              <w:adjustRightInd w:val="0"/>
              <w:rPr>
                <w:rFonts w:eastAsia="Calibri"/>
                <w:bCs/>
                <w:sz w:val="24"/>
                <w:szCs w:val="24"/>
              </w:rPr>
            </w:pPr>
          </w:p>
          <w:p w14:paraId="3152A360" w14:textId="77777777" w:rsidR="00FC6CA5" w:rsidRPr="00FC6CA5" w:rsidRDefault="00FC6CA5" w:rsidP="00FC6CA5">
            <w:pPr>
              <w:tabs>
                <w:tab w:val="left" w:pos="393"/>
              </w:tabs>
              <w:autoSpaceDE w:val="0"/>
              <w:autoSpaceDN w:val="0"/>
              <w:adjustRightInd w:val="0"/>
              <w:rPr>
                <w:rFonts w:eastAsia="Calibri"/>
                <w:bCs/>
                <w:sz w:val="24"/>
                <w:szCs w:val="24"/>
              </w:rPr>
            </w:pPr>
            <w:r w:rsidRPr="00FC6CA5">
              <w:rPr>
                <w:rFonts w:eastAsia="Calibri"/>
                <w:bCs/>
                <w:sz w:val="24"/>
                <w:szCs w:val="24"/>
              </w:rPr>
              <w:t>3. „analizoare de semnal” cu o frecvență mai mare de 90 GHz;</w:t>
            </w:r>
          </w:p>
          <w:p w14:paraId="4A526B3F" w14:textId="77777777" w:rsidR="00FC6CA5" w:rsidRPr="00FC6CA5" w:rsidRDefault="00FC6CA5" w:rsidP="00FC6CA5">
            <w:pPr>
              <w:tabs>
                <w:tab w:val="left" w:pos="393"/>
              </w:tabs>
              <w:autoSpaceDE w:val="0"/>
              <w:autoSpaceDN w:val="0"/>
              <w:adjustRightInd w:val="0"/>
              <w:rPr>
                <w:rFonts w:eastAsia="Calibri"/>
                <w:bCs/>
                <w:sz w:val="24"/>
                <w:szCs w:val="24"/>
              </w:rPr>
            </w:pPr>
          </w:p>
          <w:p w14:paraId="56E933C4" w14:textId="77777777" w:rsidR="00FC6CA5" w:rsidRPr="00FC6CA5" w:rsidRDefault="00FC6CA5" w:rsidP="00FC6CA5">
            <w:pPr>
              <w:tabs>
                <w:tab w:val="left" w:pos="393"/>
              </w:tabs>
              <w:autoSpaceDE w:val="0"/>
              <w:autoSpaceDN w:val="0"/>
              <w:adjustRightInd w:val="0"/>
              <w:rPr>
                <w:rFonts w:eastAsia="Calibri"/>
                <w:bCs/>
                <w:sz w:val="24"/>
                <w:szCs w:val="24"/>
              </w:rPr>
            </w:pPr>
            <w:r w:rsidRPr="00FC6CA5">
              <w:rPr>
                <w:rFonts w:eastAsia="Calibri"/>
                <w:bCs/>
                <w:sz w:val="24"/>
                <w:szCs w:val="24"/>
              </w:rPr>
              <w:t>4. „analizoare de semnal” având toate caracteristicile următoare:</w:t>
            </w:r>
          </w:p>
          <w:p w14:paraId="4B73C4EA" w14:textId="77777777" w:rsidR="00FC6CA5" w:rsidRPr="00FC6CA5" w:rsidRDefault="00FC6CA5" w:rsidP="00FC6CA5">
            <w:pPr>
              <w:tabs>
                <w:tab w:val="left" w:pos="393"/>
              </w:tabs>
              <w:autoSpaceDE w:val="0"/>
              <w:autoSpaceDN w:val="0"/>
              <w:adjustRightInd w:val="0"/>
              <w:rPr>
                <w:rFonts w:eastAsia="Calibri"/>
                <w:bCs/>
                <w:sz w:val="24"/>
                <w:szCs w:val="24"/>
              </w:rPr>
            </w:pPr>
          </w:p>
          <w:p w14:paraId="33560F43" w14:textId="77777777" w:rsidR="00FC6CA5" w:rsidRPr="00FC6CA5" w:rsidRDefault="00FC6CA5" w:rsidP="00FC6CA5">
            <w:pPr>
              <w:tabs>
                <w:tab w:val="left" w:pos="393"/>
              </w:tabs>
              <w:autoSpaceDE w:val="0"/>
              <w:autoSpaceDN w:val="0"/>
              <w:adjustRightInd w:val="0"/>
              <w:rPr>
                <w:rFonts w:eastAsia="Calibri"/>
                <w:bCs/>
                <w:sz w:val="24"/>
                <w:szCs w:val="24"/>
              </w:rPr>
            </w:pPr>
            <w:r w:rsidRPr="00FC6CA5">
              <w:rPr>
                <w:rFonts w:eastAsia="Calibri"/>
                <w:bCs/>
                <w:sz w:val="24"/>
                <w:szCs w:val="24"/>
              </w:rPr>
              <w:t>a. „lărgime de bandă în timp real” mai mare de 520 MHz; și</w:t>
            </w:r>
          </w:p>
          <w:p w14:paraId="07945768" w14:textId="77777777" w:rsidR="00FC6CA5" w:rsidRPr="00FC6CA5" w:rsidRDefault="00FC6CA5" w:rsidP="00FC6CA5">
            <w:pPr>
              <w:tabs>
                <w:tab w:val="left" w:pos="393"/>
              </w:tabs>
              <w:autoSpaceDE w:val="0"/>
              <w:autoSpaceDN w:val="0"/>
              <w:adjustRightInd w:val="0"/>
              <w:rPr>
                <w:rFonts w:eastAsia="Calibri"/>
                <w:bCs/>
                <w:sz w:val="24"/>
                <w:szCs w:val="24"/>
              </w:rPr>
            </w:pPr>
          </w:p>
          <w:p w14:paraId="60E9F0FE" w14:textId="77777777" w:rsidR="00FC6CA5" w:rsidRPr="00FC6CA5" w:rsidRDefault="00FC6CA5" w:rsidP="00FC6CA5">
            <w:pPr>
              <w:tabs>
                <w:tab w:val="left" w:pos="393"/>
              </w:tabs>
              <w:autoSpaceDE w:val="0"/>
              <w:autoSpaceDN w:val="0"/>
              <w:adjustRightInd w:val="0"/>
              <w:rPr>
                <w:rFonts w:eastAsia="Calibri"/>
                <w:bCs/>
                <w:sz w:val="24"/>
                <w:szCs w:val="24"/>
              </w:rPr>
            </w:pPr>
            <w:r w:rsidRPr="00FC6CA5">
              <w:rPr>
                <w:rFonts w:eastAsia="Calibri"/>
                <w:bCs/>
                <w:sz w:val="24"/>
                <w:szCs w:val="24"/>
              </w:rPr>
              <w:t>b. care prezintă oricare dintre următoarele caracteristici:</w:t>
            </w:r>
          </w:p>
          <w:p w14:paraId="09CF33AB" w14:textId="77777777" w:rsidR="00FC6CA5" w:rsidRPr="00FC6CA5" w:rsidRDefault="00FC6CA5" w:rsidP="00FC6CA5">
            <w:pPr>
              <w:tabs>
                <w:tab w:val="left" w:pos="393"/>
              </w:tabs>
              <w:autoSpaceDE w:val="0"/>
              <w:autoSpaceDN w:val="0"/>
              <w:adjustRightInd w:val="0"/>
              <w:rPr>
                <w:rFonts w:eastAsia="Calibri"/>
                <w:bCs/>
                <w:sz w:val="24"/>
                <w:szCs w:val="24"/>
              </w:rPr>
            </w:pPr>
          </w:p>
          <w:p w14:paraId="6CFDD01B" w14:textId="77777777" w:rsidR="00FC6CA5" w:rsidRPr="00FC6CA5" w:rsidRDefault="00FC6CA5" w:rsidP="00FC6CA5">
            <w:pPr>
              <w:tabs>
                <w:tab w:val="left" w:pos="393"/>
              </w:tabs>
              <w:autoSpaceDE w:val="0"/>
              <w:autoSpaceDN w:val="0"/>
              <w:adjustRightInd w:val="0"/>
              <w:rPr>
                <w:rFonts w:eastAsia="Calibri"/>
                <w:bCs/>
                <w:sz w:val="24"/>
                <w:szCs w:val="24"/>
              </w:rPr>
            </w:pPr>
            <w:r w:rsidRPr="00FC6CA5">
              <w:rPr>
                <w:rFonts w:eastAsia="Calibri"/>
                <w:bCs/>
                <w:sz w:val="24"/>
                <w:szCs w:val="24"/>
              </w:rPr>
              <w:t xml:space="preserve">1. probabilitate de descoperire de 100% cu o reducere mai mică de 3 dB în raport cu amplitudinea maximă din cauza lacunelor sau a efectelor funcției fereastră ale semnalelor având o durată mai mică sau egală cu 8 </w:t>
            </w:r>
            <w:proofErr w:type="spellStart"/>
            <w:r w:rsidRPr="00FC6CA5">
              <w:rPr>
                <w:rFonts w:eastAsia="Calibri"/>
                <w:bCs/>
                <w:sz w:val="24"/>
                <w:szCs w:val="24"/>
              </w:rPr>
              <w:t>μs</w:t>
            </w:r>
            <w:proofErr w:type="spellEnd"/>
            <w:r w:rsidRPr="00FC6CA5">
              <w:rPr>
                <w:rFonts w:eastAsia="Calibri"/>
                <w:bCs/>
                <w:sz w:val="24"/>
                <w:szCs w:val="24"/>
              </w:rPr>
              <w:t>; sau</w:t>
            </w:r>
          </w:p>
          <w:p w14:paraId="6025835C" w14:textId="77777777" w:rsidR="00FC6CA5" w:rsidRPr="00FC6CA5" w:rsidRDefault="00FC6CA5" w:rsidP="00FC6CA5">
            <w:pPr>
              <w:tabs>
                <w:tab w:val="left" w:pos="339"/>
              </w:tabs>
              <w:autoSpaceDE w:val="0"/>
              <w:autoSpaceDN w:val="0"/>
              <w:adjustRightInd w:val="0"/>
              <w:rPr>
                <w:rFonts w:eastAsia="Calibri"/>
                <w:bCs/>
                <w:sz w:val="24"/>
                <w:szCs w:val="24"/>
              </w:rPr>
            </w:pPr>
          </w:p>
          <w:p w14:paraId="1A2D3B76" w14:textId="77777777" w:rsidR="00FC6CA5" w:rsidRPr="00FC6CA5" w:rsidRDefault="00FC6CA5" w:rsidP="00FC6CA5">
            <w:pPr>
              <w:tabs>
                <w:tab w:val="left" w:pos="339"/>
              </w:tabs>
              <w:autoSpaceDE w:val="0"/>
              <w:autoSpaceDN w:val="0"/>
              <w:adjustRightInd w:val="0"/>
              <w:rPr>
                <w:rFonts w:eastAsia="Calibri"/>
                <w:bCs/>
                <w:sz w:val="24"/>
                <w:szCs w:val="24"/>
              </w:rPr>
            </w:pPr>
            <w:r w:rsidRPr="00FC6CA5">
              <w:rPr>
                <w:rFonts w:eastAsia="Calibri"/>
                <w:bCs/>
                <w:sz w:val="24"/>
                <w:szCs w:val="24"/>
              </w:rPr>
              <w:t xml:space="preserve">2. o funcție de ‘declanșare a măștii de frecvență’ cu o probabilitate de declanșare de 100 % (captură) pentru semnalele cu o durată mai mică sau egală cu 8 </w:t>
            </w:r>
            <w:proofErr w:type="spellStart"/>
            <w:r w:rsidRPr="00FC6CA5">
              <w:rPr>
                <w:rFonts w:eastAsia="Calibri"/>
                <w:bCs/>
                <w:sz w:val="24"/>
                <w:szCs w:val="24"/>
              </w:rPr>
              <w:t>μs</w:t>
            </w:r>
            <w:proofErr w:type="spellEnd"/>
            <w:r w:rsidRPr="00FC6CA5">
              <w:rPr>
                <w:rFonts w:eastAsia="Calibri"/>
                <w:bCs/>
                <w:sz w:val="24"/>
                <w:szCs w:val="24"/>
              </w:rPr>
              <w:t>;</w:t>
            </w:r>
          </w:p>
          <w:p w14:paraId="544EEBF1" w14:textId="77777777" w:rsidR="00FC6CA5" w:rsidRPr="00FC6CA5" w:rsidRDefault="00FC6CA5" w:rsidP="00FC6CA5">
            <w:pPr>
              <w:tabs>
                <w:tab w:val="left" w:pos="339"/>
              </w:tabs>
              <w:autoSpaceDE w:val="0"/>
              <w:autoSpaceDN w:val="0"/>
              <w:adjustRightInd w:val="0"/>
              <w:rPr>
                <w:rFonts w:eastAsia="Calibri"/>
                <w:bCs/>
                <w:sz w:val="24"/>
                <w:szCs w:val="24"/>
              </w:rPr>
            </w:pPr>
          </w:p>
          <w:p w14:paraId="72BE60BA"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Note tehnice.</w:t>
            </w:r>
          </w:p>
          <w:p w14:paraId="0C91BA28" w14:textId="77777777" w:rsidR="00FC6CA5" w:rsidRPr="00FC6CA5" w:rsidRDefault="00FC6CA5" w:rsidP="00FC6CA5">
            <w:pPr>
              <w:tabs>
                <w:tab w:val="left" w:pos="330"/>
              </w:tabs>
              <w:autoSpaceDE w:val="0"/>
              <w:autoSpaceDN w:val="0"/>
              <w:adjustRightInd w:val="0"/>
              <w:rPr>
                <w:rFonts w:eastAsia="Calibri"/>
                <w:bCs/>
                <w:i/>
                <w:iCs/>
                <w:sz w:val="24"/>
                <w:szCs w:val="24"/>
              </w:rPr>
            </w:pPr>
          </w:p>
          <w:p w14:paraId="4D9F4A4D"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1. În sensul 3A002.c.4.a, ‘lărgimea de bandă în timp real’ este cea mai largă gamă de frecvențe pentru care analizorul poate transforma în mod continuu și în întregime date din domeniul timp în rezultate din domeniul frecvență, folosind o transformată Fourier sau o altă transformată de timp discretă care procesează fiecare moment de intrare, fără o reducere a amplitudinii măsurate de peste 3 dB sub amplitudinea efectivă a semnalului cauzată de lacune sau de efecte ale funcției fereastră (</w:t>
            </w:r>
            <w:proofErr w:type="spellStart"/>
            <w:r w:rsidRPr="00FC6CA5">
              <w:rPr>
                <w:rFonts w:eastAsia="Calibri"/>
                <w:bCs/>
                <w:i/>
                <w:iCs/>
                <w:sz w:val="24"/>
                <w:szCs w:val="24"/>
              </w:rPr>
              <w:t>windowing</w:t>
            </w:r>
            <w:proofErr w:type="spellEnd"/>
            <w:r w:rsidRPr="00FC6CA5">
              <w:rPr>
                <w:rFonts w:eastAsia="Calibri"/>
                <w:bCs/>
                <w:i/>
                <w:iCs/>
                <w:sz w:val="24"/>
                <w:szCs w:val="24"/>
              </w:rPr>
              <w:t>), furnizând sau afișând în același timp datele transformate.</w:t>
            </w:r>
          </w:p>
          <w:p w14:paraId="72F24788" w14:textId="77777777" w:rsidR="00FC6CA5" w:rsidRPr="00FC6CA5" w:rsidRDefault="00FC6CA5" w:rsidP="00FC6CA5">
            <w:pPr>
              <w:tabs>
                <w:tab w:val="left" w:pos="330"/>
              </w:tabs>
              <w:autoSpaceDE w:val="0"/>
              <w:autoSpaceDN w:val="0"/>
              <w:adjustRightInd w:val="0"/>
              <w:rPr>
                <w:rFonts w:eastAsia="Calibri"/>
                <w:bCs/>
                <w:i/>
                <w:iCs/>
                <w:sz w:val="24"/>
                <w:szCs w:val="24"/>
              </w:rPr>
            </w:pPr>
          </w:p>
          <w:p w14:paraId="53AF2B42"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2. În sensul 3A002.c.4.b.1, probabilitatea de descoperire este denumită de asemenea probabilitate de interceptare sau probabilitate de captură.</w:t>
            </w:r>
          </w:p>
          <w:p w14:paraId="021B70C0" w14:textId="77777777" w:rsidR="00FC6CA5" w:rsidRPr="00FC6CA5" w:rsidRDefault="00FC6CA5" w:rsidP="00FC6CA5">
            <w:pPr>
              <w:tabs>
                <w:tab w:val="left" w:pos="330"/>
              </w:tabs>
              <w:autoSpaceDE w:val="0"/>
              <w:autoSpaceDN w:val="0"/>
              <w:adjustRightInd w:val="0"/>
              <w:rPr>
                <w:rFonts w:eastAsia="Calibri"/>
                <w:bCs/>
                <w:i/>
                <w:iCs/>
                <w:sz w:val="24"/>
                <w:szCs w:val="24"/>
              </w:rPr>
            </w:pPr>
          </w:p>
          <w:p w14:paraId="71C12D32"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lastRenderedPageBreak/>
              <w:t>3. În sensul 3A002.c.4.b.1, durata pentru o probabilitate de descoperire de 100% este echivalentă cu durata minimă a semnalului necesară pentru incertitudinea specificată a măsurării nivelului.</w:t>
            </w:r>
          </w:p>
          <w:p w14:paraId="1AEFC0E5" w14:textId="77777777" w:rsidR="00FC6CA5" w:rsidRPr="00FC6CA5" w:rsidRDefault="00FC6CA5" w:rsidP="00FC6CA5">
            <w:pPr>
              <w:tabs>
                <w:tab w:val="left" w:pos="330"/>
              </w:tabs>
              <w:autoSpaceDE w:val="0"/>
              <w:autoSpaceDN w:val="0"/>
              <w:adjustRightInd w:val="0"/>
              <w:rPr>
                <w:rFonts w:eastAsia="Calibri"/>
                <w:bCs/>
                <w:i/>
                <w:iCs/>
                <w:sz w:val="24"/>
                <w:szCs w:val="24"/>
              </w:rPr>
            </w:pPr>
          </w:p>
          <w:p w14:paraId="7AC7C09E"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4. În sensul 3A002.c.4.b.2, un ‘declanșator al măștii de frecvență’ este un mecanism în care funcția declanșatorului este capabilă să selecteze o gamă de frecvențe care să producă declanșarea, ca subset al benzii de achiziție, ignorând în același timp alte semnale care pot fi, de asemenea, prezente în aceeași bandă de achiziție. Un ‘declanșator al măștii de frecvență’ poate conține mai mult de un singur set independent de limite.</w:t>
            </w:r>
          </w:p>
          <w:p w14:paraId="5C356CC6" w14:textId="77777777" w:rsidR="00FC6CA5" w:rsidRPr="00FC6CA5" w:rsidRDefault="00FC6CA5" w:rsidP="00FC6CA5">
            <w:pPr>
              <w:tabs>
                <w:tab w:val="left" w:pos="330"/>
              </w:tabs>
              <w:autoSpaceDE w:val="0"/>
              <w:autoSpaceDN w:val="0"/>
              <w:adjustRightInd w:val="0"/>
              <w:rPr>
                <w:rFonts w:eastAsia="Calibri"/>
                <w:bCs/>
                <w:i/>
                <w:iCs/>
                <w:sz w:val="24"/>
                <w:szCs w:val="24"/>
              </w:rPr>
            </w:pPr>
          </w:p>
          <w:p w14:paraId="089AE00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3A002.c.4. nu supune controlului acele „analizoare de semnal” care utilizează numai filtre de lărgime de bandă cu procentaj constant (cunoscute, în general, ca filtre de octavă sau filtre de fracțiuni de octavă).</w:t>
            </w:r>
          </w:p>
          <w:p w14:paraId="3891BFFE" w14:textId="77777777" w:rsidR="00FC6CA5" w:rsidRPr="00FC6CA5" w:rsidRDefault="00FC6CA5" w:rsidP="00FC6CA5">
            <w:pPr>
              <w:autoSpaceDE w:val="0"/>
              <w:autoSpaceDN w:val="0"/>
              <w:adjustRightInd w:val="0"/>
              <w:rPr>
                <w:rFonts w:eastAsia="Calibri"/>
                <w:bCs/>
                <w:i/>
                <w:iCs/>
                <w:sz w:val="24"/>
                <w:szCs w:val="24"/>
              </w:rPr>
            </w:pPr>
          </w:p>
          <w:p w14:paraId="4A7F3D61"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5. neutilizat;</w:t>
            </w:r>
          </w:p>
          <w:p w14:paraId="0E627E5E" w14:textId="77777777" w:rsidR="00FC6CA5" w:rsidRPr="00FC6CA5" w:rsidRDefault="00FC6CA5" w:rsidP="00FC6CA5">
            <w:pPr>
              <w:tabs>
                <w:tab w:val="left" w:pos="330"/>
              </w:tabs>
              <w:autoSpaceDE w:val="0"/>
              <w:autoSpaceDN w:val="0"/>
              <w:adjustRightInd w:val="0"/>
              <w:rPr>
                <w:rFonts w:eastAsia="Calibri"/>
                <w:bCs/>
                <w:sz w:val="24"/>
                <w:szCs w:val="24"/>
              </w:rPr>
            </w:pPr>
          </w:p>
          <w:p w14:paraId="7396A49A"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d. Generatoare de semnale având oricare dintre caracteristicile următoare:</w:t>
            </w:r>
          </w:p>
          <w:p w14:paraId="75359A95" w14:textId="77777777" w:rsidR="00FC6CA5" w:rsidRPr="00FC6CA5" w:rsidRDefault="00FC6CA5" w:rsidP="00FC6CA5">
            <w:pPr>
              <w:tabs>
                <w:tab w:val="left" w:pos="330"/>
              </w:tabs>
              <w:autoSpaceDE w:val="0"/>
              <w:autoSpaceDN w:val="0"/>
              <w:adjustRightInd w:val="0"/>
              <w:rPr>
                <w:rFonts w:eastAsia="Calibri"/>
                <w:bCs/>
                <w:sz w:val="24"/>
                <w:szCs w:val="24"/>
              </w:rPr>
            </w:pPr>
          </w:p>
          <w:p w14:paraId="24784309"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prevăzute să genereze semnale modulate de impulsuri, având toate caracteristicile următoare, oriunde în gama de frecvență care depășește 31,8 GHz, dar care nu depășește 37 GHz:</w:t>
            </w:r>
          </w:p>
          <w:p w14:paraId="34B08251" w14:textId="77777777" w:rsidR="00FC6CA5" w:rsidRPr="00FC6CA5" w:rsidRDefault="00FC6CA5" w:rsidP="00FC6CA5">
            <w:pPr>
              <w:tabs>
                <w:tab w:val="left" w:pos="330"/>
              </w:tabs>
              <w:autoSpaceDE w:val="0"/>
              <w:autoSpaceDN w:val="0"/>
              <w:adjustRightInd w:val="0"/>
              <w:rPr>
                <w:rFonts w:eastAsia="Calibri"/>
                <w:bCs/>
                <w:sz w:val="24"/>
                <w:szCs w:val="24"/>
              </w:rPr>
            </w:pPr>
          </w:p>
          <w:p w14:paraId="7284334A"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o ‘durată a impulsului’ mai mică de 25 ns; și</w:t>
            </w:r>
          </w:p>
          <w:p w14:paraId="54B0A43A" w14:textId="77777777" w:rsidR="00FC6CA5" w:rsidRPr="00FC6CA5" w:rsidRDefault="00FC6CA5" w:rsidP="00FC6CA5">
            <w:pPr>
              <w:tabs>
                <w:tab w:val="left" w:pos="330"/>
              </w:tabs>
              <w:autoSpaceDE w:val="0"/>
              <w:autoSpaceDN w:val="0"/>
              <w:adjustRightInd w:val="0"/>
              <w:rPr>
                <w:rFonts w:eastAsia="Calibri"/>
                <w:bCs/>
                <w:sz w:val="24"/>
                <w:szCs w:val="24"/>
              </w:rPr>
            </w:pPr>
          </w:p>
          <w:p w14:paraId="17993923"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un raport pornit/oprit mai mare sau egal cu 65 dB;</w:t>
            </w:r>
          </w:p>
          <w:p w14:paraId="6C31B50D" w14:textId="77777777" w:rsidR="00FC6CA5" w:rsidRPr="00FC6CA5" w:rsidRDefault="00FC6CA5" w:rsidP="00FC6CA5">
            <w:pPr>
              <w:tabs>
                <w:tab w:val="left" w:pos="330"/>
              </w:tabs>
              <w:autoSpaceDE w:val="0"/>
              <w:autoSpaceDN w:val="0"/>
              <w:adjustRightInd w:val="0"/>
              <w:rPr>
                <w:rFonts w:eastAsia="Calibri"/>
                <w:bCs/>
                <w:sz w:val="24"/>
                <w:szCs w:val="24"/>
              </w:rPr>
            </w:pPr>
          </w:p>
          <w:p w14:paraId="49FB9C8C"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54B18531"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celor menționate la 3A002.d.1.a, ‘durata impulsului’ este definită ca intervalul de timp dintre punctul aflat pe flancul frontal al impulsului la nivelul de 50% din amplitudinea impulsului și punctul aflat pe frontul posterior al impulsului la nivelul de 50% din amplitudinea impulsului.</w:t>
            </w:r>
          </w:p>
          <w:p w14:paraId="394F9CF1" w14:textId="77777777" w:rsidR="00FC6CA5" w:rsidRPr="00FC6CA5" w:rsidRDefault="00FC6CA5" w:rsidP="00FC6CA5">
            <w:pPr>
              <w:autoSpaceDE w:val="0"/>
              <w:autoSpaceDN w:val="0"/>
              <w:adjustRightInd w:val="0"/>
              <w:rPr>
                <w:rFonts w:eastAsia="Calibri"/>
                <w:bCs/>
                <w:i/>
                <w:iCs/>
                <w:sz w:val="24"/>
                <w:szCs w:val="24"/>
              </w:rPr>
            </w:pPr>
          </w:p>
          <w:p w14:paraId="3E4491DB"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2. o putere de ieșire ce depășește 100 mW (20 </w:t>
            </w:r>
            <w:proofErr w:type="spellStart"/>
            <w:r w:rsidRPr="00FC6CA5">
              <w:rPr>
                <w:rFonts w:eastAsia="Calibri"/>
                <w:bCs/>
                <w:sz w:val="24"/>
                <w:szCs w:val="24"/>
              </w:rPr>
              <w:t>dBm</w:t>
            </w:r>
            <w:proofErr w:type="spellEnd"/>
            <w:r w:rsidRPr="00FC6CA5">
              <w:rPr>
                <w:rFonts w:eastAsia="Calibri"/>
                <w:bCs/>
                <w:sz w:val="24"/>
                <w:szCs w:val="24"/>
              </w:rPr>
              <w:t>) oriunde în gama de frecvență ce depășește 43,5 GHz, dar nu depășește 110 GHz;</w:t>
            </w:r>
          </w:p>
          <w:p w14:paraId="679C6343" w14:textId="77777777" w:rsidR="00FC6CA5" w:rsidRPr="00FC6CA5" w:rsidRDefault="00FC6CA5" w:rsidP="00FC6CA5">
            <w:pPr>
              <w:tabs>
                <w:tab w:val="left" w:pos="330"/>
              </w:tabs>
              <w:autoSpaceDE w:val="0"/>
              <w:autoSpaceDN w:val="0"/>
              <w:adjustRightInd w:val="0"/>
              <w:rPr>
                <w:rFonts w:eastAsia="Calibri"/>
                <w:bCs/>
                <w:sz w:val="24"/>
                <w:szCs w:val="24"/>
              </w:rPr>
            </w:pPr>
          </w:p>
          <w:p w14:paraId="7598DFF9"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3. un „timp de comutare a frecvenței” în conformitate cu oricare din indicațiile următoare:</w:t>
            </w:r>
          </w:p>
          <w:p w14:paraId="04D53D1C" w14:textId="77777777" w:rsidR="00FC6CA5" w:rsidRPr="00FC6CA5" w:rsidRDefault="00FC6CA5" w:rsidP="00FC6CA5">
            <w:pPr>
              <w:tabs>
                <w:tab w:val="left" w:pos="330"/>
              </w:tabs>
              <w:autoSpaceDE w:val="0"/>
              <w:autoSpaceDN w:val="0"/>
              <w:adjustRightInd w:val="0"/>
              <w:rPr>
                <w:rFonts w:eastAsia="Calibri"/>
                <w:bCs/>
                <w:sz w:val="24"/>
                <w:szCs w:val="24"/>
              </w:rPr>
            </w:pPr>
          </w:p>
          <w:p w14:paraId="03961326"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neutilizat;</w:t>
            </w:r>
          </w:p>
          <w:p w14:paraId="2F694038" w14:textId="77777777" w:rsidR="00FC6CA5" w:rsidRPr="00FC6CA5" w:rsidRDefault="00FC6CA5" w:rsidP="00FC6CA5">
            <w:pPr>
              <w:tabs>
                <w:tab w:val="left" w:pos="330"/>
              </w:tabs>
              <w:autoSpaceDE w:val="0"/>
              <w:autoSpaceDN w:val="0"/>
              <w:adjustRightInd w:val="0"/>
              <w:rPr>
                <w:rFonts w:eastAsia="Calibri"/>
                <w:bCs/>
                <w:sz w:val="24"/>
                <w:szCs w:val="24"/>
              </w:rPr>
            </w:pPr>
          </w:p>
          <w:p w14:paraId="73D16CA6"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b. mai mic de 100 </w:t>
            </w:r>
            <w:proofErr w:type="spellStart"/>
            <w:r w:rsidRPr="00FC6CA5">
              <w:rPr>
                <w:rFonts w:eastAsia="Calibri"/>
                <w:bCs/>
                <w:sz w:val="24"/>
                <w:szCs w:val="24"/>
              </w:rPr>
              <w:t>μs</w:t>
            </w:r>
            <w:proofErr w:type="spellEnd"/>
            <w:r w:rsidRPr="00FC6CA5">
              <w:rPr>
                <w:rFonts w:eastAsia="Calibri"/>
                <w:bCs/>
                <w:sz w:val="24"/>
                <w:szCs w:val="24"/>
              </w:rPr>
              <w:t xml:space="preserve"> pentru orice schimbare de frecvență mai mare de 2,2 GHz în gama de frecvențe care depășește 4,8 GHz, dar care nu depășește 31,8 GHz;</w:t>
            </w:r>
          </w:p>
          <w:p w14:paraId="44420102" w14:textId="77777777" w:rsidR="00FC6CA5" w:rsidRPr="00FC6CA5" w:rsidRDefault="00FC6CA5" w:rsidP="00FC6CA5">
            <w:pPr>
              <w:tabs>
                <w:tab w:val="left" w:pos="330"/>
              </w:tabs>
              <w:autoSpaceDE w:val="0"/>
              <w:autoSpaceDN w:val="0"/>
              <w:adjustRightInd w:val="0"/>
              <w:rPr>
                <w:rFonts w:eastAsia="Calibri"/>
                <w:bCs/>
                <w:sz w:val="24"/>
                <w:szCs w:val="24"/>
              </w:rPr>
            </w:pPr>
          </w:p>
          <w:p w14:paraId="332D885D"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c. neutilizat;</w:t>
            </w:r>
          </w:p>
          <w:p w14:paraId="74D51B11" w14:textId="77777777" w:rsidR="00FC6CA5" w:rsidRPr="00FC6CA5" w:rsidRDefault="00FC6CA5" w:rsidP="00FC6CA5">
            <w:pPr>
              <w:tabs>
                <w:tab w:val="left" w:pos="330"/>
              </w:tabs>
              <w:autoSpaceDE w:val="0"/>
              <w:autoSpaceDN w:val="0"/>
              <w:adjustRightInd w:val="0"/>
              <w:rPr>
                <w:rFonts w:eastAsia="Calibri"/>
                <w:bCs/>
                <w:sz w:val="24"/>
                <w:szCs w:val="24"/>
              </w:rPr>
            </w:pPr>
          </w:p>
          <w:p w14:paraId="2E7C5FBA"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d. mai mic de 500 </w:t>
            </w:r>
            <w:proofErr w:type="spellStart"/>
            <w:r w:rsidRPr="00FC6CA5">
              <w:rPr>
                <w:rFonts w:eastAsia="Calibri"/>
                <w:bCs/>
                <w:sz w:val="24"/>
                <w:szCs w:val="24"/>
              </w:rPr>
              <w:t>μs</w:t>
            </w:r>
            <w:proofErr w:type="spellEnd"/>
            <w:r w:rsidRPr="00FC6CA5">
              <w:rPr>
                <w:rFonts w:eastAsia="Calibri"/>
                <w:bCs/>
                <w:sz w:val="24"/>
                <w:szCs w:val="24"/>
              </w:rPr>
              <w:t xml:space="preserve"> pentru orice schimbare de frecvență mai mare de 550 MHz în gama de frecvențe care depășește 31,8 GHz, dar care nu depășește 37 GHz; sau</w:t>
            </w:r>
          </w:p>
          <w:p w14:paraId="7471227B" w14:textId="77777777" w:rsidR="00FC6CA5" w:rsidRPr="00FC6CA5" w:rsidRDefault="00FC6CA5" w:rsidP="00FC6CA5">
            <w:pPr>
              <w:tabs>
                <w:tab w:val="left" w:pos="330"/>
              </w:tabs>
              <w:autoSpaceDE w:val="0"/>
              <w:autoSpaceDN w:val="0"/>
              <w:adjustRightInd w:val="0"/>
              <w:rPr>
                <w:rFonts w:eastAsia="Calibri"/>
                <w:bCs/>
                <w:sz w:val="24"/>
                <w:szCs w:val="24"/>
              </w:rPr>
            </w:pPr>
          </w:p>
          <w:p w14:paraId="3344C690"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lastRenderedPageBreak/>
              <w:t xml:space="preserve">e. mai mic de 100 </w:t>
            </w:r>
            <w:proofErr w:type="spellStart"/>
            <w:r w:rsidRPr="00FC6CA5">
              <w:rPr>
                <w:rFonts w:eastAsia="Calibri"/>
                <w:bCs/>
                <w:sz w:val="24"/>
                <w:szCs w:val="24"/>
              </w:rPr>
              <w:t>μs</w:t>
            </w:r>
            <w:proofErr w:type="spellEnd"/>
            <w:r w:rsidRPr="00FC6CA5">
              <w:rPr>
                <w:rFonts w:eastAsia="Calibri"/>
                <w:bCs/>
                <w:sz w:val="24"/>
                <w:szCs w:val="24"/>
              </w:rPr>
              <w:t xml:space="preserve"> pentru orice schimbare de frecvență mai mare de 2,2 GHz în gama de frecvențe care depășește 37 GHz, dar nu depășește 75 GHz;</w:t>
            </w:r>
          </w:p>
          <w:p w14:paraId="70826225" w14:textId="77777777" w:rsidR="00FC6CA5" w:rsidRPr="00FC6CA5" w:rsidRDefault="00FC6CA5" w:rsidP="00FC6CA5">
            <w:pPr>
              <w:tabs>
                <w:tab w:val="left" w:pos="330"/>
              </w:tabs>
              <w:autoSpaceDE w:val="0"/>
              <w:autoSpaceDN w:val="0"/>
              <w:adjustRightInd w:val="0"/>
              <w:rPr>
                <w:rFonts w:eastAsia="Calibri"/>
                <w:bCs/>
                <w:sz w:val="24"/>
                <w:szCs w:val="24"/>
              </w:rPr>
            </w:pPr>
          </w:p>
          <w:p w14:paraId="54FC0B7E"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f. neutilizat;</w:t>
            </w:r>
          </w:p>
          <w:p w14:paraId="6451C9E5" w14:textId="77777777" w:rsidR="00FC6CA5" w:rsidRPr="00FC6CA5" w:rsidRDefault="00FC6CA5" w:rsidP="00FC6CA5">
            <w:pPr>
              <w:tabs>
                <w:tab w:val="left" w:pos="330"/>
              </w:tabs>
              <w:autoSpaceDE w:val="0"/>
              <w:autoSpaceDN w:val="0"/>
              <w:adjustRightInd w:val="0"/>
              <w:rPr>
                <w:rFonts w:eastAsia="Calibri"/>
                <w:bCs/>
                <w:sz w:val="24"/>
                <w:szCs w:val="24"/>
              </w:rPr>
            </w:pPr>
          </w:p>
          <w:p w14:paraId="30BB5053"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g. mai mic de 100 </w:t>
            </w:r>
            <w:proofErr w:type="spellStart"/>
            <w:r w:rsidRPr="00FC6CA5">
              <w:rPr>
                <w:rFonts w:eastAsia="Calibri"/>
                <w:bCs/>
                <w:sz w:val="24"/>
                <w:szCs w:val="24"/>
              </w:rPr>
              <w:t>μs</w:t>
            </w:r>
            <w:proofErr w:type="spellEnd"/>
            <w:r w:rsidRPr="00FC6CA5">
              <w:rPr>
                <w:rFonts w:eastAsia="Calibri"/>
                <w:bCs/>
                <w:sz w:val="24"/>
                <w:szCs w:val="24"/>
              </w:rPr>
              <w:t xml:space="preserve"> pentru orice schimbare de frecvență mai mare de 5,0 GHz în gama de frecvențe care depășește 75 GHz, dar nu depășește 110 GHz;</w:t>
            </w:r>
          </w:p>
          <w:p w14:paraId="1D055CD7" w14:textId="77777777" w:rsidR="00FC6CA5" w:rsidRPr="00FC6CA5" w:rsidRDefault="00FC6CA5" w:rsidP="00FC6CA5">
            <w:pPr>
              <w:tabs>
                <w:tab w:val="left" w:pos="330"/>
              </w:tabs>
              <w:autoSpaceDE w:val="0"/>
              <w:autoSpaceDN w:val="0"/>
              <w:adjustRightInd w:val="0"/>
              <w:rPr>
                <w:rFonts w:eastAsia="Calibri"/>
                <w:bCs/>
                <w:sz w:val="24"/>
                <w:szCs w:val="24"/>
              </w:rPr>
            </w:pPr>
          </w:p>
          <w:p w14:paraId="71C77207"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4. un zgomot de fază cu bandă laterală unică (SSB), în </w:t>
            </w:r>
            <w:proofErr w:type="spellStart"/>
            <w:r w:rsidRPr="00FC6CA5">
              <w:rPr>
                <w:rFonts w:eastAsia="Calibri"/>
                <w:bCs/>
                <w:sz w:val="24"/>
                <w:szCs w:val="24"/>
              </w:rPr>
              <w:t>dBc</w:t>
            </w:r>
            <w:proofErr w:type="spellEnd"/>
            <w:r w:rsidRPr="00FC6CA5">
              <w:rPr>
                <w:rFonts w:eastAsia="Calibri"/>
                <w:bCs/>
                <w:sz w:val="24"/>
                <w:szCs w:val="24"/>
              </w:rPr>
              <w:t>/Hz, definit ca prezentând oricare dintre caracteristicile următoare:</w:t>
            </w:r>
          </w:p>
          <w:p w14:paraId="0B6E7327" w14:textId="77777777" w:rsidR="00FC6CA5" w:rsidRPr="00FC6CA5" w:rsidRDefault="00FC6CA5" w:rsidP="00FC6CA5">
            <w:pPr>
              <w:tabs>
                <w:tab w:val="left" w:pos="330"/>
              </w:tabs>
              <w:autoSpaceDE w:val="0"/>
              <w:autoSpaceDN w:val="0"/>
              <w:adjustRightInd w:val="0"/>
              <w:rPr>
                <w:rFonts w:eastAsia="Calibri"/>
                <w:bCs/>
                <w:sz w:val="24"/>
                <w:szCs w:val="24"/>
              </w:rPr>
            </w:pPr>
          </w:p>
          <w:p w14:paraId="27445558"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mai mic (mai bun) de -(126 + 20log</w:t>
            </w:r>
            <w:r w:rsidRPr="00FC6CA5">
              <w:rPr>
                <w:rFonts w:eastAsia="Calibri"/>
                <w:bCs/>
                <w:sz w:val="24"/>
                <w:szCs w:val="24"/>
                <w:vertAlign w:val="subscript"/>
              </w:rPr>
              <w:t>10</w:t>
            </w:r>
            <w:r w:rsidRPr="00FC6CA5">
              <w:rPr>
                <w:rFonts w:eastAsia="Calibri"/>
                <w:bCs/>
                <w:sz w:val="24"/>
                <w:szCs w:val="24"/>
              </w:rPr>
              <w:t>F - 20log</w:t>
            </w:r>
            <w:r w:rsidRPr="00FC6CA5">
              <w:rPr>
                <w:rFonts w:eastAsia="Calibri"/>
                <w:bCs/>
                <w:sz w:val="24"/>
                <w:szCs w:val="24"/>
                <w:vertAlign w:val="subscript"/>
              </w:rPr>
              <w:t>10</w:t>
            </w:r>
            <w:r w:rsidRPr="00FC6CA5">
              <w:rPr>
                <w:rFonts w:eastAsia="Calibri"/>
                <w:bCs/>
                <w:sz w:val="24"/>
                <w:szCs w:val="24"/>
              </w:rPr>
              <w:t>f) oriunde în gama 10 Hz ≤ F ≤ 10 kHz, oriunde în gama de frecvență ce depășește 3,2 GHz, dar nu depășește 110 GHz; sau</w:t>
            </w:r>
          </w:p>
          <w:p w14:paraId="038AD0F6" w14:textId="77777777" w:rsidR="00FC6CA5" w:rsidRPr="00FC6CA5" w:rsidRDefault="00FC6CA5" w:rsidP="00FC6CA5">
            <w:pPr>
              <w:tabs>
                <w:tab w:val="left" w:pos="330"/>
              </w:tabs>
              <w:autoSpaceDE w:val="0"/>
              <w:autoSpaceDN w:val="0"/>
              <w:adjustRightInd w:val="0"/>
              <w:rPr>
                <w:rFonts w:eastAsia="Calibri"/>
                <w:bCs/>
                <w:sz w:val="24"/>
                <w:szCs w:val="24"/>
              </w:rPr>
            </w:pPr>
          </w:p>
          <w:p w14:paraId="7F7F257C"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mai mic (mai bun) de -(206 - 20log</w:t>
            </w:r>
            <w:r w:rsidRPr="00FC6CA5">
              <w:rPr>
                <w:rFonts w:eastAsia="Calibri"/>
                <w:bCs/>
                <w:sz w:val="24"/>
                <w:szCs w:val="24"/>
                <w:vertAlign w:val="subscript"/>
              </w:rPr>
              <w:t>10</w:t>
            </w:r>
            <w:r w:rsidRPr="00FC6CA5">
              <w:rPr>
                <w:rFonts w:eastAsia="Calibri"/>
                <w:bCs/>
                <w:sz w:val="24"/>
                <w:szCs w:val="24"/>
              </w:rPr>
              <w:t>f) oriunde în gama 10 kHz &lt; F≤ 100 kHz, oriunde în gama de frecvență ce depășește 3,2 GHz, dar nu depășește 110 GHz;</w:t>
            </w:r>
          </w:p>
          <w:p w14:paraId="4BCE081F" w14:textId="77777777" w:rsidR="00FC6CA5" w:rsidRPr="00FC6CA5" w:rsidRDefault="00FC6CA5" w:rsidP="00FC6CA5">
            <w:pPr>
              <w:tabs>
                <w:tab w:val="left" w:pos="330"/>
              </w:tabs>
              <w:autoSpaceDE w:val="0"/>
              <w:autoSpaceDN w:val="0"/>
              <w:adjustRightInd w:val="0"/>
              <w:rPr>
                <w:rFonts w:eastAsia="Calibri"/>
                <w:bCs/>
                <w:sz w:val="24"/>
                <w:szCs w:val="24"/>
              </w:rPr>
            </w:pPr>
          </w:p>
          <w:p w14:paraId="3A1A73B0"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23D50C64"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3A002.d.4, F este abaterea de la frecvența de funcționare în Hz, iar f este frecvența de funcționare în MHz;</w:t>
            </w:r>
          </w:p>
          <w:p w14:paraId="3F492FEB" w14:textId="77777777" w:rsidR="00FC6CA5" w:rsidRPr="00FC6CA5" w:rsidRDefault="00FC6CA5" w:rsidP="00FC6CA5">
            <w:pPr>
              <w:autoSpaceDE w:val="0"/>
              <w:autoSpaceDN w:val="0"/>
              <w:adjustRightInd w:val="0"/>
              <w:rPr>
                <w:rFonts w:eastAsia="Calibri"/>
                <w:bCs/>
                <w:i/>
                <w:iCs/>
                <w:sz w:val="24"/>
                <w:szCs w:val="24"/>
              </w:rPr>
            </w:pPr>
          </w:p>
          <w:p w14:paraId="75C0312B"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5. o ‘lărgime de bandă de modulație RF’ a semnalelor digitale de bandă de bază conformă  cu oricare dintre specificațiile următoare:</w:t>
            </w:r>
          </w:p>
          <w:p w14:paraId="692B46EA" w14:textId="77777777" w:rsidR="00FC6CA5" w:rsidRPr="00FC6CA5" w:rsidRDefault="00FC6CA5" w:rsidP="00FC6CA5">
            <w:pPr>
              <w:tabs>
                <w:tab w:val="left" w:pos="330"/>
              </w:tabs>
              <w:autoSpaceDE w:val="0"/>
              <w:autoSpaceDN w:val="0"/>
              <w:adjustRightInd w:val="0"/>
              <w:rPr>
                <w:rFonts w:eastAsia="Calibri"/>
                <w:bCs/>
                <w:sz w:val="24"/>
                <w:szCs w:val="24"/>
              </w:rPr>
            </w:pPr>
          </w:p>
          <w:p w14:paraId="3C4C686F"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de peste 2,2 GHz în gama de frecvență ce depășește 4,8 GHz, dar nu depășește 31,8 GHz;</w:t>
            </w:r>
          </w:p>
          <w:p w14:paraId="5A4F339A" w14:textId="77777777" w:rsidR="00FC6CA5" w:rsidRPr="00FC6CA5" w:rsidRDefault="00FC6CA5" w:rsidP="00FC6CA5">
            <w:pPr>
              <w:tabs>
                <w:tab w:val="left" w:pos="330"/>
              </w:tabs>
              <w:autoSpaceDE w:val="0"/>
              <w:autoSpaceDN w:val="0"/>
              <w:adjustRightInd w:val="0"/>
              <w:rPr>
                <w:rFonts w:eastAsia="Calibri"/>
                <w:bCs/>
                <w:sz w:val="24"/>
                <w:szCs w:val="24"/>
              </w:rPr>
            </w:pPr>
          </w:p>
          <w:p w14:paraId="2B7B8D83"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b. de peste 550 MHz în gama de frecvență ce depășește 31,8 GHz, dar nu depășește 37 GHz; </w:t>
            </w:r>
          </w:p>
          <w:p w14:paraId="3DF0AA04" w14:textId="77777777" w:rsidR="00FC6CA5" w:rsidRPr="00FC6CA5" w:rsidRDefault="00FC6CA5" w:rsidP="00FC6CA5">
            <w:pPr>
              <w:tabs>
                <w:tab w:val="left" w:pos="330"/>
              </w:tabs>
              <w:autoSpaceDE w:val="0"/>
              <w:autoSpaceDN w:val="0"/>
              <w:adjustRightInd w:val="0"/>
              <w:rPr>
                <w:rFonts w:eastAsia="Calibri"/>
                <w:bCs/>
                <w:sz w:val="24"/>
                <w:szCs w:val="24"/>
              </w:rPr>
            </w:pPr>
          </w:p>
          <w:p w14:paraId="54B7239C"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c. de peste 2,2 GHz în gama de frecvență ce depășește 37 GHz, dar care nu depășește 75 GHz; sau</w:t>
            </w:r>
          </w:p>
          <w:p w14:paraId="10DDEE71" w14:textId="77777777" w:rsidR="00FC6CA5" w:rsidRPr="00FC6CA5" w:rsidRDefault="00FC6CA5" w:rsidP="00FC6CA5">
            <w:pPr>
              <w:tabs>
                <w:tab w:val="left" w:pos="330"/>
              </w:tabs>
              <w:autoSpaceDE w:val="0"/>
              <w:autoSpaceDN w:val="0"/>
              <w:adjustRightInd w:val="0"/>
              <w:rPr>
                <w:rFonts w:eastAsia="Calibri"/>
                <w:bCs/>
                <w:sz w:val="24"/>
                <w:szCs w:val="24"/>
              </w:rPr>
            </w:pPr>
          </w:p>
          <w:p w14:paraId="2D112591"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d. de peste 5,0 GHz în gama de frecvență ce depășește 75 GHz, dar care nu depășește 110 GHz; sau</w:t>
            </w:r>
          </w:p>
          <w:p w14:paraId="05DAEE37" w14:textId="77777777" w:rsidR="00FC6CA5" w:rsidRPr="00FC6CA5" w:rsidRDefault="00FC6CA5" w:rsidP="00FC6CA5">
            <w:pPr>
              <w:autoSpaceDE w:val="0"/>
              <w:autoSpaceDN w:val="0"/>
              <w:adjustRightInd w:val="0"/>
              <w:rPr>
                <w:rFonts w:eastAsia="Calibri"/>
                <w:bCs/>
                <w:i/>
                <w:iCs/>
                <w:sz w:val="24"/>
                <w:szCs w:val="24"/>
              </w:rPr>
            </w:pPr>
          </w:p>
          <w:p w14:paraId="3AF172D9"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5BCFB184"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3A002.d.5, ‘lărgimea de bandă de modulație RF’ este lărgimea de bandă a frecvențelor radio (RF) ocupată de un semnal de bandă de bază codificat digital și modulat pe un semnal RF. Ea este cunoscută și sub denumirea de lărgime de bandă de informații sau lărgime de bandă cu modulație vectorială. Modulația digitală I/Q este metoda tehnică utilizată pentru a produce un semnal de ieșire RF cu modulație vectorială, iar acest semnal de ieșire este în general definit ca având o ‘lărgime de bandă de modulație RF’.</w:t>
            </w:r>
          </w:p>
          <w:p w14:paraId="49DA081E" w14:textId="77777777" w:rsidR="00FC6CA5" w:rsidRPr="00FC6CA5" w:rsidRDefault="00FC6CA5" w:rsidP="00FC6CA5">
            <w:pPr>
              <w:autoSpaceDE w:val="0"/>
              <w:autoSpaceDN w:val="0"/>
              <w:adjustRightInd w:val="0"/>
              <w:rPr>
                <w:rFonts w:eastAsia="Calibri"/>
                <w:bCs/>
                <w:i/>
                <w:iCs/>
                <w:sz w:val="24"/>
                <w:szCs w:val="24"/>
              </w:rPr>
            </w:pPr>
          </w:p>
          <w:p w14:paraId="4C7647B5" w14:textId="77777777" w:rsidR="00FC6CA5" w:rsidRPr="00FC6CA5" w:rsidRDefault="00FC6CA5" w:rsidP="00FC6CA5">
            <w:pPr>
              <w:tabs>
                <w:tab w:val="left" w:pos="330"/>
              </w:tabs>
              <w:autoSpaceDE w:val="0"/>
              <w:autoSpaceDN w:val="0"/>
              <w:adjustRightInd w:val="0"/>
              <w:contextualSpacing/>
              <w:rPr>
                <w:rFonts w:eastAsia="Calibri"/>
                <w:bCs/>
                <w:sz w:val="24"/>
                <w:szCs w:val="24"/>
              </w:rPr>
            </w:pPr>
            <w:r w:rsidRPr="00FC6CA5">
              <w:rPr>
                <w:rFonts w:eastAsia="Calibri"/>
                <w:bCs/>
                <w:sz w:val="24"/>
                <w:szCs w:val="24"/>
              </w:rPr>
              <w:t>6. o frecvență maximă mai mare de 110 GHz;</w:t>
            </w:r>
          </w:p>
          <w:p w14:paraId="70A9B84D" w14:textId="77777777" w:rsidR="00FC6CA5" w:rsidRPr="00FC6CA5" w:rsidRDefault="00FC6CA5" w:rsidP="00FC6CA5">
            <w:pPr>
              <w:tabs>
                <w:tab w:val="left" w:pos="330"/>
              </w:tabs>
              <w:autoSpaceDE w:val="0"/>
              <w:autoSpaceDN w:val="0"/>
              <w:adjustRightInd w:val="0"/>
              <w:contextualSpacing/>
              <w:rPr>
                <w:rFonts w:eastAsia="Calibri"/>
                <w:bCs/>
                <w:sz w:val="24"/>
                <w:szCs w:val="24"/>
              </w:rPr>
            </w:pPr>
          </w:p>
          <w:p w14:paraId="3A10621A"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Nota 1. 3A002.d, include generatoarele de funcții și de forme de undă arbitrare.</w:t>
            </w:r>
          </w:p>
          <w:p w14:paraId="21904A4D" w14:textId="77777777" w:rsidR="00FC6CA5" w:rsidRPr="00FC6CA5" w:rsidRDefault="00FC6CA5" w:rsidP="00FC6CA5">
            <w:pPr>
              <w:tabs>
                <w:tab w:val="left" w:pos="330"/>
              </w:tabs>
              <w:autoSpaceDE w:val="0"/>
              <w:autoSpaceDN w:val="0"/>
              <w:adjustRightInd w:val="0"/>
              <w:rPr>
                <w:rFonts w:eastAsia="Calibri"/>
                <w:bCs/>
                <w:i/>
                <w:iCs/>
                <w:sz w:val="24"/>
                <w:szCs w:val="24"/>
              </w:rPr>
            </w:pPr>
          </w:p>
          <w:p w14:paraId="377F310F"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lastRenderedPageBreak/>
              <w:t>Nota 2. 3A002.d nu supune controlului echipamentele la care frecvența de ieșire este produsă fie prin adunarea sau scăderea a două sau mai multe frecvențe de oscilator cu cuarț, fie prin adunarea sau scăderea urmată de o multiplicare a rezultatului.</w:t>
            </w:r>
          </w:p>
          <w:p w14:paraId="2589D20F" w14:textId="77777777" w:rsidR="00FC6CA5" w:rsidRPr="00FC6CA5" w:rsidRDefault="00FC6CA5" w:rsidP="00FC6CA5">
            <w:pPr>
              <w:autoSpaceDE w:val="0"/>
              <w:autoSpaceDN w:val="0"/>
              <w:adjustRightInd w:val="0"/>
              <w:rPr>
                <w:rFonts w:eastAsia="Calibri"/>
                <w:bCs/>
                <w:i/>
                <w:iCs/>
                <w:sz w:val="24"/>
                <w:szCs w:val="24"/>
              </w:rPr>
            </w:pPr>
          </w:p>
          <w:p w14:paraId="334C5979"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Notă tehnică.</w:t>
            </w:r>
          </w:p>
          <w:p w14:paraId="13115080"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1. În sensul 3A002.d, frecvența maximă de ieșire a unui generator de funcții sau de forme de undă arbitrare se calculează prin împărțirea frecvenței eșantioanelor, exprimată în eșantioane/secundă, la 2,5.</w:t>
            </w:r>
          </w:p>
          <w:p w14:paraId="1A49F44D" w14:textId="77777777" w:rsidR="00FC6CA5" w:rsidRPr="00FC6CA5" w:rsidRDefault="00FC6CA5" w:rsidP="00FC6CA5">
            <w:pPr>
              <w:tabs>
                <w:tab w:val="left" w:pos="330"/>
              </w:tabs>
              <w:autoSpaceDE w:val="0"/>
              <w:autoSpaceDN w:val="0"/>
              <w:adjustRightInd w:val="0"/>
              <w:rPr>
                <w:rFonts w:eastAsia="Calibri"/>
                <w:bCs/>
                <w:i/>
                <w:iCs/>
                <w:sz w:val="24"/>
                <w:szCs w:val="24"/>
              </w:rPr>
            </w:pPr>
          </w:p>
          <w:p w14:paraId="222DF17C"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e. Analizoare de rețea având oricare dintre următoarele caracteristici:</w:t>
            </w:r>
          </w:p>
          <w:p w14:paraId="5795EEC6" w14:textId="77777777" w:rsidR="00FC6CA5" w:rsidRPr="00FC6CA5" w:rsidRDefault="00FC6CA5" w:rsidP="00FC6CA5">
            <w:pPr>
              <w:tabs>
                <w:tab w:val="left" w:pos="330"/>
              </w:tabs>
              <w:autoSpaceDE w:val="0"/>
              <w:autoSpaceDN w:val="0"/>
              <w:adjustRightInd w:val="0"/>
              <w:rPr>
                <w:rFonts w:eastAsia="Calibri"/>
                <w:bCs/>
                <w:sz w:val="24"/>
                <w:szCs w:val="24"/>
              </w:rPr>
            </w:pPr>
          </w:p>
          <w:p w14:paraId="2DF5FBC5"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1. o putere de ieșire ce depășește 100 mW (20 </w:t>
            </w:r>
            <w:proofErr w:type="spellStart"/>
            <w:r w:rsidRPr="00FC6CA5">
              <w:rPr>
                <w:rFonts w:eastAsia="Calibri"/>
                <w:bCs/>
                <w:sz w:val="24"/>
                <w:szCs w:val="24"/>
              </w:rPr>
              <w:t>dBm</w:t>
            </w:r>
            <w:proofErr w:type="spellEnd"/>
            <w:r w:rsidRPr="00FC6CA5">
              <w:rPr>
                <w:rFonts w:eastAsia="Calibri"/>
                <w:bCs/>
                <w:sz w:val="24"/>
                <w:szCs w:val="24"/>
              </w:rPr>
              <w:t>) oriunde în gama de frecvențe de funcționare ce depășește 43,5 GHz, dar nu depășește 110 GHz;</w:t>
            </w:r>
          </w:p>
          <w:p w14:paraId="50C8863D" w14:textId="77777777" w:rsidR="00FC6CA5" w:rsidRPr="00FC6CA5" w:rsidRDefault="00FC6CA5" w:rsidP="00FC6CA5">
            <w:pPr>
              <w:tabs>
                <w:tab w:val="left" w:pos="330"/>
              </w:tabs>
              <w:autoSpaceDE w:val="0"/>
              <w:autoSpaceDN w:val="0"/>
              <w:adjustRightInd w:val="0"/>
              <w:rPr>
                <w:rFonts w:eastAsia="Calibri"/>
                <w:bCs/>
                <w:sz w:val="24"/>
                <w:szCs w:val="24"/>
              </w:rPr>
            </w:pPr>
          </w:p>
          <w:p w14:paraId="37D2AB8D"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2. neutilizat;</w:t>
            </w:r>
          </w:p>
          <w:p w14:paraId="280C0E73" w14:textId="77777777" w:rsidR="00FC6CA5" w:rsidRPr="00FC6CA5" w:rsidRDefault="00FC6CA5" w:rsidP="00FC6CA5">
            <w:pPr>
              <w:tabs>
                <w:tab w:val="left" w:pos="330"/>
              </w:tabs>
              <w:autoSpaceDE w:val="0"/>
              <w:autoSpaceDN w:val="0"/>
              <w:adjustRightInd w:val="0"/>
              <w:rPr>
                <w:rFonts w:eastAsia="Calibri"/>
                <w:bCs/>
                <w:sz w:val="24"/>
                <w:szCs w:val="24"/>
              </w:rPr>
            </w:pPr>
          </w:p>
          <w:p w14:paraId="71931D87"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3. ‘funcționalitate de măsurare a vectorului nelinear’ la frecvențe mai mari de 50 GHz dar care nu depășesc 110 GHz; sau</w:t>
            </w:r>
          </w:p>
          <w:p w14:paraId="33E0B662" w14:textId="77777777" w:rsidR="00FC6CA5" w:rsidRPr="00FC6CA5" w:rsidRDefault="00FC6CA5" w:rsidP="00FC6CA5">
            <w:pPr>
              <w:tabs>
                <w:tab w:val="left" w:pos="330"/>
              </w:tabs>
              <w:autoSpaceDE w:val="0"/>
              <w:autoSpaceDN w:val="0"/>
              <w:adjustRightInd w:val="0"/>
              <w:rPr>
                <w:rFonts w:eastAsia="Calibri"/>
                <w:bCs/>
                <w:sz w:val="24"/>
                <w:szCs w:val="24"/>
              </w:rPr>
            </w:pPr>
          </w:p>
          <w:p w14:paraId="4EC1AEA2"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77555F4E"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3A002.e.3, ‘funcționalitatea de măsurare a vectorului nelinear’ este capacitatea unui instrument de a analiza rezultatele unor dispozitive utilizate în domeniul semnalelor mari sau în gama de distorsiune neliniară.</w:t>
            </w:r>
          </w:p>
          <w:p w14:paraId="2136271A" w14:textId="77777777" w:rsidR="00FC6CA5" w:rsidRPr="00FC6CA5" w:rsidRDefault="00FC6CA5" w:rsidP="00FC6CA5">
            <w:pPr>
              <w:autoSpaceDE w:val="0"/>
              <w:autoSpaceDN w:val="0"/>
              <w:adjustRightInd w:val="0"/>
              <w:rPr>
                <w:rFonts w:eastAsia="Calibri"/>
                <w:bCs/>
                <w:i/>
                <w:iCs/>
                <w:sz w:val="24"/>
                <w:szCs w:val="24"/>
              </w:rPr>
            </w:pPr>
          </w:p>
          <w:p w14:paraId="3586DC59"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4. o frecvență maximă de funcționare ce depășește 110 GHz;</w:t>
            </w:r>
          </w:p>
          <w:p w14:paraId="11C01C40" w14:textId="77777777" w:rsidR="00FC6CA5" w:rsidRPr="00FC6CA5" w:rsidRDefault="00FC6CA5" w:rsidP="00FC6CA5">
            <w:pPr>
              <w:tabs>
                <w:tab w:val="left" w:pos="330"/>
              </w:tabs>
              <w:autoSpaceDE w:val="0"/>
              <w:autoSpaceDN w:val="0"/>
              <w:adjustRightInd w:val="0"/>
              <w:rPr>
                <w:rFonts w:eastAsia="Calibri"/>
                <w:bCs/>
                <w:sz w:val="24"/>
                <w:szCs w:val="24"/>
              </w:rPr>
            </w:pPr>
          </w:p>
          <w:p w14:paraId="12087588"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f. Receptoare de testare pentru microunde care au toate caracteristicile următoare:</w:t>
            </w:r>
          </w:p>
          <w:p w14:paraId="6991914F" w14:textId="77777777" w:rsidR="00FC6CA5" w:rsidRPr="00FC6CA5" w:rsidRDefault="00FC6CA5" w:rsidP="00FC6CA5">
            <w:pPr>
              <w:tabs>
                <w:tab w:val="left" w:pos="330"/>
              </w:tabs>
              <w:autoSpaceDE w:val="0"/>
              <w:autoSpaceDN w:val="0"/>
              <w:adjustRightInd w:val="0"/>
              <w:rPr>
                <w:rFonts w:eastAsia="Calibri"/>
                <w:bCs/>
                <w:sz w:val="24"/>
                <w:szCs w:val="24"/>
              </w:rPr>
            </w:pPr>
          </w:p>
          <w:p w14:paraId="108078AA"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o frecvență maximă de funcționare ce depășește 110 GHz; și</w:t>
            </w:r>
          </w:p>
          <w:p w14:paraId="2BA1D9FE" w14:textId="77777777" w:rsidR="00FC6CA5" w:rsidRPr="00FC6CA5" w:rsidRDefault="00FC6CA5" w:rsidP="00FC6CA5">
            <w:pPr>
              <w:tabs>
                <w:tab w:val="left" w:pos="330"/>
              </w:tabs>
              <w:autoSpaceDE w:val="0"/>
              <w:autoSpaceDN w:val="0"/>
              <w:adjustRightInd w:val="0"/>
              <w:rPr>
                <w:rFonts w:eastAsia="Calibri"/>
                <w:bCs/>
                <w:sz w:val="24"/>
                <w:szCs w:val="24"/>
              </w:rPr>
            </w:pPr>
          </w:p>
          <w:p w14:paraId="7B349CA4"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2. sunt capabile să măsoare simultan amplitudinea și faza;</w:t>
            </w:r>
          </w:p>
          <w:p w14:paraId="2C6A48B3" w14:textId="77777777" w:rsidR="00FC6CA5" w:rsidRPr="00FC6CA5" w:rsidRDefault="00FC6CA5" w:rsidP="00FC6CA5">
            <w:pPr>
              <w:tabs>
                <w:tab w:val="left" w:pos="330"/>
              </w:tabs>
              <w:autoSpaceDE w:val="0"/>
              <w:autoSpaceDN w:val="0"/>
              <w:adjustRightInd w:val="0"/>
              <w:rPr>
                <w:rFonts w:eastAsia="Calibri"/>
                <w:bCs/>
                <w:sz w:val="24"/>
                <w:szCs w:val="24"/>
              </w:rPr>
            </w:pPr>
          </w:p>
          <w:p w14:paraId="0473BE18"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g. Standarde de frecvență atomice care sunt oricare dintre următoarele:</w:t>
            </w:r>
          </w:p>
          <w:p w14:paraId="675041A2" w14:textId="77777777" w:rsidR="00FC6CA5" w:rsidRPr="00FC6CA5" w:rsidRDefault="00FC6CA5" w:rsidP="00FC6CA5">
            <w:pPr>
              <w:tabs>
                <w:tab w:val="left" w:pos="330"/>
              </w:tabs>
              <w:autoSpaceDE w:val="0"/>
              <w:autoSpaceDN w:val="0"/>
              <w:adjustRightInd w:val="0"/>
              <w:rPr>
                <w:rFonts w:eastAsia="Calibri"/>
                <w:bCs/>
                <w:sz w:val="24"/>
                <w:szCs w:val="24"/>
              </w:rPr>
            </w:pPr>
          </w:p>
          <w:p w14:paraId="0CF2D66C"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„calificate pentru utilizare spațială”;</w:t>
            </w:r>
          </w:p>
          <w:p w14:paraId="5B18964B" w14:textId="77777777" w:rsidR="00FC6CA5" w:rsidRPr="00FC6CA5" w:rsidRDefault="00FC6CA5" w:rsidP="00FC6CA5">
            <w:pPr>
              <w:tabs>
                <w:tab w:val="left" w:pos="330"/>
              </w:tabs>
              <w:autoSpaceDE w:val="0"/>
              <w:autoSpaceDN w:val="0"/>
              <w:adjustRightInd w:val="0"/>
              <w:rPr>
                <w:rFonts w:eastAsia="Calibri"/>
                <w:bCs/>
                <w:sz w:val="24"/>
                <w:szCs w:val="24"/>
              </w:rPr>
            </w:pPr>
          </w:p>
          <w:p w14:paraId="594AA9C4"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2. fără rubidiu și având o stabilitate pe termen lung mai mică (mai bună) decât 1 x 10</w:t>
            </w:r>
            <w:r w:rsidRPr="00FC6CA5">
              <w:rPr>
                <w:rFonts w:eastAsia="Calibri"/>
                <w:bCs/>
                <w:sz w:val="24"/>
                <w:szCs w:val="24"/>
                <w:vertAlign w:val="superscript"/>
              </w:rPr>
              <w:t>-11</w:t>
            </w:r>
            <w:r w:rsidRPr="00FC6CA5">
              <w:rPr>
                <w:rFonts w:eastAsia="Calibri"/>
                <w:bCs/>
                <w:sz w:val="24"/>
                <w:szCs w:val="24"/>
              </w:rPr>
              <w:t>/lună; sau</w:t>
            </w:r>
          </w:p>
          <w:p w14:paraId="205F9AF9" w14:textId="77777777" w:rsidR="00FC6CA5" w:rsidRPr="00FC6CA5" w:rsidRDefault="00FC6CA5" w:rsidP="00FC6CA5">
            <w:pPr>
              <w:tabs>
                <w:tab w:val="left" w:pos="330"/>
              </w:tabs>
              <w:autoSpaceDE w:val="0"/>
              <w:autoSpaceDN w:val="0"/>
              <w:adjustRightInd w:val="0"/>
              <w:rPr>
                <w:rFonts w:eastAsia="Calibri"/>
                <w:bCs/>
                <w:sz w:val="24"/>
                <w:szCs w:val="24"/>
              </w:rPr>
            </w:pPr>
          </w:p>
          <w:p w14:paraId="0EC902F9"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3. nu sunt „calificate pentru utilizări spațiale” și au toate caracteristicile următoare:</w:t>
            </w:r>
          </w:p>
          <w:p w14:paraId="5083CCFE" w14:textId="77777777" w:rsidR="00FC6CA5" w:rsidRPr="00FC6CA5" w:rsidRDefault="00FC6CA5" w:rsidP="00FC6CA5">
            <w:pPr>
              <w:tabs>
                <w:tab w:val="left" w:pos="330"/>
              </w:tabs>
              <w:autoSpaceDE w:val="0"/>
              <w:autoSpaceDN w:val="0"/>
              <w:adjustRightInd w:val="0"/>
              <w:rPr>
                <w:rFonts w:eastAsia="Calibri"/>
                <w:bCs/>
                <w:sz w:val="24"/>
                <w:szCs w:val="24"/>
              </w:rPr>
            </w:pPr>
          </w:p>
          <w:p w14:paraId="6B5C1180"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sunt standarde cu rubidiu;</w:t>
            </w:r>
          </w:p>
          <w:p w14:paraId="4618448D" w14:textId="77777777" w:rsidR="00FC6CA5" w:rsidRPr="00FC6CA5" w:rsidRDefault="00FC6CA5" w:rsidP="00FC6CA5">
            <w:pPr>
              <w:tabs>
                <w:tab w:val="left" w:pos="330"/>
              </w:tabs>
              <w:autoSpaceDE w:val="0"/>
              <w:autoSpaceDN w:val="0"/>
              <w:adjustRightInd w:val="0"/>
              <w:rPr>
                <w:rFonts w:eastAsia="Calibri"/>
                <w:bCs/>
                <w:sz w:val="24"/>
                <w:szCs w:val="24"/>
              </w:rPr>
            </w:pPr>
          </w:p>
          <w:p w14:paraId="2C0AA22D"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o stabilitate pe termen lung mai mică (mai bună) decât 1 x 10</w:t>
            </w:r>
            <w:r w:rsidRPr="00FC6CA5">
              <w:rPr>
                <w:rFonts w:eastAsia="Calibri"/>
                <w:bCs/>
                <w:sz w:val="24"/>
                <w:szCs w:val="24"/>
                <w:vertAlign w:val="superscript"/>
              </w:rPr>
              <w:t>-11</w:t>
            </w:r>
            <w:r w:rsidRPr="00FC6CA5">
              <w:rPr>
                <w:rFonts w:eastAsia="Calibri"/>
                <w:bCs/>
                <w:sz w:val="24"/>
                <w:szCs w:val="24"/>
              </w:rPr>
              <w:t>/lună; și</w:t>
            </w:r>
          </w:p>
          <w:p w14:paraId="2EFC60BB" w14:textId="77777777" w:rsidR="00FC6CA5" w:rsidRPr="00FC6CA5" w:rsidRDefault="00FC6CA5" w:rsidP="00FC6CA5">
            <w:pPr>
              <w:tabs>
                <w:tab w:val="left" w:pos="330"/>
              </w:tabs>
              <w:autoSpaceDE w:val="0"/>
              <w:autoSpaceDN w:val="0"/>
              <w:adjustRightInd w:val="0"/>
              <w:rPr>
                <w:rFonts w:eastAsia="Calibri"/>
                <w:bCs/>
                <w:sz w:val="24"/>
                <w:szCs w:val="24"/>
              </w:rPr>
            </w:pPr>
          </w:p>
          <w:p w14:paraId="2317AB3F"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c. consum total de energie mai mic de 1 W;</w:t>
            </w:r>
          </w:p>
          <w:p w14:paraId="5E114409" w14:textId="77777777" w:rsidR="00FC6CA5" w:rsidRPr="00FC6CA5" w:rsidRDefault="00FC6CA5" w:rsidP="00FC6CA5">
            <w:pPr>
              <w:tabs>
                <w:tab w:val="left" w:pos="330"/>
              </w:tabs>
              <w:autoSpaceDE w:val="0"/>
              <w:autoSpaceDN w:val="0"/>
              <w:adjustRightInd w:val="0"/>
              <w:rPr>
                <w:rFonts w:eastAsia="Calibri"/>
                <w:bCs/>
                <w:sz w:val="24"/>
                <w:szCs w:val="24"/>
              </w:rPr>
            </w:pPr>
          </w:p>
          <w:p w14:paraId="576BF74B"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lastRenderedPageBreak/>
              <w:t>h. „Ansambluri electronice”, module sau echipamente, prevăzute să execute toate operațiunile următoare:</w:t>
            </w:r>
          </w:p>
          <w:p w14:paraId="63FAD2E8" w14:textId="77777777" w:rsidR="00FC6CA5" w:rsidRPr="00FC6CA5" w:rsidRDefault="00FC6CA5" w:rsidP="00FC6CA5">
            <w:pPr>
              <w:tabs>
                <w:tab w:val="left" w:pos="330"/>
              </w:tabs>
              <w:autoSpaceDE w:val="0"/>
              <w:autoSpaceDN w:val="0"/>
              <w:adjustRightInd w:val="0"/>
              <w:rPr>
                <w:rFonts w:eastAsia="Calibri"/>
                <w:bCs/>
                <w:sz w:val="24"/>
                <w:szCs w:val="24"/>
              </w:rPr>
            </w:pPr>
          </w:p>
          <w:p w14:paraId="287A063E"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conversii analog-digitale care au oricare dintre caracteristicile următoare:</w:t>
            </w:r>
          </w:p>
          <w:p w14:paraId="6C4E4AF1" w14:textId="77777777" w:rsidR="00FC6CA5" w:rsidRPr="00FC6CA5" w:rsidRDefault="00FC6CA5" w:rsidP="00FC6CA5">
            <w:pPr>
              <w:tabs>
                <w:tab w:val="left" w:pos="330"/>
              </w:tabs>
              <w:autoSpaceDE w:val="0"/>
              <w:autoSpaceDN w:val="0"/>
              <w:adjustRightInd w:val="0"/>
              <w:rPr>
                <w:rFonts w:eastAsia="Calibri"/>
                <w:bCs/>
                <w:sz w:val="24"/>
                <w:szCs w:val="24"/>
              </w:rPr>
            </w:pPr>
          </w:p>
          <w:p w14:paraId="129DF843"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o rezoluție mai mare sau egală cu 8 biți, dar mai mică de 10 biți, cu o „frecvență a eșantioanelor” mai mare de 1,3 giga eșantioane pe secundă (GSPS);</w:t>
            </w:r>
          </w:p>
          <w:p w14:paraId="5149EDCB" w14:textId="77777777" w:rsidR="00FC6CA5" w:rsidRPr="00FC6CA5" w:rsidRDefault="00FC6CA5" w:rsidP="00FC6CA5">
            <w:pPr>
              <w:tabs>
                <w:tab w:val="left" w:pos="330"/>
              </w:tabs>
              <w:autoSpaceDE w:val="0"/>
              <w:autoSpaceDN w:val="0"/>
              <w:adjustRightInd w:val="0"/>
              <w:rPr>
                <w:rFonts w:eastAsia="Calibri"/>
                <w:bCs/>
                <w:sz w:val="24"/>
                <w:szCs w:val="24"/>
              </w:rPr>
            </w:pPr>
          </w:p>
          <w:p w14:paraId="1C345B37"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o rezoluție mai mare sau egală cu 10 biți, dar mai mică de 12 biți, cu o „frecvență a eșantioanelor” mai mare de 1,0 GSPS;</w:t>
            </w:r>
          </w:p>
          <w:p w14:paraId="1F9C17FC" w14:textId="77777777" w:rsidR="00FC6CA5" w:rsidRPr="00FC6CA5" w:rsidRDefault="00FC6CA5" w:rsidP="00FC6CA5">
            <w:pPr>
              <w:tabs>
                <w:tab w:val="left" w:pos="330"/>
              </w:tabs>
              <w:autoSpaceDE w:val="0"/>
              <w:autoSpaceDN w:val="0"/>
              <w:adjustRightInd w:val="0"/>
              <w:rPr>
                <w:rFonts w:eastAsia="Calibri"/>
                <w:bCs/>
                <w:sz w:val="24"/>
                <w:szCs w:val="24"/>
              </w:rPr>
            </w:pPr>
          </w:p>
          <w:p w14:paraId="4250F191"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c. o rezoluție mai mare sau egală cu 12 biți, dar mai mică de 14 biți, cu o „frecvență a eșantioanelor” mai mare de 1,0 GSPS;</w:t>
            </w:r>
          </w:p>
          <w:p w14:paraId="36502B68" w14:textId="77777777" w:rsidR="00FC6CA5" w:rsidRPr="00FC6CA5" w:rsidRDefault="00FC6CA5" w:rsidP="00FC6CA5">
            <w:pPr>
              <w:tabs>
                <w:tab w:val="left" w:pos="330"/>
              </w:tabs>
              <w:autoSpaceDE w:val="0"/>
              <w:autoSpaceDN w:val="0"/>
              <w:adjustRightInd w:val="0"/>
              <w:rPr>
                <w:rFonts w:eastAsia="Calibri"/>
                <w:bCs/>
                <w:sz w:val="24"/>
                <w:szCs w:val="24"/>
              </w:rPr>
            </w:pPr>
          </w:p>
          <w:p w14:paraId="3C9E058E"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d. o rezoluție mai mare sau egală cu 14 biți, dar mai mică de 16 biți, cu o „frecvență a eșantioanelor” mai mare de 400 de mega eșantioane pe secundă (MSPS); sau</w:t>
            </w:r>
          </w:p>
          <w:p w14:paraId="1547EB16" w14:textId="77777777" w:rsidR="00FC6CA5" w:rsidRPr="00FC6CA5" w:rsidRDefault="00FC6CA5" w:rsidP="00FC6CA5">
            <w:pPr>
              <w:tabs>
                <w:tab w:val="left" w:pos="330"/>
              </w:tabs>
              <w:autoSpaceDE w:val="0"/>
              <w:autoSpaceDN w:val="0"/>
              <w:adjustRightInd w:val="0"/>
              <w:rPr>
                <w:rFonts w:eastAsia="Calibri"/>
                <w:bCs/>
                <w:sz w:val="24"/>
                <w:szCs w:val="24"/>
              </w:rPr>
            </w:pPr>
          </w:p>
          <w:p w14:paraId="03125DF3"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e. o rezoluție mai mare sau egală cu 16 biți, cu o „frecvență a eșantioanelor” mai mare de 180 MSPS; și</w:t>
            </w:r>
          </w:p>
          <w:p w14:paraId="72AAD42B" w14:textId="77777777" w:rsidR="00FC6CA5" w:rsidRPr="00FC6CA5" w:rsidRDefault="00FC6CA5" w:rsidP="00FC6CA5">
            <w:pPr>
              <w:tabs>
                <w:tab w:val="left" w:pos="330"/>
              </w:tabs>
              <w:autoSpaceDE w:val="0"/>
              <w:autoSpaceDN w:val="0"/>
              <w:adjustRightInd w:val="0"/>
              <w:rPr>
                <w:rFonts w:eastAsia="Calibri"/>
                <w:bCs/>
                <w:sz w:val="24"/>
                <w:szCs w:val="24"/>
              </w:rPr>
            </w:pPr>
          </w:p>
          <w:p w14:paraId="1E9A6BDD"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2. oricare dintre caracteristicile următoare:</w:t>
            </w:r>
          </w:p>
          <w:p w14:paraId="2528B99B" w14:textId="77777777" w:rsidR="00FC6CA5" w:rsidRPr="00FC6CA5" w:rsidRDefault="00FC6CA5" w:rsidP="00FC6CA5">
            <w:pPr>
              <w:tabs>
                <w:tab w:val="left" w:pos="330"/>
              </w:tabs>
              <w:autoSpaceDE w:val="0"/>
              <w:autoSpaceDN w:val="0"/>
              <w:adjustRightInd w:val="0"/>
              <w:rPr>
                <w:rFonts w:eastAsia="Calibri"/>
                <w:bCs/>
                <w:sz w:val="24"/>
                <w:szCs w:val="24"/>
              </w:rPr>
            </w:pPr>
          </w:p>
          <w:p w14:paraId="26652B41"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ieșire de date digitalizate;</w:t>
            </w:r>
          </w:p>
          <w:p w14:paraId="12391C15" w14:textId="77777777" w:rsidR="00FC6CA5" w:rsidRPr="00FC6CA5" w:rsidRDefault="00FC6CA5" w:rsidP="00FC6CA5">
            <w:pPr>
              <w:tabs>
                <w:tab w:val="left" w:pos="330"/>
              </w:tabs>
              <w:autoSpaceDE w:val="0"/>
              <w:autoSpaceDN w:val="0"/>
              <w:adjustRightInd w:val="0"/>
              <w:rPr>
                <w:rFonts w:eastAsia="Calibri"/>
                <w:bCs/>
                <w:sz w:val="24"/>
                <w:szCs w:val="24"/>
              </w:rPr>
            </w:pPr>
          </w:p>
          <w:p w14:paraId="33F6FF56"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b. stocarea datelor digitalizate; sau </w:t>
            </w:r>
          </w:p>
          <w:p w14:paraId="25AE5871" w14:textId="77777777" w:rsidR="00FC6CA5" w:rsidRPr="00FC6CA5" w:rsidRDefault="00FC6CA5" w:rsidP="00FC6CA5">
            <w:pPr>
              <w:tabs>
                <w:tab w:val="left" w:pos="330"/>
              </w:tabs>
              <w:autoSpaceDE w:val="0"/>
              <w:autoSpaceDN w:val="0"/>
              <w:adjustRightInd w:val="0"/>
              <w:rPr>
                <w:rFonts w:eastAsia="Calibri"/>
                <w:bCs/>
                <w:sz w:val="24"/>
                <w:szCs w:val="24"/>
              </w:rPr>
            </w:pPr>
          </w:p>
          <w:p w14:paraId="2C83A47E"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c. procesarea datelor digitalizate;</w:t>
            </w:r>
          </w:p>
          <w:p w14:paraId="514A4D84" w14:textId="77777777" w:rsidR="00FC6CA5" w:rsidRPr="00FC6CA5" w:rsidRDefault="00FC6CA5" w:rsidP="00FC6CA5">
            <w:pPr>
              <w:tabs>
                <w:tab w:val="left" w:pos="330"/>
              </w:tabs>
              <w:autoSpaceDE w:val="0"/>
              <w:autoSpaceDN w:val="0"/>
              <w:adjustRightInd w:val="0"/>
              <w:rPr>
                <w:rFonts w:eastAsia="Calibri"/>
                <w:bCs/>
                <w:sz w:val="24"/>
                <w:szCs w:val="24"/>
              </w:rPr>
            </w:pPr>
          </w:p>
          <w:p w14:paraId="2A8C8F54"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N.B. Înregistratoarele de date digitale, osciloscoapele, „analizoarele de semnale”, generatoarele de semnale, analizoarele de rețea și receptoarele de testare pentru microunde sunt menționate la 3A002.a.6, 3A002.a.7, 3A002.c, 3A002.d, 3A002.e și, respectiv, 3A002.f.</w:t>
            </w:r>
          </w:p>
          <w:p w14:paraId="6D636334" w14:textId="77777777" w:rsidR="00FC6CA5" w:rsidRPr="00FC6CA5" w:rsidRDefault="00FC6CA5" w:rsidP="00FC6CA5">
            <w:pPr>
              <w:autoSpaceDE w:val="0"/>
              <w:autoSpaceDN w:val="0"/>
              <w:adjustRightInd w:val="0"/>
              <w:rPr>
                <w:rFonts w:eastAsia="Calibri"/>
                <w:bCs/>
                <w:i/>
                <w:iCs/>
                <w:sz w:val="24"/>
                <w:szCs w:val="24"/>
              </w:rPr>
            </w:pPr>
          </w:p>
          <w:p w14:paraId="18E1ABFE"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Note tehnice.</w:t>
            </w:r>
          </w:p>
          <w:p w14:paraId="248FEA8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3A002.h:</w:t>
            </w:r>
          </w:p>
          <w:p w14:paraId="4025A3F9" w14:textId="77777777" w:rsidR="00FC6CA5" w:rsidRPr="00FC6CA5" w:rsidRDefault="00FC6CA5" w:rsidP="00FC6CA5">
            <w:pPr>
              <w:tabs>
                <w:tab w:val="left" w:pos="330"/>
              </w:tabs>
              <w:autoSpaceDE w:val="0"/>
              <w:autoSpaceDN w:val="0"/>
              <w:adjustRightInd w:val="0"/>
              <w:contextualSpacing/>
              <w:rPr>
                <w:rFonts w:eastAsia="Calibri"/>
                <w:bCs/>
                <w:i/>
                <w:iCs/>
                <w:sz w:val="24"/>
                <w:szCs w:val="24"/>
              </w:rPr>
            </w:pPr>
          </w:p>
          <w:p w14:paraId="7F105A40" w14:textId="77777777" w:rsidR="00FC6CA5" w:rsidRPr="00FC6CA5" w:rsidRDefault="00FC6CA5" w:rsidP="00FC6CA5">
            <w:pPr>
              <w:tabs>
                <w:tab w:val="left" w:pos="330"/>
              </w:tabs>
              <w:autoSpaceDE w:val="0"/>
              <w:autoSpaceDN w:val="0"/>
              <w:adjustRightInd w:val="0"/>
              <w:contextualSpacing/>
              <w:rPr>
                <w:rFonts w:eastAsia="Calibri"/>
                <w:bCs/>
                <w:i/>
                <w:iCs/>
                <w:sz w:val="24"/>
                <w:szCs w:val="24"/>
              </w:rPr>
            </w:pPr>
            <w:r w:rsidRPr="00FC6CA5">
              <w:rPr>
                <w:rFonts w:eastAsia="Calibri"/>
                <w:bCs/>
                <w:i/>
                <w:iCs/>
                <w:sz w:val="24"/>
                <w:szCs w:val="24"/>
              </w:rPr>
              <w:t>1. O rezoluție de n biți corespunde unei cuantizări de 2</w:t>
            </w:r>
            <w:r w:rsidRPr="00FC6CA5">
              <w:rPr>
                <w:rFonts w:eastAsia="Calibri"/>
                <w:bCs/>
                <w:i/>
                <w:iCs/>
                <w:sz w:val="24"/>
                <w:szCs w:val="24"/>
                <w:vertAlign w:val="superscript"/>
              </w:rPr>
              <w:t>n</w:t>
            </w:r>
            <w:r w:rsidRPr="00FC6CA5">
              <w:rPr>
                <w:rFonts w:eastAsia="Calibri"/>
                <w:bCs/>
                <w:i/>
                <w:iCs/>
                <w:sz w:val="24"/>
                <w:szCs w:val="24"/>
              </w:rPr>
              <w:t xml:space="preserve"> niveluri.</w:t>
            </w:r>
          </w:p>
          <w:p w14:paraId="31633E70" w14:textId="77777777" w:rsidR="00FC6CA5" w:rsidRPr="00FC6CA5" w:rsidRDefault="00FC6CA5" w:rsidP="00FC6CA5">
            <w:pPr>
              <w:tabs>
                <w:tab w:val="left" w:pos="330"/>
              </w:tabs>
              <w:autoSpaceDE w:val="0"/>
              <w:autoSpaceDN w:val="0"/>
              <w:adjustRightInd w:val="0"/>
              <w:rPr>
                <w:rFonts w:eastAsia="Calibri"/>
                <w:bCs/>
                <w:i/>
                <w:iCs/>
                <w:sz w:val="24"/>
                <w:szCs w:val="24"/>
              </w:rPr>
            </w:pPr>
          </w:p>
          <w:p w14:paraId="475F2BD3"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2. Rezoluția ADC este numărul de biți ai ieșirii digitale a ADC care reprezintă intrarea analogică măsurată. Numărul efectiv de biți (</w:t>
            </w:r>
            <w:proofErr w:type="spellStart"/>
            <w:r w:rsidRPr="00FC6CA5">
              <w:rPr>
                <w:rFonts w:eastAsia="Calibri"/>
                <w:bCs/>
                <w:i/>
                <w:iCs/>
                <w:sz w:val="24"/>
                <w:szCs w:val="24"/>
              </w:rPr>
              <w:t>Effective</w:t>
            </w:r>
            <w:proofErr w:type="spellEnd"/>
            <w:r w:rsidRPr="00FC6CA5">
              <w:rPr>
                <w:rFonts w:eastAsia="Calibri"/>
                <w:bCs/>
                <w:i/>
                <w:iCs/>
                <w:sz w:val="24"/>
                <w:szCs w:val="24"/>
              </w:rPr>
              <w:t xml:space="preserve"> </w:t>
            </w:r>
            <w:proofErr w:type="spellStart"/>
            <w:r w:rsidRPr="00FC6CA5">
              <w:rPr>
                <w:rFonts w:eastAsia="Calibri"/>
                <w:bCs/>
                <w:i/>
                <w:iCs/>
                <w:sz w:val="24"/>
                <w:szCs w:val="24"/>
              </w:rPr>
              <w:t>Number</w:t>
            </w:r>
            <w:proofErr w:type="spellEnd"/>
            <w:r w:rsidRPr="00FC6CA5">
              <w:rPr>
                <w:rFonts w:eastAsia="Calibri"/>
                <w:bCs/>
                <w:i/>
                <w:iCs/>
                <w:sz w:val="24"/>
                <w:szCs w:val="24"/>
              </w:rPr>
              <w:t xml:space="preserve"> of </w:t>
            </w:r>
            <w:proofErr w:type="spellStart"/>
            <w:r w:rsidRPr="00FC6CA5">
              <w:rPr>
                <w:rFonts w:eastAsia="Calibri"/>
                <w:bCs/>
                <w:i/>
                <w:iCs/>
                <w:sz w:val="24"/>
                <w:szCs w:val="24"/>
              </w:rPr>
              <w:t>Bits</w:t>
            </w:r>
            <w:proofErr w:type="spellEnd"/>
            <w:r w:rsidRPr="00FC6CA5">
              <w:rPr>
                <w:rFonts w:eastAsia="Calibri"/>
                <w:bCs/>
                <w:i/>
                <w:iCs/>
                <w:sz w:val="24"/>
                <w:szCs w:val="24"/>
              </w:rPr>
              <w:t>, ENOB) nu este utilizat pentru a determina rezoluția ADC.</w:t>
            </w:r>
          </w:p>
          <w:p w14:paraId="29210F07" w14:textId="77777777" w:rsidR="00FC6CA5" w:rsidRPr="00FC6CA5" w:rsidRDefault="00FC6CA5" w:rsidP="00FC6CA5">
            <w:pPr>
              <w:tabs>
                <w:tab w:val="left" w:pos="330"/>
              </w:tabs>
              <w:autoSpaceDE w:val="0"/>
              <w:autoSpaceDN w:val="0"/>
              <w:adjustRightInd w:val="0"/>
              <w:rPr>
                <w:rFonts w:eastAsia="Calibri"/>
                <w:bCs/>
                <w:i/>
                <w:iCs/>
                <w:sz w:val="24"/>
                <w:szCs w:val="24"/>
              </w:rPr>
            </w:pPr>
          </w:p>
          <w:p w14:paraId="744A3D0E"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3. În cazul „ansamblurilor electronice”, modulelor sau echipamentelor cu canale multiple neintercalate, „frecvențele eșantioanelor” nu sunt agregate, iar „frecvența eșantioanelor” este frecvența maximă a fiecărui canal individual.</w:t>
            </w:r>
          </w:p>
          <w:p w14:paraId="5F154728" w14:textId="77777777" w:rsidR="00FC6CA5" w:rsidRPr="00FC6CA5" w:rsidRDefault="00FC6CA5" w:rsidP="00FC6CA5">
            <w:pPr>
              <w:tabs>
                <w:tab w:val="left" w:pos="330"/>
              </w:tabs>
              <w:autoSpaceDE w:val="0"/>
              <w:autoSpaceDN w:val="0"/>
              <w:adjustRightInd w:val="0"/>
              <w:rPr>
                <w:rFonts w:eastAsia="Calibri"/>
                <w:bCs/>
                <w:i/>
                <w:iCs/>
                <w:sz w:val="24"/>
                <w:szCs w:val="24"/>
              </w:rPr>
            </w:pPr>
          </w:p>
          <w:p w14:paraId="4E57BA26"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4. În cazul canalelor intercalate pe „ansamblurile electronice”, modulele sau echipamentele cu canale multiple, „frecvențele eșantioanelor” sunt agregate, iar „frecvența eșantioanelor” este frecvența maximă totală combinată a tuturor canalelor intercalate.</w:t>
            </w:r>
          </w:p>
          <w:p w14:paraId="168D1DDF" w14:textId="77777777" w:rsidR="00FC6CA5" w:rsidRPr="00FC6CA5" w:rsidRDefault="00FC6CA5" w:rsidP="00FC6CA5">
            <w:pPr>
              <w:tabs>
                <w:tab w:val="left" w:pos="330"/>
              </w:tabs>
              <w:autoSpaceDE w:val="0"/>
              <w:autoSpaceDN w:val="0"/>
              <w:adjustRightInd w:val="0"/>
              <w:rPr>
                <w:rFonts w:eastAsia="Calibri"/>
                <w:bCs/>
                <w:i/>
                <w:iCs/>
                <w:sz w:val="24"/>
                <w:szCs w:val="24"/>
              </w:rPr>
            </w:pPr>
          </w:p>
          <w:p w14:paraId="3EBFB43A"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lastRenderedPageBreak/>
              <w:t>Notă. 3A002.h include carduri ADC, digitizoare de forme de undă, carduri de achiziție de date, plăci de achiziție de semnal și înregistratoare de procese tranzitorii.</w:t>
            </w:r>
          </w:p>
          <w:p w14:paraId="5B71E218" w14:textId="77777777" w:rsidR="00FC6CA5" w:rsidRPr="00FC6CA5" w:rsidRDefault="00FC6CA5" w:rsidP="00FC6CA5">
            <w:pPr>
              <w:autoSpaceDE w:val="0"/>
              <w:autoSpaceDN w:val="0"/>
              <w:adjustRightInd w:val="0"/>
              <w:rPr>
                <w:rFonts w:eastAsia="Calibri"/>
                <w:bCs/>
                <w:sz w:val="24"/>
                <w:szCs w:val="24"/>
              </w:rPr>
            </w:pPr>
          </w:p>
        </w:tc>
      </w:tr>
      <w:tr w:rsidR="00FC6CA5" w:rsidRPr="00FC6CA5" w14:paraId="60588DB5" w14:textId="77777777" w:rsidTr="00C26A32">
        <w:tc>
          <w:tcPr>
            <w:tcW w:w="537" w:type="pct"/>
            <w:shd w:val="clear" w:color="auto" w:fill="auto"/>
          </w:tcPr>
          <w:p w14:paraId="63796B8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3A003</w:t>
            </w:r>
          </w:p>
        </w:tc>
        <w:tc>
          <w:tcPr>
            <w:tcW w:w="4463" w:type="pct"/>
            <w:shd w:val="clear" w:color="auto" w:fill="auto"/>
          </w:tcPr>
          <w:p w14:paraId="441E5B7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Sisteme de gestionare termică cu răcire prin pulverizare, precum și componente special concepute pentru acestea, care utilizează echipamente de conducere și recondiționare a fluidului în circuit închis într-o incintă etanșă, unde un fluid dielectric este pulverizat pe componentele electronice utilizând injectoare special concepute, destinate să mențină componentele electronice în intervalul temperaturii lor de funcționare.</w:t>
            </w:r>
          </w:p>
          <w:p w14:paraId="5BA83DD2" w14:textId="77777777" w:rsidR="00FC6CA5" w:rsidRPr="00FC6CA5" w:rsidRDefault="00FC6CA5" w:rsidP="00FC6CA5">
            <w:pPr>
              <w:autoSpaceDE w:val="0"/>
              <w:autoSpaceDN w:val="0"/>
              <w:adjustRightInd w:val="0"/>
              <w:rPr>
                <w:rFonts w:eastAsia="Calibri"/>
                <w:bCs/>
                <w:sz w:val="24"/>
                <w:szCs w:val="24"/>
              </w:rPr>
            </w:pPr>
          </w:p>
        </w:tc>
      </w:tr>
      <w:tr w:rsidR="00FC6CA5" w:rsidRPr="00FC6CA5" w14:paraId="0A2457E6" w14:textId="77777777" w:rsidTr="00C26A32">
        <w:trPr>
          <w:trHeight w:val="1610"/>
        </w:trPr>
        <w:tc>
          <w:tcPr>
            <w:tcW w:w="537" w:type="pct"/>
            <w:shd w:val="clear" w:color="auto" w:fill="auto"/>
          </w:tcPr>
          <w:p w14:paraId="4041529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3A101</w:t>
            </w:r>
          </w:p>
        </w:tc>
        <w:tc>
          <w:tcPr>
            <w:tcW w:w="4463" w:type="pct"/>
            <w:shd w:val="clear" w:color="auto" w:fill="auto"/>
          </w:tcPr>
          <w:p w14:paraId="250A2BA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Dispozitive, echipamente și componente electronice, altele decât cele menționate la 3A001, după cum urmează:</w:t>
            </w:r>
          </w:p>
          <w:p w14:paraId="123A1D89" w14:textId="77777777" w:rsidR="00FC6CA5" w:rsidRPr="00FC6CA5" w:rsidRDefault="00FC6CA5" w:rsidP="00FC6CA5">
            <w:pPr>
              <w:tabs>
                <w:tab w:val="left" w:pos="330"/>
              </w:tabs>
              <w:autoSpaceDE w:val="0"/>
              <w:autoSpaceDN w:val="0"/>
              <w:adjustRightInd w:val="0"/>
              <w:rPr>
                <w:rFonts w:eastAsia="Calibri"/>
                <w:bCs/>
                <w:sz w:val="24"/>
                <w:szCs w:val="24"/>
              </w:rPr>
            </w:pPr>
          </w:p>
          <w:p w14:paraId="5A8BBF26"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Convertoare analog-digitale, utilizabile la „rachete”, concepute pentru a respecta specificațiile militare pentru echipamente rigidizate;</w:t>
            </w:r>
          </w:p>
          <w:p w14:paraId="3E30FF5A" w14:textId="77777777" w:rsidR="00FC6CA5" w:rsidRPr="00FC6CA5" w:rsidRDefault="00FC6CA5" w:rsidP="00FC6CA5">
            <w:pPr>
              <w:tabs>
                <w:tab w:val="left" w:pos="330"/>
              </w:tabs>
              <w:autoSpaceDE w:val="0"/>
              <w:autoSpaceDN w:val="0"/>
              <w:adjustRightInd w:val="0"/>
              <w:rPr>
                <w:rFonts w:eastAsia="Calibri"/>
                <w:bCs/>
                <w:sz w:val="24"/>
                <w:szCs w:val="24"/>
              </w:rPr>
            </w:pPr>
          </w:p>
          <w:p w14:paraId="78C104C5"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Acceleratoare capabile de a elibera radiații electromagnetice produse de radiația de frânare pornind de la electronii accelerați cu 2 MeV sau mai mult și sisteme care conțin aceste acceleratoare.</w:t>
            </w:r>
          </w:p>
          <w:p w14:paraId="1FE0FB0B" w14:textId="77777777" w:rsidR="00FC6CA5" w:rsidRPr="00FC6CA5" w:rsidRDefault="00FC6CA5" w:rsidP="00FC6CA5">
            <w:pPr>
              <w:autoSpaceDE w:val="0"/>
              <w:autoSpaceDN w:val="0"/>
              <w:adjustRightInd w:val="0"/>
              <w:rPr>
                <w:rFonts w:eastAsia="Calibri"/>
                <w:bCs/>
                <w:sz w:val="24"/>
                <w:szCs w:val="24"/>
              </w:rPr>
            </w:pPr>
          </w:p>
          <w:p w14:paraId="150BAA0B" w14:textId="77777777" w:rsidR="00FC6CA5" w:rsidRPr="00FC6CA5" w:rsidRDefault="00FC6CA5" w:rsidP="00FC6CA5">
            <w:pPr>
              <w:tabs>
                <w:tab w:val="left" w:pos="613"/>
              </w:tabs>
              <w:autoSpaceDE w:val="0"/>
              <w:autoSpaceDN w:val="0"/>
              <w:adjustRightInd w:val="0"/>
              <w:rPr>
                <w:rFonts w:eastAsia="Calibri"/>
                <w:bCs/>
                <w:i/>
                <w:iCs/>
                <w:sz w:val="24"/>
                <w:szCs w:val="24"/>
              </w:rPr>
            </w:pPr>
            <w:r w:rsidRPr="00FC6CA5">
              <w:rPr>
                <w:rFonts w:eastAsia="Calibri"/>
                <w:bCs/>
                <w:i/>
                <w:iCs/>
                <w:sz w:val="24"/>
                <w:szCs w:val="24"/>
              </w:rPr>
              <w:t>Notă. 3A101.b nu indică echipamentele special concepute pentru scopuri medicale.</w:t>
            </w:r>
          </w:p>
          <w:p w14:paraId="7B8721B0" w14:textId="77777777" w:rsidR="00FC6CA5" w:rsidRPr="00FC6CA5" w:rsidRDefault="00FC6CA5" w:rsidP="00FC6CA5">
            <w:pPr>
              <w:autoSpaceDE w:val="0"/>
              <w:autoSpaceDN w:val="0"/>
              <w:adjustRightInd w:val="0"/>
              <w:rPr>
                <w:rFonts w:eastAsia="Calibri"/>
                <w:bCs/>
                <w:sz w:val="24"/>
                <w:szCs w:val="24"/>
              </w:rPr>
            </w:pPr>
          </w:p>
        </w:tc>
      </w:tr>
      <w:tr w:rsidR="00FC6CA5" w:rsidRPr="00FC6CA5" w14:paraId="703DDA82" w14:textId="77777777" w:rsidTr="00C26A32">
        <w:trPr>
          <w:trHeight w:val="1610"/>
        </w:trPr>
        <w:tc>
          <w:tcPr>
            <w:tcW w:w="537" w:type="pct"/>
            <w:shd w:val="clear" w:color="auto" w:fill="auto"/>
          </w:tcPr>
          <w:p w14:paraId="2F4CC8E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3A102</w:t>
            </w:r>
          </w:p>
        </w:tc>
        <w:tc>
          <w:tcPr>
            <w:tcW w:w="4463" w:type="pct"/>
            <w:shd w:val="clear" w:color="auto" w:fill="auto"/>
          </w:tcPr>
          <w:p w14:paraId="2FC32DA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‘Baterii termice’ concepute sau modificate pentru ‘rachete’.</w:t>
            </w:r>
          </w:p>
          <w:p w14:paraId="6DBBA8FF" w14:textId="77777777" w:rsidR="00FC6CA5" w:rsidRPr="00FC6CA5" w:rsidRDefault="00FC6CA5" w:rsidP="00FC6CA5">
            <w:pPr>
              <w:autoSpaceDE w:val="0"/>
              <w:autoSpaceDN w:val="0"/>
              <w:adjustRightInd w:val="0"/>
              <w:rPr>
                <w:rFonts w:eastAsia="Calibri"/>
                <w:bCs/>
                <w:sz w:val="24"/>
                <w:szCs w:val="24"/>
              </w:rPr>
            </w:pPr>
          </w:p>
          <w:p w14:paraId="534F4176"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Note tehnice.</w:t>
            </w:r>
          </w:p>
          <w:p w14:paraId="228F2B67" w14:textId="77777777" w:rsidR="00FC6CA5" w:rsidRPr="00FC6CA5" w:rsidRDefault="00FC6CA5" w:rsidP="00FC6CA5">
            <w:pPr>
              <w:tabs>
                <w:tab w:val="left" w:pos="330"/>
              </w:tabs>
              <w:autoSpaceDE w:val="0"/>
              <w:autoSpaceDN w:val="0"/>
              <w:adjustRightInd w:val="0"/>
              <w:rPr>
                <w:rFonts w:eastAsia="Calibri"/>
                <w:bCs/>
                <w:i/>
                <w:sz w:val="24"/>
                <w:szCs w:val="24"/>
              </w:rPr>
            </w:pPr>
            <w:r w:rsidRPr="00FC6CA5">
              <w:rPr>
                <w:rFonts w:eastAsia="Calibri"/>
                <w:bCs/>
                <w:i/>
                <w:sz w:val="24"/>
                <w:szCs w:val="24"/>
              </w:rPr>
              <w:t xml:space="preserve">1. La 3A102, ‘baterii termice’ înseamnă baterii de unică folosință al căror electrolit este o sare anorganică neconductoare solidă. Aceste baterii conțin un material </w:t>
            </w:r>
            <w:proofErr w:type="spellStart"/>
            <w:r w:rsidRPr="00FC6CA5">
              <w:rPr>
                <w:rFonts w:eastAsia="Calibri"/>
                <w:bCs/>
                <w:i/>
                <w:sz w:val="24"/>
                <w:szCs w:val="24"/>
              </w:rPr>
              <w:t>pirolitic</w:t>
            </w:r>
            <w:proofErr w:type="spellEnd"/>
            <w:r w:rsidRPr="00FC6CA5">
              <w:rPr>
                <w:rFonts w:eastAsia="Calibri"/>
                <w:bCs/>
                <w:i/>
                <w:sz w:val="24"/>
                <w:szCs w:val="24"/>
              </w:rPr>
              <w:t xml:space="preserve"> care, odată aprins, determină topirea electrolitului și activează bateria.</w:t>
            </w:r>
          </w:p>
          <w:p w14:paraId="6980D898" w14:textId="77777777" w:rsidR="00FC6CA5" w:rsidRPr="00FC6CA5" w:rsidRDefault="00FC6CA5" w:rsidP="00FC6CA5">
            <w:pPr>
              <w:tabs>
                <w:tab w:val="left" w:pos="330"/>
              </w:tabs>
              <w:autoSpaceDE w:val="0"/>
              <w:autoSpaceDN w:val="0"/>
              <w:adjustRightInd w:val="0"/>
              <w:rPr>
                <w:rFonts w:eastAsia="Calibri"/>
                <w:bCs/>
                <w:i/>
                <w:sz w:val="24"/>
                <w:szCs w:val="24"/>
              </w:rPr>
            </w:pPr>
          </w:p>
          <w:p w14:paraId="0F0238AE"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i/>
                <w:sz w:val="24"/>
                <w:szCs w:val="24"/>
              </w:rPr>
              <w:t>2. În sensul 3A102, ‘rachete’ înseamnă sisteme complete de rachete, precum și sisteme de vehicule aeriene fără pilot cu o rază de acțiune care depășește 300 km.</w:t>
            </w:r>
          </w:p>
          <w:p w14:paraId="63452F8B" w14:textId="77777777" w:rsidR="00FC6CA5" w:rsidRPr="00FC6CA5" w:rsidRDefault="00FC6CA5" w:rsidP="00FC6CA5">
            <w:pPr>
              <w:autoSpaceDE w:val="0"/>
              <w:autoSpaceDN w:val="0"/>
              <w:adjustRightInd w:val="0"/>
              <w:rPr>
                <w:rFonts w:eastAsia="Calibri"/>
                <w:bCs/>
                <w:sz w:val="24"/>
                <w:szCs w:val="24"/>
              </w:rPr>
            </w:pPr>
          </w:p>
        </w:tc>
      </w:tr>
      <w:tr w:rsidR="00FC6CA5" w:rsidRPr="00FC6CA5" w14:paraId="5FDAAC58" w14:textId="77777777" w:rsidTr="00C26A32">
        <w:tc>
          <w:tcPr>
            <w:tcW w:w="537" w:type="pct"/>
            <w:shd w:val="clear" w:color="auto" w:fill="auto"/>
          </w:tcPr>
          <w:p w14:paraId="0FF4A67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3A201</w:t>
            </w:r>
          </w:p>
        </w:tc>
        <w:tc>
          <w:tcPr>
            <w:tcW w:w="4463" w:type="pct"/>
            <w:vMerge w:val="restart"/>
            <w:shd w:val="clear" w:color="auto" w:fill="auto"/>
          </w:tcPr>
          <w:p w14:paraId="37A2D2D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Componente electronice, altele decât cele menționate la 3A001, după cum urmează:</w:t>
            </w:r>
          </w:p>
          <w:p w14:paraId="7C7E3626" w14:textId="77777777" w:rsidR="00FC6CA5" w:rsidRPr="00FC6CA5" w:rsidRDefault="00FC6CA5" w:rsidP="00FC6CA5">
            <w:pPr>
              <w:autoSpaceDE w:val="0"/>
              <w:autoSpaceDN w:val="0"/>
              <w:adjustRightInd w:val="0"/>
              <w:rPr>
                <w:rFonts w:eastAsia="Calibri"/>
                <w:bCs/>
                <w:sz w:val="24"/>
                <w:szCs w:val="24"/>
              </w:rPr>
            </w:pPr>
          </w:p>
          <w:p w14:paraId="10F03FAD" w14:textId="77777777" w:rsidR="00FC6CA5" w:rsidRPr="00FC6CA5" w:rsidRDefault="00FC6CA5" w:rsidP="00FC6CA5">
            <w:pPr>
              <w:tabs>
                <w:tab w:val="left" w:pos="330"/>
              </w:tabs>
              <w:autoSpaceDE w:val="0"/>
              <w:autoSpaceDN w:val="0"/>
              <w:adjustRightInd w:val="0"/>
              <w:contextualSpacing/>
              <w:rPr>
                <w:rFonts w:eastAsia="Calibri"/>
                <w:bCs/>
                <w:sz w:val="24"/>
                <w:szCs w:val="24"/>
              </w:rPr>
            </w:pPr>
            <w:r w:rsidRPr="00FC6CA5">
              <w:rPr>
                <w:rFonts w:eastAsia="Calibri"/>
                <w:bCs/>
                <w:sz w:val="24"/>
                <w:szCs w:val="24"/>
              </w:rPr>
              <w:t>a. Condensatoare având oricare dintre următoarele serii de caracteristici:</w:t>
            </w:r>
          </w:p>
          <w:p w14:paraId="6BC78AAA" w14:textId="77777777" w:rsidR="00FC6CA5" w:rsidRPr="00FC6CA5" w:rsidRDefault="00FC6CA5" w:rsidP="00FC6CA5">
            <w:pPr>
              <w:tabs>
                <w:tab w:val="left" w:pos="330"/>
              </w:tabs>
              <w:autoSpaceDE w:val="0"/>
              <w:autoSpaceDN w:val="0"/>
              <w:adjustRightInd w:val="0"/>
              <w:rPr>
                <w:rFonts w:eastAsia="Calibri"/>
                <w:bCs/>
                <w:sz w:val="24"/>
                <w:szCs w:val="24"/>
              </w:rPr>
            </w:pPr>
          </w:p>
          <w:p w14:paraId="611F8C26"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a. tensiune nominală mai mare de 1,4 kV;</w:t>
            </w:r>
          </w:p>
          <w:p w14:paraId="12507954"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capacitate de stocare a energiei mai mare de 10 J;</w:t>
            </w:r>
          </w:p>
          <w:p w14:paraId="344B5818"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c. o capacitate mai mare de 0,5 </w:t>
            </w:r>
            <w:proofErr w:type="spellStart"/>
            <w:r w:rsidRPr="00FC6CA5">
              <w:rPr>
                <w:rFonts w:eastAsia="Calibri"/>
                <w:bCs/>
                <w:sz w:val="24"/>
                <w:szCs w:val="24"/>
              </w:rPr>
              <w:t>μF</w:t>
            </w:r>
            <w:proofErr w:type="spellEnd"/>
            <w:r w:rsidRPr="00FC6CA5">
              <w:rPr>
                <w:rFonts w:eastAsia="Calibri"/>
                <w:bCs/>
                <w:sz w:val="24"/>
                <w:szCs w:val="24"/>
              </w:rPr>
              <w:t>; și</w:t>
            </w:r>
          </w:p>
          <w:p w14:paraId="497F5C9F"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d. o inductanță serială mai mică de 50 </w:t>
            </w:r>
            <w:proofErr w:type="spellStart"/>
            <w:r w:rsidRPr="00FC6CA5">
              <w:rPr>
                <w:rFonts w:eastAsia="Calibri"/>
                <w:bCs/>
                <w:sz w:val="24"/>
                <w:szCs w:val="24"/>
              </w:rPr>
              <w:t>nH</w:t>
            </w:r>
            <w:proofErr w:type="spellEnd"/>
            <w:r w:rsidRPr="00FC6CA5">
              <w:rPr>
                <w:rFonts w:eastAsia="Calibri"/>
                <w:bCs/>
                <w:sz w:val="24"/>
                <w:szCs w:val="24"/>
              </w:rPr>
              <w:t>; sau</w:t>
            </w:r>
          </w:p>
          <w:p w14:paraId="361119AD" w14:textId="77777777" w:rsidR="00FC6CA5" w:rsidRPr="00FC6CA5" w:rsidRDefault="00FC6CA5" w:rsidP="00FC6CA5">
            <w:pPr>
              <w:tabs>
                <w:tab w:val="left" w:pos="330"/>
              </w:tabs>
              <w:autoSpaceDE w:val="0"/>
              <w:autoSpaceDN w:val="0"/>
              <w:adjustRightInd w:val="0"/>
              <w:rPr>
                <w:rFonts w:eastAsia="Calibri"/>
                <w:bCs/>
                <w:sz w:val="24"/>
                <w:szCs w:val="24"/>
              </w:rPr>
            </w:pPr>
          </w:p>
          <w:p w14:paraId="4912DA7D"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2. a. tensiune nominală mai mare de 750 V;</w:t>
            </w:r>
          </w:p>
          <w:p w14:paraId="7354C2AD" w14:textId="77777777" w:rsidR="00FC6CA5" w:rsidRPr="00FC6CA5" w:rsidRDefault="00FC6CA5" w:rsidP="00FC6CA5">
            <w:pPr>
              <w:tabs>
                <w:tab w:val="left" w:pos="330"/>
              </w:tabs>
              <w:autoSpaceDE w:val="0"/>
              <w:autoSpaceDN w:val="0"/>
              <w:adjustRightInd w:val="0"/>
              <w:rPr>
                <w:rFonts w:eastAsia="Calibri"/>
                <w:sz w:val="24"/>
                <w:szCs w:val="24"/>
              </w:rPr>
            </w:pPr>
            <w:r w:rsidRPr="00FC6CA5">
              <w:rPr>
                <w:rFonts w:eastAsia="Calibri"/>
                <w:bCs/>
                <w:sz w:val="24"/>
                <w:szCs w:val="24"/>
              </w:rPr>
              <w:t xml:space="preserve">b. o capacitate mai mare de 0,25 </w:t>
            </w:r>
            <w:proofErr w:type="spellStart"/>
            <w:r w:rsidRPr="00FC6CA5">
              <w:rPr>
                <w:rFonts w:eastAsia="Calibri"/>
                <w:sz w:val="24"/>
                <w:szCs w:val="24"/>
              </w:rPr>
              <w:t>μF</w:t>
            </w:r>
            <w:proofErr w:type="spellEnd"/>
            <w:r w:rsidRPr="00FC6CA5">
              <w:rPr>
                <w:rFonts w:eastAsia="Calibri"/>
                <w:sz w:val="24"/>
                <w:szCs w:val="24"/>
              </w:rPr>
              <w:t>; și</w:t>
            </w:r>
          </w:p>
          <w:p w14:paraId="15BD5BD0" w14:textId="77777777" w:rsidR="00FC6CA5" w:rsidRPr="00FC6CA5" w:rsidRDefault="00FC6CA5" w:rsidP="00FC6CA5">
            <w:pPr>
              <w:tabs>
                <w:tab w:val="left" w:pos="330"/>
              </w:tabs>
              <w:autoSpaceDE w:val="0"/>
              <w:autoSpaceDN w:val="0"/>
              <w:adjustRightInd w:val="0"/>
              <w:rPr>
                <w:rFonts w:eastAsia="Calibri"/>
                <w:sz w:val="24"/>
                <w:szCs w:val="24"/>
              </w:rPr>
            </w:pPr>
            <w:r w:rsidRPr="00FC6CA5">
              <w:rPr>
                <w:rFonts w:eastAsia="Calibri"/>
                <w:sz w:val="24"/>
                <w:szCs w:val="24"/>
              </w:rPr>
              <w:t xml:space="preserve">c. o inductanță serială mai mică de 10 </w:t>
            </w:r>
            <w:proofErr w:type="spellStart"/>
            <w:r w:rsidRPr="00FC6CA5">
              <w:rPr>
                <w:rFonts w:eastAsia="Calibri"/>
                <w:sz w:val="24"/>
                <w:szCs w:val="24"/>
              </w:rPr>
              <w:t>nH</w:t>
            </w:r>
            <w:proofErr w:type="spellEnd"/>
            <w:r w:rsidRPr="00FC6CA5">
              <w:rPr>
                <w:rFonts w:eastAsia="Calibri"/>
                <w:sz w:val="24"/>
                <w:szCs w:val="24"/>
              </w:rPr>
              <w:t>;</w:t>
            </w:r>
          </w:p>
          <w:p w14:paraId="1C7802DF" w14:textId="77777777" w:rsidR="00FC6CA5" w:rsidRPr="00FC6CA5" w:rsidRDefault="00FC6CA5" w:rsidP="00FC6CA5">
            <w:pPr>
              <w:tabs>
                <w:tab w:val="left" w:pos="330"/>
              </w:tabs>
              <w:autoSpaceDE w:val="0"/>
              <w:autoSpaceDN w:val="0"/>
              <w:adjustRightInd w:val="0"/>
              <w:rPr>
                <w:rFonts w:eastAsia="Calibri"/>
                <w:bCs/>
                <w:sz w:val="24"/>
                <w:szCs w:val="24"/>
              </w:rPr>
            </w:pPr>
          </w:p>
          <w:p w14:paraId="4312E35A"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b. Electromagneți solenoidali </w:t>
            </w:r>
            <w:proofErr w:type="spellStart"/>
            <w:r w:rsidRPr="00FC6CA5">
              <w:rPr>
                <w:rFonts w:eastAsia="Calibri"/>
                <w:bCs/>
                <w:sz w:val="24"/>
                <w:szCs w:val="24"/>
              </w:rPr>
              <w:t>superconductori</w:t>
            </w:r>
            <w:proofErr w:type="spellEnd"/>
            <w:r w:rsidRPr="00FC6CA5">
              <w:rPr>
                <w:rFonts w:eastAsia="Calibri"/>
                <w:bCs/>
                <w:sz w:val="24"/>
                <w:szCs w:val="24"/>
              </w:rPr>
              <w:t xml:space="preserve"> care au toate caracteristicile următoare:</w:t>
            </w:r>
          </w:p>
          <w:p w14:paraId="46A8D254" w14:textId="77777777" w:rsidR="00FC6CA5" w:rsidRPr="00FC6CA5" w:rsidRDefault="00FC6CA5" w:rsidP="00FC6CA5">
            <w:pPr>
              <w:tabs>
                <w:tab w:val="left" w:pos="330"/>
              </w:tabs>
              <w:autoSpaceDE w:val="0"/>
              <w:autoSpaceDN w:val="0"/>
              <w:adjustRightInd w:val="0"/>
              <w:rPr>
                <w:rFonts w:eastAsia="Calibri"/>
                <w:bCs/>
                <w:sz w:val="24"/>
                <w:szCs w:val="24"/>
              </w:rPr>
            </w:pPr>
          </w:p>
          <w:p w14:paraId="5599CA2A"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capabili de a crea un câmp magnetic mai mare de 2 T;</w:t>
            </w:r>
          </w:p>
          <w:p w14:paraId="07ED8B72" w14:textId="77777777" w:rsidR="00FC6CA5" w:rsidRPr="00FC6CA5" w:rsidRDefault="00FC6CA5" w:rsidP="00FC6CA5">
            <w:pPr>
              <w:tabs>
                <w:tab w:val="left" w:pos="330"/>
              </w:tabs>
              <w:autoSpaceDE w:val="0"/>
              <w:autoSpaceDN w:val="0"/>
              <w:adjustRightInd w:val="0"/>
              <w:rPr>
                <w:rFonts w:eastAsia="Calibri"/>
                <w:bCs/>
                <w:sz w:val="24"/>
                <w:szCs w:val="24"/>
              </w:rPr>
            </w:pPr>
          </w:p>
          <w:p w14:paraId="3F0B5441"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lastRenderedPageBreak/>
              <w:t>2. un raport între lungime și diametrul interior mai mare de 2;</w:t>
            </w:r>
          </w:p>
          <w:p w14:paraId="30AC122A" w14:textId="77777777" w:rsidR="00FC6CA5" w:rsidRPr="00FC6CA5" w:rsidRDefault="00FC6CA5" w:rsidP="00FC6CA5">
            <w:pPr>
              <w:tabs>
                <w:tab w:val="left" w:pos="330"/>
              </w:tabs>
              <w:autoSpaceDE w:val="0"/>
              <w:autoSpaceDN w:val="0"/>
              <w:adjustRightInd w:val="0"/>
              <w:rPr>
                <w:rFonts w:eastAsia="Calibri"/>
                <w:bCs/>
                <w:sz w:val="24"/>
                <w:szCs w:val="24"/>
              </w:rPr>
            </w:pPr>
          </w:p>
          <w:p w14:paraId="544192D9"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3. un diametru interior mai mare de 300 mm; și</w:t>
            </w:r>
          </w:p>
          <w:p w14:paraId="72AB7482" w14:textId="77777777" w:rsidR="00FC6CA5" w:rsidRPr="00FC6CA5" w:rsidRDefault="00FC6CA5" w:rsidP="00FC6CA5">
            <w:pPr>
              <w:tabs>
                <w:tab w:val="left" w:pos="330"/>
              </w:tabs>
              <w:autoSpaceDE w:val="0"/>
              <w:autoSpaceDN w:val="0"/>
              <w:adjustRightInd w:val="0"/>
              <w:rPr>
                <w:rFonts w:eastAsia="Calibri"/>
                <w:bCs/>
                <w:sz w:val="24"/>
                <w:szCs w:val="24"/>
              </w:rPr>
            </w:pPr>
          </w:p>
          <w:p w14:paraId="36A18BB9"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4. o uniformitate a câmpului magnetic cu o precizie mai bună de 1% pe 50% din partea centrală a volumului interior;</w:t>
            </w:r>
          </w:p>
          <w:p w14:paraId="6E7A12A5" w14:textId="77777777" w:rsidR="00FC6CA5" w:rsidRPr="00FC6CA5" w:rsidRDefault="00FC6CA5" w:rsidP="00FC6CA5">
            <w:pPr>
              <w:tabs>
                <w:tab w:val="left" w:pos="330"/>
              </w:tabs>
              <w:autoSpaceDE w:val="0"/>
              <w:autoSpaceDN w:val="0"/>
              <w:adjustRightInd w:val="0"/>
              <w:rPr>
                <w:rFonts w:eastAsia="Calibri"/>
                <w:bCs/>
                <w:sz w:val="24"/>
                <w:szCs w:val="24"/>
              </w:rPr>
            </w:pPr>
          </w:p>
          <w:p w14:paraId="5C2A26FF"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3A201.b nu supune controlului magneții special concepuți si exportați ‘ca părți ale’ sistemelor medicale de formare a imaginii prin rezonanță magnetică nucleară (RMN). Mențiunea ‘ca părți ale’ nu înseamnă neapărat că aceste produse fac parte fizic din același transport; asemenea elemente pot fi expediate separat din diferite surse, cu condiția ca documentele de export aferente să specifice în mod clar faptul că sunt ‘ca părți ale’ sistemelor medicale de formare a imaginii.</w:t>
            </w:r>
          </w:p>
          <w:p w14:paraId="5826E392" w14:textId="77777777" w:rsidR="00FC6CA5" w:rsidRPr="00FC6CA5" w:rsidRDefault="00FC6CA5" w:rsidP="00FC6CA5">
            <w:pPr>
              <w:autoSpaceDE w:val="0"/>
              <w:autoSpaceDN w:val="0"/>
              <w:adjustRightInd w:val="0"/>
              <w:rPr>
                <w:rFonts w:eastAsia="Calibri"/>
                <w:bCs/>
                <w:i/>
                <w:iCs/>
                <w:sz w:val="24"/>
                <w:szCs w:val="24"/>
              </w:rPr>
            </w:pPr>
          </w:p>
          <w:p w14:paraId="66F53732"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c. Generatoare de raze X cu descărcare luminoasă sau acceleratoare de electroni în impulsuri care au oricare dintre următoarele serii de caracteristici:</w:t>
            </w:r>
          </w:p>
          <w:p w14:paraId="68536D3A" w14:textId="77777777" w:rsidR="00FC6CA5" w:rsidRPr="00FC6CA5" w:rsidRDefault="00FC6CA5" w:rsidP="00FC6CA5">
            <w:pPr>
              <w:tabs>
                <w:tab w:val="left" w:pos="330"/>
              </w:tabs>
              <w:autoSpaceDE w:val="0"/>
              <w:autoSpaceDN w:val="0"/>
              <w:adjustRightInd w:val="0"/>
              <w:rPr>
                <w:rFonts w:eastAsia="Calibri"/>
                <w:bCs/>
                <w:sz w:val="24"/>
                <w:szCs w:val="24"/>
              </w:rPr>
            </w:pPr>
          </w:p>
          <w:p w14:paraId="639231C5"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1. a. o energie de vârf a electronilor în acceleratorul de electroni mai mare sau egală cu 500 </w:t>
            </w:r>
            <w:proofErr w:type="spellStart"/>
            <w:r w:rsidRPr="00FC6CA5">
              <w:rPr>
                <w:rFonts w:eastAsia="Calibri"/>
                <w:bCs/>
                <w:sz w:val="24"/>
                <w:szCs w:val="24"/>
              </w:rPr>
              <w:t>keV</w:t>
            </w:r>
            <w:proofErr w:type="spellEnd"/>
            <w:r w:rsidRPr="00FC6CA5">
              <w:rPr>
                <w:rFonts w:eastAsia="Calibri"/>
                <w:bCs/>
                <w:sz w:val="24"/>
                <w:szCs w:val="24"/>
              </w:rPr>
              <w:t>, dar mai mică de 25 MeV; și</w:t>
            </w:r>
          </w:p>
          <w:p w14:paraId="7A8C3B63" w14:textId="77777777" w:rsidR="00FC6CA5" w:rsidRPr="00FC6CA5" w:rsidRDefault="00FC6CA5" w:rsidP="00FC6CA5">
            <w:pPr>
              <w:tabs>
                <w:tab w:val="left" w:pos="330"/>
              </w:tabs>
              <w:autoSpaceDE w:val="0"/>
              <w:autoSpaceDN w:val="0"/>
              <w:adjustRightInd w:val="0"/>
              <w:rPr>
                <w:rFonts w:eastAsia="Calibri"/>
                <w:bCs/>
                <w:sz w:val="24"/>
                <w:szCs w:val="24"/>
              </w:rPr>
            </w:pPr>
          </w:p>
          <w:p w14:paraId="70CF4996"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o ‘cifră de merit’ (K) mai mare sau egală cu 0,25; sau</w:t>
            </w:r>
          </w:p>
          <w:p w14:paraId="5B46ECD0" w14:textId="77777777" w:rsidR="00FC6CA5" w:rsidRPr="00FC6CA5" w:rsidRDefault="00FC6CA5" w:rsidP="00FC6CA5">
            <w:pPr>
              <w:tabs>
                <w:tab w:val="left" w:pos="330"/>
              </w:tabs>
              <w:autoSpaceDE w:val="0"/>
              <w:autoSpaceDN w:val="0"/>
              <w:adjustRightInd w:val="0"/>
              <w:rPr>
                <w:rFonts w:eastAsia="Calibri"/>
                <w:bCs/>
                <w:sz w:val="24"/>
                <w:szCs w:val="24"/>
              </w:rPr>
            </w:pPr>
          </w:p>
          <w:p w14:paraId="4AF7C200"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2. a. o energie de vârf a electronilor în acceleratorul de electroni mai mare sau egală cu 25 MeV; și</w:t>
            </w:r>
          </w:p>
          <w:p w14:paraId="1DDA5D0F" w14:textId="77777777" w:rsidR="00FC6CA5" w:rsidRPr="00FC6CA5" w:rsidRDefault="00FC6CA5" w:rsidP="00FC6CA5">
            <w:pPr>
              <w:autoSpaceDE w:val="0"/>
              <w:autoSpaceDN w:val="0"/>
              <w:adjustRightInd w:val="0"/>
              <w:rPr>
                <w:rFonts w:eastAsia="Calibri"/>
                <w:bCs/>
                <w:sz w:val="24"/>
                <w:szCs w:val="24"/>
              </w:rPr>
            </w:pPr>
          </w:p>
          <w:p w14:paraId="5D30C0D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b. o ‘putere de vârf’ mai mare de 50 MW.</w:t>
            </w:r>
          </w:p>
          <w:p w14:paraId="3263FC3C" w14:textId="77777777" w:rsidR="00FC6CA5" w:rsidRPr="00FC6CA5" w:rsidRDefault="00FC6CA5" w:rsidP="00FC6CA5">
            <w:pPr>
              <w:autoSpaceDE w:val="0"/>
              <w:autoSpaceDN w:val="0"/>
              <w:adjustRightInd w:val="0"/>
              <w:rPr>
                <w:rFonts w:eastAsia="Calibri"/>
                <w:bCs/>
                <w:sz w:val="24"/>
                <w:szCs w:val="24"/>
              </w:rPr>
            </w:pPr>
          </w:p>
          <w:p w14:paraId="40D05FBD"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3A201.c nu supune controlului acceleratoarele care sunt părți componente ale dispozitivelor concepute pentru alte scopuri decât iradierea cu fascicule de electroni sau raze X (de exemplu, microscopie electronică), nici acelea concepute pentru scopuri medicale.</w:t>
            </w:r>
          </w:p>
          <w:p w14:paraId="14F5BC9D" w14:textId="77777777" w:rsidR="00FC6CA5" w:rsidRPr="00FC6CA5" w:rsidRDefault="00FC6CA5" w:rsidP="00FC6CA5">
            <w:pPr>
              <w:autoSpaceDE w:val="0"/>
              <w:autoSpaceDN w:val="0"/>
              <w:adjustRightInd w:val="0"/>
              <w:rPr>
                <w:rFonts w:eastAsia="Calibri"/>
                <w:bCs/>
                <w:i/>
                <w:iCs/>
                <w:sz w:val="24"/>
                <w:szCs w:val="24"/>
              </w:rPr>
            </w:pPr>
          </w:p>
          <w:p w14:paraId="32519C8A"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Note tehnice.</w:t>
            </w:r>
          </w:p>
          <w:p w14:paraId="7FEF3B3C" w14:textId="77777777" w:rsidR="00FC6CA5" w:rsidRPr="00FC6CA5" w:rsidRDefault="00FC6CA5" w:rsidP="00FC6CA5">
            <w:pPr>
              <w:tabs>
                <w:tab w:val="left" w:pos="330"/>
              </w:tabs>
              <w:autoSpaceDE w:val="0"/>
              <w:autoSpaceDN w:val="0"/>
              <w:adjustRightInd w:val="0"/>
              <w:contextualSpacing/>
              <w:rPr>
                <w:rFonts w:eastAsia="Calibri"/>
                <w:bCs/>
                <w:i/>
                <w:iCs/>
                <w:sz w:val="24"/>
                <w:szCs w:val="24"/>
              </w:rPr>
            </w:pPr>
            <w:r w:rsidRPr="00FC6CA5">
              <w:rPr>
                <w:rFonts w:eastAsia="Calibri"/>
                <w:bCs/>
                <w:i/>
                <w:iCs/>
                <w:sz w:val="24"/>
                <w:szCs w:val="24"/>
              </w:rPr>
              <w:t>1. ‘Cifra de merit’ (K) este definită astfel:</w:t>
            </w:r>
          </w:p>
          <w:p w14:paraId="17C07C96"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K = 1,7 x 10</w:t>
            </w:r>
            <w:r w:rsidRPr="00FC6CA5">
              <w:rPr>
                <w:rFonts w:eastAsia="Calibri"/>
                <w:bCs/>
                <w:i/>
                <w:iCs/>
                <w:sz w:val="24"/>
                <w:szCs w:val="24"/>
                <w:vertAlign w:val="superscript"/>
              </w:rPr>
              <w:t>3</w:t>
            </w:r>
            <w:r w:rsidRPr="00FC6CA5">
              <w:rPr>
                <w:rFonts w:eastAsia="Calibri"/>
                <w:bCs/>
                <w:i/>
                <w:iCs/>
                <w:sz w:val="24"/>
                <w:szCs w:val="24"/>
              </w:rPr>
              <w:t>V</w:t>
            </w:r>
            <w:r w:rsidRPr="00FC6CA5">
              <w:rPr>
                <w:rFonts w:eastAsia="Calibri"/>
                <w:bCs/>
                <w:i/>
                <w:iCs/>
                <w:sz w:val="24"/>
                <w:szCs w:val="24"/>
                <w:vertAlign w:val="superscript"/>
              </w:rPr>
              <w:t>2,65</w:t>
            </w:r>
            <w:r w:rsidRPr="00FC6CA5">
              <w:rPr>
                <w:rFonts w:eastAsia="Calibri"/>
                <w:bCs/>
                <w:i/>
                <w:iCs/>
                <w:sz w:val="24"/>
                <w:szCs w:val="24"/>
              </w:rPr>
              <w:t>Q</w:t>
            </w:r>
          </w:p>
          <w:p w14:paraId="4E784FD9"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V fiind energia de vârf a electronilor, exprimată în milioane de eV.</w:t>
            </w:r>
          </w:p>
          <w:p w14:paraId="789C0B00"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În cazul în care durata impulsului fasciculului acceleratorului este mai mică sau egală cu 1 </w:t>
            </w:r>
            <w:proofErr w:type="spellStart"/>
            <w:r w:rsidRPr="00FC6CA5">
              <w:rPr>
                <w:rFonts w:eastAsia="Calibri"/>
                <w:bCs/>
                <w:i/>
                <w:iCs/>
                <w:sz w:val="24"/>
                <w:szCs w:val="24"/>
              </w:rPr>
              <w:t>μs</w:t>
            </w:r>
            <w:proofErr w:type="spellEnd"/>
            <w:r w:rsidRPr="00FC6CA5">
              <w:rPr>
                <w:rFonts w:eastAsia="Calibri"/>
                <w:bCs/>
                <w:i/>
                <w:iCs/>
                <w:sz w:val="24"/>
                <w:szCs w:val="24"/>
              </w:rPr>
              <w:t xml:space="preserve">, atunci Q este sarcina totală accelerată exprimată în Coulombi. În cazul în care durata impulsului fasciculului acceleratorului este mai mare de 1 </w:t>
            </w:r>
            <w:proofErr w:type="spellStart"/>
            <w:r w:rsidRPr="00FC6CA5">
              <w:rPr>
                <w:rFonts w:eastAsia="Calibri"/>
                <w:bCs/>
                <w:i/>
                <w:iCs/>
                <w:sz w:val="24"/>
                <w:szCs w:val="24"/>
              </w:rPr>
              <w:t>μs</w:t>
            </w:r>
            <w:proofErr w:type="spellEnd"/>
            <w:r w:rsidRPr="00FC6CA5">
              <w:rPr>
                <w:rFonts w:eastAsia="Calibri"/>
                <w:bCs/>
                <w:i/>
                <w:iCs/>
                <w:sz w:val="24"/>
                <w:szCs w:val="24"/>
              </w:rPr>
              <w:t xml:space="preserve">, atunci Q este sarcina totală accelerată în timp de 1 </w:t>
            </w:r>
            <w:proofErr w:type="spellStart"/>
            <w:r w:rsidRPr="00FC6CA5">
              <w:rPr>
                <w:rFonts w:eastAsia="Calibri"/>
                <w:bCs/>
                <w:i/>
                <w:iCs/>
                <w:sz w:val="24"/>
                <w:szCs w:val="24"/>
              </w:rPr>
              <w:t>μs</w:t>
            </w:r>
            <w:proofErr w:type="spellEnd"/>
            <w:r w:rsidRPr="00FC6CA5">
              <w:rPr>
                <w:rFonts w:eastAsia="Calibri"/>
                <w:bCs/>
                <w:i/>
                <w:iCs/>
                <w:sz w:val="24"/>
                <w:szCs w:val="24"/>
              </w:rPr>
              <w:t>.</w:t>
            </w:r>
          </w:p>
          <w:p w14:paraId="155EF0A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Q este egală cu integrala lui i în funcție de t, pe un interval de timp de 1 </w:t>
            </w:r>
            <w:proofErr w:type="spellStart"/>
            <w:r w:rsidRPr="00FC6CA5">
              <w:rPr>
                <w:rFonts w:eastAsia="Calibri"/>
                <w:bCs/>
                <w:i/>
                <w:iCs/>
                <w:sz w:val="24"/>
                <w:szCs w:val="24"/>
              </w:rPr>
              <w:t>μs</w:t>
            </w:r>
            <w:proofErr w:type="spellEnd"/>
            <w:r w:rsidRPr="00FC6CA5">
              <w:rPr>
                <w:rFonts w:eastAsia="Calibri"/>
                <w:bCs/>
                <w:i/>
                <w:iCs/>
                <w:sz w:val="24"/>
                <w:szCs w:val="24"/>
              </w:rPr>
              <w:t xml:space="preserve"> sau pe durata unui impuls al fasciculului, dacă aceasta este mai mică de 1 </w:t>
            </w:r>
            <w:proofErr w:type="spellStart"/>
            <w:r w:rsidRPr="00FC6CA5">
              <w:rPr>
                <w:rFonts w:eastAsia="Calibri"/>
                <w:bCs/>
                <w:i/>
                <w:iCs/>
                <w:sz w:val="24"/>
                <w:szCs w:val="24"/>
              </w:rPr>
              <w:t>μs</w:t>
            </w:r>
            <w:proofErr w:type="spellEnd"/>
            <w:r w:rsidRPr="00FC6CA5">
              <w:rPr>
                <w:rFonts w:eastAsia="Calibri"/>
                <w:bCs/>
                <w:i/>
                <w:iCs/>
                <w:sz w:val="24"/>
                <w:szCs w:val="24"/>
              </w:rPr>
              <w:t xml:space="preserve"> (Q = ∫ </w:t>
            </w:r>
            <w:proofErr w:type="spellStart"/>
            <w:r w:rsidRPr="00FC6CA5">
              <w:rPr>
                <w:rFonts w:eastAsia="Calibri"/>
                <w:bCs/>
                <w:i/>
                <w:iCs/>
                <w:sz w:val="24"/>
                <w:szCs w:val="24"/>
              </w:rPr>
              <w:t>idt</w:t>
            </w:r>
            <w:proofErr w:type="spellEnd"/>
            <w:r w:rsidRPr="00FC6CA5">
              <w:rPr>
                <w:rFonts w:eastAsia="Calibri"/>
                <w:bCs/>
                <w:i/>
                <w:iCs/>
                <w:sz w:val="24"/>
                <w:szCs w:val="24"/>
              </w:rPr>
              <w:t>), unde i este curentul fasciculului exprimat în amperi, iar t este timpul exprimat în secunde.</w:t>
            </w:r>
          </w:p>
          <w:p w14:paraId="764398B9" w14:textId="77777777" w:rsidR="00FC6CA5" w:rsidRPr="00FC6CA5" w:rsidRDefault="00FC6CA5" w:rsidP="00FC6CA5">
            <w:pPr>
              <w:tabs>
                <w:tab w:val="left" w:pos="330"/>
              </w:tabs>
              <w:autoSpaceDE w:val="0"/>
              <w:autoSpaceDN w:val="0"/>
              <w:adjustRightInd w:val="0"/>
              <w:rPr>
                <w:rFonts w:eastAsia="Calibri"/>
                <w:bCs/>
                <w:i/>
                <w:iCs/>
                <w:sz w:val="24"/>
                <w:szCs w:val="24"/>
              </w:rPr>
            </w:pPr>
          </w:p>
          <w:p w14:paraId="1A46F1C9"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2.‘Putere de vârf’ = (potențialul de vârf exprimat în volți) x (curentul de vârf al fasciculului exprimat în amperi).</w:t>
            </w:r>
          </w:p>
          <w:p w14:paraId="2EB67A2C" w14:textId="77777777" w:rsidR="00FC6CA5" w:rsidRPr="00FC6CA5" w:rsidRDefault="00FC6CA5" w:rsidP="00FC6CA5">
            <w:pPr>
              <w:tabs>
                <w:tab w:val="left" w:pos="330"/>
              </w:tabs>
              <w:autoSpaceDE w:val="0"/>
              <w:autoSpaceDN w:val="0"/>
              <w:adjustRightInd w:val="0"/>
              <w:rPr>
                <w:rFonts w:eastAsia="Calibri"/>
                <w:bCs/>
                <w:i/>
                <w:iCs/>
                <w:sz w:val="24"/>
                <w:szCs w:val="24"/>
              </w:rPr>
            </w:pPr>
          </w:p>
          <w:p w14:paraId="2979AEC5"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3. La mașinile bazate pe incinte de accelerare cu microunde, durata impulsului fasciculului este de 1 </w:t>
            </w:r>
            <w:proofErr w:type="spellStart"/>
            <w:r w:rsidRPr="00FC6CA5">
              <w:rPr>
                <w:rFonts w:eastAsia="Calibri"/>
                <w:bCs/>
                <w:i/>
                <w:iCs/>
                <w:sz w:val="24"/>
                <w:szCs w:val="24"/>
              </w:rPr>
              <w:t>μs</w:t>
            </w:r>
            <w:proofErr w:type="spellEnd"/>
            <w:r w:rsidRPr="00FC6CA5">
              <w:rPr>
                <w:rFonts w:eastAsia="Calibri"/>
                <w:bCs/>
                <w:i/>
                <w:iCs/>
                <w:sz w:val="24"/>
                <w:szCs w:val="24"/>
              </w:rPr>
              <w:t xml:space="preserve"> sau este egală cu durata grupului de fascicule produs de un impuls al modulatorului de microunde, dacă aceasta este mai mică de 1 </w:t>
            </w:r>
            <w:proofErr w:type="spellStart"/>
            <w:r w:rsidRPr="00FC6CA5">
              <w:rPr>
                <w:rFonts w:eastAsia="Calibri"/>
                <w:bCs/>
                <w:i/>
                <w:iCs/>
                <w:sz w:val="24"/>
                <w:szCs w:val="24"/>
              </w:rPr>
              <w:t>μs</w:t>
            </w:r>
            <w:proofErr w:type="spellEnd"/>
            <w:r w:rsidRPr="00FC6CA5">
              <w:rPr>
                <w:rFonts w:eastAsia="Calibri"/>
                <w:bCs/>
                <w:i/>
                <w:iCs/>
                <w:sz w:val="24"/>
                <w:szCs w:val="24"/>
              </w:rPr>
              <w:t>.</w:t>
            </w:r>
          </w:p>
          <w:p w14:paraId="3C328BAA" w14:textId="77777777" w:rsidR="00FC6CA5" w:rsidRPr="00FC6CA5" w:rsidRDefault="00FC6CA5" w:rsidP="00FC6CA5">
            <w:pPr>
              <w:tabs>
                <w:tab w:val="left" w:pos="330"/>
              </w:tabs>
              <w:autoSpaceDE w:val="0"/>
              <w:autoSpaceDN w:val="0"/>
              <w:adjustRightInd w:val="0"/>
              <w:rPr>
                <w:rFonts w:eastAsia="Calibri"/>
                <w:bCs/>
                <w:i/>
                <w:iCs/>
                <w:sz w:val="24"/>
                <w:szCs w:val="24"/>
              </w:rPr>
            </w:pPr>
          </w:p>
          <w:p w14:paraId="7A24D943"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i/>
                <w:iCs/>
                <w:sz w:val="24"/>
                <w:szCs w:val="24"/>
              </w:rPr>
              <w:lastRenderedPageBreak/>
              <w:t>4. La mașinile bazate pe incinte de accelerare cu microunde, curentul de vârf al fasciculului este egal cu curentul mediu pe durata unui pachet de fascicule.</w:t>
            </w:r>
          </w:p>
          <w:p w14:paraId="72AFDDBE" w14:textId="77777777" w:rsidR="00FC6CA5" w:rsidRPr="00FC6CA5" w:rsidRDefault="00FC6CA5" w:rsidP="00FC6CA5">
            <w:pPr>
              <w:tabs>
                <w:tab w:val="left" w:pos="330"/>
              </w:tabs>
              <w:autoSpaceDE w:val="0"/>
              <w:autoSpaceDN w:val="0"/>
              <w:adjustRightInd w:val="0"/>
              <w:rPr>
                <w:rFonts w:eastAsia="Calibri"/>
                <w:bCs/>
                <w:sz w:val="24"/>
                <w:szCs w:val="24"/>
              </w:rPr>
            </w:pPr>
          </w:p>
        </w:tc>
      </w:tr>
      <w:tr w:rsidR="00FC6CA5" w:rsidRPr="00FC6CA5" w14:paraId="1639456B" w14:textId="77777777" w:rsidTr="00C26A32">
        <w:tc>
          <w:tcPr>
            <w:tcW w:w="537" w:type="pct"/>
            <w:shd w:val="clear" w:color="auto" w:fill="auto"/>
          </w:tcPr>
          <w:p w14:paraId="6312A294" w14:textId="77777777" w:rsidR="00FC6CA5" w:rsidRPr="00FC6CA5" w:rsidRDefault="00FC6CA5" w:rsidP="00FC6CA5">
            <w:pPr>
              <w:autoSpaceDE w:val="0"/>
              <w:autoSpaceDN w:val="0"/>
              <w:adjustRightInd w:val="0"/>
              <w:rPr>
                <w:rFonts w:eastAsia="Calibri"/>
                <w:bCs/>
                <w:sz w:val="24"/>
                <w:szCs w:val="24"/>
              </w:rPr>
            </w:pPr>
          </w:p>
        </w:tc>
        <w:tc>
          <w:tcPr>
            <w:tcW w:w="4463" w:type="pct"/>
            <w:vMerge/>
            <w:shd w:val="clear" w:color="auto" w:fill="auto"/>
          </w:tcPr>
          <w:p w14:paraId="5CF3F635" w14:textId="77777777" w:rsidR="00FC6CA5" w:rsidRPr="00FC6CA5" w:rsidRDefault="00FC6CA5" w:rsidP="00FC6CA5">
            <w:pPr>
              <w:numPr>
                <w:ilvl w:val="0"/>
                <w:numId w:val="1068"/>
              </w:numPr>
              <w:autoSpaceDE w:val="0"/>
              <w:autoSpaceDN w:val="0"/>
              <w:adjustRightInd w:val="0"/>
              <w:ind w:left="0" w:firstLine="0"/>
              <w:rPr>
                <w:rFonts w:eastAsia="Calibri"/>
                <w:bCs/>
                <w:i/>
                <w:iCs/>
                <w:sz w:val="24"/>
                <w:szCs w:val="24"/>
              </w:rPr>
            </w:pPr>
          </w:p>
        </w:tc>
      </w:tr>
      <w:tr w:rsidR="00FC6CA5" w:rsidRPr="00FC6CA5" w14:paraId="39E31865" w14:textId="77777777" w:rsidTr="00C26A32">
        <w:trPr>
          <w:trHeight w:val="564"/>
        </w:trPr>
        <w:tc>
          <w:tcPr>
            <w:tcW w:w="537" w:type="pct"/>
            <w:shd w:val="clear" w:color="auto" w:fill="auto"/>
          </w:tcPr>
          <w:p w14:paraId="2E28DE8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3A225</w:t>
            </w:r>
          </w:p>
        </w:tc>
        <w:tc>
          <w:tcPr>
            <w:tcW w:w="4463" w:type="pct"/>
            <w:shd w:val="clear" w:color="auto" w:fill="auto"/>
          </w:tcPr>
          <w:p w14:paraId="70ECE36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Schimbătoare de frecvență sau generatoare, altele decât cele menționate la 0B001.b.13, utilizabile pentru acționarea motoarelor cu frecvență variabilă sau fixă, având toate caracteristicile următoare:</w:t>
            </w:r>
          </w:p>
          <w:p w14:paraId="4ADC35B7" w14:textId="77777777" w:rsidR="00FC6CA5" w:rsidRPr="00FC6CA5" w:rsidRDefault="00FC6CA5" w:rsidP="00FC6CA5">
            <w:pPr>
              <w:autoSpaceDE w:val="0"/>
              <w:autoSpaceDN w:val="0"/>
              <w:adjustRightInd w:val="0"/>
              <w:rPr>
                <w:rFonts w:eastAsia="Calibri"/>
                <w:bCs/>
                <w:sz w:val="24"/>
                <w:szCs w:val="24"/>
              </w:rPr>
            </w:pPr>
          </w:p>
          <w:p w14:paraId="7D0584E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N.B.1. „Produsul software” special conceput pentru a spori sau pentru a debloca performanțele unui schimbător de frecvență sau generator în scopul de a îndeplini caracteristicile menționate la 3A225 este specificat la 3D225.</w:t>
            </w:r>
          </w:p>
          <w:p w14:paraId="57C92A99" w14:textId="77777777" w:rsidR="00FC6CA5" w:rsidRPr="00FC6CA5" w:rsidRDefault="00FC6CA5" w:rsidP="00FC6CA5">
            <w:pPr>
              <w:autoSpaceDE w:val="0"/>
              <w:autoSpaceDN w:val="0"/>
              <w:adjustRightInd w:val="0"/>
              <w:rPr>
                <w:rFonts w:eastAsia="Calibri"/>
                <w:bCs/>
                <w:i/>
                <w:iCs/>
                <w:sz w:val="24"/>
                <w:szCs w:val="24"/>
              </w:rPr>
            </w:pPr>
          </w:p>
          <w:p w14:paraId="5B7419E7"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N.B.2. „Tehnologia” sub formă de coduri sau chei, pentru a spori sau debloca performanțele unui schimbător de frecvență sau generator cu scopul de a atinge caracteristicile menționate la 3A225, este specificată la 3E225.</w:t>
            </w:r>
          </w:p>
          <w:p w14:paraId="1012A975" w14:textId="77777777" w:rsidR="00FC6CA5" w:rsidRPr="00FC6CA5" w:rsidRDefault="00FC6CA5" w:rsidP="00FC6CA5">
            <w:pPr>
              <w:autoSpaceDE w:val="0"/>
              <w:autoSpaceDN w:val="0"/>
              <w:adjustRightInd w:val="0"/>
              <w:rPr>
                <w:rFonts w:eastAsia="Calibri"/>
                <w:bCs/>
                <w:i/>
                <w:iCs/>
                <w:sz w:val="24"/>
                <w:szCs w:val="24"/>
              </w:rPr>
            </w:pPr>
          </w:p>
          <w:p w14:paraId="36FBAE9E"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o ieșire polifazică ce poate furniza o putere mai mare sau egală cu 40 VA;</w:t>
            </w:r>
          </w:p>
          <w:p w14:paraId="7066B751" w14:textId="77777777" w:rsidR="00FC6CA5" w:rsidRPr="00FC6CA5" w:rsidRDefault="00FC6CA5" w:rsidP="00FC6CA5">
            <w:pPr>
              <w:tabs>
                <w:tab w:val="left" w:pos="330"/>
              </w:tabs>
              <w:autoSpaceDE w:val="0"/>
              <w:autoSpaceDN w:val="0"/>
              <w:adjustRightInd w:val="0"/>
              <w:rPr>
                <w:rFonts w:eastAsia="Calibri"/>
                <w:bCs/>
                <w:sz w:val="24"/>
                <w:szCs w:val="24"/>
              </w:rPr>
            </w:pPr>
          </w:p>
          <w:p w14:paraId="2F93890D"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b. capabile să funcționeze la o frecvență mai mare sau egală cu 600 Hz; și </w:t>
            </w:r>
          </w:p>
          <w:p w14:paraId="49FD7D7B" w14:textId="77777777" w:rsidR="00FC6CA5" w:rsidRPr="00FC6CA5" w:rsidRDefault="00FC6CA5" w:rsidP="00FC6CA5">
            <w:pPr>
              <w:tabs>
                <w:tab w:val="left" w:pos="330"/>
              </w:tabs>
              <w:autoSpaceDE w:val="0"/>
              <w:autoSpaceDN w:val="0"/>
              <w:adjustRightInd w:val="0"/>
              <w:rPr>
                <w:rFonts w:eastAsia="Calibri"/>
                <w:bCs/>
                <w:sz w:val="24"/>
                <w:szCs w:val="24"/>
              </w:rPr>
            </w:pPr>
          </w:p>
          <w:p w14:paraId="1CC3B5A5"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c. o precizie a reglajului frecvenței mai bună (mai mică) de 0,2%.</w:t>
            </w:r>
          </w:p>
          <w:p w14:paraId="1B1C4C3E" w14:textId="77777777" w:rsidR="00FC6CA5" w:rsidRPr="00FC6CA5" w:rsidRDefault="00FC6CA5" w:rsidP="00FC6CA5">
            <w:pPr>
              <w:tabs>
                <w:tab w:val="left" w:pos="330"/>
              </w:tabs>
              <w:autoSpaceDE w:val="0"/>
              <w:autoSpaceDN w:val="0"/>
              <w:adjustRightInd w:val="0"/>
              <w:rPr>
                <w:rFonts w:eastAsia="Calibri"/>
                <w:bCs/>
                <w:sz w:val="24"/>
                <w:szCs w:val="24"/>
              </w:rPr>
            </w:pPr>
          </w:p>
          <w:p w14:paraId="27A59D13" w14:textId="77777777" w:rsidR="00FC6CA5" w:rsidRPr="00FC6CA5" w:rsidRDefault="00FC6CA5" w:rsidP="00FC6CA5">
            <w:pPr>
              <w:autoSpaceDE w:val="0"/>
              <w:autoSpaceDN w:val="0"/>
              <w:adjustRightInd w:val="0"/>
              <w:rPr>
                <w:rFonts w:eastAsia="Calibri"/>
                <w:bCs/>
                <w:i/>
                <w:iCs/>
                <w:sz w:val="24"/>
                <w:szCs w:val="24"/>
                <w:u w:val="single"/>
              </w:rPr>
            </w:pPr>
            <w:r w:rsidRPr="00FC6CA5">
              <w:rPr>
                <w:rFonts w:eastAsia="Calibri"/>
                <w:bCs/>
                <w:i/>
                <w:iCs/>
                <w:sz w:val="24"/>
                <w:szCs w:val="24"/>
              </w:rPr>
              <w:t>Notă: 3A225 nu supune controlului schimbătoarele de frecvență sau generatoarele dacă acestea au restricții legate de hardware, „software” sau „tehnologie” care le limitează performanțele la valori inferioare celor indicate mai sus, cu condiția ca acestea să îndeplinească oricare dintre următoarele condiții:</w:t>
            </w:r>
            <w:r w:rsidRPr="00FC6CA5">
              <w:rPr>
                <w:rFonts w:eastAsia="Calibri"/>
                <w:bCs/>
                <w:i/>
                <w:iCs/>
                <w:sz w:val="24"/>
                <w:szCs w:val="24"/>
                <w:u w:val="single"/>
              </w:rPr>
              <w:t xml:space="preserve"> </w:t>
            </w:r>
          </w:p>
          <w:p w14:paraId="17879E5F"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1. trebuie returnate producătorului inițial pentru efectuarea îmbunătățirilor sau pentru eliminarea restricțiilor;</w:t>
            </w:r>
          </w:p>
          <w:p w14:paraId="48D36C64" w14:textId="77777777" w:rsidR="00FC6CA5" w:rsidRPr="00FC6CA5" w:rsidRDefault="00FC6CA5" w:rsidP="00FC6CA5">
            <w:pPr>
              <w:tabs>
                <w:tab w:val="left" w:pos="330"/>
              </w:tabs>
              <w:autoSpaceDE w:val="0"/>
              <w:autoSpaceDN w:val="0"/>
              <w:adjustRightInd w:val="0"/>
              <w:rPr>
                <w:rFonts w:eastAsia="Calibri"/>
                <w:bCs/>
                <w:i/>
                <w:iCs/>
                <w:sz w:val="24"/>
                <w:szCs w:val="24"/>
              </w:rPr>
            </w:pPr>
          </w:p>
          <w:p w14:paraId="71F215E9"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2. necesită „produse software” de tipul celor menționate la 3D225 pentru a îmbunătăți sau a debloca performanțele în vederea îndeplinirii caracteristicilor menționate la 3A225; sau</w:t>
            </w:r>
          </w:p>
          <w:p w14:paraId="6F3F86D3" w14:textId="77777777" w:rsidR="00FC6CA5" w:rsidRPr="00FC6CA5" w:rsidRDefault="00FC6CA5" w:rsidP="00FC6CA5">
            <w:pPr>
              <w:autoSpaceDE w:val="0"/>
              <w:autoSpaceDN w:val="0"/>
              <w:adjustRightInd w:val="0"/>
              <w:rPr>
                <w:rFonts w:eastAsia="Calibri"/>
                <w:bCs/>
                <w:i/>
                <w:iCs/>
                <w:sz w:val="24"/>
                <w:szCs w:val="24"/>
              </w:rPr>
            </w:pPr>
          </w:p>
          <w:p w14:paraId="73243E2A"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3. necesită „tehnologie” sub formă de chei sau coduri astfel cum se specifică la 3E225 pentru a îmbunătăți sau a debloca performanțele în vederea îndeplinirii caracteristicilor menționate la 3A225. </w:t>
            </w:r>
          </w:p>
          <w:p w14:paraId="5071D8A7" w14:textId="77777777" w:rsidR="00FC6CA5" w:rsidRPr="00FC6CA5" w:rsidRDefault="00FC6CA5" w:rsidP="00FC6CA5">
            <w:pPr>
              <w:autoSpaceDE w:val="0"/>
              <w:autoSpaceDN w:val="0"/>
              <w:adjustRightInd w:val="0"/>
              <w:rPr>
                <w:rFonts w:eastAsia="Calibri"/>
                <w:bCs/>
                <w:i/>
                <w:iCs/>
                <w:sz w:val="24"/>
                <w:szCs w:val="24"/>
              </w:rPr>
            </w:pPr>
          </w:p>
          <w:p w14:paraId="3A916133"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Note tehnice.</w:t>
            </w:r>
          </w:p>
          <w:p w14:paraId="764AB5E5" w14:textId="77777777" w:rsidR="00FC6CA5" w:rsidRPr="00FC6CA5" w:rsidRDefault="00FC6CA5" w:rsidP="00FC6CA5">
            <w:pPr>
              <w:tabs>
                <w:tab w:val="left" w:pos="330"/>
              </w:tabs>
              <w:autoSpaceDE w:val="0"/>
              <w:autoSpaceDN w:val="0"/>
              <w:adjustRightInd w:val="0"/>
              <w:contextualSpacing/>
              <w:rPr>
                <w:rFonts w:eastAsia="Calibri"/>
                <w:bCs/>
                <w:i/>
                <w:iCs/>
                <w:sz w:val="24"/>
                <w:szCs w:val="24"/>
              </w:rPr>
            </w:pPr>
            <w:r w:rsidRPr="00FC6CA5">
              <w:rPr>
                <w:rFonts w:eastAsia="Calibri"/>
                <w:bCs/>
                <w:i/>
                <w:iCs/>
                <w:sz w:val="24"/>
                <w:szCs w:val="24"/>
              </w:rPr>
              <w:t>1. Schimbătoarele de frecvență menționate la 3A225 sunt cunoscute și sub numele de convertizoare sau invertoare.</w:t>
            </w:r>
          </w:p>
          <w:p w14:paraId="2B310043" w14:textId="77777777" w:rsidR="00FC6CA5" w:rsidRPr="00FC6CA5" w:rsidRDefault="00FC6CA5" w:rsidP="00FC6CA5">
            <w:pPr>
              <w:tabs>
                <w:tab w:val="left" w:pos="330"/>
              </w:tabs>
              <w:autoSpaceDE w:val="0"/>
              <w:autoSpaceDN w:val="0"/>
              <w:adjustRightInd w:val="0"/>
              <w:rPr>
                <w:rFonts w:eastAsia="Calibri"/>
                <w:bCs/>
                <w:i/>
                <w:iCs/>
                <w:sz w:val="24"/>
                <w:szCs w:val="24"/>
              </w:rPr>
            </w:pPr>
          </w:p>
          <w:p w14:paraId="11E3DDBD"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2. Schimbătoarele de frecvență de la 3A225 pot fi comercializate ca generatoare, echipamente electronice de testare, alimentatoare de curent alternativ, comenzi de motoare cu viteză variabilă, variatoare de viteză (VSD) sau comenzi cu frecvență variabilă (VFD), comenzi cu frecvență reglabilă (AFD) sau comenzi cu viteză reglabilă (ASD).</w:t>
            </w:r>
          </w:p>
          <w:p w14:paraId="6DBE5581" w14:textId="77777777" w:rsidR="00FC6CA5" w:rsidRPr="00FC6CA5" w:rsidRDefault="00FC6CA5" w:rsidP="00FC6CA5">
            <w:pPr>
              <w:tabs>
                <w:tab w:val="left" w:pos="330"/>
              </w:tabs>
              <w:autoSpaceDE w:val="0"/>
              <w:autoSpaceDN w:val="0"/>
              <w:adjustRightInd w:val="0"/>
              <w:rPr>
                <w:rFonts w:eastAsia="Calibri"/>
                <w:bCs/>
                <w:sz w:val="24"/>
                <w:szCs w:val="24"/>
              </w:rPr>
            </w:pPr>
          </w:p>
        </w:tc>
      </w:tr>
      <w:tr w:rsidR="00FC6CA5" w:rsidRPr="00FC6CA5" w14:paraId="7019BC23" w14:textId="77777777" w:rsidTr="00C26A32">
        <w:trPr>
          <w:trHeight w:val="1228"/>
        </w:trPr>
        <w:tc>
          <w:tcPr>
            <w:tcW w:w="537" w:type="pct"/>
            <w:shd w:val="clear" w:color="auto" w:fill="auto"/>
          </w:tcPr>
          <w:p w14:paraId="582BAF2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3A226</w:t>
            </w:r>
          </w:p>
        </w:tc>
        <w:tc>
          <w:tcPr>
            <w:tcW w:w="4463" w:type="pct"/>
            <w:shd w:val="clear" w:color="auto" w:fill="auto"/>
          </w:tcPr>
          <w:p w14:paraId="1EEAA06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Alimentatoare de înaltă putere în curent continuu, altele decât cele menționate la 0B001.j.6, având ambele caracteristici următoare:</w:t>
            </w:r>
          </w:p>
          <w:p w14:paraId="2A17EB87" w14:textId="77777777" w:rsidR="00FC6CA5" w:rsidRPr="00FC6CA5" w:rsidRDefault="00FC6CA5" w:rsidP="00FC6CA5">
            <w:pPr>
              <w:tabs>
                <w:tab w:val="left" w:pos="330"/>
              </w:tabs>
              <w:autoSpaceDE w:val="0"/>
              <w:autoSpaceDN w:val="0"/>
              <w:adjustRightInd w:val="0"/>
              <w:rPr>
                <w:rFonts w:eastAsia="Calibri"/>
                <w:bCs/>
                <w:sz w:val="24"/>
                <w:szCs w:val="24"/>
              </w:rPr>
            </w:pPr>
          </w:p>
          <w:p w14:paraId="72B373A8"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capabile să producă în mod continuu, pe parcursul unei perioade de 8 ore, 100 V sau mai mult, cu un curent de ieșire mai mare sau egal cu 500 A; și</w:t>
            </w:r>
          </w:p>
          <w:p w14:paraId="6968D729" w14:textId="77777777" w:rsidR="00FC6CA5" w:rsidRPr="00FC6CA5" w:rsidRDefault="00FC6CA5" w:rsidP="00FC6CA5">
            <w:pPr>
              <w:tabs>
                <w:tab w:val="left" w:pos="330"/>
              </w:tabs>
              <w:autoSpaceDE w:val="0"/>
              <w:autoSpaceDN w:val="0"/>
              <w:adjustRightInd w:val="0"/>
              <w:rPr>
                <w:rFonts w:eastAsia="Calibri"/>
                <w:bCs/>
                <w:sz w:val="24"/>
                <w:szCs w:val="24"/>
              </w:rPr>
            </w:pPr>
          </w:p>
          <w:p w14:paraId="761325B8"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o stabilitate a curentului sau tensiunii mai bună de 0,1% pe parcursul unei perioade de 8 ore.</w:t>
            </w:r>
          </w:p>
          <w:p w14:paraId="579AFE47" w14:textId="77777777" w:rsidR="00FC6CA5" w:rsidRPr="00FC6CA5" w:rsidRDefault="00FC6CA5" w:rsidP="00FC6CA5">
            <w:pPr>
              <w:tabs>
                <w:tab w:val="left" w:pos="330"/>
              </w:tabs>
              <w:autoSpaceDE w:val="0"/>
              <w:autoSpaceDN w:val="0"/>
              <w:adjustRightInd w:val="0"/>
              <w:rPr>
                <w:rFonts w:eastAsia="Calibri"/>
                <w:bCs/>
                <w:sz w:val="24"/>
                <w:szCs w:val="24"/>
              </w:rPr>
            </w:pPr>
          </w:p>
        </w:tc>
      </w:tr>
      <w:tr w:rsidR="00FC6CA5" w:rsidRPr="00FC6CA5" w14:paraId="4BC2E892" w14:textId="77777777" w:rsidTr="00C26A32">
        <w:trPr>
          <w:trHeight w:val="1246"/>
        </w:trPr>
        <w:tc>
          <w:tcPr>
            <w:tcW w:w="537" w:type="pct"/>
            <w:shd w:val="clear" w:color="auto" w:fill="auto"/>
          </w:tcPr>
          <w:p w14:paraId="26537C7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3A227</w:t>
            </w:r>
          </w:p>
        </w:tc>
        <w:tc>
          <w:tcPr>
            <w:tcW w:w="4463" w:type="pct"/>
            <w:shd w:val="clear" w:color="auto" w:fill="auto"/>
          </w:tcPr>
          <w:p w14:paraId="6BDA642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Alimentatoare de înaltă tensiune în curent continuu, altele decât cele menționate la 0B001.j.5, având ambele caracteristici următoare:</w:t>
            </w:r>
          </w:p>
          <w:p w14:paraId="3441093B" w14:textId="77777777" w:rsidR="00FC6CA5" w:rsidRPr="00FC6CA5" w:rsidRDefault="00FC6CA5" w:rsidP="00FC6CA5">
            <w:pPr>
              <w:tabs>
                <w:tab w:val="left" w:pos="330"/>
              </w:tabs>
              <w:autoSpaceDE w:val="0"/>
              <w:autoSpaceDN w:val="0"/>
              <w:adjustRightInd w:val="0"/>
              <w:rPr>
                <w:rFonts w:eastAsia="Calibri"/>
                <w:bCs/>
                <w:sz w:val="24"/>
                <w:szCs w:val="24"/>
              </w:rPr>
            </w:pPr>
          </w:p>
          <w:p w14:paraId="3E0BE6FD"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capabile să producă în mod continuu, pe parcursul unei perioade de 8 ore, 20 kV sau mai mult, cu un curent de ieșire mai mare sau egal cu 1 A; și</w:t>
            </w:r>
          </w:p>
          <w:p w14:paraId="69A9477B" w14:textId="77777777" w:rsidR="00FC6CA5" w:rsidRPr="00FC6CA5" w:rsidRDefault="00FC6CA5" w:rsidP="00FC6CA5">
            <w:pPr>
              <w:tabs>
                <w:tab w:val="left" w:pos="330"/>
              </w:tabs>
              <w:autoSpaceDE w:val="0"/>
              <w:autoSpaceDN w:val="0"/>
              <w:adjustRightInd w:val="0"/>
              <w:rPr>
                <w:rFonts w:eastAsia="Calibri"/>
                <w:bCs/>
                <w:sz w:val="24"/>
                <w:szCs w:val="24"/>
              </w:rPr>
            </w:pPr>
          </w:p>
          <w:p w14:paraId="1E283624"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o stabilitate a curentului sau tensiunii mai bună de 0,1% pe parcursul unei perioade de 8 ore.</w:t>
            </w:r>
          </w:p>
          <w:p w14:paraId="07B1D19B" w14:textId="77777777" w:rsidR="00FC6CA5" w:rsidRPr="00FC6CA5" w:rsidRDefault="00FC6CA5" w:rsidP="00FC6CA5">
            <w:pPr>
              <w:tabs>
                <w:tab w:val="left" w:pos="330"/>
              </w:tabs>
              <w:autoSpaceDE w:val="0"/>
              <w:autoSpaceDN w:val="0"/>
              <w:adjustRightInd w:val="0"/>
              <w:rPr>
                <w:rFonts w:eastAsia="Calibri"/>
                <w:bCs/>
                <w:sz w:val="24"/>
                <w:szCs w:val="24"/>
              </w:rPr>
            </w:pPr>
          </w:p>
        </w:tc>
      </w:tr>
      <w:tr w:rsidR="00FC6CA5" w:rsidRPr="00FC6CA5" w14:paraId="22C2AF31" w14:textId="77777777" w:rsidTr="00C26A32">
        <w:trPr>
          <w:trHeight w:val="522"/>
        </w:trPr>
        <w:tc>
          <w:tcPr>
            <w:tcW w:w="537" w:type="pct"/>
            <w:shd w:val="clear" w:color="auto" w:fill="auto"/>
          </w:tcPr>
          <w:p w14:paraId="0F610AE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3A228</w:t>
            </w:r>
          </w:p>
        </w:tc>
        <w:tc>
          <w:tcPr>
            <w:tcW w:w="4463" w:type="pct"/>
            <w:shd w:val="clear" w:color="auto" w:fill="auto"/>
          </w:tcPr>
          <w:p w14:paraId="18EBD59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Dispozitive de comutare, după cum urmează:</w:t>
            </w:r>
          </w:p>
          <w:p w14:paraId="2A6D2ED6" w14:textId="77777777" w:rsidR="00FC6CA5" w:rsidRPr="00FC6CA5" w:rsidRDefault="00FC6CA5" w:rsidP="00FC6CA5">
            <w:pPr>
              <w:tabs>
                <w:tab w:val="left" w:pos="330"/>
              </w:tabs>
              <w:autoSpaceDE w:val="0"/>
              <w:autoSpaceDN w:val="0"/>
              <w:adjustRightInd w:val="0"/>
              <w:contextualSpacing/>
              <w:rPr>
                <w:rFonts w:eastAsia="Calibri"/>
                <w:bCs/>
                <w:sz w:val="24"/>
                <w:szCs w:val="24"/>
              </w:rPr>
            </w:pPr>
          </w:p>
          <w:p w14:paraId="39AA97B1" w14:textId="77777777" w:rsidR="00FC6CA5" w:rsidRPr="00FC6CA5" w:rsidRDefault="00FC6CA5" w:rsidP="00FC6CA5">
            <w:pPr>
              <w:tabs>
                <w:tab w:val="left" w:pos="330"/>
              </w:tabs>
              <w:autoSpaceDE w:val="0"/>
              <w:autoSpaceDN w:val="0"/>
              <w:adjustRightInd w:val="0"/>
              <w:contextualSpacing/>
              <w:rPr>
                <w:rFonts w:eastAsia="Calibri"/>
                <w:bCs/>
                <w:sz w:val="24"/>
                <w:szCs w:val="24"/>
              </w:rPr>
            </w:pPr>
            <w:r w:rsidRPr="00FC6CA5">
              <w:rPr>
                <w:rFonts w:eastAsia="Calibri"/>
                <w:bCs/>
                <w:sz w:val="24"/>
                <w:szCs w:val="24"/>
              </w:rPr>
              <w:t>a. Tuburi cu catod rece, umplute sau nu cu gaz, care funcționează similar unui tub cu descărcare electrică, având toate caracteristicile următoare:</w:t>
            </w:r>
          </w:p>
          <w:p w14:paraId="608A33DF" w14:textId="77777777" w:rsidR="00FC6CA5" w:rsidRPr="00FC6CA5" w:rsidRDefault="00FC6CA5" w:rsidP="00FC6CA5">
            <w:pPr>
              <w:tabs>
                <w:tab w:val="left" w:pos="330"/>
              </w:tabs>
              <w:autoSpaceDE w:val="0"/>
              <w:autoSpaceDN w:val="0"/>
              <w:adjustRightInd w:val="0"/>
              <w:rPr>
                <w:rFonts w:eastAsia="Calibri"/>
                <w:bCs/>
                <w:sz w:val="24"/>
                <w:szCs w:val="24"/>
              </w:rPr>
            </w:pPr>
          </w:p>
          <w:p w14:paraId="30F4D24C"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conțin trei electrozi sau mai mulți;</w:t>
            </w:r>
          </w:p>
          <w:p w14:paraId="3B3470BF" w14:textId="77777777" w:rsidR="00FC6CA5" w:rsidRPr="00FC6CA5" w:rsidRDefault="00FC6CA5" w:rsidP="00FC6CA5">
            <w:pPr>
              <w:tabs>
                <w:tab w:val="left" w:pos="330"/>
              </w:tabs>
              <w:autoSpaceDE w:val="0"/>
              <w:autoSpaceDN w:val="0"/>
              <w:adjustRightInd w:val="0"/>
              <w:rPr>
                <w:rFonts w:eastAsia="Calibri"/>
                <w:bCs/>
                <w:sz w:val="24"/>
                <w:szCs w:val="24"/>
              </w:rPr>
            </w:pPr>
          </w:p>
          <w:p w14:paraId="65D61FA2"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2. tensiunea anodică nominală la vârf de 2,5 kV sau mai mult;</w:t>
            </w:r>
          </w:p>
          <w:p w14:paraId="6288784B" w14:textId="77777777" w:rsidR="00FC6CA5" w:rsidRPr="00FC6CA5" w:rsidRDefault="00FC6CA5" w:rsidP="00FC6CA5">
            <w:pPr>
              <w:tabs>
                <w:tab w:val="left" w:pos="330"/>
              </w:tabs>
              <w:autoSpaceDE w:val="0"/>
              <w:autoSpaceDN w:val="0"/>
              <w:adjustRightInd w:val="0"/>
              <w:rPr>
                <w:rFonts w:eastAsia="Calibri"/>
                <w:bCs/>
                <w:sz w:val="24"/>
                <w:szCs w:val="24"/>
              </w:rPr>
            </w:pPr>
          </w:p>
          <w:p w14:paraId="287BCB69"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3. un curent anodic nominal de vârf mai mare sau egal cu 100 A; și</w:t>
            </w:r>
          </w:p>
          <w:p w14:paraId="30373FC8" w14:textId="77777777" w:rsidR="00FC6CA5" w:rsidRPr="00FC6CA5" w:rsidRDefault="00FC6CA5" w:rsidP="00FC6CA5">
            <w:pPr>
              <w:tabs>
                <w:tab w:val="left" w:pos="330"/>
              </w:tabs>
              <w:autoSpaceDE w:val="0"/>
              <w:autoSpaceDN w:val="0"/>
              <w:adjustRightInd w:val="0"/>
              <w:rPr>
                <w:rFonts w:eastAsia="Calibri"/>
                <w:bCs/>
                <w:sz w:val="24"/>
                <w:szCs w:val="24"/>
              </w:rPr>
            </w:pPr>
          </w:p>
          <w:p w14:paraId="52969DD1"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4. temporizarea anodului mai mică sau egală cu 10 </w:t>
            </w:r>
            <w:proofErr w:type="spellStart"/>
            <w:r w:rsidRPr="00FC6CA5">
              <w:rPr>
                <w:rFonts w:eastAsia="Calibri"/>
                <w:bCs/>
                <w:sz w:val="24"/>
                <w:szCs w:val="24"/>
              </w:rPr>
              <w:t>μs</w:t>
            </w:r>
            <w:proofErr w:type="spellEnd"/>
            <w:r w:rsidRPr="00FC6CA5">
              <w:rPr>
                <w:rFonts w:eastAsia="Calibri"/>
                <w:bCs/>
                <w:sz w:val="24"/>
                <w:szCs w:val="24"/>
              </w:rPr>
              <w:t>;</w:t>
            </w:r>
          </w:p>
          <w:p w14:paraId="773143AC" w14:textId="77777777" w:rsidR="00FC6CA5" w:rsidRPr="00FC6CA5" w:rsidRDefault="00FC6CA5" w:rsidP="00FC6CA5">
            <w:pPr>
              <w:tabs>
                <w:tab w:val="left" w:pos="330"/>
              </w:tabs>
              <w:autoSpaceDE w:val="0"/>
              <w:autoSpaceDN w:val="0"/>
              <w:adjustRightInd w:val="0"/>
              <w:rPr>
                <w:rFonts w:eastAsia="Calibri"/>
                <w:bCs/>
                <w:sz w:val="24"/>
                <w:szCs w:val="24"/>
              </w:rPr>
            </w:pPr>
          </w:p>
          <w:p w14:paraId="37FE1B24"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Notă. 3A228.a include tuburile </w:t>
            </w:r>
            <w:proofErr w:type="spellStart"/>
            <w:r w:rsidRPr="00FC6CA5">
              <w:rPr>
                <w:rFonts w:eastAsia="Calibri"/>
                <w:bCs/>
                <w:i/>
                <w:iCs/>
                <w:sz w:val="24"/>
                <w:szCs w:val="24"/>
              </w:rPr>
              <w:t>krytron</w:t>
            </w:r>
            <w:proofErr w:type="spellEnd"/>
            <w:r w:rsidRPr="00FC6CA5">
              <w:rPr>
                <w:rFonts w:eastAsia="Calibri"/>
                <w:bCs/>
                <w:i/>
                <w:iCs/>
                <w:sz w:val="24"/>
                <w:szCs w:val="24"/>
              </w:rPr>
              <w:t xml:space="preserve"> cu gaz și tuburile </w:t>
            </w:r>
            <w:proofErr w:type="spellStart"/>
            <w:r w:rsidRPr="00FC6CA5">
              <w:rPr>
                <w:rFonts w:eastAsia="Calibri"/>
                <w:bCs/>
                <w:i/>
                <w:iCs/>
                <w:sz w:val="24"/>
                <w:szCs w:val="24"/>
              </w:rPr>
              <w:t>sprytron</w:t>
            </w:r>
            <w:proofErr w:type="spellEnd"/>
            <w:r w:rsidRPr="00FC6CA5">
              <w:rPr>
                <w:rFonts w:eastAsia="Calibri"/>
                <w:bCs/>
                <w:i/>
                <w:iCs/>
                <w:sz w:val="24"/>
                <w:szCs w:val="24"/>
              </w:rPr>
              <w:t xml:space="preserve"> sub vid.</w:t>
            </w:r>
          </w:p>
          <w:p w14:paraId="2A63FF15" w14:textId="77777777" w:rsidR="00FC6CA5" w:rsidRPr="00FC6CA5" w:rsidRDefault="00FC6CA5" w:rsidP="00FC6CA5">
            <w:pPr>
              <w:autoSpaceDE w:val="0"/>
              <w:autoSpaceDN w:val="0"/>
              <w:adjustRightInd w:val="0"/>
              <w:rPr>
                <w:rFonts w:eastAsia="Calibri"/>
                <w:bCs/>
                <w:i/>
                <w:iCs/>
                <w:sz w:val="24"/>
                <w:szCs w:val="24"/>
              </w:rPr>
            </w:pPr>
          </w:p>
          <w:p w14:paraId="593D9BA6"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Tuburi cu descărcare electrică, având ambele caracteristici următoare:</w:t>
            </w:r>
          </w:p>
          <w:p w14:paraId="2B891309" w14:textId="77777777" w:rsidR="00FC6CA5" w:rsidRPr="00FC6CA5" w:rsidRDefault="00FC6CA5" w:rsidP="00FC6CA5">
            <w:pPr>
              <w:tabs>
                <w:tab w:val="left" w:pos="330"/>
              </w:tabs>
              <w:autoSpaceDE w:val="0"/>
              <w:autoSpaceDN w:val="0"/>
              <w:adjustRightInd w:val="0"/>
              <w:rPr>
                <w:rFonts w:eastAsia="Calibri"/>
                <w:bCs/>
                <w:sz w:val="24"/>
                <w:szCs w:val="24"/>
              </w:rPr>
            </w:pPr>
          </w:p>
          <w:p w14:paraId="44AC110B"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1. o temporizare a anodului mai mică sau egală cu 15 </w:t>
            </w:r>
            <w:proofErr w:type="spellStart"/>
            <w:r w:rsidRPr="00FC6CA5">
              <w:rPr>
                <w:rFonts w:eastAsia="Calibri"/>
                <w:sz w:val="24"/>
                <w:szCs w:val="24"/>
              </w:rPr>
              <w:t>μs</w:t>
            </w:r>
            <w:proofErr w:type="spellEnd"/>
            <w:r w:rsidRPr="00FC6CA5">
              <w:rPr>
                <w:rFonts w:eastAsia="Calibri"/>
                <w:sz w:val="24"/>
                <w:szCs w:val="24"/>
              </w:rPr>
              <w:t xml:space="preserve">; și </w:t>
            </w:r>
          </w:p>
          <w:p w14:paraId="1816A57F" w14:textId="77777777" w:rsidR="00FC6CA5" w:rsidRPr="00FC6CA5" w:rsidRDefault="00FC6CA5" w:rsidP="00FC6CA5">
            <w:pPr>
              <w:tabs>
                <w:tab w:val="left" w:pos="330"/>
              </w:tabs>
              <w:autoSpaceDE w:val="0"/>
              <w:autoSpaceDN w:val="0"/>
              <w:adjustRightInd w:val="0"/>
              <w:rPr>
                <w:rFonts w:eastAsia="Calibri"/>
                <w:sz w:val="24"/>
                <w:szCs w:val="24"/>
              </w:rPr>
            </w:pPr>
          </w:p>
          <w:p w14:paraId="37D7AC17" w14:textId="77777777" w:rsidR="00FC6CA5" w:rsidRPr="00FC6CA5" w:rsidRDefault="00FC6CA5" w:rsidP="00FC6CA5">
            <w:pPr>
              <w:tabs>
                <w:tab w:val="left" w:pos="330"/>
              </w:tabs>
              <w:autoSpaceDE w:val="0"/>
              <w:autoSpaceDN w:val="0"/>
              <w:adjustRightInd w:val="0"/>
              <w:rPr>
                <w:rFonts w:eastAsia="Calibri"/>
                <w:sz w:val="24"/>
                <w:szCs w:val="24"/>
              </w:rPr>
            </w:pPr>
            <w:r w:rsidRPr="00FC6CA5">
              <w:rPr>
                <w:rFonts w:eastAsia="Calibri"/>
                <w:sz w:val="24"/>
                <w:szCs w:val="24"/>
              </w:rPr>
              <w:t>2. un curent nominal de vârf mai mare sau egal cu 500 A;</w:t>
            </w:r>
          </w:p>
          <w:p w14:paraId="67F1B59C" w14:textId="77777777" w:rsidR="00FC6CA5" w:rsidRPr="00FC6CA5" w:rsidRDefault="00FC6CA5" w:rsidP="00FC6CA5">
            <w:pPr>
              <w:tabs>
                <w:tab w:val="left" w:pos="330"/>
              </w:tabs>
              <w:autoSpaceDE w:val="0"/>
              <w:autoSpaceDN w:val="0"/>
              <w:adjustRightInd w:val="0"/>
              <w:rPr>
                <w:rFonts w:eastAsia="Calibri"/>
                <w:bCs/>
                <w:sz w:val="24"/>
                <w:szCs w:val="24"/>
              </w:rPr>
            </w:pPr>
          </w:p>
          <w:p w14:paraId="3ED117E9"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c. Module sau ansambluri cu o funcție de comutație rapidă, altele decât cele menționate la 3A001.g sau 3A001.h., având toate caracteristicile următoare:</w:t>
            </w:r>
          </w:p>
          <w:p w14:paraId="768F113F" w14:textId="77777777" w:rsidR="00FC6CA5" w:rsidRPr="00FC6CA5" w:rsidRDefault="00FC6CA5" w:rsidP="00FC6CA5">
            <w:pPr>
              <w:tabs>
                <w:tab w:val="left" w:pos="330"/>
              </w:tabs>
              <w:autoSpaceDE w:val="0"/>
              <w:autoSpaceDN w:val="0"/>
              <w:adjustRightInd w:val="0"/>
              <w:rPr>
                <w:rFonts w:eastAsia="Calibri"/>
                <w:bCs/>
                <w:sz w:val="24"/>
                <w:szCs w:val="24"/>
              </w:rPr>
            </w:pPr>
          </w:p>
          <w:p w14:paraId="6995824A"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tensiunea anodică nominală de vârf mai mare de 2 kV;</w:t>
            </w:r>
          </w:p>
          <w:p w14:paraId="27B43A02" w14:textId="77777777" w:rsidR="00FC6CA5" w:rsidRPr="00FC6CA5" w:rsidRDefault="00FC6CA5" w:rsidP="00FC6CA5">
            <w:pPr>
              <w:tabs>
                <w:tab w:val="left" w:pos="330"/>
              </w:tabs>
              <w:autoSpaceDE w:val="0"/>
              <w:autoSpaceDN w:val="0"/>
              <w:adjustRightInd w:val="0"/>
              <w:rPr>
                <w:rFonts w:eastAsia="Calibri"/>
                <w:bCs/>
                <w:sz w:val="24"/>
                <w:szCs w:val="24"/>
              </w:rPr>
            </w:pPr>
          </w:p>
          <w:p w14:paraId="4822327F"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2. un curent anodic nominal de vârf mai mare sau egal cu 500 A; și</w:t>
            </w:r>
          </w:p>
          <w:p w14:paraId="62F80ED2" w14:textId="77777777" w:rsidR="00FC6CA5" w:rsidRPr="00FC6CA5" w:rsidRDefault="00FC6CA5" w:rsidP="00FC6CA5">
            <w:pPr>
              <w:tabs>
                <w:tab w:val="left" w:pos="330"/>
              </w:tabs>
              <w:autoSpaceDE w:val="0"/>
              <w:autoSpaceDN w:val="0"/>
              <w:adjustRightInd w:val="0"/>
              <w:rPr>
                <w:rFonts w:eastAsia="Calibri"/>
                <w:bCs/>
                <w:sz w:val="24"/>
                <w:szCs w:val="24"/>
              </w:rPr>
            </w:pPr>
          </w:p>
          <w:p w14:paraId="615D8293"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3. timp de pornire mai mic sau egal cu 1 </w:t>
            </w:r>
            <w:proofErr w:type="spellStart"/>
            <w:r w:rsidRPr="00FC6CA5">
              <w:rPr>
                <w:rFonts w:eastAsia="Calibri"/>
                <w:bCs/>
                <w:sz w:val="24"/>
                <w:szCs w:val="24"/>
              </w:rPr>
              <w:t>μs</w:t>
            </w:r>
            <w:proofErr w:type="spellEnd"/>
            <w:r w:rsidRPr="00FC6CA5">
              <w:rPr>
                <w:rFonts w:eastAsia="Calibri"/>
                <w:bCs/>
                <w:sz w:val="24"/>
                <w:szCs w:val="24"/>
              </w:rPr>
              <w:t>.</w:t>
            </w:r>
          </w:p>
          <w:p w14:paraId="5B673E02" w14:textId="77777777" w:rsidR="00FC6CA5" w:rsidRPr="00FC6CA5" w:rsidRDefault="00FC6CA5" w:rsidP="00FC6CA5">
            <w:pPr>
              <w:tabs>
                <w:tab w:val="left" w:pos="330"/>
              </w:tabs>
              <w:autoSpaceDE w:val="0"/>
              <w:autoSpaceDN w:val="0"/>
              <w:adjustRightInd w:val="0"/>
              <w:rPr>
                <w:rFonts w:eastAsia="Calibri"/>
                <w:bCs/>
                <w:sz w:val="24"/>
                <w:szCs w:val="24"/>
              </w:rPr>
            </w:pPr>
          </w:p>
        </w:tc>
      </w:tr>
      <w:tr w:rsidR="00FC6CA5" w:rsidRPr="00FC6CA5" w14:paraId="6D20C771" w14:textId="77777777" w:rsidTr="00C26A32">
        <w:trPr>
          <w:trHeight w:val="80"/>
        </w:trPr>
        <w:tc>
          <w:tcPr>
            <w:tcW w:w="537" w:type="pct"/>
            <w:shd w:val="clear" w:color="auto" w:fill="auto"/>
          </w:tcPr>
          <w:p w14:paraId="21C7A3D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3A229</w:t>
            </w:r>
          </w:p>
        </w:tc>
        <w:tc>
          <w:tcPr>
            <w:tcW w:w="4463" w:type="pct"/>
            <w:shd w:val="clear" w:color="auto" w:fill="auto"/>
          </w:tcPr>
          <w:p w14:paraId="02E491E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Generatoare de impulsuri de mare intensitate, după cum urmează:</w:t>
            </w:r>
          </w:p>
          <w:p w14:paraId="15BDD988" w14:textId="77777777" w:rsidR="00FC6CA5" w:rsidRPr="00FC6CA5" w:rsidRDefault="00FC6CA5" w:rsidP="00FC6CA5">
            <w:pPr>
              <w:autoSpaceDE w:val="0"/>
              <w:autoSpaceDN w:val="0"/>
              <w:adjustRightInd w:val="0"/>
              <w:rPr>
                <w:rFonts w:eastAsia="Calibri"/>
                <w:bCs/>
                <w:sz w:val="24"/>
                <w:szCs w:val="24"/>
              </w:rPr>
            </w:pPr>
          </w:p>
          <w:p w14:paraId="2F4EF9FF"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lastRenderedPageBreak/>
              <w:t xml:space="preserve">N.B. A se vedea, de asemenea, Lista de produse militare. </w:t>
            </w:r>
          </w:p>
          <w:p w14:paraId="03D96FFA" w14:textId="77777777" w:rsidR="00FC6CA5" w:rsidRPr="00FC6CA5" w:rsidRDefault="00FC6CA5" w:rsidP="00FC6CA5">
            <w:pPr>
              <w:autoSpaceDE w:val="0"/>
              <w:autoSpaceDN w:val="0"/>
              <w:adjustRightInd w:val="0"/>
              <w:rPr>
                <w:rFonts w:eastAsia="Calibri"/>
                <w:bCs/>
                <w:i/>
                <w:iCs/>
                <w:sz w:val="24"/>
                <w:szCs w:val="24"/>
              </w:rPr>
            </w:pPr>
          </w:p>
          <w:p w14:paraId="47A9701C" w14:textId="77777777" w:rsidR="00FC6CA5" w:rsidRPr="00FC6CA5" w:rsidRDefault="00FC6CA5" w:rsidP="00FC6CA5">
            <w:pPr>
              <w:tabs>
                <w:tab w:val="left" w:pos="330"/>
              </w:tabs>
              <w:autoSpaceDE w:val="0"/>
              <w:autoSpaceDN w:val="0"/>
              <w:adjustRightInd w:val="0"/>
              <w:contextualSpacing/>
              <w:rPr>
                <w:rFonts w:eastAsia="Calibri"/>
                <w:bCs/>
                <w:sz w:val="24"/>
                <w:szCs w:val="24"/>
              </w:rPr>
            </w:pPr>
            <w:r w:rsidRPr="00FC6CA5">
              <w:rPr>
                <w:rFonts w:eastAsia="Calibri"/>
                <w:bCs/>
                <w:sz w:val="24"/>
                <w:szCs w:val="24"/>
              </w:rPr>
              <w:t>a. Seturi de aprindere pentru detonatoare (sisteme de amorsare, seturi de aprindere), inclusiv seturile de aprindere cu comandă electronică, propulsate prin explozie și propulsate optic, altele decât cele menționate la 1A007.a, concepute pentru a acționa detonatoarele cu comandă multiplă menționate la 1A007.b;</w:t>
            </w:r>
          </w:p>
          <w:p w14:paraId="4A3EB50B" w14:textId="77777777" w:rsidR="00FC6CA5" w:rsidRPr="00FC6CA5" w:rsidRDefault="00FC6CA5" w:rsidP="00FC6CA5">
            <w:pPr>
              <w:tabs>
                <w:tab w:val="left" w:pos="330"/>
              </w:tabs>
              <w:autoSpaceDE w:val="0"/>
              <w:autoSpaceDN w:val="0"/>
              <w:adjustRightInd w:val="0"/>
              <w:contextualSpacing/>
              <w:rPr>
                <w:rFonts w:eastAsia="Calibri"/>
                <w:bCs/>
                <w:sz w:val="24"/>
                <w:szCs w:val="24"/>
              </w:rPr>
            </w:pPr>
          </w:p>
          <w:p w14:paraId="62B43CCA"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Generatoare de impulsuri electrice modulare (contactoare cu impulsuri) care au toate caracteristicile următoare:</w:t>
            </w:r>
          </w:p>
          <w:p w14:paraId="378CEA66" w14:textId="77777777" w:rsidR="00FC6CA5" w:rsidRPr="00FC6CA5" w:rsidRDefault="00FC6CA5" w:rsidP="00FC6CA5">
            <w:pPr>
              <w:tabs>
                <w:tab w:val="left" w:pos="330"/>
              </w:tabs>
              <w:autoSpaceDE w:val="0"/>
              <w:autoSpaceDN w:val="0"/>
              <w:adjustRightInd w:val="0"/>
              <w:rPr>
                <w:rFonts w:eastAsia="Calibri"/>
                <w:bCs/>
                <w:sz w:val="24"/>
                <w:szCs w:val="24"/>
              </w:rPr>
            </w:pPr>
          </w:p>
          <w:p w14:paraId="34091CCD"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sunt concepute pentru utilizarea ca dispozitive portabile, mobile sau de mare robustețe;</w:t>
            </w:r>
          </w:p>
          <w:p w14:paraId="5CA2C4D4" w14:textId="77777777" w:rsidR="00FC6CA5" w:rsidRPr="00FC6CA5" w:rsidRDefault="00FC6CA5" w:rsidP="00FC6CA5">
            <w:pPr>
              <w:tabs>
                <w:tab w:val="left" w:pos="330"/>
              </w:tabs>
              <w:autoSpaceDE w:val="0"/>
              <w:autoSpaceDN w:val="0"/>
              <w:adjustRightInd w:val="0"/>
              <w:rPr>
                <w:rFonts w:eastAsia="Calibri"/>
                <w:bCs/>
                <w:sz w:val="24"/>
                <w:szCs w:val="24"/>
              </w:rPr>
            </w:pPr>
          </w:p>
          <w:p w14:paraId="6B65E97B"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2. sunt capabile să furnizeze energia în mai puțin de 15 </w:t>
            </w:r>
            <w:proofErr w:type="spellStart"/>
            <w:r w:rsidRPr="00FC6CA5">
              <w:rPr>
                <w:rFonts w:eastAsia="Calibri"/>
                <w:bCs/>
                <w:sz w:val="24"/>
                <w:szCs w:val="24"/>
              </w:rPr>
              <w:t>μs</w:t>
            </w:r>
            <w:proofErr w:type="spellEnd"/>
            <w:r w:rsidRPr="00FC6CA5">
              <w:rPr>
                <w:rFonts w:eastAsia="Calibri"/>
                <w:bCs/>
                <w:sz w:val="24"/>
                <w:szCs w:val="24"/>
              </w:rPr>
              <w:t xml:space="preserve"> în sarcini mai mici de 40 ohmi;</w:t>
            </w:r>
          </w:p>
          <w:p w14:paraId="3FBB062D" w14:textId="77777777" w:rsidR="00FC6CA5" w:rsidRPr="00FC6CA5" w:rsidRDefault="00FC6CA5" w:rsidP="00FC6CA5">
            <w:pPr>
              <w:tabs>
                <w:tab w:val="left" w:pos="330"/>
              </w:tabs>
              <w:autoSpaceDE w:val="0"/>
              <w:autoSpaceDN w:val="0"/>
              <w:adjustRightInd w:val="0"/>
              <w:rPr>
                <w:rFonts w:eastAsia="Calibri"/>
                <w:bCs/>
                <w:sz w:val="24"/>
                <w:szCs w:val="24"/>
              </w:rPr>
            </w:pPr>
          </w:p>
          <w:p w14:paraId="04E8B4CF"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3. produc un curent de ieșire mai mare de 100 A;</w:t>
            </w:r>
          </w:p>
          <w:p w14:paraId="6E6D0F1C" w14:textId="77777777" w:rsidR="00FC6CA5" w:rsidRPr="00FC6CA5" w:rsidRDefault="00FC6CA5" w:rsidP="00FC6CA5">
            <w:pPr>
              <w:tabs>
                <w:tab w:val="left" w:pos="330"/>
              </w:tabs>
              <w:autoSpaceDE w:val="0"/>
              <w:autoSpaceDN w:val="0"/>
              <w:adjustRightInd w:val="0"/>
              <w:rPr>
                <w:rFonts w:eastAsia="Calibri"/>
                <w:bCs/>
                <w:sz w:val="24"/>
                <w:szCs w:val="24"/>
              </w:rPr>
            </w:pPr>
          </w:p>
          <w:p w14:paraId="68E9A1ED"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4. nicio dimensiune mai mare de 30 cm;</w:t>
            </w:r>
          </w:p>
          <w:p w14:paraId="65F5EB92" w14:textId="77777777" w:rsidR="00FC6CA5" w:rsidRPr="00FC6CA5" w:rsidRDefault="00FC6CA5" w:rsidP="00FC6CA5">
            <w:pPr>
              <w:tabs>
                <w:tab w:val="left" w:pos="330"/>
              </w:tabs>
              <w:autoSpaceDE w:val="0"/>
              <w:autoSpaceDN w:val="0"/>
              <w:adjustRightInd w:val="0"/>
              <w:rPr>
                <w:rFonts w:eastAsia="Calibri"/>
                <w:bCs/>
                <w:sz w:val="24"/>
                <w:szCs w:val="24"/>
              </w:rPr>
            </w:pPr>
          </w:p>
          <w:p w14:paraId="265B1E27"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5. greutatea mai mică de 30 kg și</w:t>
            </w:r>
          </w:p>
          <w:p w14:paraId="10A0770B" w14:textId="77777777" w:rsidR="00FC6CA5" w:rsidRPr="00FC6CA5" w:rsidRDefault="00FC6CA5" w:rsidP="00FC6CA5">
            <w:pPr>
              <w:tabs>
                <w:tab w:val="left" w:pos="330"/>
              </w:tabs>
              <w:autoSpaceDE w:val="0"/>
              <w:autoSpaceDN w:val="0"/>
              <w:adjustRightInd w:val="0"/>
              <w:rPr>
                <w:rFonts w:eastAsia="Calibri"/>
                <w:bCs/>
                <w:sz w:val="24"/>
                <w:szCs w:val="24"/>
              </w:rPr>
            </w:pPr>
          </w:p>
          <w:p w14:paraId="77038F4C"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6. sunt prevăzute să funcționeze într-un interval extins de temperaturi, cuprins între 223 K (-50 °C) și 373 K (100 °C), sau ale căror specificații precizează că sunt utilizabile pentru aplicații aerospațiale.</w:t>
            </w:r>
          </w:p>
          <w:p w14:paraId="5E9D608D" w14:textId="77777777" w:rsidR="00FC6CA5" w:rsidRPr="00FC6CA5" w:rsidRDefault="00FC6CA5" w:rsidP="00FC6CA5">
            <w:pPr>
              <w:tabs>
                <w:tab w:val="left" w:pos="330"/>
              </w:tabs>
              <w:autoSpaceDE w:val="0"/>
              <w:autoSpaceDN w:val="0"/>
              <w:adjustRightInd w:val="0"/>
              <w:rPr>
                <w:rFonts w:eastAsia="Calibri"/>
                <w:bCs/>
                <w:sz w:val="24"/>
                <w:szCs w:val="24"/>
              </w:rPr>
            </w:pPr>
          </w:p>
          <w:p w14:paraId="568DEA7F"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3A229.b include dispozitivele de comandă a lămpilor cu xenon.</w:t>
            </w:r>
          </w:p>
          <w:p w14:paraId="1D69EBD8" w14:textId="77777777" w:rsidR="00FC6CA5" w:rsidRPr="00FC6CA5" w:rsidRDefault="00FC6CA5" w:rsidP="00FC6CA5">
            <w:pPr>
              <w:autoSpaceDE w:val="0"/>
              <w:autoSpaceDN w:val="0"/>
              <w:adjustRightInd w:val="0"/>
              <w:rPr>
                <w:rFonts w:eastAsia="Calibri"/>
                <w:bCs/>
                <w:i/>
                <w:iCs/>
                <w:sz w:val="24"/>
                <w:szCs w:val="24"/>
              </w:rPr>
            </w:pPr>
          </w:p>
          <w:p w14:paraId="038991EB"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c. Microunități de aprindere care au toate caracteristicile următoare:</w:t>
            </w:r>
          </w:p>
          <w:p w14:paraId="4FAF8CAF" w14:textId="77777777" w:rsidR="00FC6CA5" w:rsidRPr="00FC6CA5" w:rsidRDefault="00FC6CA5" w:rsidP="00FC6CA5">
            <w:pPr>
              <w:tabs>
                <w:tab w:val="left" w:pos="330"/>
              </w:tabs>
              <w:autoSpaceDE w:val="0"/>
              <w:autoSpaceDN w:val="0"/>
              <w:adjustRightInd w:val="0"/>
              <w:rPr>
                <w:rFonts w:eastAsia="Calibri"/>
                <w:bCs/>
                <w:sz w:val="24"/>
                <w:szCs w:val="24"/>
              </w:rPr>
            </w:pPr>
          </w:p>
          <w:p w14:paraId="1CB4E4C7"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nicio dimensiune mai mare de 35 mm;</w:t>
            </w:r>
          </w:p>
          <w:p w14:paraId="62B9598B" w14:textId="77777777" w:rsidR="00FC6CA5" w:rsidRPr="00FC6CA5" w:rsidRDefault="00FC6CA5" w:rsidP="00FC6CA5">
            <w:pPr>
              <w:tabs>
                <w:tab w:val="left" w:pos="330"/>
              </w:tabs>
              <w:autoSpaceDE w:val="0"/>
              <w:autoSpaceDN w:val="0"/>
              <w:adjustRightInd w:val="0"/>
              <w:rPr>
                <w:rFonts w:eastAsia="Calibri"/>
                <w:bCs/>
                <w:sz w:val="24"/>
                <w:szCs w:val="24"/>
              </w:rPr>
            </w:pPr>
          </w:p>
          <w:p w14:paraId="7BAD0C9F"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2. o tensiune nominală mai mare sau egală cu 1 kV; și</w:t>
            </w:r>
          </w:p>
          <w:p w14:paraId="38CA3BE1" w14:textId="77777777" w:rsidR="00FC6CA5" w:rsidRPr="00FC6CA5" w:rsidRDefault="00FC6CA5" w:rsidP="00FC6CA5">
            <w:pPr>
              <w:tabs>
                <w:tab w:val="left" w:pos="330"/>
              </w:tabs>
              <w:autoSpaceDE w:val="0"/>
              <w:autoSpaceDN w:val="0"/>
              <w:adjustRightInd w:val="0"/>
              <w:rPr>
                <w:rFonts w:eastAsia="Calibri"/>
                <w:bCs/>
                <w:sz w:val="24"/>
                <w:szCs w:val="24"/>
              </w:rPr>
            </w:pPr>
          </w:p>
          <w:p w14:paraId="4167F3FD"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3. capacitate mai mare sau egală cu 100 </w:t>
            </w:r>
            <w:proofErr w:type="spellStart"/>
            <w:r w:rsidRPr="00FC6CA5">
              <w:rPr>
                <w:rFonts w:eastAsia="Calibri"/>
                <w:bCs/>
                <w:sz w:val="24"/>
                <w:szCs w:val="24"/>
              </w:rPr>
              <w:t>nF</w:t>
            </w:r>
            <w:proofErr w:type="spellEnd"/>
            <w:r w:rsidRPr="00FC6CA5">
              <w:rPr>
                <w:rFonts w:eastAsia="Calibri"/>
                <w:bCs/>
                <w:sz w:val="24"/>
                <w:szCs w:val="24"/>
              </w:rPr>
              <w:t>.</w:t>
            </w:r>
          </w:p>
          <w:p w14:paraId="4C08152A" w14:textId="77777777" w:rsidR="00FC6CA5" w:rsidRPr="00FC6CA5" w:rsidRDefault="00FC6CA5" w:rsidP="00FC6CA5">
            <w:pPr>
              <w:tabs>
                <w:tab w:val="left" w:pos="330"/>
              </w:tabs>
              <w:autoSpaceDE w:val="0"/>
              <w:autoSpaceDN w:val="0"/>
              <w:adjustRightInd w:val="0"/>
              <w:rPr>
                <w:rFonts w:eastAsia="Calibri"/>
                <w:bCs/>
                <w:sz w:val="24"/>
                <w:szCs w:val="24"/>
              </w:rPr>
            </w:pPr>
          </w:p>
        </w:tc>
      </w:tr>
      <w:tr w:rsidR="00FC6CA5" w:rsidRPr="00FC6CA5" w14:paraId="61CBE53C" w14:textId="77777777" w:rsidTr="00C26A32">
        <w:trPr>
          <w:trHeight w:val="709"/>
        </w:trPr>
        <w:tc>
          <w:tcPr>
            <w:tcW w:w="537" w:type="pct"/>
            <w:shd w:val="clear" w:color="auto" w:fill="auto"/>
          </w:tcPr>
          <w:p w14:paraId="1D903C6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3A230</w:t>
            </w:r>
          </w:p>
        </w:tc>
        <w:tc>
          <w:tcPr>
            <w:tcW w:w="4463" w:type="pct"/>
            <w:shd w:val="clear" w:color="auto" w:fill="auto"/>
          </w:tcPr>
          <w:p w14:paraId="416AFD8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Generatoare de impulsuri de mare viteză și ‘capete de impulsuri’ ale acestora, având ambele caracteristici următoare:</w:t>
            </w:r>
          </w:p>
          <w:p w14:paraId="408D45BD" w14:textId="77777777" w:rsidR="00FC6CA5" w:rsidRPr="00FC6CA5" w:rsidRDefault="00FC6CA5" w:rsidP="00FC6CA5">
            <w:pPr>
              <w:tabs>
                <w:tab w:val="left" w:pos="330"/>
              </w:tabs>
              <w:autoSpaceDE w:val="0"/>
              <w:autoSpaceDN w:val="0"/>
              <w:adjustRightInd w:val="0"/>
              <w:rPr>
                <w:rFonts w:eastAsia="Calibri"/>
                <w:bCs/>
                <w:sz w:val="24"/>
                <w:szCs w:val="24"/>
              </w:rPr>
            </w:pPr>
          </w:p>
          <w:p w14:paraId="06B93CC1"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o tensiune de ieșire mai mare de 6 V, la o sarcină rezistivă mai mică de 55 ohmi și</w:t>
            </w:r>
          </w:p>
          <w:p w14:paraId="0B5C6A78" w14:textId="77777777" w:rsidR="00FC6CA5" w:rsidRPr="00FC6CA5" w:rsidRDefault="00FC6CA5" w:rsidP="00FC6CA5">
            <w:pPr>
              <w:tabs>
                <w:tab w:val="left" w:pos="330"/>
              </w:tabs>
              <w:autoSpaceDE w:val="0"/>
              <w:autoSpaceDN w:val="0"/>
              <w:adjustRightInd w:val="0"/>
              <w:rPr>
                <w:rFonts w:eastAsia="Calibri"/>
                <w:bCs/>
                <w:sz w:val="24"/>
                <w:szCs w:val="24"/>
              </w:rPr>
            </w:pPr>
          </w:p>
          <w:p w14:paraId="736D3377"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b. un ‘timp de tranziție al impulsului’ mai mic de 500 </w:t>
            </w:r>
            <w:proofErr w:type="spellStart"/>
            <w:r w:rsidRPr="00FC6CA5">
              <w:rPr>
                <w:rFonts w:eastAsia="Calibri"/>
                <w:bCs/>
                <w:sz w:val="24"/>
                <w:szCs w:val="24"/>
              </w:rPr>
              <w:t>ps</w:t>
            </w:r>
            <w:proofErr w:type="spellEnd"/>
            <w:r w:rsidRPr="00FC6CA5">
              <w:rPr>
                <w:rFonts w:eastAsia="Calibri"/>
                <w:bCs/>
                <w:sz w:val="24"/>
                <w:szCs w:val="24"/>
              </w:rPr>
              <w:t>.</w:t>
            </w:r>
          </w:p>
          <w:p w14:paraId="3F5C4D13" w14:textId="77777777" w:rsidR="00FC6CA5" w:rsidRPr="00FC6CA5" w:rsidRDefault="00FC6CA5" w:rsidP="00FC6CA5">
            <w:pPr>
              <w:tabs>
                <w:tab w:val="left" w:pos="330"/>
              </w:tabs>
              <w:autoSpaceDE w:val="0"/>
              <w:autoSpaceDN w:val="0"/>
              <w:adjustRightInd w:val="0"/>
              <w:rPr>
                <w:rFonts w:eastAsia="Calibri"/>
                <w:bCs/>
                <w:sz w:val="24"/>
                <w:szCs w:val="24"/>
              </w:rPr>
            </w:pPr>
          </w:p>
          <w:p w14:paraId="53059AA8"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Note tehnice.</w:t>
            </w:r>
          </w:p>
          <w:p w14:paraId="190B072F"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1. La 3A230, ‘timpul de tranziție al impulsului’ este definit ca intervalul de timp între 10% și 90% din amplitudinea tensiunii.</w:t>
            </w:r>
          </w:p>
          <w:p w14:paraId="571F5BFB" w14:textId="77777777" w:rsidR="00FC6CA5" w:rsidRPr="00FC6CA5" w:rsidRDefault="00FC6CA5" w:rsidP="00FC6CA5">
            <w:pPr>
              <w:tabs>
                <w:tab w:val="left" w:pos="330"/>
              </w:tabs>
              <w:autoSpaceDE w:val="0"/>
              <w:autoSpaceDN w:val="0"/>
              <w:adjustRightInd w:val="0"/>
              <w:rPr>
                <w:rFonts w:eastAsia="Calibri"/>
                <w:bCs/>
                <w:i/>
                <w:iCs/>
                <w:sz w:val="24"/>
                <w:szCs w:val="24"/>
              </w:rPr>
            </w:pPr>
          </w:p>
          <w:p w14:paraId="69189814"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 xml:space="preserve">2. ‘Capetele de impulsuri’ sunt rețele generatoare de impulsuri concepute pentru a accepta o funcție de salt de tensiune și de a o transforma într-o varietate de forme de impulsuri care pot include tipuri rectangulare, triunghiulare, de salt, de tip puls, exponențiale sau </w:t>
            </w:r>
            <w:proofErr w:type="spellStart"/>
            <w:r w:rsidRPr="00FC6CA5">
              <w:rPr>
                <w:rFonts w:eastAsia="Calibri"/>
                <w:bCs/>
                <w:i/>
                <w:iCs/>
                <w:sz w:val="24"/>
                <w:szCs w:val="24"/>
              </w:rPr>
              <w:t>monociclu</w:t>
            </w:r>
            <w:proofErr w:type="spellEnd"/>
            <w:r w:rsidRPr="00FC6CA5">
              <w:rPr>
                <w:rFonts w:eastAsia="Calibri"/>
                <w:bCs/>
                <w:i/>
                <w:iCs/>
                <w:sz w:val="24"/>
                <w:szCs w:val="24"/>
              </w:rPr>
              <w:t xml:space="preserve">. ‘Capetele de impulsuri’ pot constitui o parte integrantă a </w:t>
            </w:r>
            <w:r w:rsidRPr="00FC6CA5">
              <w:rPr>
                <w:rFonts w:eastAsia="Calibri"/>
                <w:bCs/>
                <w:i/>
                <w:iCs/>
                <w:sz w:val="24"/>
                <w:szCs w:val="24"/>
              </w:rPr>
              <w:lastRenderedPageBreak/>
              <w:t>generatorului de impulsuri, ele pot fi un modul de branșat în dispozitiv sau un dispozitiv conectat extern.</w:t>
            </w:r>
          </w:p>
          <w:p w14:paraId="6F8F26AE" w14:textId="77777777" w:rsidR="00FC6CA5" w:rsidRPr="00FC6CA5" w:rsidRDefault="00FC6CA5" w:rsidP="00FC6CA5">
            <w:pPr>
              <w:tabs>
                <w:tab w:val="left" w:pos="330"/>
              </w:tabs>
              <w:autoSpaceDE w:val="0"/>
              <w:autoSpaceDN w:val="0"/>
              <w:adjustRightInd w:val="0"/>
              <w:rPr>
                <w:rFonts w:eastAsia="Calibri"/>
                <w:bCs/>
                <w:sz w:val="24"/>
                <w:szCs w:val="24"/>
              </w:rPr>
            </w:pPr>
          </w:p>
        </w:tc>
      </w:tr>
      <w:tr w:rsidR="00FC6CA5" w:rsidRPr="00FC6CA5" w14:paraId="50A5E0CB" w14:textId="77777777" w:rsidTr="00C26A32">
        <w:trPr>
          <w:trHeight w:val="1380"/>
        </w:trPr>
        <w:tc>
          <w:tcPr>
            <w:tcW w:w="537" w:type="pct"/>
            <w:shd w:val="clear" w:color="auto" w:fill="auto"/>
          </w:tcPr>
          <w:p w14:paraId="66260AB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3A231</w:t>
            </w:r>
          </w:p>
        </w:tc>
        <w:tc>
          <w:tcPr>
            <w:tcW w:w="4463" w:type="pct"/>
            <w:shd w:val="clear" w:color="auto" w:fill="auto"/>
          </w:tcPr>
          <w:p w14:paraId="5C76A34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Sisteme generatoare de neutroni, inclusiv tuburi, având ambele caracteristici următoare:</w:t>
            </w:r>
          </w:p>
          <w:p w14:paraId="4E6240CB" w14:textId="77777777" w:rsidR="00FC6CA5" w:rsidRPr="00FC6CA5" w:rsidRDefault="00FC6CA5" w:rsidP="00FC6CA5">
            <w:pPr>
              <w:tabs>
                <w:tab w:val="left" w:pos="330"/>
              </w:tabs>
              <w:autoSpaceDE w:val="0"/>
              <w:autoSpaceDN w:val="0"/>
              <w:adjustRightInd w:val="0"/>
              <w:rPr>
                <w:rFonts w:eastAsia="Calibri"/>
                <w:bCs/>
                <w:sz w:val="24"/>
                <w:szCs w:val="24"/>
              </w:rPr>
            </w:pPr>
          </w:p>
          <w:p w14:paraId="2A5C8476"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sunt concepute pentru a funcționa fără un sistem de vid exterior; și</w:t>
            </w:r>
          </w:p>
          <w:p w14:paraId="3A527F1B" w14:textId="77777777" w:rsidR="00FC6CA5" w:rsidRPr="00FC6CA5" w:rsidRDefault="00FC6CA5" w:rsidP="00FC6CA5">
            <w:pPr>
              <w:tabs>
                <w:tab w:val="left" w:pos="330"/>
              </w:tabs>
              <w:autoSpaceDE w:val="0"/>
              <w:autoSpaceDN w:val="0"/>
              <w:adjustRightInd w:val="0"/>
              <w:rPr>
                <w:rFonts w:eastAsia="Calibri"/>
                <w:bCs/>
                <w:sz w:val="24"/>
                <w:szCs w:val="24"/>
              </w:rPr>
            </w:pPr>
          </w:p>
          <w:p w14:paraId="09E2F94A"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utilizează oricare dintre următoarele:</w:t>
            </w:r>
          </w:p>
          <w:p w14:paraId="6382547D" w14:textId="77777777" w:rsidR="00FC6CA5" w:rsidRPr="00FC6CA5" w:rsidRDefault="00FC6CA5" w:rsidP="00FC6CA5">
            <w:pPr>
              <w:tabs>
                <w:tab w:val="left" w:pos="330"/>
              </w:tabs>
              <w:autoSpaceDE w:val="0"/>
              <w:autoSpaceDN w:val="0"/>
              <w:adjustRightInd w:val="0"/>
              <w:rPr>
                <w:rFonts w:eastAsia="Calibri"/>
                <w:bCs/>
                <w:sz w:val="24"/>
                <w:szCs w:val="24"/>
              </w:rPr>
            </w:pPr>
          </w:p>
          <w:p w14:paraId="19F019A0"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accelerație electrostatică pentru inducerea unei reacții nucleare tritiu-deuteriu; sau</w:t>
            </w:r>
          </w:p>
          <w:p w14:paraId="2B13DD47" w14:textId="77777777" w:rsidR="00FC6CA5" w:rsidRPr="00FC6CA5" w:rsidRDefault="00FC6CA5" w:rsidP="00FC6CA5">
            <w:pPr>
              <w:tabs>
                <w:tab w:val="left" w:pos="330"/>
              </w:tabs>
              <w:autoSpaceDE w:val="0"/>
              <w:autoSpaceDN w:val="0"/>
              <w:adjustRightInd w:val="0"/>
              <w:rPr>
                <w:rFonts w:eastAsia="Calibri"/>
                <w:bCs/>
                <w:sz w:val="24"/>
                <w:szCs w:val="24"/>
              </w:rPr>
            </w:pPr>
          </w:p>
          <w:p w14:paraId="341CB194"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2. accelerație electrostatică pentru inducerea unei reacții nucleare deuteriu-deuteriu și sunt capabile să elibereze 3 x 10</w:t>
            </w:r>
            <w:r w:rsidRPr="00FC6CA5">
              <w:rPr>
                <w:rFonts w:eastAsia="Calibri"/>
                <w:bCs/>
                <w:sz w:val="24"/>
                <w:szCs w:val="24"/>
                <w:vertAlign w:val="superscript"/>
              </w:rPr>
              <w:t>9</w:t>
            </w:r>
            <w:r w:rsidRPr="00FC6CA5">
              <w:rPr>
                <w:rFonts w:eastAsia="Calibri"/>
                <w:bCs/>
                <w:sz w:val="24"/>
                <w:szCs w:val="24"/>
              </w:rPr>
              <w:t xml:space="preserve"> neutroni/s sau mai mult.</w:t>
            </w:r>
          </w:p>
          <w:p w14:paraId="4BD54ADD" w14:textId="77777777" w:rsidR="00FC6CA5" w:rsidRPr="00FC6CA5" w:rsidRDefault="00FC6CA5" w:rsidP="00FC6CA5">
            <w:pPr>
              <w:tabs>
                <w:tab w:val="left" w:pos="330"/>
              </w:tabs>
              <w:autoSpaceDE w:val="0"/>
              <w:autoSpaceDN w:val="0"/>
              <w:adjustRightInd w:val="0"/>
              <w:rPr>
                <w:rFonts w:eastAsia="Calibri"/>
                <w:bCs/>
                <w:sz w:val="24"/>
                <w:szCs w:val="24"/>
              </w:rPr>
            </w:pPr>
          </w:p>
        </w:tc>
      </w:tr>
      <w:tr w:rsidR="00FC6CA5" w:rsidRPr="00FC6CA5" w14:paraId="6310D872" w14:textId="77777777" w:rsidTr="00C26A32">
        <w:trPr>
          <w:trHeight w:val="1498"/>
        </w:trPr>
        <w:tc>
          <w:tcPr>
            <w:tcW w:w="537" w:type="pct"/>
            <w:shd w:val="clear" w:color="auto" w:fill="auto"/>
          </w:tcPr>
          <w:p w14:paraId="06ADA3C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3A232</w:t>
            </w:r>
          </w:p>
        </w:tc>
        <w:tc>
          <w:tcPr>
            <w:tcW w:w="4463" w:type="pct"/>
            <w:shd w:val="clear" w:color="auto" w:fill="auto"/>
          </w:tcPr>
          <w:p w14:paraId="4E71404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Sisteme multipunct de inițiere, altele decât cele specificate la 1A007, după cum urmează:</w:t>
            </w:r>
          </w:p>
          <w:p w14:paraId="69BB6045" w14:textId="77777777" w:rsidR="00FC6CA5" w:rsidRPr="00FC6CA5" w:rsidRDefault="00FC6CA5" w:rsidP="00FC6CA5">
            <w:pPr>
              <w:autoSpaceDE w:val="0"/>
              <w:autoSpaceDN w:val="0"/>
              <w:adjustRightInd w:val="0"/>
              <w:rPr>
                <w:rFonts w:eastAsia="Calibri"/>
                <w:bCs/>
                <w:sz w:val="24"/>
                <w:szCs w:val="24"/>
              </w:rPr>
            </w:pPr>
          </w:p>
          <w:p w14:paraId="546922AA"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N.B. A se vedea, de asemenea, Lista de produse militare.</w:t>
            </w:r>
          </w:p>
          <w:p w14:paraId="6063A74D" w14:textId="77777777" w:rsidR="00FC6CA5" w:rsidRPr="00FC6CA5" w:rsidRDefault="00FC6CA5" w:rsidP="00FC6CA5">
            <w:pPr>
              <w:autoSpaceDE w:val="0"/>
              <w:autoSpaceDN w:val="0"/>
              <w:adjustRightInd w:val="0"/>
              <w:rPr>
                <w:rFonts w:eastAsia="Calibri"/>
                <w:bCs/>
                <w:i/>
                <w:iCs/>
                <w:sz w:val="24"/>
                <w:szCs w:val="24"/>
              </w:rPr>
            </w:pPr>
          </w:p>
          <w:p w14:paraId="6A16231D"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N.B. A se vedea 1A007.b pentru detonatoare.</w:t>
            </w:r>
          </w:p>
          <w:p w14:paraId="6E4E102F" w14:textId="77777777" w:rsidR="00FC6CA5" w:rsidRPr="00FC6CA5" w:rsidRDefault="00FC6CA5" w:rsidP="00FC6CA5">
            <w:pPr>
              <w:autoSpaceDE w:val="0"/>
              <w:autoSpaceDN w:val="0"/>
              <w:adjustRightInd w:val="0"/>
              <w:rPr>
                <w:rFonts w:eastAsia="Calibri"/>
                <w:bCs/>
                <w:i/>
                <w:iCs/>
                <w:sz w:val="24"/>
                <w:szCs w:val="24"/>
              </w:rPr>
            </w:pPr>
          </w:p>
          <w:p w14:paraId="43CFD68E" w14:textId="77777777" w:rsidR="00FC6CA5" w:rsidRPr="00FC6CA5" w:rsidRDefault="00FC6CA5" w:rsidP="00FC6CA5">
            <w:pPr>
              <w:tabs>
                <w:tab w:val="left" w:pos="330"/>
              </w:tabs>
              <w:autoSpaceDE w:val="0"/>
              <w:autoSpaceDN w:val="0"/>
              <w:adjustRightInd w:val="0"/>
              <w:contextualSpacing/>
              <w:rPr>
                <w:rFonts w:eastAsia="Calibri"/>
                <w:bCs/>
                <w:sz w:val="24"/>
                <w:szCs w:val="24"/>
              </w:rPr>
            </w:pPr>
            <w:r w:rsidRPr="00FC6CA5">
              <w:rPr>
                <w:rFonts w:eastAsia="Calibri"/>
                <w:bCs/>
                <w:sz w:val="24"/>
                <w:szCs w:val="24"/>
              </w:rPr>
              <w:t>a. Neutilizat;</w:t>
            </w:r>
          </w:p>
          <w:p w14:paraId="1766EC9D" w14:textId="77777777" w:rsidR="00FC6CA5" w:rsidRPr="00FC6CA5" w:rsidRDefault="00FC6CA5" w:rsidP="00FC6CA5">
            <w:pPr>
              <w:tabs>
                <w:tab w:val="left" w:pos="330"/>
              </w:tabs>
              <w:autoSpaceDE w:val="0"/>
              <w:autoSpaceDN w:val="0"/>
              <w:adjustRightInd w:val="0"/>
              <w:rPr>
                <w:rFonts w:eastAsia="Calibri"/>
                <w:bCs/>
                <w:sz w:val="24"/>
                <w:szCs w:val="24"/>
              </w:rPr>
            </w:pPr>
          </w:p>
          <w:p w14:paraId="62901382"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Sisteme care utilizează un detonator unic sau detonatoare multiple concepute pentru inițierea aproape simultană a unei suprafețe explozive mai mari de 5000 mm</w:t>
            </w:r>
            <w:r w:rsidRPr="00FC6CA5">
              <w:rPr>
                <w:rFonts w:eastAsia="Calibri"/>
                <w:bCs/>
                <w:sz w:val="24"/>
                <w:szCs w:val="24"/>
                <w:vertAlign w:val="superscript"/>
              </w:rPr>
              <w:t>2</w:t>
            </w:r>
            <w:r w:rsidRPr="00FC6CA5">
              <w:rPr>
                <w:rFonts w:eastAsia="Calibri"/>
                <w:bCs/>
                <w:sz w:val="24"/>
                <w:szCs w:val="24"/>
              </w:rPr>
              <w:t xml:space="preserve"> de la un singur semnal de aprindere, cu un timp de propagare a inițierii pe toata suprafața mai mic de 2,5 </w:t>
            </w:r>
            <w:proofErr w:type="spellStart"/>
            <w:r w:rsidRPr="00FC6CA5">
              <w:rPr>
                <w:rFonts w:eastAsia="Calibri"/>
                <w:bCs/>
                <w:sz w:val="24"/>
                <w:szCs w:val="24"/>
              </w:rPr>
              <w:t>μs</w:t>
            </w:r>
            <w:proofErr w:type="spellEnd"/>
            <w:r w:rsidRPr="00FC6CA5">
              <w:rPr>
                <w:rFonts w:eastAsia="Calibri"/>
                <w:bCs/>
                <w:sz w:val="24"/>
                <w:szCs w:val="24"/>
              </w:rPr>
              <w:t>.</w:t>
            </w:r>
          </w:p>
          <w:p w14:paraId="4C493F36" w14:textId="77777777" w:rsidR="00FC6CA5" w:rsidRPr="00FC6CA5" w:rsidRDefault="00FC6CA5" w:rsidP="00FC6CA5">
            <w:pPr>
              <w:autoSpaceDE w:val="0"/>
              <w:autoSpaceDN w:val="0"/>
              <w:adjustRightInd w:val="0"/>
              <w:rPr>
                <w:rFonts w:eastAsia="Calibri"/>
                <w:bCs/>
                <w:i/>
                <w:iCs/>
                <w:sz w:val="24"/>
                <w:szCs w:val="24"/>
              </w:rPr>
            </w:pPr>
          </w:p>
          <w:p w14:paraId="310AE46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Notă: 3A232 nu include detonatoarele ce utilizează numai explozibili primari, cum este </w:t>
            </w:r>
            <w:proofErr w:type="spellStart"/>
            <w:r w:rsidRPr="00FC6CA5">
              <w:rPr>
                <w:rFonts w:eastAsia="Calibri"/>
                <w:bCs/>
                <w:i/>
                <w:iCs/>
                <w:sz w:val="24"/>
                <w:szCs w:val="24"/>
              </w:rPr>
              <w:t>azida</w:t>
            </w:r>
            <w:proofErr w:type="spellEnd"/>
            <w:r w:rsidRPr="00FC6CA5">
              <w:rPr>
                <w:rFonts w:eastAsia="Calibri"/>
                <w:bCs/>
                <w:i/>
                <w:iCs/>
                <w:sz w:val="24"/>
                <w:szCs w:val="24"/>
              </w:rPr>
              <w:t xml:space="preserve"> de plumb.</w:t>
            </w:r>
          </w:p>
          <w:p w14:paraId="09E9A2A2" w14:textId="77777777" w:rsidR="00FC6CA5" w:rsidRPr="00FC6CA5" w:rsidRDefault="00FC6CA5" w:rsidP="00FC6CA5">
            <w:pPr>
              <w:autoSpaceDE w:val="0"/>
              <w:autoSpaceDN w:val="0"/>
              <w:adjustRightInd w:val="0"/>
              <w:rPr>
                <w:rFonts w:eastAsia="Calibri"/>
                <w:bCs/>
                <w:sz w:val="24"/>
                <w:szCs w:val="24"/>
              </w:rPr>
            </w:pPr>
          </w:p>
        </w:tc>
      </w:tr>
      <w:tr w:rsidR="00FC6CA5" w:rsidRPr="00FC6CA5" w14:paraId="4E5CAD40" w14:textId="77777777" w:rsidTr="00C26A32">
        <w:trPr>
          <w:trHeight w:val="4744"/>
        </w:trPr>
        <w:tc>
          <w:tcPr>
            <w:tcW w:w="537" w:type="pct"/>
            <w:shd w:val="clear" w:color="auto" w:fill="auto"/>
          </w:tcPr>
          <w:p w14:paraId="184C851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3A233</w:t>
            </w:r>
          </w:p>
        </w:tc>
        <w:tc>
          <w:tcPr>
            <w:tcW w:w="4463" w:type="pct"/>
            <w:shd w:val="clear" w:color="auto" w:fill="auto"/>
          </w:tcPr>
          <w:p w14:paraId="4A9A06D0"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Spectrometre de masă, altele decât cele menționate la 0B002.g, capabile să măsoare ioni cu masa atomică mai mare sau egală cu 230 u și având o rezoluție mai bună de 2 părți la 230, după cum urmează, precum și sursele de ioni ale acestora:</w:t>
            </w:r>
          </w:p>
          <w:p w14:paraId="12043C65" w14:textId="77777777" w:rsidR="00FC6CA5" w:rsidRPr="00FC6CA5" w:rsidRDefault="00FC6CA5" w:rsidP="00FC6CA5">
            <w:pPr>
              <w:tabs>
                <w:tab w:val="left" w:pos="330"/>
              </w:tabs>
              <w:autoSpaceDE w:val="0"/>
              <w:autoSpaceDN w:val="0"/>
              <w:adjustRightInd w:val="0"/>
              <w:rPr>
                <w:rFonts w:eastAsia="Calibri"/>
                <w:bCs/>
                <w:sz w:val="24"/>
                <w:szCs w:val="24"/>
              </w:rPr>
            </w:pPr>
          </w:p>
          <w:p w14:paraId="478DB892"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Spectrometre de masă cu plasmă asociate cu cuplaj inductiv (ICP/MS);</w:t>
            </w:r>
          </w:p>
          <w:p w14:paraId="22EE96A0" w14:textId="77777777" w:rsidR="00FC6CA5" w:rsidRPr="00FC6CA5" w:rsidRDefault="00FC6CA5" w:rsidP="00FC6CA5">
            <w:pPr>
              <w:tabs>
                <w:tab w:val="left" w:pos="330"/>
              </w:tabs>
              <w:autoSpaceDE w:val="0"/>
              <w:autoSpaceDN w:val="0"/>
              <w:adjustRightInd w:val="0"/>
              <w:rPr>
                <w:rFonts w:eastAsia="Calibri"/>
                <w:bCs/>
                <w:sz w:val="24"/>
                <w:szCs w:val="24"/>
              </w:rPr>
            </w:pPr>
          </w:p>
          <w:p w14:paraId="36154CF2"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Spectrometre de masă cu descărcare luminiscentă (GDMS);</w:t>
            </w:r>
          </w:p>
          <w:p w14:paraId="6A35AB11" w14:textId="77777777" w:rsidR="00FC6CA5" w:rsidRPr="00FC6CA5" w:rsidRDefault="00FC6CA5" w:rsidP="00FC6CA5">
            <w:pPr>
              <w:tabs>
                <w:tab w:val="left" w:pos="330"/>
              </w:tabs>
              <w:autoSpaceDE w:val="0"/>
              <w:autoSpaceDN w:val="0"/>
              <w:adjustRightInd w:val="0"/>
              <w:rPr>
                <w:rFonts w:eastAsia="Calibri"/>
                <w:bCs/>
                <w:sz w:val="24"/>
                <w:szCs w:val="24"/>
              </w:rPr>
            </w:pPr>
          </w:p>
          <w:p w14:paraId="27F08C23"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c. Spectrometre de masă cu ionizare termică (TIMS);</w:t>
            </w:r>
          </w:p>
          <w:p w14:paraId="523CCFD7" w14:textId="77777777" w:rsidR="00FC6CA5" w:rsidRPr="00FC6CA5" w:rsidRDefault="00FC6CA5" w:rsidP="00FC6CA5">
            <w:pPr>
              <w:tabs>
                <w:tab w:val="left" w:pos="330"/>
              </w:tabs>
              <w:autoSpaceDE w:val="0"/>
              <w:autoSpaceDN w:val="0"/>
              <w:adjustRightInd w:val="0"/>
              <w:rPr>
                <w:rFonts w:eastAsia="Calibri"/>
                <w:bCs/>
                <w:sz w:val="24"/>
                <w:szCs w:val="24"/>
              </w:rPr>
            </w:pPr>
          </w:p>
          <w:p w14:paraId="01FE3CA2"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d. Spectrometre de masă cu bombardament de electroni, având următoarele două caracteristici:</w:t>
            </w:r>
          </w:p>
          <w:p w14:paraId="1168B7F2" w14:textId="77777777" w:rsidR="00FC6CA5" w:rsidRPr="00FC6CA5" w:rsidRDefault="00FC6CA5" w:rsidP="00FC6CA5">
            <w:pPr>
              <w:tabs>
                <w:tab w:val="left" w:pos="330"/>
              </w:tabs>
              <w:autoSpaceDE w:val="0"/>
              <w:autoSpaceDN w:val="0"/>
              <w:adjustRightInd w:val="0"/>
              <w:rPr>
                <w:rFonts w:eastAsia="Calibri"/>
                <w:bCs/>
                <w:sz w:val="24"/>
                <w:szCs w:val="24"/>
              </w:rPr>
            </w:pPr>
          </w:p>
          <w:p w14:paraId="79656F04"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un sistem de admisie cu fascicul molecular care injectează un fascicul colimat de molecule analizate într-o zonă a sursei de ioni unde moleculele sunt ionizate de un fascicul de electroni; și</w:t>
            </w:r>
          </w:p>
          <w:p w14:paraId="4360F4D3" w14:textId="77777777" w:rsidR="00FC6CA5" w:rsidRPr="00FC6CA5" w:rsidRDefault="00FC6CA5" w:rsidP="00FC6CA5">
            <w:pPr>
              <w:tabs>
                <w:tab w:val="left" w:pos="330"/>
              </w:tabs>
              <w:autoSpaceDE w:val="0"/>
              <w:autoSpaceDN w:val="0"/>
              <w:adjustRightInd w:val="0"/>
              <w:rPr>
                <w:rFonts w:eastAsia="Calibri"/>
                <w:bCs/>
                <w:sz w:val="24"/>
                <w:szCs w:val="24"/>
              </w:rPr>
            </w:pPr>
          </w:p>
          <w:p w14:paraId="799D0C9A"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2. una sau mai multe ‘capcane de frig’ care pot fi răcite la o temperatură de 193 K (-80 °C);</w:t>
            </w:r>
          </w:p>
          <w:p w14:paraId="18F97ADD" w14:textId="77777777" w:rsidR="00FC6CA5" w:rsidRPr="00FC6CA5" w:rsidRDefault="00FC6CA5" w:rsidP="00FC6CA5">
            <w:pPr>
              <w:tabs>
                <w:tab w:val="left" w:pos="330"/>
              </w:tabs>
              <w:autoSpaceDE w:val="0"/>
              <w:autoSpaceDN w:val="0"/>
              <w:adjustRightInd w:val="0"/>
              <w:rPr>
                <w:rFonts w:eastAsia="Calibri"/>
                <w:bCs/>
                <w:sz w:val="24"/>
                <w:szCs w:val="24"/>
              </w:rPr>
            </w:pPr>
          </w:p>
          <w:p w14:paraId="35EB4122"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e. Neutilizat;</w:t>
            </w:r>
          </w:p>
          <w:p w14:paraId="1D2E8ED2" w14:textId="77777777" w:rsidR="00FC6CA5" w:rsidRPr="00FC6CA5" w:rsidRDefault="00FC6CA5" w:rsidP="00FC6CA5">
            <w:pPr>
              <w:tabs>
                <w:tab w:val="left" w:pos="330"/>
              </w:tabs>
              <w:autoSpaceDE w:val="0"/>
              <w:autoSpaceDN w:val="0"/>
              <w:adjustRightInd w:val="0"/>
              <w:rPr>
                <w:rFonts w:eastAsia="Calibri"/>
                <w:bCs/>
                <w:sz w:val="24"/>
                <w:szCs w:val="24"/>
              </w:rPr>
            </w:pPr>
          </w:p>
          <w:p w14:paraId="1E29BD1F"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f. Spectrometre de masă echipate cu o sursă de ioni </w:t>
            </w:r>
            <w:proofErr w:type="spellStart"/>
            <w:r w:rsidRPr="00FC6CA5">
              <w:rPr>
                <w:rFonts w:eastAsia="Calibri"/>
                <w:bCs/>
                <w:sz w:val="24"/>
                <w:szCs w:val="24"/>
              </w:rPr>
              <w:t>microfluoriană</w:t>
            </w:r>
            <w:proofErr w:type="spellEnd"/>
            <w:r w:rsidRPr="00FC6CA5">
              <w:rPr>
                <w:rFonts w:eastAsia="Calibri"/>
                <w:bCs/>
                <w:sz w:val="24"/>
                <w:szCs w:val="24"/>
              </w:rPr>
              <w:t xml:space="preserve"> concepută pentru a fi utilizată cu actinide sau fluoruri de actinide.</w:t>
            </w:r>
          </w:p>
          <w:p w14:paraId="424915E5" w14:textId="77777777" w:rsidR="00FC6CA5" w:rsidRPr="00FC6CA5" w:rsidRDefault="00FC6CA5" w:rsidP="00FC6CA5">
            <w:pPr>
              <w:tabs>
                <w:tab w:val="left" w:pos="330"/>
              </w:tabs>
              <w:autoSpaceDE w:val="0"/>
              <w:autoSpaceDN w:val="0"/>
              <w:adjustRightInd w:val="0"/>
              <w:rPr>
                <w:rFonts w:eastAsia="Calibri"/>
                <w:bCs/>
                <w:sz w:val="24"/>
                <w:szCs w:val="24"/>
              </w:rPr>
            </w:pPr>
          </w:p>
          <w:p w14:paraId="08D9BE8C"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Note tehnice.</w:t>
            </w:r>
          </w:p>
          <w:p w14:paraId="246FB7DC" w14:textId="77777777" w:rsidR="00FC6CA5" w:rsidRPr="00FC6CA5" w:rsidRDefault="00FC6CA5" w:rsidP="00FC6CA5">
            <w:pPr>
              <w:tabs>
                <w:tab w:val="left" w:pos="393"/>
              </w:tabs>
              <w:autoSpaceDE w:val="0"/>
              <w:autoSpaceDN w:val="0"/>
              <w:adjustRightInd w:val="0"/>
              <w:rPr>
                <w:rFonts w:eastAsia="Calibri"/>
                <w:bCs/>
                <w:i/>
                <w:sz w:val="24"/>
                <w:szCs w:val="24"/>
              </w:rPr>
            </w:pPr>
            <w:r w:rsidRPr="00FC6CA5">
              <w:rPr>
                <w:rFonts w:eastAsia="Calibri"/>
                <w:bCs/>
                <w:i/>
                <w:sz w:val="24"/>
                <w:szCs w:val="24"/>
              </w:rPr>
              <w:t>1. Spectrometrele de masă cu bombardament de electroni de la 3A233.d sunt cunoscute, de asemenea, sub denumirea de spectrometre de masă cu impact electronic sau spectrometre de masă cu ionizare.</w:t>
            </w:r>
          </w:p>
          <w:p w14:paraId="6CED32D5" w14:textId="77777777" w:rsidR="00FC6CA5" w:rsidRPr="00FC6CA5" w:rsidRDefault="00FC6CA5" w:rsidP="00FC6CA5">
            <w:pPr>
              <w:tabs>
                <w:tab w:val="left" w:pos="393"/>
              </w:tabs>
              <w:autoSpaceDE w:val="0"/>
              <w:autoSpaceDN w:val="0"/>
              <w:adjustRightInd w:val="0"/>
              <w:rPr>
                <w:rFonts w:eastAsia="Calibri"/>
                <w:bCs/>
                <w:i/>
                <w:sz w:val="24"/>
                <w:szCs w:val="24"/>
              </w:rPr>
            </w:pPr>
          </w:p>
          <w:p w14:paraId="62C41342" w14:textId="77777777" w:rsidR="00FC6CA5" w:rsidRPr="00FC6CA5" w:rsidRDefault="00FC6CA5" w:rsidP="00FC6CA5">
            <w:pPr>
              <w:tabs>
                <w:tab w:val="left" w:pos="393"/>
              </w:tabs>
              <w:autoSpaceDE w:val="0"/>
              <w:autoSpaceDN w:val="0"/>
              <w:adjustRightInd w:val="0"/>
              <w:rPr>
                <w:rFonts w:eastAsia="Calibri"/>
                <w:bCs/>
                <w:sz w:val="24"/>
                <w:szCs w:val="24"/>
              </w:rPr>
            </w:pPr>
            <w:r w:rsidRPr="00FC6CA5">
              <w:rPr>
                <w:rFonts w:eastAsia="Calibri"/>
                <w:bCs/>
                <w:i/>
                <w:sz w:val="24"/>
                <w:szCs w:val="24"/>
              </w:rPr>
              <w:t>2. La 3A233.d.2, o ‘capcană de frig’ este un dispozitiv care capturează moleculele de gaz prin condensarea sau înghețarea acestora pe suprafețe reci. În sensul celor menționate la 3A233.d.2, o pompă de vid criogenică cu heliu gazos cu buclă închisă nu este o ‘capcană de frig’.</w:t>
            </w:r>
          </w:p>
          <w:p w14:paraId="1723AAD0" w14:textId="77777777" w:rsidR="00FC6CA5" w:rsidRPr="00FC6CA5" w:rsidRDefault="00FC6CA5" w:rsidP="00FC6CA5">
            <w:pPr>
              <w:tabs>
                <w:tab w:val="left" w:pos="393"/>
              </w:tabs>
              <w:autoSpaceDE w:val="0"/>
              <w:autoSpaceDN w:val="0"/>
              <w:adjustRightInd w:val="0"/>
              <w:rPr>
                <w:rFonts w:eastAsia="Calibri"/>
                <w:bCs/>
                <w:sz w:val="24"/>
                <w:szCs w:val="24"/>
              </w:rPr>
            </w:pPr>
          </w:p>
        </w:tc>
      </w:tr>
      <w:tr w:rsidR="00FC6CA5" w:rsidRPr="00FC6CA5" w14:paraId="13CCCCC3" w14:textId="77777777" w:rsidTr="00C26A32">
        <w:trPr>
          <w:trHeight w:val="80"/>
        </w:trPr>
        <w:tc>
          <w:tcPr>
            <w:tcW w:w="537" w:type="pct"/>
            <w:shd w:val="clear" w:color="auto" w:fill="auto"/>
          </w:tcPr>
          <w:p w14:paraId="546F593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3A234</w:t>
            </w:r>
          </w:p>
        </w:tc>
        <w:tc>
          <w:tcPr>
            <w:tcW w:w="4463" w:type="pct"/>
            <w:shd w:val="clear" w:color="auto" w:fill="auto"/>
          </w:tcPr>
          <w:p w14:paraId="4EBECBE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Ghid de unde tip bandă pentru a furniza o cale cu inductanță redusă către detonatoare, cu următoarele caracteristici:</w:t>
            </w:r>
          </w:p>
          <w:p w14:paraId="08A141DA" w14:textId="77777777" w:rsidR="00FC6CA5" w:rsidRPr="00FC6CA5" w:rsidRDefault="00FC6CA5" w:rsidP="00FC6CA5">
            <w:pPr>
              <w:tabs>
                <w:tab w:val="left" w:pos="330"/>
              </w:tabs>
              <w:autoSpaceDE w:val="0"/>
              <w:autoSpaceDN w:val="0"/>
              <w:adjustRightInd w:val="0"/>
              <w:contextualSpacing/>
              <w:rPr>
                <w:rFonts w:eastAsia="Calibri"/>
                <w:bCs/>
                <w:sz w:val="24"/>
                <w:szCs w:val="24"/>
              </w:rPr>
            </w:pPr>
          </w:p>
          <w:p w14:paraId="2D67EF02" w14:textId="77777777" w:rsidR="00FC6CA5" w:rsidRPr="00FC6CA5" w:rsidRDefault="00FC6CA5" w:rsidP="00FC6CA5">
            <w:pPr>
              <w:tabs>
                <w:tab w:val="left" w:pos="330"/>
              </w:tabs>
              <w:autoSpaceDE w:val="0"/>
              <w:autoSpaceDN w:val="0"/>
              <w:adjustRightInd w:val="0"/>
              <w:contextualSpacing/>
              <w:rPr>
                <w:rFonts w:eastAsia="Calibri"/>
                <w:bCs/>
                <w:sz w:val="24"/>
                <w:szCs w:val="24"/>
              </w:rPr>
            </w:pPr>
            <w:r w:rsidRPr="00FC6CA5">
              <w:rPr>
                <w:rFonts w:eastAsia="Calibri"/>
                <w:bCs/>
                <w:sz w:val="24"/>
                <w:szCs w:val="24"/>
              </w:rPr>
              <w:t>a. tensiune nominală mai mare de 2 kV; și</w:t>
            </w:r>
          </w:p>
          <w:p w14:paraId="0748FD04" w14:textId="77777777" w:rsidR="00FC6CA5" w:rsidRPr="00FC6CA5" w:rsidRDefault="00FC6CA5" w:rsidP="00FC6CA5">
            <w:pPr>
              <w:tabs>
                <w:tab w:val="left" w:pos="330"/>
              </w:tabs>
              <w:autoSpaceDE w:val="0"/>
              <w:autoSpaceDN w:val="0"/>
              <w:adjustRightInd w:val="0"/>
              <w:rPr>
                <w:rFonts w:eastAsia="Calibri"/>
                <w:bCs/>
                <w:sz w:val="24"/>
                <w:szCs w:val="24"/>
              </w:rPr>
            </w:pPr>
          </w:p>
          <w:p w14:paraId="161F3B67"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b. inductanța mai mică de 20 </w:t>
            </w:r>
            <w:proofErr w:type="spellStart"/>
            <w:r w:rsidRPr="00FC6CA5">
              <w:rPr>
                <w:rFonts w:eastAsia="Calibri"/>
                <w:bCs/>
                <w:sz w:val="24"/>
                <w:szCs w:val="24"/>
              </w:rPr>
              <w:t>nH</w:t>
            </w:r>
            <w:proofErr w:type="spellEnd"/>
            <w:r w:rsidRPr="00FC6CA5">
              <w:rPr>
                <w:rFonts w:eastAsia="Calibri"/>
                <w:bCs/>
                <w:sz w:val="24"/>
                <w:szCs w:val="24"/>
              </w:rPr>
              <w:t>.</w:t>
            </w:r>
          </w:p>
          <w:p w14:paraId="473693B1" w14:textId="77777777" w:rsidR="00FC6CA5" w:rsidRPr="00FC6CA5" w:rsidRDefault="00FC6CA5" w:rsidP="00FC6CA5">
            <w:pPr>
              <w:autoSpaceDE w:val="0"/>
              <w:autoSpaceDN w:val="0"/>
              <w:adjustRightInd w:val="0"/>
              <w:rPr>
                <w:rFonts w:eastAsia="Calibri"/>
                <w:bCs/>
                <w:sz w:val="24"/>
                <w:szCs w:val="24"/>
              </w:rPr>
            </w:pPr>
          </w:p>
        </w:tc>
      </w:tr>
      <w:tr w:rsidR="00FC6CA5" w:rsidRPr="00FC6CA5" w14:paraId="764177C3" w14:textId="77777777" w:rsidTr="00C26A32">
        <w:tc>
          <w:tcPr>
            <w:tcW w:w="537" w:type="pct"/>
            <w:shd w:val="clear" w:color="auto" w:fill="auto"/>
          </w:tcPr>
          <w:p w14:paraId="32D8180D"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3B</w:t>
            </w:r>
          </w:p>
        </w:tc>
        <w:tc>
          <w:tcPr>
            <w:tcW w:w="4463" w:type="pct"/>
            <w:shd w:val="clear" w:color="auto" w:fill="auto"/>
          </w:tcPr>
          <w:p w14:paraId="271F81F1"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Echipamente de testare, inspecție și producție</w:t>
            </w:r>
          </w:p>
          <w:p w14:paraId="7EC8BE82" w14:textId="77777777" w:rsidR="00FC6CA5" w:rsidRPr="00FC6CA5" w:rsidRDefault="00FC6CA5" w:rsidP="00FC6CA5">
            <w:pPr>
              <w:autoSpaceDE w:val="0"/>
              <w:autoSpaceDN w:val="0"/>
              <w:adjustRightInd w:val="0"/>
              <w:rPr>
                <w:rFonts w:eastAsia="Calibri"/>
                <w:b/>
                <w:sz w:val="24"/>
                <w:szCs w:val="24"/>
              </w:rPr>
            </w:pPr>
          </w:p>
        </w:tc>
      </w:tr>
      <w:tr w:rsidR="00FC6CA5" w:rsidRPr="00FC6CA5" w14:paraId="7E920447" w14:textId="77777777" w:rsidTr="00C26A32">
        <w:trPr>
          <w:trHeight w:val="518"/>
        </w:trPr>
        <w:tc>
          <w:tcPr>
            <w:tcW w:w="537" w:type="pct"/>
            <w:shd w:val="clear" w:color="auto" w:fill="auto"/>
          </w:tcPr>
          <w:p w14:paraId="489C5B7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3B001</w:t>
            </w:r>
          </w:p>
        </w:tc>
        <w:tc>
          <w:tcPr>
            <w:tcW w:w="4463" w:type="pct"/>
            <w:shd w:val="clear" w:color="auto" w:fill="auto"/>
          </w:tcPr>
          <w:p w14:paraId="316DC62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Echipamente pentru producerea dispozitivelor sau materialelor semiconductoare, după cum urmează, precum și componentele și accesoriile special concepute pentru acestea:</w:t>
            </w:r>
          </w:p>
          <w:p w14:paraId="5B57FC3E" w14:textId="77777777" w:rsidR="00FC6CA5" w:rsidRPr="00FC6CA5" w:rsidRDefault="00FC6CA5" w:rsidP="00FC6CA5">
            <w:pPr>
              <w:autoSpaceDE w:val="0"/>
              <w:autoSpaceDN w:val="0"/>
              <w:adjustRightInd w:val="0"/>
              <w:rPr>
                <w:rFonts w:eastAsia="Calibri"/>
                <w:bCs/>
                <w:sz w:val="24"/>
                <w:szCs w:val="24"/>
              </w:rPr>
            </w:pPr>
          </w:p>
          <w:p w14:paraId="5974BF32"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N.B. A se vedea și 2B226.</w:t>
            </w:r>
          </w:p>
          <w:p w14:paraId="6ED7D7D9" w14:textId="77777777" w:rsidR="00FC6CA5" w:rsidRPr="00FC6CA5" w:rsidRDefault="00FC6CA5" w:rsidP="00FC6CA5">
            <w:pPr>
              <w:autoSpaceDE w:val="0"/>
              <w:autoSpaceDN w:val="0"/>
              <w:adjustRightInd w:val="0"/>
              <w:rPr>
                <w:rFonts w:eastAsia="Calibri"/>
                <w:bCs/>
                <w:i/>
                <w:iCs/>
                <w:sz w:val="24"/>
                <w:szCs w:val="24"/>
              </w:rPr>
            </w:pPr>
          </w:p>
          <w:p w14:paraId="6980953E"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a. Echipament conceput pentru creșterea </w:t>
            </w:r>
            <w:proofErr w:type="spellStart"/>
            <w:r w:rsidRPr="00FC6CA5">
              <w:rPr>
                <w:rFonts w:eastAsia="Calibri"/>
                <w:bCs/>
                <w:sz w:val="24"/>
                <w:szCs w:val="24"/>
              </w:rPr>
              <w:t>epitaxială</w:t>
            </w:r>
            <w:proofErr w:type="spellEnd"/>
            <w:r w:rsidRPr="00FC6CA5">
              <w:rPr>
                <w:rFonts w:eastAsia="Calibri"/>
                <w:bCs/>
                <w:sz w:val="24"/>
                <w:szCs w:val="24"/>
              </w:rPr>
              <w:t>, după cum urmează:</w:t>
            </w:r>
          </w:p>
          <w:p w14:paraId="04EA5DA5" w14:textId="77777777" w:rsidR="00FC6CA5" w:rsidRPr="00FC6CA5" w:rsidRDefault="00FC6CA5" w:rsidP="00FC6CA5">
            <w:pPr>
              <w:tabs>
                <w:tab w:val="left" w:pos="330"/>
              </w:tabs>
              <w:autoSpaceDE w:val="0"/>
              <w:autoSpaceDN w:val="0"/>
              <w:adjustRightInd w:val="0"/>
              <w:rPr>
                <w:rFonts w:eastAsia="Calibri"/>
                <w:bCs/>
                <w:sz w:val="24"/>
                <w:szCs w:val="24"/>
              </w:rPr>
            </w:pPr>
          </w:p>
          <w:p w14:paraId="2E17288F"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echipamente concepute sau modificate să producă un strat din orice material, altul decât siliciu, cu grosime uniformă cu o precizie de minimum ± 2,5% pe o distanță mai mare sau egală cu 75 mm;</w:t>
            </w:r>
          </w:p>
          <w:p w14:paraId="497BB078" w14:textId="77777777" w:rsidR="00FC6CA5" w:rsidRPr="00FC6CA5" w:rsidRDefault="00FC6CA5" w:rsidP="00FC6CA5">
            <w:pPr>
              <w:tabs>
                <w:tab w:val="left" w:pos="330"/>
              </w:tabs>
              <w:autoSpaceDE w:val="0"/>
              <w:autoSpaceDN w:val="0"/>
              <w:adjustRightInd w:val="0"/>
              <w:rPr>
                <w:rFonts w:eastAsia="Calibri"/>
                <w:bCs/>
                <w:sz w:val="24"/>
                <w:szCs w:val="24"/>
              </w:rPr>
            </w:pPr>
          </w:p>
          <w:p w14:paraId="292DC01D" w14:textId="77777777" w:rsidR="00FC6CA5" w:rsidRPr="00FC6CA5" w:rsidRDefault="00FC6CA5" w:rsidP="00FC6CA5">
            <w:pPr>
              <w:tabs>
                <w:tab w:val="left" w:pos="472"/>
              </w:tabs>
              <w:autoSpaceDE w:val="0"/>
              <w:autoSpaceDN w:val="0"/>
              <w:adjustRightInd w:val="0"/>
              <w:rPr>
                <w:rFonts w:eastAsia="Calibri"/>
                <w:bCs/>
                <w:i/>
                <w:iCs/>
                <w:sz w:val="24"/>
                <w:szCs w:val="24"/>
              </w:rPr>
            </w:pPr>
            <w:r w:rsidRPr="00FC6CA5">
              <w:rPr>
                <w:rFonts w:eastAsia="Calibri"/>
                <w:bCs/>
                <w:i/>
                <w:iCs/>
                <w:sz w:val="24"/>
                <w:szCs w:val="24"/>
              </w:rPr>
              <w:t>Notă.</w:t>
            </w:r>
            <w:r w:rsidRPr="00FC6CA5">
              <w:rPr>
                <w:rFonts w:eastAsia="Calibri"/>
                <w:bCs/>
                <w:i/>
                <w:iCs/>
                <w:sz w:val="24"/>
                <w:szCs w:val="24"/>
              </w:rPr>
              <w:tab/>
              <w:t xml:space="preserve">3B001.a.1 include echipamentele pentru depunere în straturi atomice </w:t>
            </w:r>
            <w:proofErr w:type="spellStart"/>
            <w:r w:rsidRPr="00FC6CA5">
              <w:rPr>
                <w:rFonts w:eastAsia="Calibri"/>
                <w:bCs/>
                <w:i/>
                <w:iCs/>
                <w:sz w:val="24"/>
                <w:szCs w:val="24"/>
              </w:rPr>
              <w:t>epitaxiale</w:t>
            </w:r>
            <w:proofErr w:type="spellEnd"/>
            <w:r w:rsidRPr="00FC6CA5">
              <w:rPr>
                <w:rFonts w:eastAsia="Calibri"/>
                <w:bCs/>
                <w:i/>
                <w:iCs/>
                <w:sz w:val="24"/>
                <w:szCs w:val="24"/>
              </w:rPr>
              <w:t xml:space="preserve"> (ALE).</w:t>
            </w:r>
          </w:p>
          <w:p w14:paraId="5B2FEE2D" w14:textId="77777777" w:rsidR="00FC6CA5" w:rsidRPr="00FC6CA5" w:rsidRDefault="00FC6CA5" w:rsidP="00FC6CA5">
            <w:pPr>
              <w:tabs>
                <w:tab w:val="left" w:pos="330"/>
              </w:tabs>
              <w:autoSpaceDE w:val="0"/>
              <w:autoSpaceDN w:val="0"/>
              <w:adjustRightInd w:val="0"/>
              <w:rPr>
                <w:rFonts w:eastAsia="Calibri"/>
                <w:bCs/>
                <w:i/>
                <w:iCs/>
                <w:sz w:val="24"/>
                <w:szCs w:val="24"/>
              </w:rPr>
            </w:pPr>
          </w:p>
          <w:p w14:paraId="58D125CA"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2. reactoare de depunere în faza de vapori prin procedeul chimic </w:t>
            </w:r>
            <w:proofErr w:type="spellStart"/>
            <w:r w:rsidRPr="00FC6CA5">
              <w:rPr>
                <w:rFonts w:eastAsia="Calibri"/>
                <w:bCs/>
                <w:sz w:val="24"/>
                <w:szCs w:val="24"/>
              </w:rPr>
              <w:t>organometalic</w:t>
            </w:r>
            <w:proofErr w:type="spellEnd"/>
            <w:r w:rsidRPr="00FC6CA5">
              <w:rPr>
                <w:rFonts w:eastAsia="Calibri"/>
                <w:bCs/>
                <w:sz w:val="24"/>
                <w:szCs w:val="24"/>
              </w:rPr>
              <w:t xml:space="preserve"> (MOCVD) concepute pentru creșterea </w:t>
            </w:r>
            <w:proofErr w:type="spellStart"/>
            <w:r w:rsidRPr="00FC6CA5">
              <w:rPr>
                <w:rFonts w:eastAsia="Calibri"/>
                <w:bCs/>
                <w:sz w:val="24"/>
                <w:szCs w:val="24"/>
              </w:rPr>
              <w:t>epitaxială</w:t>
            </w:r>
            <w:proofErr w:type="spellEnd"/>
            <w:r w:rsidRPr="00FC6CA5">
              <w:rPr>
                <w:rFonts w:eastAsia="Calibri"/>
                <w:bCs/>
                <w:sz w:val="24"/>
                <w:szCs w:val="24"/>
              </w:rPr>
              <w:t xml:space="preserve"> a semiconductorilor compuși de materiale având două sau mai multe dintre următoarele elemente: aluminiu, galiu, indiu, arsen, fosfor, antimoniu, oxigen sau azot;</w:t>
            </w:r>
          </w:p>
          <w:p w14:paraId="6AA3905F" w14:textId="77777777" w:rsidR="00FC6CA5" w:rsidRPr="00FC6CA5" w:rsidRDefault="00FC6CA5" w:rsidP="00FC6CA5">
            <w:pPr>
              <w:tabs>
                <w:tab w:val="left" w:pos="330"/>
              </w:tabs>
              <w:autoSpaceDE w:val="0"/>
              <w:autoSpaceDN w:val="0"/>
              <w:adjustRightInd w:val="0"/>
              <w:rPr>
                <w:rFonts w:eastAsia="Calibri"/>
                <w:bCs/>
                <w:sz w:val="24"/>
                <w:szCs w:val="24"/>
              </w:rPr>
            </w:pPr>
          </w:p>
          <w:p w14:paraId="1FE66C1F"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3. echipamente pentru creșterea </w:t>
            </w:r>
            <w:proofErr w:type="spellStart"/>
            <w:r w:rsidRPr="00FC6CA5">
              <w:rPr>
                <w:rFonts w:eastAsia="Calibri"/>
                <w:bCs/>
                <w:sz w:val="24"/>
                <w:szCs w:val="24"/>
              </w:rPr>
              <w:t>epitaxială</w:t>
            </w:r>
            <w:proofErr w:type="spellEnd"/>
            <w:r w:rsidRPr="00FC6CA5">
              <w:rPr>
                <w:rFonts w:eastAsia="Calibri"/>
                <w:bCs/>
                <w:sz w:val="24"/>
                <w:szCs w:val="24"/>
              </w:rPr>
              <w:t xml:space="preserve"> cu jet molecular care utilizează surse gazoase sau solide;</w:t>
            </w:r>
          </w:p>
          <w:p w14:paraId="65CEB268" w14:textId="77777777" w:rsidR="00FC6CA5" w:rsidRPr="00FC6CA5" w:rsidRDefault="00FC6CA5" w:rsidP="00FC6CA5">
            <w:pPr>
              <w:tabs>
                <w:tab w:val="left" w:pos="330"/>
              </w:tabs>
              <w:autoSpaceDE w:val="0"/>
              <w:autoSpaceDN w:val="0"/>
              <w:adjustRightInd w:val="0"/>
              <w:rPr>
                <w:rFonts w:eastAsia="Calibri"/>
                <w:bCs/>
                <w:sz w:val="24"/>
                <w:szCs w:val="24"/>
              </w:rPr>
            </w:pPr>
          </w:p>
          <w:p w14:paraId="459F351E"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Echipamente concepute pentru implantare de ioni și care au oricare dintre următoarele caracteristici:</w:t>
            </w:r>
          </w:p>
          <w:p w14:paraId="07C5AAFA" w14:textId="77777777" w:rsidR="00FC6CA5" w:rsidRPr="00FC6CA5" w:rsidRDefault="00FC6CA5" w:rsidP="00FC6CA5">
            <w:pPr>
              <w:tabs>
                <w:tab w:val="left" w:pos="330"/>
              </w:tabs>
              <w:autoSpaceDE w:val="0"/>
              <w:autoSpaceDN w:val="0"/>
              <w:adjustRightInd w:val="0"/>
              <w:rPr>
                <w:rFonts w:eastAsia="Calibri"/>
                <w:bCs/>
                <w:sz w:val="24"/>
                <w:szCs w:val="24"/>
              </w:rPr>
            </w:pPr>
          </w:p>
          <w:p w14:paraId="453CDB96"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neutilizat;</w:t>
            </w:r>
          </w:p>
          <w:p w14:paraId="4AC0EE1F" w14:textId="77777777" w:rsidR="00FC6CA5" w:rsidRPr="00FC6CA5" w:rsidRDefault="00FC6CA5" w:rsidP="00FC6CA5">
            <w:pPr>
              <w:tabs>
                <w:tab w:val="left" w:pos="330"/>
              </w:tabs>
              <w:autoSpaceDE w:val="0"/>
              <w:autoSpaceDN w:val="0"/>
              <w:adjustRightInd w:val="0"/>
              <w:rPr>
                <w:rFonts w:eastAsia="Calibri"/>
                <w:bCs/>
                <w:sz w:val="24"/>
                <w:szCs w:val="24"/>
              </w:rPr>
            </w:pPr>
          </w:p>
          <w:p w14:paraId="667BF2ED"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lastRenderedPageBreak/>
              <w:t>2. concepute și optimizate pentru a funcționa la o energie a fasciculului mai mare sau egală cu 20 </w:t>
            </w:r>
            <w:proofErr w:type="spellStart"/>
            <w:r w:rsidRPr="00FC6CA5">
              <w:rPr>
                <w:rFonts w:eastAsia="Calibri"/>
                <w:bCs/>
                <w:sz w:val="24"/>
                <w:szCs w:val="24"/>
              </w:rPr>
              <w:t>keV</w:t>
            </w:r>
            <w:proofErr w:type="spellEnd"/>
            <w:r w:rsidRPr="00FC6CA5">
              <w:rPr>
                <w:rFonts w:eastAsia="Calibri"/>
                <w:bCs/>
                <w:sz w:val="24"/>
                <w:szCs w:val="24"/>
              </w:rPr>
              <w:t xml:space="preserve"> și la un curent de fascicul mai mare sau egal cu 10 mA pentru un implant de hidrogen, deuteriu sau heliu;</w:t>
            </w:r>
          </w:p>
          <w:p w14:paraId="3C235BDE" w14:textId="77777777" w:rsidR="00FC6CA5" w:rsidRPr="00FC6CA5" w:rsidRDefault="00FC6CA5" w:rsidP="00FC6CA5">
            <w:pPr>
              <w:tabs>
                <w:tab w:val="left" w:pos="330"/>
              </w:tabs>
              <w:autoSpaceDE w:val="0"/>
              <w:autoSpaceDN w:val="0"/>
              <w:adjustRightInd w:val="0"/>
              <w:rPr>
                <w:rFonts w:eastAsia="Calibri"/>
                <w:bCs/>
                <w:sz w:val="24"/>
                <w:szCs w:val="24"/>
              </w:rPr>
            </w:pPr>
          </w:p>
          <w:p w14:paraId="33883176"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3. capacitate de scriere directă;</w:t>
            </w:r>
          </w:p>
          <w:p w14:paraId="0ADE3F3B" w14:textId="77777777" w:rsidR="00FC6CA5" w:rsidRPr="00FC6CA5" w:rsidRDefault="00FC6CA5" w:rsidP="00FC6CA5">
            <w:pPr>
              <w:tabs>
                <w:tab w:val="left" w:pos="330"/>
              </w:tabs>
              <w:autoSpaceDE w:val="0"/>
              <w:autoSpaceDN w:val="0"/>
              <w:adjustRightInd w:val="0"/>
              <w:rPr>
                <w:rFonts w:eastAsia="Calibri"/>
                <w:bCs/>
                <w:sz w:val="24"/>
                <w:szCs w:val="24"/>
              </w:rPr>
            </w:pPr>
          </w:p>
          <w:p w14:paraId="0B2C793A"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4. o energie a fasciculului mai mare sau egală cu 65 </w:t>
            </w:r>
            <w:proofErr w:type="spellStart"/>
            <w:r w:rsidRPr="00FC6CA5">
              <w:rPr>
                <w:rFonts w:eastAsia="Calibri"/>
                <w:bCs/>
                <w:sz w:val="24"/>
                <w:szCs w:val="24"/>
              </w:rPr>
              <w:t>keV</w:t>
            </w:r>
            <w:proofErr w:type="spellEnd"/>
            <w:r w:rsidRPr="00FC6CA5">
              <w:rPr>
                <w:rFonts w:eastAsia="Calibri"/>
                <w:bCs/>
                <w:sz w:val="24"/>
                <w:szCs w:val="24"/>
              </w:rPr>
              <w:t xml:space="preserve"> și un curent al fasciculului mai mare sau egal cu 45 mA pentru o implantare de înaltă energie a oxigenului într-un „substrat” de material semiconductor încălzit; sau</w:t>
            </w:r>
          </w:p>
          <w:p w14:paraId="443361CA" w14:textId="77777777" w:rsidR="00FC6CA5" w:rsidRPr="00FC6CA5" w:rsidRDefault="00FC6CA5" w:rsidP="00FC6CA5">
            <w:pPr>
              <w:tabs>
                <w:tab w:val="left" w:pos="330"/>
              </w:tabs>
              <w:autoSpaceDE w:val="0"/>
              <w:autoSpaceDN w:val="0"/>
              <w:adjustRightInd w:val="0"/>
              <w:rPr>
                <w:rFonts w:eastAsia="Calibri"/>
                <w:bCs/>
                <w:sz w:val="24"/>
                <w:szCs w:val="24"/>
              </w:rPr>
            </w:pPr>
          </w:p>
          <w:p w14:paraId="023B534F"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5. concepute și optimizate pentru a funcționa la o energie a fasciculului mai mare sau egală cu 20 </w:t>
            </w:r>
            <w:proofErr w:type="spellStart"/>
            <w:r w:rsidRPr="00FC6CA5">
              <w:rPr>
                <w:rFonts w:eastAsia="Calibri"/>
                <w:bCs/>
                <w:sz w:val="24"/>
                <w:szCs w:val="24"/>
              </w:rPr>
              <w:t>keV</w:t>
            </w:r>
            <w:proofErr w:type="spellEnd"/>
            <w:r w:rsidRPr="00FC6CA5">
              <w:rPr>
                <w:rFonts w:eastAsia="Calibri"/>
                <w:bCs/>
                <w:sz w:val="24"/>
                <w:szCs w:val="24"/>
              </w:rPr>
              <w:t xml:space="preserve"> și la un curent de fascicul mai mare sau egal cu 10 mA pentru un implant de siliciu într-un „substrat” de material semiconductor încălzit la o temperatură mai mare sau egală cu 600 °C;</w:t>
            </w:r>
          </w:p>
          <w:p w14:paraId="38F7B7C5" w14:textId="77777777" w:rsidR="00FC6CA5" w:rsidRPr="00FC6CA5" w:rsidRDefault="00FC6CA5" w:rsidP="00FC6CA5">
            <w:pPr>
              <w:tabs>
                <w:tab w:val="left" w:pos="330"/>
              </w:tabs>
              <w:autoSpaceDE w:val="0"/>
              <w:autoSpaceDN w:val="0"/>
              <w:adjustRightInd w:val="0"/>
              <w:rPr>
                <w:rFonts w:eastAsia="Calibri"/>
                <w:bCs/>
                <w:sz w:val="24"/>
                <w:szCs w:val="24"/>
              </w:rPr>
            </w:pPr>
          </w:p>
          <w:p w14:paraId="1251D1A5"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c. Neutilizat;</w:t>
            </w:r>
          </w:p>
          <w:p w14:paraId="67E45F96" w14:textId="77777777" w:rsidR="00FC6CA5" w:rsidRPr="00FC6CA5" w:rsidRDefault="00FC6CA5" w:rsidP="00FC6CA5">
            <w:pPr>
              <w:tabs>
                <w:tab w:val="left" w:pos="330"/>
              </w:tabs>
              <w:autoSpaceDE w:val="0"/>
              <w:autoSpaceDN w:val="0"/>
              <w:adjustRightInd w:val="0"/>
              <w:rPr>
                <w:rFonts w:eastAsia="Calibri"/>
                <w:bCs/>
                <w:sz w:val="24"/>
                <w:szCs w:val="24"/>
              </w:rPr>
            </w:pPr>
          </w:p>
          <w:p w14:paraId="3F33E39F"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d. Neutilizat;</w:t>
            </w:r>
          </w:p>
          <w:p w14:paraId="44B01457" w14:textId="77777777" w:rsidR="00FC6CA5" w:rsidRPr="00FC6CA5" w:rsidRDefault="00FC6CA5" w:rsidP="00FC6CA5">
            <w:pPr>
              <w:tabs>
                <w:tab w:val="left" w:pos="330"/>
              </w:tabs>
              <w:autoSpaceDE w:val="0"/>
              <w:autoSpaceDN w:val="0"/>
              <w:adjustRightInd w:val="0"/>
              <w:rPr>
                <w:rFonts w:eastAsia="Calibri"/>
                <w:bCs/>
                <w:sz w:val="24"/>
                <w:szCs w:val="24"/>
              </w:rPr>
            </w:pPr>
          </w:p>
          <w:p w14:paraId="320935AF"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e. Sisteme centrale </w:t>
            </w:r>
            <w:proofErr w:type="spellStart"/>
            <w:r w:rsidRPr="00FC6CA5">
              <w:rPr>
                <w:rFonts w:eastAsia="Calibri"/>
                <w:bCs/>
                <w:sz w:val="24"/>
                <w:szCs w:val="24"/>
              </w:rPr>
              <w:t>multicameră</w:t>
            </w:r>
            <w:proofErr w:type="spellEnd"/>
            <w:r w:rsidRPr="00FC6CA5">
              <w:rPr>
                <w:rFonts w:eastAsia="Calibri"/>
                <w:bCs/>
                <w:sz w:val="24"/>
                <w:szCs w:val="24"/>
              </w:rPr>
              <w:t xml:space="preserve"> de manipulare a plachetelor cu încărcare automată care au toate caracteristicile următoare:</w:t>
            </w:r>
          </w:p>
          <w:p w14:paraId="265D3984" w14:textId="77777777" w:rsidR="00FC6CA5" w:rsidRPr="00FC6CA5" w:rsidRDefault="00FC6CA5" w:rsidP="00FC6CA5">
            <w:pPr>
              <w:tabs>
                <w:tab w:val="left" w:pos="330"/>
              </w:tabs>
              <w:autoSpaceDE w:val="0"/>
              <w:autoSpaceDN w:val="0"/>
              <w:adjustRightInd w:val="0"/>
              <w:rPr>
                <w:rFonts w:eastAsia="Calibri"/>
                <w:bCs/>
                <w:sz w:val="24"/>
                <w:szCs w:val="24"/>
              </w:rPr>
            </w:pPr>
          </w:p>
          <w:p w14:paraId="6174469B"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interfețe pentru intrarea și ieșirea plachetelor, la care sunt concepute a fi conectate mai mult de două ‘unelte pentru prelucrarea semiconductorilor’ diferite din punct de vedere funcțional, menționate la 3B001.a.1, 3B001.a.2, 3B001.a.3 sau 3B001.b; și</w:t>
            </w:r>
          </w:p>
          <w:p w14:paraId="44C5975A" w14:textId="77777777" w:rsidR="00FC6CA5" w:rsidRPr="00FC6CA5" w:rsidRDefault="00FC6CA5" w:rsidP="00FC6CA5">
            <w:pPr>
              <w:tabs>
                <w:tab w:val="left" w:pos="330"/>
              </w:tabs>
              <w:autoSpaceDE w:val="0"/>
              <w:autoSpaceDN w:val="0"/>
              <w:adjustRightInd w:val="0"/>
              <w:rPr>
                <w:rFonts w:eastAsia="Calibri"/>
                <w:bCs/>
                <w:sz w:val="24"/>
                <w:szCs w:val="24"/>
              </w:rPr>
            </w:pPr>
          </w:p>
          <w:p w14:paraId="6B4C38E0"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sz w:val="24"/>
                <w:szCs w:val="24"/>
              </w:rPr>
              <w:t>2. concepute pentru a forma un sistem integrat în vid în scopul ‘prelucrării secvențiale multiple a plachetelor’</w:t>
            </w:r>
            <w:r w:rsidRPr="00FC6CA5">
              <w:rPr>
                <w:rFonts w:eastAsia="Calibri"/>
                <w:bCs/>
                <w:i/>
                <w:iCs/>
                <w:sz w:val="24"/>
                <w:szCs w:val="24"/>
              </w:rPr>
              <w:t>;</w:t>
            </w:r>
          </w:p>
          <w:p w14:paraId="662ED9C4" w14:textId="77777777" w:rsidR="00FC6CA5" w:rsidRPr="00FC6CA5" w:rsidRDefault="00FC6CA5" w:rsidP="00FC6CA5">
            <w:pPr>
              <w:tabs>
                <w:tab w:val="left" w:pos="330"/>
              </w:tabs>
              <w:autoSpaceDE w:val="0"/>
              <w:autoSpaceDN w:val="0"/>
              <w:adjustRightInd w:val="0"/>
              <w:rPr>
                <w:rFonts w:eastAsia="Calibri"/>
                <w:bCs/>
                <w:i/>
                <w:iCs/>
                <w:sz w:val="24"/>
                <w:szCs w:val="24"/>
              </w:rPr>
            </w:pPr>
          </w:p>
          <w:p w14:paraId="2E651FBA"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3B001.e nu supune controlului sistemele robotizate de manipulare automată a plachetelor care sunt special concepute pentru prelucrarea paralelă a plachetelor.</w:t>
            </w:r>
          </w:p>
          <w:p w14:paraId="787EEF25" w14:textId="77777777" w:rsidR="00FC6CA5" w:rsidRPr="00FC6CA5" w:rsidRDefault="00FC6CA5" w:rsidP="00FC6CA5">
            <w:pPr>
              <w:tabs>
                <w:tab w:val="left" w:pos="330"/>
              </w:tabs>
              <w:autoSpaceDE w:val="0"/>
              <w:autoSpaceDN w:val="0"/>
              <w:adjustRightInd w:val="0"/>
              <w:rPr>
                <w:rFonts w:eastAsia="Calibri"/>
                <w:bCs/>
                <w:sz w:val="24"/>
                <w:szCs w:val="24"/>
              </w:rPr>
            </w:pPr>
          </w:p>
          <w:p w14:paraId="38A950B5"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Note tehnice.</w:t>
            </w:r>
          </w:p>
          <w:p w14:paraId="528A09BE"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1. În sensul 3B001.e.1, ‘uneltele pentru prelucrarea semiconductorilor’ se referă la unelte modulare care furnizează procedee fizice pentru „producția” semiconductorilor care sunt diferite din punct de vedere funcțional, cum ar fi depunere, implantare sau prelucrare termică.</w:t>
            </w:r>
          </w:p>
          <w:p w14:paraId="14A49DA3" w14:textId="77777777" w:rsidR="00FC6CA5" w:rsidRPr="00FC6CA5" w:rsidRDefault="00FC6CA5" w:rsidP="00FC6CA5">
            <w:pPr>
              <w:tabs>
                <w:tab w:val="left" w:pos="330"/>
              </w:tabs>
              <w:autoSpaceDE w:val="0"/>
              <w:autoSpaceDN w:val="0"/>
              <w:adjustRightInd w:val="0"/>
              <w:rPr>
                <w:rFonts w:eastAsia="Calibri"/>
                <w:bCs/>
                <w:i/>
                <w:iCs/>
                <w:sz w:val="24"/>
                <w:szCs w:val="24"/>
              </w:rPr>
            </w:pPr>
          </w:p>
          <w:p w14:paraId="0A402101"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 xml:space="preserve">2. În sensul 3B001.e.2, prin ‘prelucrare secvențială multiplă a plachetelor’ se înțelege capacitatea de a prelucra fiecare plachetă în cadrul unor ‘instrumente pentru prelucrarea semiconductorilor’ diferite, cum ar fi prin transferarea fiecărei plachete dintr-un instrument într-un al doilea instrument și către un al treilea instrument cu ajutorul sistemelor centrale </w:t>
            </w:r>
            <w:proofErr w:type="spellStart"/>
            <w:r w:rsidRPr="00FC6CA5">
              <w:rPr>
                <w:rFonts w:eastAsia="Calibri"/>
                <w:bCs/>
                <w:i/>
                <w:iCs/>
                <w:sz w:val="24"/>
                <w:szCs w:val="24"/>
              </w:rPr>
              <w:t>multicameră</w:t>
            </w:r>
            <w:proofErr w:type="spellEnd"/>
            <w:r w:rsidRPr="00FC6CA5">
              <w:rPr>
                <w:rFonts w:eastAsia="Calibri"/>
                <w:bCs/>
                <w:i/>
                <w:iCs/>
                <w:sz w:val="24"/>
                <w:szCs w:val="24"/>
              </w:rPr>
              <w:t xml:space="preserve"> de manipulare a plachetelor cu încărcare automată.</w:t>
            </w:r>
          </w:p>
          <w:p w14:paraId="593ECBF9" w14:textId="77777777" w:rsidR="00FC6CA5" w:rsidRPr="00FC6CA5" w:rsidRDefault="00FC6CA5" w:rsidP="00FC6CA5">
            <w:pPr>
              <w:tabs>
                <w:tab w:val="left" w:pos="330"/>
              </w:tabs>
              <w:autoSpaceDE w:val="0"/>
              <w:autoSpaceDN w:val="0"/>
              <w:adjustRightInd w:val="0"/>
              <w:rPr>
                <w:rFonts w:eastAsia="Calibri"/>
                <w:bCs/>
                <w:i/>
                <w:iCs/>
                <w:sz w:val="24"/>
                <w:szCs w:val="24"/>
              </w:rPr>
            </w:pPr>
          </w:p>
          <w:p w14:paraId="5923FA87" w14:textId="77777777" w:rsidR="00FC6CA5" w:rsidRPr="00FC6CA5" w:rsidRDefault="00FC6CA5" w:rsidP="00FC6CA5">
            <w:pPr>
              <w:tabs>
                <w:tab w:val="left" w:pos="380"/>
              </w:tabs>
              <w:autoSpaceDE w:val="0"/>
              <w:autoSpaceDN w:val="0"/>
              <w:adjustRightInd w:val="0"/>
              <w:rPr>
                <w:rFonts w:eastAsia="Calibri"/>
                <w:bCs/>
                <w:sz w:val="24"/>
                <w:szCs w:val="24"/>
              </w:rPr>
            </w:pPr>
            <w:r w:rsidRPr="00FC6CA5">
              <w:rPr>
                <w:rFonts w:eastAsia="Calibri"/>
                <w:bCs/>
                <w:sz w:val="24"/>
                <w:szCs w:val="24"/>
              </w:rPr>
              <w:t>f. Echipamente litografice, după cum urmează:</w:t>
            </w:r>
          </w:p>
          <w:p w14:paraId="544EFC89" w14:textId="77777777" w:rsidR="00FC6CA5" w:rsidRPr="00FC6CA5" w:rsidRDefault="00FC6CA5" w:rsidP="00FC6CA5">
            <w:pPr>
              <w:tabs>
                <w:tab w:val="left" w:pos="380"/>
              </w:tabs>
              <w:autoSpaceDE w:val="0"/>
              <w:autoSpaceDN w:val="0"/>
              <w:adjustRightInd w:val="0"/>
              <w:rPr>
                <w:rFonts w:eastAsia="Calibri"/>
                <w:bCs/>
                <w:sz w:val="24"/>
                <w:szCs w:val="24"/>
              </w:rPr>
            </w:pPr>
          </w:p>
          <w:p w14:paraId="753AF865" w14:textId="77777777" w:rsidR="00FC6CA5" w:rsidRPr="00FC6CA5" w:rsidRDefault="00FC6CA5" w:rsidP="00FC6CA5">
            <w:pPr>
              <w:tabs>
                <w:tab w:val="left" w:pos="380"/>
              </w:tabs>
              <w:autoSpaceDE w:val="0"/>
              <w:autoSpaceDN w:val="0"/>
              <w:adjustRightInd w:val="0"/>
              <w:rPr>
                <w:rFonts w:eastAsia="Calibri"/>
                <w:bCs/>
                <w:sz w:val="24"/>
                <w:szCs w:val="24"/>
              </w:rPr>
            </w:pPr>
            <w:r w:rsidRPr="00FC6CA5">
              <w:rPr>
                <w:rFonts w:eastAsia="Calibri"/>
                <w:bCs/>
                <w:sz w:val="24"/>
                <w:szCs w:val="24"/>
              </w:rPr>
              <w:t xml:space="preserve">1. echipamente de aliniere și expunere cu repetiție secvențială (cu repetiție directă pe plachetă) sau cu repetiție și scanare (scanere), pentru prelucrarea plachetelor utilizând metode </w:t>
            </w:r>
            <w:proofErr w:type="spellStart"/>
            <w:r w:rsidRPr="00FC6CA5">
              <w:rPr>
                <w:rFonts w:eastAsia="Calibri"/>
                <w:bCs/>
                <w:sz w:val="24"/>
                <w:szCs w:val="24"/>
              </w:rPr>
              <w:t>foto</w:t>
            </w:r>
            <w:proofErr w:type="spellEnd"/>
            <w:r w:rsidRPr="00FC6CA5">
              <w:rPr>
                <w:rFonts w:eastAsia="Calibri"/>
                <w:bCs/>
                <w:sz w:val="24"/>
                <w:szCs w:val="24"/>
              </w:rPr>
              <w:t>-optice sau cu raze X și care au oricare dintre următoarele caracteristici:</w:t>
            </w:r>
          </w:p>
          <w:p w14:paraId="725838B8" w14:textId="77777777" w:rsidR="00FC6CA5" w:rsidRPr="00FC6CA5" w:rsidRDefault="00FC6CA5" w:rsidP="00FC6CA5">
            <w:pPr>
              <w:tabs>
                <w:tab w:val="left" w:pos="380"/>
              </w:tabs>
              <w:autoSpaceDE w:val="0"/>
              <w:autoSpaceDN w:val="0"/>
              <w:adjustRightInd w:val="0"/>
              <w:rPr>
                <w:rFonts w:eastAsia="Calibri"/>
                <w:bCs/>
                <w:sz w:val="24"/>
                <w:szCs w:val="24"/>
              </w:rPr>
            </w:pPr>
          </w:p>
          <w:p w14:paraId="3D84D8C4" w14:textId="77777777" w:rsidR="00FC6CA5" w:rsidRPr="00FC6CA5" w:rsidRDefault="00FC6CA5" w:rsidP="00FC6CA5">
            <w:pPr>
              <w:tabs>
                <w:tab w:val="left" w:pos="380"/>
              </w:tabs>
              <w:autoSpaceDE w:val="0"/>
              <w:autoSpaceDN w:val="0"/>
              <w:adjustRightInd w:val="0"/>
              <w:rPr>
                <w:rFonts w:eastAsia="Calibri"/>
                <w:bCs/>
                <w:sz w:val="24"/>
                <w:szCs w:val="24"/>
              </w:rPr>
            </w:pPr>
            <w:r w:rsidRPr="00FC6CA5">
              <w:rPr>
                <w:rFonts w:eastAsia="Calibri"/>
                <w:bCs/>
                <w:sz w:val="24"/>
                <w:szCs w:val="24"/>
              </w:rPr>
              <w:lastRenderedPageBreak/>
              <w:t>a. o lungime de undă a sursei de lumină mai mică de 193 nm; sau</w:t>
            </w:r>
          </w:p>
          <w:p w14:paraId="2C7C9CAA" w14:textId="77777777" w:rsidR="00FC6CA5" w:rsidRPr="00FC6CA5" w:rsidRDefault="00FC6CA5" w:rsidP="00FC6CA5">
            <w:pPr>
              <w:tabs>
                <w:tab w:val="left" w:pos="380"/>
              </w:tabs>
              <w:autoSpaceDE w:val="0"/>
              <w:autoSpaceDN w:val="0"/>
              <w:adjustRightInd w:val="0"/>
              <w:rPr>
                <w:rFonts w:eastAsia="Calibri"/>
                <w:bCs/>
                <w:sz w:val="24"/>
                <w:szCs w:val="24"/>
              </w:rPr>
            </w:pPr>
          </w:p>
          <w:p w14:paraId="4392E7D8" w14:textId="77777777" w:rsidR="00FC6CA5" w:rsidRPr="00FC6CA5" w:rsidRDefault="00FC6CA5" w:rsidP="00FC6CA5">
            <w:pPr>
              <w:tabs>
                <w:tab w:val="left" w:pos="380"/>
              </w:tabs>
              <w:autoSpaceDE w:val="0"/>
              <w:autoSpaceDN w:val="0"/>
              <w:adjustRightInd w:val="0"/>
              <w:rPr>
                <w:rFonts w:eastAsia="Calibri"/>
                <w:bCs/>
                <w:sz w:val="24"/>
                <w:szCs w:val="24"/>
              </w:rPr>
            </w:pPr>
            <w:r w:rsidRPr="00FC6CA5">
              <w:rPr>
                <w:rFonts w:eastAsia="Calibri"/>
                <w:bCs/>
                <w:sz w:val="24"/>
                <w:szCs w:val="24"/>
              </w:rPr>
              <w:t>b. capabile să producă un eșantion cu o ‘dimensiune a elementului de rezoluție minimă’ (MRF) mai mică sau egală cu 45 nm;</w:t>
            </w:r>
          </w:p>
          <w:p w14:paraId="75D52B3F" w14:textId="77777777" w:rsidR="00FC6CA5" w:rsidRPr="00FC6CA5" w:rsidRDefault="00FC6CA5" w:rsidP="00FC6CA5">
            <w:pPr>
              <w:tabs>
                <w:tab w:val="left" w:pos="380"/>
              </w:tabs>
              <w:autoSpaceDE w:val="0"/>
              <w:autoSpaceDN w:val="0"/>
              <w:adjustRightInd w:val="0"/>
              <w:rPr>
                <w:rFonts w:eastAsia="Calibri"/>
                <w:bCs/>
                <w:sz w:val="24"/>
                <w:szCs w:val="24"/>
              </w:rPr>
            </w:pPr>
          </w:p>
          <w:p w14:paraId="0DE911AA"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41577150"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3B001.f.1.b, ‘dimensiunea elementului de rezoluție minimă’ (MRF) se calculează cu ajutorul formulei următoare:</w:t>
            </w:r>
          </w:p>
          <w:p w14:paraId="52A2D9A3" w14:textId="77777777" w:rsidR="00FC6CA5" w:rsidRPr="00FC6CA5" w:rsidRDefault="00FC6CA5" w:rsidP="00FC6CA5">
            <w:pPr>
              <w:autoSpaceDE w:val="0"/>
              <w:autoSpaceDN w:val="0"/>
              <w:adjustRightInd w:val="0"/>
              <w:rPr>
                <w:rFonts w:eastAsia="Calibri"/>
                <w:bCs/>
                <w:i/>
                <w:iCs/>
                <w:sz w:val="24"/>
                <w:szCs w:val="24"/>
              </w:rPr>
            </w:pPr>
          </w:p>
          <w:p w14:paraId="4C84184F"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MRF = </w:t>
            </w:r>
            <m:oMath>
              <m:f>
                <m:fPr>
                  <m:ctrlPr>
                    <w:rPr>
                      <w:rFonts w:ascii="Cambria Math" w:eastAsia="Calibri" w:hAnsi="Cambria Math"/>
                      <w:bCs/>
                      <w:i/>
                      <w:iCs/>
                      <w:sz w:val="24"/>
                      <w:szCs w:val="24"/>
                    </w:rPr>
                  </m:ctrlPr>
                </m:fPr>
                <m:num>
                  <m:r>
                    <w:rPr>
                      <w:rFonts w:ascii="Cambria Math" w:eastAsia="Calibri" w:hAnsi="Cambria Math"/>
                      <w:sz w:val="24"/>
                      <w:szCs w:val="24"/>
                    </w:rPr>
                    <m:t>(lungimea de undă a sursei de lumină exprimată în nm)×(factorul K)</m:t>
                  </m:r>
                </m:num>
                <m:den>
                  <m:r>
                    <w:rPr>
                      <w:rFonts w:ascii="Cambria Math" w:eastAsia="Calibri" w:hAnsi="Cambria Math"/>
                      <w:sz w:val="24"/>
                      <w:szCs w:val="24"/>
                    </w:rPr>
                    <m:t>apertura numerică</m:t>
                  </m:r>
                </m:den>
              </m:f>
            </m:oMath>
            <w:r w:rsidRPr="00FC6CA5">
              <w:rPr>
                <w:rFonts w:eastAsia="Calibri"/>
                <w:bCs/>
                <w:i/>
                <w:iCs/>
                <w:sz w:val="24"/>
                <w:szCs w:val="24"/>
              </w:rPr>
              <w:t>,</w:t>
            </w:r>
          </w:p>
          <w:p w14:paraId="02A55D3A"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unde factorul K = 0,35.</w:t>
            </w:r>
          </w:p>
          <w:p w14:paraId="1CF63B56" w14:textId="77777777" w:rsidR="00FC6CA5" w:rsidRPr="00FC6CA5" w:rsidRDefault="00FC6CA5" w:rsidP="00FC6CA5">
            <w:pPr>
              <w:autoSpaceDE w:val="0"/>
              <w:autoSpaceDN w:val="0"/>
              <w:adjustRightInd w:val="0"/>
              <w:rPr>
                <w:rFonts w:eastAsia="Calibri"/>
                <w:bCs/>
                <w:i/>
                <w:iCs/>
                <w:sz w:val="24"/>
                <w:szCs w:val="24"/>
              </w:rPr>
            </w:pPr>
          </w:p>
          <w:p w14:paraId="2D4F0DBD"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2. echipamente de litografie cu imprimare, capabile să producă elemente mai mici sau egale cu 45 nm;</w:t>
            </w:r>
          </w:p>
          <w:p w14:paraId="4CCEDEAE" w14:textId="77777777" w:rsidR="00FC6CA5" w:rsidRPr="00FC6CA5" w:rsidRDefault="00FC6CA5" w:rsidP="00FC6CA5">
            <w:pPr>
              <w:autoSpaceDE w:val="0"/>
              <w:autoSpaceDN w:val="0"/>
              <w:adjustRightInd w:val="0"/>
              <w:rPr>
                <w:rFonts w:eastAsia="Calibri"/>
                <w:bCs/>
                <w:sz w:val="24"/>
                <w:szCs w:val="24"/>
              </w:rPr>
            </w:pPr>
          </w:p>
          <w:p w14:paraId="37419CF1" w14:textId="77777777" w:rsidR="00FC6CA5" w:rsidRPr="00FC6CA5" w:rsidRDefault="00FC6CA5" w:rsidP="00FC6CA5">
            <w:pPr>
              <w:tabs>
                <w:tab w:val="left" w:pos="613"/>
              </w:tabs>
              <w:autoSpaceDE w:val="0"/>
              <w:autoSpaceDN w:val="0"/>
              <w:adjustRightInd w:val="0"/>
              <w:rPr>
                <w:rFonts w:eastAsia="Calibri"/>
                <w:bCs/>
                <w:i/>
                <w:iCs/>
                <w:sz w:val="24"/>
                <w:szCs w:val="24"/>
              </w:rPr>
            </w:pPr>
            <w:r w:rsidRPr="00FC6CA5">
              <w:rPr>
                <w:rFonts w:eastAsia="Calibri"/>
                <w:bCs/>
                <w:i/>
                <w:iCs/>
                <w:sz w:val="24"/>
                <w:szCs w:val="24"/>
              </w:rPr>
              <w:t>Notă. 3B001.f.2 include:</w:t>
            </w:r>
          </w:p>
          <w:p w14:paraId="6B2E9A52" w14:textId="77777777" w:rsidR="00FC6CA5" w:rsidRPr="00FC6CA5" w:rsidRDefault="00FC6CA5" w:rsidP="00FC6CA5">
            <w:pPr>
              <w:numPr>
                <w:ilvl w:val="2"/>
                <w:numId w:val="1084"/>
              </w:numPr>
              <w:tabs>
                <w:tab w:val="left" w:pos="188"/>
              </w:tabs>
              <w:autoSpaceDE w:val="0"/>
              <w:autoSpaceDN w:val="0"/>
              <w:adjustRightInd w:val="0"/>
              <w:ind w:left="0" w:firstLine="0"/>
              <w:rPr>
                <w:rFonts w:eastAsia="Calibri"/>
                <w:bCs/>
                <w:i/>
                <w:iCs/>
                <w:sz w:val="24"/>
                <w:szCs w:val="24"/>
              </w:rPr>
            </w:pPr>
            <w:r w:rsidRPr="00FC6CA5">
              <w:rPr>
                <w:rFonts w:eastAsia="Calibri"/>
                <w:bCs/>
                <w:i/>
                <w:iCs/>
                <w:sz w:val="24"/>
                <w:szCs w:val="24"/>
              </w:rPr>
              <w:t xml:space="preserve">unelte de imprimare cu </w:t>
            </w:r>
            <w:proofErr w:type="spellStart"/>
            <w:r w:rsidRPr="00FC6CA5">
              <w:rPr>
                <w:rFonts w:eastAsia="Calibri"/>
                <w:bCs/>
                <w:i/>
                <w:iCs/>
                <w:sz w:val="24"/>
                <w:szCs w:val="24"/>
              </w:rPr>
              <w:t>microcontact</w:t>
            </w:r>
            <w:proofErr w:type="spellEnd"/>
            <w:r w:rsidRPr="00FC6CA5">
              <w:rPr>
                <w:rFonts w:eastAsia="Calibri"/>
                <w:bCs/>
                <w:i/>
                <w:iCs/>
                <w:sz w:val="24"/>
                <w:szCs w:val="24"/>
              </w:rPr>
              <w:t>;</w:t>
            </w:r>
          </w:p>
          <w:p w14:paraId="75E334A5" w14:textId="77777777" w:rsidR="00FC6CA5" w:rsidRPr="00FC6CA5" w:rsidRDefault="00FC6CA5" w:rsidP="00FC6CA5">
            <w:pPr>
              <w:numPr>
                <w:ilvl w:val="2"/>
                <w:numId w:val="1084"/>
              </w:numPr>
              <w:tabs>
                <w:tab w:val="left" w:pos="188"/>
              </w:tabs>
              <w:autoSpaceDE w:val="0"/>
              <w:autoSpaceDN w:val="0"/>
              <w:adjustRightInd w:val="0"/>
              <w:ind w:left="0" w:firstLine="0"/>
              <w:rPr>
                <w:rFonts w:eastAsia="Calibri"/>
                <w:bCs/>
                <w:i/>
                <w:iCs/>
                <w:sz w:val="24"/>
                <w:szCs w:val="24"/>
              </w:rPr>
            </w:pPr>
            <w:r w:rsidRPr="00FC6CA5">
              <w:rPr>
                <w:rFonts w:eastAsia="Calibri"/>
                <w:bCs/>
                <w:i/>
                <w:iCs/>
                <w:sz w:val="24"/>
                <w:szCs w:val="24"/>
              </w:rPr>
              <w:t xml:space="preserve">unelte de </w:t>
            </w:r>
            <w:proofErr w:type="spellStart"/>
            <w:r w:rsidRPr="00FC6CA5">
              <w:rPr>
                <w:rFonts w:eastAsia="Calibri"/>
                <w:bCs/>
                <w:i/>
                <w:iCs/>
                <w:sz w:val="24"/>
                <w:szCs w:val="24"/>
              </w:rPr>
              <w:t>embosare</w:t>
            </w:r>
            <w:proofErr w:type="spellEnd"/>
            <w:r w:rsidRPr="00FC6CA5">
              <w:rPr>
                <w:rFonts w:eastAsia="Calibri"/>
                <w:bCs/>
                <w:i/>
                <w:iCs/>
                <w:sz w:val="24"/>
                <w:szCs w:val="24"/>
              </w:rPr>
              <w:t xml:space="preserve"> la cald;</w:t>
            </w:r>
          </w:p>
          <w:p w14:paraId="28679DB2" w14:textId="77777777" w:rsidR="00FC6CA5" w:rsidRPr="00FC6CA5" w:rsidRDefault="00FC6CA5" w:rsidP="00FC6CA5">
            <w:pPr>
              <w:numPr>
                <w:ilvl w:val="2"/>
                <w:numId w:val="1084"/>
              </w:numPr>
              <w:tabs>
                <w:tab w:val="left" w:pos="188"/>
              </w:tabs>
              <w:autoSpaceDE w:val="0"/>
              <w:autoSpaceDN w:val="0"/>
              <w:adjustRightInd w:val="0"/>
              <w:ind w:left="0" w:firstLine="0"/>
              <w:rPr>
                <w:rFonts w:eastAsia="Calibri"/>
                <w:bCs/>
                <w:i/>
                <w:iCs/>
                <w:sz w:val="24"/>
                <w:szCs w:val="24"/>
              </w:rPr>
            </w:pPr>
            <w:r w:rsidRPr="00FC6CA5">
              <w:rPr>
                <w:rFonts w:eastAsia="Calibri"/>
                <w:bCs/>
                <w:i/>
                <w:iCs/>
                <w:sz w:val="24"/>
                <w:szCs w:val="24"/>
              </w:rPr>
              <w:t xml:space="preserve">unelte de </w:t>
            </w:r>
            <w:proofErr w:type="spellStart"/>
            <w:r w:rsidRPr="00FC6CA5">
              <w:rPr>
                <w:rFonts w:eastAsia="Calibri"/>
                <w:bCs/>
                <w:i/>
                <w:iCs/>
                <w:sz w:val="24"/>
                <w:szCs w:val="24"/>
              </w:rPr>
              <w:t>nanoimprimare</w:t>
            </w:r>
            <w:proofErr w:type="spellEnd"/>
            <w:r w:rsidRPr="00FC6CA5">
              <w:rPr>
                <w:rFonts w:eastAsia="Calibri"/>
                <w:bCs/>
                <w:i/>
                <w:iCs/>
                <w:sz w:val="24"/>
                <w:szCs w:val="24"/>
              </w:rPr>
              <w:t xml:space="preserve"> litografică;</w:t>
            </w:r>
          </w:p>
          <w:p w14:paraId="2A1983F7" w14:textId="77777777" w:rsidR="00FC6CA5" w:rsidRPr="00FC6CA5" w:rsidRDefault="00FC6CA5" w:rsidP="00FC6CA5">
            <w:pPr>
              <w:numPr>
                <w:ilvl w:val="2"/>
                <w:numId w:val="1084"/>
              </w:numPr>
              <w:tabs>
                <w:tab w:val="left" w:pos="188"/>
              </w:tabs>
              <w:autoSpaceDE w:val="0"/>
              <w:autoSpaceDN w:val="0"/>
              <w:adjustRightInd w:val="0"/>
              <w:ind w:left="0" w:firstLine="0"/>
              <w:rPr>
                <w:rFonts w:eastAsia="Calibri"/>
                <w:bCs/>
                <w:i/>
                <w:iCs/>
                <w:sz w:val="24"/>
                <w:szCs w:val="24"/>
              </w:rPr>
            </w:pPr>
            <w:r w:rsidRPr="00FC6CA5">
              <w:rPr>
                <w:rFonts w:eastAsia="Calibri"/>
                <w:bCs/>
                <w:i/>
                <w:iCs/>
                <w:sz w:val="24"/>
                <w:szCs w:val="24"/>
              </w:rPr>
              <w:t xml:space="preserve">unelte de litografie cu imprimare de tip „step </w:t>
            </w:r>
            <w:proofErr w:type="spellStart"/>
            <w:r w:rsidRPr="00FC6CA5">
              <w:rPr>
                <w:rFonts w:eastAsia="Calibri"/>
                <w:bCs/>
                <w:i/>
                <w:iCs/>
                <w:sz w:val="24"/>
                <w:szCs w:val="24"/>
              </w:rPr>
              <w:t>and</w:t>
            </w:r>
            <w:proofErr w:type="spellEnd"/>
            <w:r w:rsidRPr="00FC6CA5">
              <w:rPr>
                <w:rFonts w:eastAsia="Calibri"/>
                <w:bCs/>
                <w:i/>
                <w:iCs/>
                <w:sz w:val="24"/>
                <w:szCs w:val="24"/>
              </w:rPr>
              <w:t xml:space="preserve"> flash” (S-FIL).</w:t>
            </w:r>
          </w:p>
          <w:p w14:paraId="2FE86D74" w14:textId="77777777" w:rsidR="00FC6CA5" w:rsidRPr="00FC6CA5" w:rsidRDefault="00FC6CA5" w:rsidP="00FC6CA5">
            <w:pPr>
              <w:tabs>
                <w:tab w:val="left" w:pos="330"/>
              </w:tabs>
              <w:autoSpaceDE w:val="0"/>
              <w:autoSpaceDN w:val="0"/>
              <w:adjustRightInd w:val="0"/>
              <w:rPr>
                <w:rFonts w:eastAsia="Calibri"/>
                <w:bCs/>
                <w:i/>
                <w:iCs/>
                <w:sz w:val="24"/>
                <w:szCs w:val="24"/>
              </w:rPr>
            </w:pPr>
          </w:p>
          <w:p w14:paraId="02BBC300"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3. echipamente special concepute pentru executarea măștilor care au toate caracteristicile următoare:</w:t>
            </w:r>
          </w:p>
          <w:p w14:paraId="783491E4" w14:textId="77777777" w:rsidR="00FC6CA5" w:rsidRPr="00FC6CA5" w:rsidRDefault="00FC6CA5" w:rsidP="00FC6CA5">
            <w:pPr>
              <w:tabs>
                <w:tab w:val="left" w:pos="330"/>
              </w:tabs>
              <w:autoSpaceDE w:val="0"/>
              <w:autoSpaceDN w:val="0"/>
              <w:adjustRightInd w:val="0"/>
              <w:rPr>
                <w:rFonts w:eastAsia="Calibri"/>
                <w:bCs/>
                <w:sz w:val="24"/>
                <w:szCs w:val="24"/>
              </w:rPr>
            </w:pPr>
          </w:p>
          <w:p w14:paraId="13CDCF32"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a. un fascicul de electroni, de ioni sau „laser” focalizat </w:t>
            </w:r>
            <w:proofErr w:type="spellStart"/>
            <w:r w:rsidRPr="00FC6CA5">
              <w:rPr>
                <w:rFonts w:eastAsia="Calibri"/>
                <w:bCs/>
                <w:sz w:val="24"/>
                <w:szCs w:val="24"/>
              </w:rPr>
              <w:t>deflectat</w:t>
            </w:r>
            <w:proofErr w:type="spellEnd"/>
            <w:r w:rsidRPr="00FC6CA5">
              <w:rPr>
                <w:rFonts w:eastAsia="Calibri"/>
                <w:bCs/>
                <w:sz w:val="24"/>
                <w:szCs w:val="24"/>
              </w:rPr>
              <w:t>; și</w:t>
            </w:r>
          </w:p>
          <w:p w14:paraId="599262D7" w14:textId="77777777" w:rsidR="00FC6CA5" w:rsidRPr="00FC6CA5" w:rsidRDefault="00FC6CA5" w:rsidP="00FC6CA5">
            <w:pPr>
              <w:tabs>
                <w:tab w:val="left" w:pos="330"/>
              </w:tabs>
              <w:autoSpaceDE w:val="0"/>
              <w:autoSpaceDN w:val="0"/>
              <w:adjustRightInd w:val="0"/>
              <w:rPr>
                <w:rFonts w:eastAsia="Calibri"/>
                <w:bCs/>
                <w:sz w:val="24"/>
                <w:szCs w:val="24"/>
              </w:rPr>
            </w:pPr>
          </w:p>
          <w:p w14:paraId="5FE6BC5A"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care prezintă oricare dintre următoarele caracteristici:</w:t>
            </w:r>
          </w:p>
          <w:p w14:paraId="31D4B844" w14:textId="77777777" w:rsidR="00FC6CA5" w:rsidRPr="00FC6CA5" w:rsidRDefault="00FC6CA5" w:rsidP="00FC6CA5">
            <w:pPr>
              <w:tabs>
                <w:tab w:val="left" w:pos="330"/>
              </w:tabs>
              <w:autoSpaceDE w:val="0"/>
              <w:autoSpaceDN w:val="0"/>
              <w:adjustRightInd w:val="0"/>
              <w:rPr>
                <w:rFonts w:eastAsia="Calibri"/>
                <w:bCs/>
                <w:sz w:val="24"/>
                <w:szCs w:val="24"/>
              </w:rPr>
            </w:pPr>
          </w:p>
          <w:p w14:paraId="48ADCDF0"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o dimensiune a spotului mai mică de 65 nm la lățimea integrală la jumătatea înălțimii maxime (FWHM) și o plasare a imaginii mai mică de 17 nm (medie aritmetică + 3 sigma); sau</w:t>
            </w:r>
          </w:p>
          <w:p w14:paraId="4EC243BB" w14:textId="77777777" w:rsidR="00FC6CA5" w:rsidRPr="00FC6CA5" w:rsidRDefault="00FC6CA5" w:rsidP="00FC6CA5">
            <w:pPr>
              <w:tabs>
                <w:tab w:val="left" w:pos="330"/>
              </w:tabs>
              <w:autoSpaceDE w:val="0"/>
              <w:autoSpaceDN w:val="0"/>
              <w:adjustRightInd w:val="0"/>
              <w:rPr>
                <w:rFonts w:eastAsia="Calibri"/>
                <w:bCs/>
                <w:sz w:val="24"/>
                <w:szCs w:val="24"/>
              </w:rPr>
            </w:pPr>
          </w:p>
          <w:p w14:paraId="0DAD4B15"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2. neutilizat;</w:t>
            </w:r>
          </w:p>
          <w:p w14:paraId="4C26188E" w14:textId="77777777" w:rsidR="00FC6CA5" w:rsidRPr="00FC6CA5" w:rsidRDefault="00FC6CA5" w:rsidP="00FC6CA5">
            <w:pPr>
              <w:tabs>
                <w:tab w:val="left" w:pos="330"/>
              </w:tabs>
              <w:autoSpaceDE w:val="0"/>
              <w:autoSpaceDN w:val="0"/>
              <w:adjustRightInd w:val="0"/>
              <w:rPr>
                <w:rFonts w:eastAsia="Calibri"/>
                <w:bCs/>
                <w:sz w:val="24"/>
                <w:szCs w:val="24"/>
              </w:rPr>
            </w:pPr>
          </w:p>
          <w:p w14:paraId="6C88D4B4"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3. o eroare de suprapunere la nivelul celui de-al doilea strat mai mică de 23 nm (medie + 3 sigma) pe mască;</w:t>
            </w:r>
          </w:p>
          <w:p w14:paraId="5854E46A" w14:textId="77777777" w:rsidR="00FC6CA5" w:rsidRPr="00FC6CA5" w:rsidRDefault="00FC6CA5" w:rsidP="00FC6CA5">
            <w:pPr>
              <w:tabs>
                <w:tab w:val="left" w:pos="330"/>
              </w:tabs>
              <w:autoSpaceDE w:val="0"/>
              <w:autoSpaceDN w:val="0"/>
              <w:adjustRightInd w:val="0"/>
              <w:rPr>
                <w:rFonts w:eastAsia="Calibri"/>
                <w:bCs/>
                <w:sz w:val="24"/>
                <w:szCs w:val="24"/>
              </w:rPr>
            </w:pPr>
          </w:p>
          <w:p w14:paraId="4BCBAD6B"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4. echipamente concepute pentru prelucrarea dispozitivelor care utilizează metode directe de scriere și care au toate caracteristicile următoare:</w:t>
            </w:r>
          </w:p>
          <w:p w14:paraId="5FC8C5D3" w14:textId="77777777" w:rsidR="00FC6CA5" w:rsidRPr="00FC6CA5" w:rsidRDefault="00FC6CA5" w:rsidP="00FC6CA5">
            <w:pPr>
              <w:tabs>
                <w:tab w:val="left" w:pos="330"/>
              </w:tabs>
              <w:autoSpaceDE w:val="0"/>
              <w:autoSpaceDN w:val="0"/>
              <w:adjustRightInd w:val="0"/>
              <w:rPr>
                <w:rFonts w:eastAsia="Calibri"/>
                <w:bCs/>
                <w:sz w:val="24"/>
                <w:szCs w:val="24"/>
              </w:rPr>
            </w:pPr>
          </w:p>
          <w:p w14:paraId="345A1555"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a. un fascicul de electroni focalizat </w:t>
            </w:r>
            <w:proofErr w:type="spellStart"/>
            <w:r w:rsidRPr="00FC6CA5">
              <w:rPr>
                <w:rFonts w:eastAsia="Calibri"/>
                <w:bCs/>
                <w:sz w:val="24"/>
                <w:szCs w:val="24"/>
              </w:rPr>
              <w:t>deflectat</w:t>
            </w:r>
            <w:proofErr w:type="spellEnd"/>
            <w:r w:rsidRPr="00FC6CA5">
              <w:rPr>
                <w:rFonts w:eastAsia="Calibri"/>
                <w:bCs/>
                <w:sz w:val="24"/>
                <w:szCs w:val="24"/>
              </w:rPr>
              <w:t>; și</w:t>
            </w:r>
          </w:p>
          <w:p w14:paraId="7EF12402" w14:textId="77777777" w:rsidR="00FC6CA5" w:rsidRPr="00FC6CA5" w:rsidRDefault="00FC6CA5" w:rsidP="00FC6CA5">
            <w:pPr>
              <w:tabs>
                <w:tab w:val="left" w:pos="330"/>
              </w:tabs>
              <w:autoSpaceDE w:val="0"/>
              <w:autoSpaceDN w:val="0"/>
              <w:adjustRightInd w:val="0"/>
              <w:rPr>
                <w:rFonts w:eastAsia="Calibri"/>
                <w:bCs/>
                <w:sz w:val="24"/>
                <w:szCs w:val="24"/>
              </w:rPr>
            </w:pPr>
          </w:p>
          <w:p w14:paraId="03FF6188"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care prezintă oricare dintre următoarele caracteristici:</w:t>
            </w:r>
          </w:p>
          <w:p w14:paraId="774D5B2C" w14:textId="77777777" w:rsidR="00FC6CA5" w:rsidRPr="00FC6CA5" w:rsidRDefault="00FC6CA5" w:rsidP="00FC6CA5">
            <w:pPr>
              <w:tabs>
                <w:tab w:val="left" w:pos="330"/>
              </w:tabs>
              <w:autoSpaceDE w:val="0"/>
              <w:autoSpaceDN w:val="0"/>
              <w:adjustRightInd w:val="0"/>
              <w:rPr>
                <w:rFonts w:eastAsia="Calibri"/>
                <w:bCs/>
                <w:sz w:val="24"/>
                <w:szCs w:val="24"/>
              </w:rPr>
            </w:pPr>
          </w:p>
          <w:p w14:paraId="6DAF8CBC"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o dimensiune minimă a fasciculului mai mică sau egală cu 15 nm; sau</w:t>
            </w:r>
          </w:p>
          <w:p w14:paraId="02B6FBEA" w14:textId="77777777" w:rsidR="00FC6CA5" w:rsidRPr="00FC6CA5" w:rsidRDefault="00FC6CA5" w:rsidP="00FC6CA5">
            <w:pPr>
              <w:tabs>
                <w:tab w:val="left" w:pos="330"/>
              </w:tabs>
              <w:autoSpaceDE w:val="0"/>
              <w:autoSpaceDN w:val="0"/>
              <w:adjustRightInd w:val="0"/>
              <w:rPr>
                <w:rFonts w:eastAsia="Calibri"/>
                <w:bCs/>
                <w:sz w:val="24"/>
                <w:szCs w:val="24"/>
              </w:rPr>
            </w:pPr>
          </w:p>
          <w:p w14:paraId="40EAFDF9"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2. o eroare de suprapunere mai mică de 27 nm (medie + 3 sigma);</w:t>
            </w:r>
          </w:p>
          <w:p w14:paraId="121E1B9E" w14:textId="77777777" w:rsidR="00FC6CA5" w:rsidRPr="00FC6CA5" w:rsidRDefault="00FC6CA5" w:rsidP="00FC6CA5">
            <w:pPr>
              <w:tabs>
                <w:tab w:val="left" w:pos="330"/>
              </w:tabs>
              <w:autoSpaceDE w:val="0"/>
              <w:autoSpaceDN w:val="0"/>
              <w:adjustRightInd w:val="0"/>
              <w:rPr>
                <w:rFonts w:eastAsia="Calibri"/>
                <w:bCs/>
                <w:sz w:val="24"/>
                <w:szCs w:val="24"/>
              </w:rPr>
            </w:pPr>
          </w:p>
          <w:p w14:paraId="281644EE"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g. Măști și reticule, concepute pentru circuitele integrate menționate la 3A001;</w:t>
            </w:r>
          </w:p>
          <w:p w14:paraId="795F31B4" w14:textId="77777777" w:rsidR="00FC6CA5" w:rsidRPr="00FC6CA5" w:rsidRDefault="00FC6CA5" w:rsidP="00FC6CA5">
            <w:pPr>
              <w:tabs>
                <w:tab w:val="left" w:pos="330"/>
              </w:tabs>
              <w:autoSpaceDE w:val="0"/>
              <w:autoSpaceDN w:val="0"/>
              <w:adjustRightInd w:val="0"/>
              <w:rPr>
                <w:rFonts w:eastAsia="Calibri"/>
                <w:bCs/>
                <w:sz w:val="24"/>
                <w:szCs w:val="24"/>
              </w:rPr>
            </w:pPr>
          </w:p>
          <w:p w14:paraId="5402BF06"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lastRenderedPageBreak/>
              <w:t>h. Măști multistrat cu un strat de decalaj de fază nemenționat la 3B001.g și concepute pentru a fi utilizate de echipamente litografice având o lungime de undă a sursei de lumină mai mică de 245 nm;</w:t>
            </w:r>
          </w:p>
          <w:p w14:paraId="0867341B" w14:textId="77777777" w:rsidR="00FC6CA5" w:rsidRPr="00FC6CA5" w:rsidRDefault="00FC6CA5" w:rsidP="00FC6CA5">
            <w:pPr>
              <w:tabs>
                <w:tab w:val="left" w:pos="330"/>
              </w:tabs>
              <w:autoSpaceDE w:val="0"/>
              <w:autoSpaceDN w:val="0"/>
              <w:adjustRightInd w:val="0"/>
              <w:rPr>
                <w:rFonts w:eastAsia="Calibri"/>
                <w:bCs/>
                <w:sz w:val="24"/>
                <w:szCs w:val="24"/>
              </w:rPr>
            </w:pPr>
          </w:p>
          <w:p w14:paraId="7A46AB00"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3B001.h nu supune controlului măștile multistrat cu un strat de decalaj de fază concepute pentru fabricarea memoriilor care nu sunt menționate la 3A001.</w:t>
            </w:r>
          </w:p>
          <w:p w14:paraId="041B0BE0" w14:textId="77777777" w:rsidR="00FC6CA5" w:rsidRPr="00FC6CA5" w:rsidRDefault="00FC6CA5" w:rsidP="00FC6CA5">
            <w:pPr>
              <w:autoSpaceDE w:val="0"/>
              <w:autoSpaceDN w:val="0"/>
              <w:adjustRightInd w:val="0"/>
              <w:rPr>
                <w:rFonts w:eastAsia="Calibri"/>
                <w:bCs/>
                <w:i/>
                <w:iCs/>
                <w:sz w:val="24"/>
                <w:szCs w:val="24"/>
              </w:rPr>
            </w:pPr>
          </w:p>
          <w:p w14:paraId="1CA34102"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N.B. Pentru măștile și reticulele special concepute pentru senzorii optici, a se vedea 6B002.</w:t>
            </w:r>
          </w:p>
          <w:p w14:paraId="3E0198C8" w14:textId="77777777" w:rsidR="00FC6CA5" w:rsidRPr="00FC6CA5" w:rsidRDefault="00FC6CA5" w:rsidP="00FC6CA5">
            <w:pPr>
              <w:autoSpaceDE w:val="0"/>
              <w:autoSpaceDN w:val="0"/>
              <w:adjustRightInd w:val="0"/>
              <w:rPr>
                <w:rFonts w:eastAsia="Calibri"/>
                <w:bCs/>
                <w:i/>
                <w:iCs/>
                <w:sz w:val="24"/>
                <w:szCs w:val="24"/>
              </w:rPr>
            </w:pPr>
          </w:p>
          <w:p w14:paraId="5E4F0D31"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i. Șabloane de imprimare litografică, concepute pentru circuitele integrate menționate la 3A001.</w:t>
            </w:r>
          </w:p>
          <w:p w14:paraId="19B9F728" w14:textId="77777777" w:rsidR="00FC6CA5" w:rsidRPr="00FC6CA5" w:rsidRDefault="00FC6CA5" w:rsidP="00FC6CA5">
            <w:pPr>
              <w:tabs>
                <w:tab w:val="left" w:pos="330"/>
              </w:tabs>
              <w:autoSpaceDE w:val="0"/>
              <w:autoSpaceDN w:val="0"/>
              <w:adjustRightInd w:val="0"/>
              <w:rPr>
                <w:rFonts w:eastAsia="Calibri"/>
                <w:bCs/>
                <w:sz w:val="24"/>
                <w:szCs w:val="24"/>
              </w:rPr>
            </w:pPr>
          </w:p>
          <w:p w14:paraId="0E4B71A8"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j. „Substraturi brute” mască cu o structură reflectorizantă multistrat din molibden și siliciu, și având toate caracteristicile următoare:</w:t>
            </w:r>
          </w:p>
          <w:p w14:paraId="7F53EF60" w14:textId="77777777" w:rsidR="00FC6CA5" w:rsidRPr="00FC6CA5" w:rsidRDefault="00FC6CA5" w:rsidP="00FC6CA5">
            <w:pPr>
              <w:tabs>
                <w:tab w:val="left" w:pos="330"/>
              </w:tabs>
              <w:autoSpaceDE w:val="0"/>
              <w:autoSpaceDN w:val="0"/>
              <w:adjustRightInd w:val="0"/>
              <w:rPr>
                <w:rFonts w:eastAsia="Calibri"/>
                <w:bCs/>
                <w:sz w:val="24"/>
                <w:szCs w:val="24"/>
              </w:rPr>
            </w:pPr>
          </w:p>
          <w:p w14:paraId="521342AA"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special concepute pentru litografie prin ‘radiație ultravioletă extremă’ (‘EUV’); și</w:t>
            </w:r>
          </w:p>
          <w:p w14:paraId="47F15949" w14:textId="77777777" w:rsidR="00FC6CA5" w:rsidRPr="00FC6CA5" w:rsidRDefault="00FC6CA5" w:rsidP="00FC6CA5">
            <w:pPr>
              <w:tabs>
                <w:tab w:val="left" w:pos="330"/>
              </w:tabs>
              <w:autoSpaceDE w:val="0"/>
              <w:autoSpaceDN w:val="0"/>
              <w:adjustRightInd w:val="0"/>
              <w:rPr>
                <w:rFonts w:eastAsia="Calibri"/>
                <w:bCs/>
                <w:sz w:val="24"/>
                <w:szCs w:val="24"/>
              </w:rPr>
            </w:pPr>
          </w:p>
          <w:p w14:paraId="10FB2415"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2. conforme cu standardul SEMI P37.</w:t>
            </w:r>
          </w:p>
          <w:p w14:paraId="0DA3F5F3" w14:textId="77777777" w:rsidR="00FC6CA5" w:rsidRPr="00FC6CA5" w:rsidRDefault="00FC6CA5" w:rsidP="00FC6CA5">
            <w:pPr>
              <w:tabs>
                <w:tab w:val="left" w:pos="330"/>
              </w:tabs>
              <w:autoSpaceDE w:val="0"/>
              <w:autoSpaceDN w:val="0"/>
              <w:adjustRightInd w:val="0"/>
              <w:rPr>
                <w:rFonts w:eastAsia="Calibri"/>
                <w:bCs/>
                <w:sz w:val="24"/>
                <w:szCs w:val="24"/>
              </w:rPr>
            </w:pPr>
          </w:p>
          <w:p w14:paraId="661F2738"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5430752C"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3B001.j,‘radiația ultravioletă extremă’ (‘EUV’) se referă la lungimi de undă ale spectrului electromagnetic mai mari de 5 nm și mai mici de 124 nm.</w:t>
            </w:r>
          </w:p>
          <w:p w14:paraId="620BED0D" w14:textId="77777777" w:rsidR="00FC6CA5" w:rsidRPr="00FC6CA5" w:rsidRDefault="00FC6CA5" w:rsidP="00FC6CA5">
            <w:pPr>
              <w:tabs>
                <w:tab w:val="left" w:pos="330"/>
              </w:tabs>
              <w:autoSpaceDE w:val="0"/>
              <w:autoSpaceDN w:val="0"/>
              <w:adjustRightInd w:val="0"/>
              <w:rPr>
                <w:rFonts w:eastAsia="Calibri"/>
                <w:bCs/>
                <w:sz w:val="24"/>
                <w:szCs w:val="24"/>
              </w:rPr>
            </w:pPr>
          </w:p>
        </w:tc>
      </w:tr>
      <w:tr w:rsidR="00FC6CA5" w:rsidRPr="00FC6CA5" w14:paraId="491EAF6B" w14:textId="77777777" w:rsidTr="00C26A32">
        <w:trPr>
          <w:trHeight w:val="1150"/>
        </w:trPr>
        <w:tc>
          <w:tcPr>
            <w:tcW w:w="537" w:type="pct"/>
            <w:shd w:val="clear" w:color="auto" w:fill="auto"/>
          </w:tcPr>
          <w:p w14:paraId="42BB21F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3B002</w:t>
            </w:r>
          </w:p>
        </w:tc>
        <w:tc>
          <w:tcPr>
            <w:tcW w:w="4463" w:type="pct"/>
            <w:shd w:val="clear" w:color="auto" w:fill="auto"/>
          </w:tcPr>
          <w:p w14:paraId="2012B21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Echipamente de testare special concepute pentru testarea dispozitivelor semiconductoare finisate sau nu, după cum urmează, precum și componentele și accesoriile special concepute pentru acestea:</w:t>
            </w:r>
          </w:p>
          <w:p w14:paraId="0847AA8D" w14:textId="77777777" w:rsidR="00FC6CA5" w:rsidRPr="00FC6CA5" w:rsidRDefault="00FC6CA5" w:rsidP="00FC6CA5">
            <w:pPr>
              <w:tabs>
                <w:tab w:val="left" w:pos="330"/>
              </w:tabs>
              <w:autoSpaceDE w:val="0"/>
              <w:autoSpaceDN w:val="0"/>
              <w:adjustRightInd w:val="0"/>
              <w:contextualSpacing/>
              <w:rPr>
                <w:rFonts w:eastAsia="Calibri"/>
                <w:bCs/>
                <w:sz w:val="24"/>
                <w:szCs w:val="24"/>
              </w:rPr>
            </w:pPr>
          </w:p>
          <w:p w14:paraId="4066968D" w14:textId="77777777" w:rsidR="00FC6CA5" w:rsidRPr="00FC6CA5" w:rsidRDefault="00FC6CA5" w:rsidP="00FC6CA5">
            <w:pPr>
              <w:tabs>
                <w:tab w:val="left" w:pos="330"/>
              </w:tabs>
              <w:autoSpaceDE w:val="0"/>
              <w:autoSpaceDN w:val="0"/>
              <w:adjustRightInd w:val="0"/>
              <w:contextualSpacing/>
              <w:rPr>
                <w:rFonts w:eastAsia="Calibri"/>
                <w:bCs/>
                <w:sz w:val="24"/>
                <w:szCs w:val="24"/>
              </w:rPr>
            </w:pPr>
            <w:r w:rsidRPr="00FC6CA5">
              <w:rPr>
                <w:rFonts w:eastAsia="Calibri"/>
                <w:bCs/>
                <w:sz w:val="24"/>
                <w:szCs w:val="24"/>
              </w:rPr>
              <w:t>a. Pentru testarea parametrilor S ai produselor menționate la 3A001.b.3;</w:t>
            </w:r>
          </w:p>
          <w:p w14:paraId="3AAA62F5" w14:textId="77777777" w:rsidR="00FC6CA5" w:rsidRPr="00FC6CA5" w:rsidRDefault="00FC6CA5" w:rsidP="00FC6CA5">
            <w:pPr>
              <w:tabs>
                <w:tab w:val="left" w:pos="330"/>
              </w:tabs>
              <w:autoSpaceDE w:val="0"/>
              <w:autoSpaceDN w:val="0"/>
              <w:adjustRightInd w:val="0"/>
              <w:rPr>
                <w:rFonts w:eastAsia="Calibri"/>
                <w:bCs/>
                <w:sz w:val="24"/>
                <w:szCs w:val="24"/>
              </w:rPr>
            </w:pPr>
          </w:p>
          <w:p w14:paraId="35A332A3"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Neutilizat;</w:t>
            </w:r>
          </w:p>
          <w:p w14:paraId="50DA64B1" w14:textId="77777777" w:rsidR="00FC6CA5" w:rsidRPr="00FC6CA5" w:rsidRDefault="00FC6CA5" w:rsidP="00FC6CA5">
            <w:pPr>
              <w:tabs>
                <w:tab w:val="left" w:pos="330"/>
              </w:tabs>
              <w:autoSpaceDE w:val="0"/>
              <w:autoSpaceDN w:val="0"/>
              <w:adjustRightInd w:val="0"/>
              <w:rPr>
                <w:rFonts w:eastAsia="Calibri"/>
                <w:bCs/>
                <w:sz w:val="24"/>
                <w:szCs w:val="24"/>
              </w:rPr>
            </w:pPr>
          </w:p>
          <w:p w14:paraId="6555AD18"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c. Pentru testarea produselor menționate la 3A001.b.2.</w:t>
            </w:r>
          </w:p>
          <w:p w14:paraId="22DE66E9" w14:textId="77777777" w:rsidR="00FC6CA5" w:rsidRPr="00FC6CA5" w:rsidRDefault="00FC6CA5" w:rsidP="00FC6CA5">
            <w:pPr>
              <w:tabs>
                <w:tab w:val="left" w:pos="330"/>
              </w:tabs>
              <w:autoSpaceDE w:val="0"/>
              <w:autoSpaceDN w:val="0"/>
              <w:adjustRightInd w:val="0"/>
              <w:rPr>
                <w:rFonts w:eastAsia="Calibri"/>
                <w:bCs/>
                <w:sz w:val="24"/>
                <w:szCs w:val="24"/>
              </w:rPr>
            </w:pPr>
          </w:p>
        </w:tc>
      </w:tr>
      <w:tr w:rsidR="00FC6CA5" w:rsidRPr="00FC6CA5" w14:paraId="48A4513E" w14:textId="77777777" w:rsidTr="00C26A32">
        <w:tc>
          <w:tcPr>
            <w:tcW w:w="537" w:type="pct"/>
            <w:shd w:val="clear" w:color="auto" w:fill="auto"/>
          </w:tcPr>
          <w:p w14:paraId="393C6D3E"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3C</w:t>
            </w:r>
          </w:p>
        </w:tc>
        <w:tc>
          <w:tcPr>
            <w:tcW w:w="4463" w:type="pct"/>
            <w:shd w:val="clear" w:color="auto" w:fill="auto"/>
          </w:tcPr>
          <w:p w14:paraId="5E37C767"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Materiale</w:t>
            </w:r>
          </w:p>
          <w:p w14:paraId="1CE99921" w14:textId="77777777" w:rsidR="00FC6CA5" w:rsidRPr="00FC6CA5" w:rsidRDefault="00FC6CA5" w:rsidP="00FC6CA5">
            <w:pPr>
              <w:autoSpaceDE w:val="0"/>
              <w:autoSpaceDN w:val="0"/>
              <w:adjustRightInd w:val="0"/>
              <w:rPr>
                <w:rFonts w:eastAsia="Calibri"/>
                <w:bCs/>
                <w:sz w:val="24"/>
                <w:szCs w:val="24"/>
              </w:rPr>
            </w:pPr>
          </w:p>
        </w:tc>
      </w:tr>
      <w:tr w:rsidR="00FC6CA5" w:rsidRPr="00FC6CA5" w14:paraId="43ED2FF1" w14:textId="77777777" w:rsidTr="00C26A32">
        <w:trPr>
          <w:trHeight w:val="1862"/>
        </w:trPr>
        <w:tc>
          <w:tcPr>
            <w:tcW w:w="537" w:type="pct"/>
            <w:shd w:val="clear" w:color="auto" w:fill="auto"/>
          </w:tcPr>
          <w:p w14:paraId="62CD919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3C001</w:t>
            </w:r>
          </w:p>
        </w:tc>
        <w:tc>
          <w:tcPr>
            <w:tcW w:w="4463" w:type="pct"/>
            <w:shd w:val="clear" w:color="auto" w:fill="auto"/>
          </w:tcPr>
          <w:p w14:paraId="03570E13"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Materiale </w:t>
            </w:r>
            <w:proofErr w:type="spellStart"/>
            <w:r w:rsidRPr="00FC6CA5">
              <w:rPr>
                <w:rFonts w:eastAsia="Calibri"/>
                <w:bCs/>
                <w:sz w:val="24"/>
                <w:szCs w:val="24"/>
              </w:rPr>
              <w:t>hetero-epitaxiale</w:t>
            </w:r>
            <w:proofErr w:type="spellEnd"/>
            <w:r w:rsidRPr="00FC6CA5">
              <w:rPr>
                <w:rFonts w:eastAsia="Calibri"/>
                <w:bCs/>
                <w:sz w:val="24"/>
                <w:szCs w:val="24"/>
              </w:rPr>
              <w:t xml:space="preserve"> care constau dintr-un „substrat” cu straturi multiple suprapuse crescute </w:t>
            </w:r>
            <w:proofErr w:type="spellStart"/>
            <w:r w:rsidRPr="00FC6CA5">
              <w:rPr>
                <w:rFonts w:eastAsia="Calibri"/>
                <w:bCs/>
                <w:sz w:val="24"/>
                <w:szCs w:val="24"/>
              </w:rPr>
              <w:t>epitaxial</w:t>
            </w:r>
            <w:proofErr w:type="spellEnd"/>
            <w:r w:rsidRPr="00FC6CA5">
              <w:rPr>
                <w:rFonts w:eastAsia="Calibri"/>
                <w:bCs/>
                <w:sz w:val="24"/>
                <w:szCs w:val="24"/>
              </w:rPr>
              <w:t xml:space="preserve"> din oricare dintre următoarele:</w:t>
            </w:r>
          </w:p>
          <w:p w14:paraId="3DC39591" w14:textId="77777777" w:rsidR="00FC6CA5" w:rsidRPr="00FC6CA5" w:rsidRDefault="00FC6CA5" w:rsidP="00FC6CA5">
            <w:pPr>
              <w:tabs>
                <w:tab w:val="left" w:pos="330"/>
              </w:tabs>
              <w:autoSpaceDE w:val="0"/>
              <w:autoSpaceDN w:val="0"/>
              <w:adjustRightInd w:val="0"/>
              <w:rPr>
                <w:rFonts w:eastAsia="Calibri"/>
                <w:bCs/>
                <w:sz w:val="24"/>
                <w:szCs w:val="24"/>
              </w:rPr>
            </w:pPr>
          </w:p>
          <w:p w14:paraId="134DAB07"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siliciu (Si);</w:t>
            </w:r>
          </w:p>
          <w:p w14:paraId="25A6ECBC" w14:textId="77777777" w:rsidR="00FC6CA5" w:rsidRPr="00FC6CA5" w:rsidRDefault="00FC6CA5" w:rsidP="00FC6CA5">
            <w:pPr>
              <w:tabs>
                <w:tab w:val="left" w:pos="330"/>
              </w:tabs>
              <w:autoSpaceDE w:val="0"/>
              <w:autoSpaceDN w:val="0"/>
              <w:adjustRightInd w:val="0"/>
              <w:rPr>
                <w:rFonts w:eastAsia="Calibri"/>
                <w:bCs/>
                <w:sz w:val="24"/>
                <w:szCs w:val="24"/>
              </w:rPr>
            </w:pPr>
          </w:p>
          <w:p w14:paraId="0FD49CD3"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germaniu (Ge);</w:t>
            </w:r>
          </w:p>
          <w:p w14:paraId="6A910ACA" w14:textId="77777777" w:rsidR="00FC6CA5" w:rsidRPr="00FC6CA5" w:rsidRDefault="00FC6CA5" w:rsidP="00FC6CA5">
            <w:pPr>
              <w:tabs>
                <w:tab w:val="left" w:pos="330"/>
              </w:tabs>
              <w:autoSpaceDE w:val="0"/>
              <w:autoSpaceDN w:val="0"/>
              <w:adjustRightInd w:val="0"/>
              <w:rPr>
                <w:rFonts w:eastAsia="Calibri"/>
                <w:bCs/>
                <w:sz w:val="24"/>
                <w:szCs w:val="24"/>
              </w:rPr>
            </w:pPr>
          </w:p>
          <w:p w14:paraId="5957D3CE"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c. carbură de siliciu (</w:t>
            </w:r>
            <w:proofErr w:type="spellStart"/>
            <w:r w:rsidRPr="00FC6CA5">
              <w:rPr>
                <w:rFonts w:eastAsia="Calibri"/>
                <w:bCs/>
                <w:sz w:val="24"/>
                <w:szCs w:val="24"/>
              </w:rPr>
              <w:t>SiC</w:t>
            </w:r>
            <w:proofErr w:type="spellEnd"/>
            <w:r w:rsidRPr="00FC6CA5">
              <w:rPr>
                <w:rFonts w:eastAsia="Calibri"/>
                <w:bCs/>
                <w:sz w:val="24"/>
                <w:szCs w:val="24"/>
              </w:rPr>
              <w:t xml:space="preserve">); </w:t>
            </w:r>
          </w:p>
          <w:p w14:paraId="1965594F" w14:textId="77777777" w:rsidR="00FC6CA5" w:rsidRPr="00FC6CA5" w:rsidRDefault="00FC6CA5" w:rsidP="00FC6CA5">
            <w:pPr>
              <w:tabs>
                <w:tab w:val="left" w:pos="330"/>
              </w:tabs>
              <w:autoSpaceDE w:val="0"/>
              <w:autoSpaceDN w:val="0"/>
              <w:adjustRightInd w:val="0"/>
              <w:rPr>
                <w:rFonts w:eastAsia="Calibri"/>
                <w:bCs/>
                <w:sz w:val="24"/>
                <w:szCs w:val="24"/>
              </w:rPr>
            </w:pPr>
          </w:p>
          <w:p w14:paraId="601FEC83"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d. „compuși III/V” de galiu sau indiu;</w:t>
            </w:r>
          </w:p>
          <w:p w14:paraId="43C13C00" w14:textId="77777777" w:rsidR="00FC6CA5" w:rsidRPr="00FC6CA5" w:rsidRDefault="00FC6CA5" w:rsidP="00FC6CA5">
            <w:pPr>
              <w:tabs>
                <w:tab w:val="left" w:pos="330"/>
              </w:tabs>
              <w:autoSpaceDE w:val="0"/>
              <w:autoSpaceDN w:val="0"/>
              <w:adjustRightInd w:val="0"/>
              <w:rPr>
                <w:rFonts w:eastAsia="Calibri"/>
                <w:bCs/>
                <w:sz w:val="24"/>
                <w:szCs w:val="24"/>
              </w:rPr>
            </w:pPr>
          </w:p>
          <w:p w14:paraId="6727A0BE"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e. oxid de galiu (Ga</w:t>
            </w:r>
            <w:r w:rsidRPr="00FC6CA5">
              <w:rPr>
                <w:rFonts w:eastAsia="Calibri"/>
                <w:bCs/>
                <w:sz w:val="24"/>
                <w:szCs w:val="24"/>
                <w:vertAlign w:val="subscript"/>
              </w:rPr>
              <w:t>2</w:t>
            </w:r>
            <w:r w:rsidRPr="00FC6CA5">
              <w:rPr>
                <w:rFonts w:eastAsia="Calibri"/>
                <w:bCs/>
                <w:sz w:val="24"/>
                <w:szCs w:val="24"/>
              </w:rPr>
              <w:t>O</w:t>
            </w:r>
            <w:r w:rsidRPr="00FC6CA5">
              <w:rPr>
                <w:rFonts w:eastAsia="Calibri"/>
                <w:bCs/>
                <w:sz w:val="24"/>
                <w:szCs w:val="24"/>
                <w:vertAlign w:val="subscript"/>
              </w:rPr>
              <w:t>3</w:t>
            </w:r>
            <w:r w:rsidRPr="00FC6CA5">
              <w:rPr>
                <w:rFonts w:eastAsia="Calibri"/>
                <w:bCs/>
                <w:sz w:val="24"/>
                <w:szCs w:val="24"/>
              </w:rPr>
              <w:t>); sau</w:t>
            </w:r>
          </w:p>
          <w:p w14:paraId="764E8392" w14:textId="77777777" w:rsidR="00FC6CA5" w:rsidRPr="00FC6CA5" w:rsidRDefault="00FC6CA5" w:rsidP="00FC6CA5">
            <w:pPr>
              <w:tabs>
                <w:tab w:val="left" w:pos="330"/>
              </w:tabs>
              <w:autoSpaceDE w:val="0"/>
              <w:autoSpaceDN w:val="0"/>
              <w:adjustRightInd w:val="0"/>
              <w:rPr>
                <w:rFonts w:eastAsia="Calibri"/>
                <w:bCs/>
                <w:sz w:val="24"/>
                <w:szCs w:val="24"/>
              </w:rPr>
            </w:pPr>
          </w:p>
          <w:p w14:paraId="3D1A5D1E"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f. diamant.</w:t>
            </w:r>
          </w:p>
          <w:p w14:paraId="37732316" w14:textId="77777777" w:rsidR="00FC6CA5" w:rsidRPr="00FC6CA5" w:rsidRDefault="00FC6CA5" w:rsidP="00FC6CA5">
            <w:pPr>
              <w:tabs>
                <w:tab w:val="left" w:pos="330"/>
              </w:tabs>
              <w:autoSpaceDE w:val="0"/>
              <w:autoSpaceDN w:val="0"/>
              <w:adjustRightInd w:val="0"/>
              <w:rPr>
                <w:rFonts w:eastAsia="Calibri"/>
                <w:bCs/>
                <w:sz w:val="24"/>
                <w:szCs w:val="24"/>
              </w:rPr>
            </w:pPr>
          </w:p>
          <w:p w14:paraId="5715DF01"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lastRenderedPageBreak/>
              <w:t xml:space="preserve">Notă. 3C001.d nu supune controlului un „substrat” având unul sau mai multe straturi </w:t>
            </w:r>
            <w:proofErr w:type="spellStart"/>
            <w:r w:rsidRPr="00FC6CA5">
              <w:rPr>
                <w:rFonts w:eastAsia="Calibri"/>
                <w:bCs/>
                <w:i/>
                <w:iCs/>
                <w:sz w:val="24"/>
                <w:szCs w:val="24"/>
              </w:rPr>
              <w:t>epitaxiale</w:t>
            </w:r>
            <w:proofErr w:type="spellEnd"/>
            <w:r w:rsidRPr="00FC6CA5">
              <w:rPr>
                <w:rFonts w:eastAsia="Calibri"/>
                <w:bCs/>
                <w:i/>
                <w:iCs/>
                <w:sz w:val="24"/>
                <w:szCs w:val="24"/>
              </w:rPr>
              <w:t xml:space="preserve"> de tip P de </w:t>
            </w:r>
            <w:proofErr w:type="spellStart"/>
            <w:r w:rsidRPr="00FC6CA5">
              <w:rPr>
                <w:rFonts w:eastAsia="Calibri"/>
                <w:bCs/>
                <w:i/>
                <w:iCs/>
                <w:sz w:val="24"/>
                <w:szCs w:val="24"/>
              </w:rPr>
              <w:t>GaN</w:t>
            </w:r>
            <w:proofErr w:type="spellEnd"/>
            <w:r w:rsidRPr="00FC6CA5">
              <w:rPr>
                <w:rFonts w:eastAsia="Calibri"/>
                <w:bCs/>
                <w:i/>
                <w:iCs/>
                <w:sz w:val="24"/>
                <w:szCs w:val="24"/>
              </w:rPr>
              <w:t xml:space="preserve">, </w:t>
            </w:r>
            <w:proofErr w:type="spellStart"/>
            <w:r w:rsidRPr="00FC6CA5">
              <w:rPr>
                <w:rFonts w:eastAsia="Calibri"/>
                <w:bCs/>
                <w:i/>
                <w:iCs/>
                <w:sz w:val="24"/>
                <w:szCs w:val="24"/>
              </w:rPr>
              <w:t>InGaN</w:t>
            </w:r>
            <w:proofErr w:type="spellEnd"/>
            <w:r w:rsidRPr="00FC6CA5">
              <w:rPr>
                <w:rFonts w:eastAsia="Calibri"/>
                <w:bCs/>
                <w:i/>
                <w:iCs/>
                <w:sz w:val="24"/>
                <w:szCs w:val="24"/>
              </w:rPr>
              <w:t xml:space="preserve">, </w:t>
            </w:r>
            <w:proofErr w:type="spellStart"/>
            <w:r w:rsidRPr="00FC6CA5">
              <w:rPr>
                <w:rFonts w:eastAsia="Calibri"/>
                <w:bCs/>
                <w:i/>
                <w:iCs/>
                <w:sz w:val="24"/>
                <w:szCs w:val="24"/>
              </w:rPr>
              <w:t>AlGaN</w:t>
            </w:r>
            <w:proofErr w:type="spellEnd"/>
            <w:r w:rsidRPr="00FC6CA5">
              <w:rPr>
                <w:rFonts w:eastAsia="Calibri"/>
                <w:bCs/>
                <w:i/>
                <w:iCs/>
                <w:sz w:val="24"/>
                <w:szCs w:val="24"/>
              </w:rPr>
              <w:t xml:space="preserve">, </w:t>
            </w:r>
            <w:proofErr w:type="spellStart"/>
            <w:r w:rsidRPr="00FC6CA5">
              <w:rPr>
                <w:rFonts w:eastAsia="Calibri"/>
                <w:bCs/>
                <w:i/>
                <w:iCs/>
                <w:sz w:val="24"/>
                <w:szCs w:val="24"/>
              </w:rPr>
              <w:t>InAlN</w:t>
            </w:r>
            <w:proofErr w:type="spellEnd"/>
            <w:r w:rsidRPr="00FC6CA5">
              <w:rPr>
                <w:rFonts w:eastAsia="Calibri"/>
                <w:bCs/>
                <w:i/>
                <w:iCs/>
                <w:sz w:val="24"/>
                <w:szCs w:val="24"/>
              </w:rPr>
              <w:t xml:space="preserve">, </w:t>
            </w:r>
            <w:proofErr w:type="spellStart"/>
            <w:r w:rsidRPr="00FC6CA5">
              <w:rPr>
                <w:rFonts w:eastAsia="Calibri"/>
                <w:bCs/>
                <w:i/>
                <w:iCs/>
                <w:sz w:val="24"/>
                <w:szCs w:val="24"/>
              </w:rPr>
              <w:t>InAlGaN</w:t>
            </w:r>
            <w:proofErr w:type="spellEnd"/>
            <w:r w:rsidRPr="00FC6CA5">
              <w:rPr>
                <w:rFonts w:eastAsia="Calibri"/>
                <w:bCs/>
                <w:i/>
                <w:iCs/>
                <w:sz w:val="24"/>
                <w:szCs w:val="24"/>
              </w:rPr>
              <w:t xml:space="preserve">, </w:t>
            </w:r>
            <w:proofErr w:type="spellStart"/>
            <w:r w:rsidRPr="00FC6CA5">
              <w:rPr>
                <w:rFonts w:eastAsia="Calibri"/>
                <w:bCs/>
                <w:i/>
                <w:iCs/>
                <w:sz w:val="24"/>
                <w:szCs w:val="24"/>
              </w:rPr>
              <w:t>GaP</w:t>
            </w:r>
            <w:proofErr w:type="spellEnd"/>
            <w:r w:rsidRPr="00FC6CA5">
              <w:rPr>
                <w:rFonts w:eastAsia="Calibri"/>
                <w:bCs/>
                <w:i/>
                <w:iCs/>
                <w:sz w:val="24"/>
                <w:szCs w:val="24"/>
              </w:rPr>
              <w:t xml:space="preserve">, </w:t>
            </w:r>
            <w:proofErr w:type="spellStart"/>
            <w:r w:rsidRPr="00FC6CA5">
              <w:rPr>
                <w:rFonts w:eastAsia="Calibri"/>
                <w:bCs/>
                <w:i/>
                <w:iCs/>
                <w:sz w:val="24"/>
                <w:szCs w:val="24"/>
              </w:rPr>
              <w:t>GaAs</w:t>
            </w:r>
            <w:proofErr w:type="spellEnd"/>
            <w:r w:rsidRPr="00FC6CA5">
              <w:rPr>
                <w:rFonts w:eastAsia="Calibri"/>
                <w:bCs/>
                <w:i/>
                <w:iCs/>
                <w:sz w:val="24"/>
                <w:szCs w:val="24"/>
              </w:rPr>
              <w:t xml:space="preserve">, </w:t>
            </w:r>
            <w:proofErr w:type="spellStart"/>
            <w:r w:rsidRPr="00FC6CA5">
              <w:rPr>
                <w:rFonts w:eastAsia="Calibri"/>
                <w:bCs/>
                <w:i/>
                <w:iCs/>
                <w:sz w:val="24"/>
                <w:szCs w:val="24"/>
              </w:rPr>
              <w:t>AlGaAs</w:t>
            </w:r>
            <w:proofErr w:type="spellEnd"/>
            <w:r w:rsidRPr="00FC6CA5">
              <w:rPr>
                <w:rFonts w:eastAsia="Calibri"/>
                <w:bCs/>
                <w:i/>
                <w:iCs/>
                <w:sz w:val="24"/>
                <w:szCs w:val="24"/>
              </w:rPr>
              <w:t xml:space="preserve">, </w:t>
            </w:r>
            <w:proofErr w:type="spellStart"/>
            <w:r w:rsidRPr="00FC6CA5">
              <w:rPr>
                <w:rFonts w:eastAsia="Calibri"/>
                <w:bCs/>
                <w:i/>
                <w:iCs/>
                <w:sz w:val="24"/>
                <w:szCs w:val="24"/>
              </w:rPr>
              <w:t>InP</w:t>
            </w:r>
            <w:proofErr w:type="spellEnd"/>
            <w:r w:rsidRPr="00FC6CA5">
              <w:rPr>
                <w:rFonts w:eastAsia="Calibri"/>
                <w:bCs/>
                <w:i/>
                <w:iCs/>
                <w:sz w:val="24"/>
                <w:szCs w:val="24"/>
              </w:rPr>
              <w:t xml:space="preserve">, </w:t>
            </w:r>
            <w:proofErr w:type="spellStart"/>
            <w:r w:rsidRPr="00FC6CA5">
              <w:rPr>
                <w:rFonts w:eastAsia="Calibri"/>
                <w:bCs/>
                <w:i/>
                <w:iCs/>
                <w:sz w:val="24"/>
                <w:szCs w:val="24"/>
              </w:rPr>
              <w:t>InGaP</w:t>
            </w:r>
            <w:proofErr w:type="spellEnd"/>
            <w:r w:rsidRPr="00FC6CA5">
              <w:rPr>
                <w:rFonts w:eastAsia="Calibri"/>
                <w:bCs/>
                <w:i/>
                <w:iCs/>
                <w:sz w:val="24"/>
                <w:szCs w:val="24"/>
              </w:rPr>
              <w:t xml:space="preserve">, </w:t>
            </w:r>
            <w:proofErr w:type="spellStart"/>
            <w:r w:rsidRPr="00FC6CA5">
              <w:rPr>
                <w:rFonts w:eastAsia="Calibri"/>
                <w:bCs/>
                <w:i/>
                <w:iCs/>
                <w:sz w:val="24"/>
                <w:szCs w:val="24"/>
              </w:rPr>
              <w:t>AlInP</w:t>
            </w:r>
            <w:proofErr w:type="spellEnd"/>
            <w:r w:rsidRPr="00FC6CA5">
              <w:rPr>
                <w:rFonts w:eastAsia="Calibri"/>
                <w:bCs/>
                <w:i/>
                <w:iCs/>
                <w:sz w:val="24"/>
                <w:szCs w:val="24"/>
              </w:rPr>
              <w:t xml:space="preserve"> sau </w:t>
            </w:r>
            <w:proofErr w:type="spellStart"/>
            <w:r w:rsidRPr="00FC6CA5">
              <w:rPr>
                <w:rFonts w:eastAsia="Calibri"/>
                <w:bCs/>
                <w:i/>
                <w:iCs/>
                <w:sz w:val="24"/>
                <w:szCs w:val="24"/>
              </w:rPr>
              <w:t>InGaAlP</w:t>
            </w:r>
            <w:proofErr w:type="spellEnd"/>
            <w:r w:rsidRPr="00FC6CA5">
              <w:rPr>
                <w:rFonts w:eastAsia="Calibri"/>
                <w:bCs/>
                <w:i/>
                <w:iCs/>
                <w:sz w:val="24"/>
                <w:szCs w:val="24"/>
              </w:rPr>
              <w:t xml:space="preserve">, independent de ordinea elementelor, cu excepția cazului în care stratul </w:t>
            </w:r>
            <w:proofErr w:type="spellStart"/>
            <w:r w:rsidRPr="00FC6CA5">
              <w:rPr>
                <w:rFonts w:eastAsia="Calibri"/>
                <w:bCs/>
                <w:i/>
                <w:iCs/>
                <w:sz w:val="24"/>
                <w:szCs w:val="24"/>
              </w:rPr>
              <w:t>epitaxial</w:t>
            </w:r>
            <w:proofErr w:type="spellEnd"/>
            <w:r w:rsidRPr="00FC6CA5">
              <w:rPr>
                <w:rFonts w:eastAsia="Calibri"/>
                <w:bCs/>
                <w:i/>
                <w:iCs/>
                <w:sz w:val="24"/>
                <w:szCs w:val="24"/>
              </w:rPr>
              <w:t xml:space="preserve"> de tip P se află între straturi de tip N.</w:t>
            </w:r>
          </w:p>
          <w:p w14:paraId="7D19054C" w14:textId="77777777" w:rsidR="00FC6CA5" w:rsidRPr="00FC6CA5" w:rsidRDefault="00FC6CA5" w:rsidP="00FC6CA5">
            <w:pPr>
              <w:autoSpaceDE w:val="0"/>
              <w:autoSpaceDN w:val="0"/>
              <w:adjustRightInd w:val="0"/>
              <w:rPr>
                <w:rFonts w:eastAsia="Calibri"/>
                <w:bCs/>
                <w:sz w:val="24"/>
                <w:szCs w:val="24"/>
              </w:rPr>
            </w:pPr>
          </w:p>
        </w:tc>
      </w:tr>
      <w:tr w:rsidR="00FC6CA5" w:rsidRPr="00FC6CA5" w14:paraId="426BC623" w14:textId="77777777" w:rsidTr="00C26A32">
        <w:trPr>
          <w:trHeight w:val="2936"/>
        </w:trPr>
        <w:tc>
          <w:tcPr>
            <w:tcW w:w="537" w:type="pct"/>
            <w:shd w:val="clear" w:color="auto" w:fill="auto"/>
          </w:tcPr>
          <w:p w14:paraId="7D5509C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3C002</w:t>
            </w:r>
          </w:p>
        </w:tc>
        <w:tc>
          <w:tcPr>
            <w:tcW w:w="4463" w:type="pct"/>
            <w:shd w:val="clear" w:color="auto" w:fill="auto"/>
          </w:tcPr>
          <w:p w14:paraId="4265710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Rășini fotosensibile și „substraturi” acoperite cu următoarele rășini fotosensibile:</w:t>
            </w:r>
          </w:p>
          <w:p w14:paraId="48AE3A6A" w14:textId="77777777" w:rsidR="00FC6CA5" w:rsidRPr="00FC6CA5" w:rsidRDefault="00FC6CA5" w:rsidP="00FC6CA5">
            <w:pPr>
              <w:tabs>
                <w:tab w:val="left" w:pos="330"/>
              </w:tabs>
              <w:autoSpaceDE w:val="0"/>
              <w:autoSpaceDN w:val="0"/>
              <w:adjustRightInd w:val="0"/>
              <w:rPr>
                <w:rFonts w:eastAsia="Calibri"/>
                <w:bCs/>
                <w:sz w:val="24"/>
                <w:szCs w:val="24"/>
              </w:rPr>
            </w:pPr>
          </w:p>
          <w:p w14:paraId="5F03CDAC"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a. Rășini fotosensibile pentru litografierea semiconductorilor, după cum urmează:</w:t>
            </w:r>
          </w:p>
          <w:p w14:paraId="2FF61F2B" w14:textId="77777777" w:rsidR="00FC6CA5" w:rsidRPr="00FC6CA5" w:rsidRDefault="00FC6CA5" w:rsidP="00FC6CA5">
            <w:pPr>
              <w:tabs>
                <w:tab w:val="left" w:pos="330"/>
              </w:tabs>
              <w:autoSpaceDE w:val="0"/>
              <w:autoSpaceDN w:val="0"/>
              <w:adjustRightInd w:val="0"/>
              <w:rPr>
                <w:rFonts w:eastAsia="Calibri"/>
                <w:bCs/>
                <w:sz w:val="24"/>
                <w:szCs w:val="24"/>
              </w:rPr>
            </w:pPr>
          </w:p>
          <w:p w14:paraId="10168CBD"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1. rășini fotosensibile pozitive ajustate (optimizate) pentru a fi utilizate la lungimi de undă mai mici de 193 nm, dar mai mari sau egale cu 15 nm;</w:t>
            </w:r>
          </w:p>
          <w:p w14:paraId="4C21F983" w14:textId="77777777" w:rsidR="00FC6CA5" w:rsidRPr="00FC6CA5" w:rsidRDefault="00FC6CA5" w:rsidP="00FC6CA5">
            <w:pPr>
              <w:tabs>
                <w:tab w:val="left" w:pos="330"/>
              </w:tabs>
              <w:autoSpaceDE w:val="0"/>
              <w:autoSpaceDN w:val="0"/>
              <w:adjustRightInd w:val="0"/>
              <w:rPr>
                <w:rFonts w:eastAsia="Calibri"/>
                <w:bCs/>
                <w:sz w:val="24"/>
                <w:szCs w:val="24"/>
              </w:rPr>
            </w:pPr>
          </w:p>
          <w:p w14:paraId="4E6E0209"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2. rășini fotosensibile pozitive ajustate (optimizate) pentru a fi utilizate la lungimi de undă mai mici de 15 nm, dar mai mari de 1 nm;</w:t>
            </w:r>
          </w:p>
          <w:p w14:paraId="6D50FF3D" w14:textId="77777777" w:rsidR="00FC6CA5" w:rsidRPr="00FC6CA5" w:rsidRDefault="00FC6CA5" w:rsidP="00FC6CA5">
            <w:pPr>
              <w:tabs>
                <w:tab w:val="left" w:pos="330"/>
              </w:tabs>
              <w:autoSpaceDE w:val="0"/>
              <w:autoSpaceDN w:val="0"/>
              <w:adjustRightInd w:val="0"/>
              <w:rPr>
                <w:rFonts w:eastAsia="Calibri"/>
                <w:bCs/>
                <w:sz w:val="24"/>
                <w:szCs w:val="24"/>
              </w:rPr>
            </w:pPr>
          </w:p>
          <w:p w14:paraId="575CBD8C"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b. Toate rășinile fotosensibile concepute pentru utilizarea împreună cu fascicule de electroni sau de ioni, cu o sensibilitate de 0,01 </w:t>
            </w:r>
            <w:proofErr w:type="spellStart"/>
            <w:r w:rsidRPr="00FC6CA5">
              <w:rPr>
                <w:rFonts w:eastAsia="Calibri"/>
                <w:bCs/>
                <w:sz w:val="24"/>
                <w:szCs w:val="24"/>
              </w:rPr>
              <w:t>μcoulomb</w:t>
            </w:r>
            <w:proofErr w:type="spellEnd"/>
            <w:r w:rsidRPr="00FC6CA5">
              <w:rPr>
                <w:rFonts w:eastAsia="Calibri"/>
                <w:bCs/>
                <w:sz w:val="24"/>
                <w:szCs w:val="24"/>
              </w:rPr>
              <w:t>/mm</w:t>
            </w:r>
            <w:r w:rsidRPr="00FC6CA5">
              <w:rPr>
                <w:rFonts w:eastAsia="Calibri"/>
                <w:bCs/>
                <w:sz w:val="24"/>
                <w:szCs w:val="24"/>
                <w:vertAlign w:val="superscript"/>
              </w:rPr>
              <w:t>2</w:t>
            </w:r>
            <w:r w:rsidRPr="00FC6CA5">
              <w:rPr>
                <w:rFonts w:eastAsia="Calibri"/>
                <w:bCs/>
                <w:sz w:val="24"/>
                <w:szCs w:val="24"/>
              </w:rPr>
              <w:t xml:space="preserve"> sau mai bună;</w:t>
            </w:r>
          </w:p>
          <w:p w14:paraId="1BE07D67" w14:textId="77777777" w:rsidR="00FC6CA5" w:rsidRPr="00FC6CA5" w:rsidRDefault="00FC6CA5" w:rsidP="00FC6CA5">
            <w:pPr>
              <w:tabs>
                <w:tab w:val="left" w:pos="330"/>
              </w:tabs>
              <w:autoSpaceDE w:val="0"/>
              <w:autoSpaceDN w:val="0"/>
              <w:adjustRightInd w:val="0"/>
              <w:rPr>
                <w:rFonts w:eastAsia="Calibri"/>
                <w:bCs/>
                <w:sz w:val="24"/>
                <w:szCs w:val="24"/>
              </w:rPr>
            </w:pPr>
          </w:p>
          <w:p w14:paraId="0E378E38"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c. Neutilizat;</w:t>
            </w:r>
          </w:p>
          <w:p w14:paraId="0457BDDC" w14:textId="77777777" w:rsidR="00FC6CA5" w:rsidRPr="00FC6CA5" w:rsidRDefault="00FC6CA5" w:rsidP="00FC6CA5">
            <w:pPr>
              <w:tabs>
                <w:tab w:val="left" w:pos="330"/>
              </w:tabs>
              <w:autoSpaceDE w:val="0"/>
              <w:autoSpaceDN w:val="0"/>
              <w:adjustRightInd w:val="0"/>
              <w:rPr>
                <w:rFonts w:eastAsia="Calibri"/>
                <w:bCs/>
                <w:sz w:val="24"/>
                <w:szCs w:val="24"/>
              </w:rPr>
            </w:pPr>
          </w:p>
          <w:p w14:paraId="351B4749"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d. Toate rășinile fotosensibile optimizate pentru tehnologiile de formare a imaginilor pe suprafață;</w:t>
            </w:r>
          </w:p>
          <w:p w14:paraId="728A955B" w14:textId="77777777" w:rsidR="00FC6CA5" w:rsidRPr="00FC6CA5" w:rsidRDefault="00FC6CA5" w:rsidP="00FC6CA5">
            <w:pPr>
              <w:tabs>
                <w:tab w:val="left" w:pos="330"/>
              </w:tabs>
              <w:autoSpaceDE w:val="0"/>
              <w:autoSpaceDN w:val="0"/>
              <w:adjustRightInd w:val="0"/>
              <w:rPr>
                <w:rFonts w:eastAsia="Calibri"/>
                <w:bCs/>
                <w:sz w:val="24"/>
                <w:szCs w:val="24"/>
              </w:rPr>
            </w:pPr>
          </w:p>
          <w:p w14:paraId="4990BC18"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e. Toate rășinile fotosensibile concepute sau optimizate pentru utilizare cu echipamentele de litografie cu imprimare menționate la 3B001.f.2 care utilizează un proces termic sau de </w:t>
            </w:r>
            <w:proofErr w:type="spellStart"/>
            <w:r w:rsidRPr="00FC6CA5">
              <w:rPr>
                <w:rFonts w:eastAsia="Calibri"/>
                <w:bCs/>
                <w:sz w:val="24"/>
                <w:szCs w:val="24"/>
              </w:rPr>
              <w:t>fotoexpunere</w:t>
            </w:r>
            <w:proofErr w:type="spellEnd"/>
            <w:r w:rsidRPr="00FC6CA5">
              <w:rPr>
                <w:rFonts w:eastAsia="Calibri"/>
                <w:bCs/>
                <w:sz w:val="24"/>
                <w:szCs w:val="24"/>
              </w:rPr>
              <w:t>.</w:t>
            </w:r>
          </w:p>
          <w:p w14:paraId="508CBE42" w14:textId="77777777" w:rsidR="00FC6CA5" w:rsidRPr="00FC6CA5" w:rsidRDefault="00FC6CA5" w:rsidP="00FC6CA5">
            <w:pPr>
              <w:tabs>
                <w:tab w:val="left" w:pos="330"/>
              </w:tabs>
              <w:autoSpaceDE w:val="0"/>
              <w:autoSpaceDN w:val="0"/>
              <w:adjustRightInd w:val="0"/>
              <w:rPr>
                <w:rFonts w:eastAsia="Calibri"/>
                <w:bCs/>
                <w:sz w:val="24"/>
                <w:szCs w:val="24"/>
              </w:rPr>
            </w:pPr>
          </w:p>
        </w:tc>
      </w:tr>
      <w:tr w:rsidR="00FC6CA5" w:rsidRPr="00FC6CA5" w14:paraId="59F2ED52" w14:textId="77777777" w:rsidTr="00C26A32">
        <w:trPr>
          <w:trHeight w:val="1332"/>
        </w:trPr>
        <w:tc>
          <w:tcPr>
            <w:tcW w:w="537" w:type="pct"/>
            <w:shd w:val="clear" w:color="auto" w:fill="auto"/>
          </w:tcPr>
          <w:p w14:paraId="3B9D169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3C003</w:t>
            </w:r>
          </w:p>
        </w:tc>
        <w:tc>
          <w:tcPr>
            <w:tcW w:w="4463" w:type="pct"/>
            <w:shd w:val="clear" w:color="auto" w:fill="auto"/>
          </w:tcPr>
          <w:p w14:paraId="14786B9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Compuși </w:t>
            </w:r>
            <w:proofErr w:type="spellStart"/>
            <w:r w:rsidRPr="00FC6CA5">
              <w:rPr>
                <w:rFonts w:eastAsia="Calibri"/>
                <w:bCs/>
                <w:sz w:val="24"/>
                <w:szCs w:val="24"/>
              </w:rPr>
              <w:t>anorgano</w:t>
            </w:r>
            <w:proofErr w:type="spellEnd"/>
            <w:r w:rsidRPr="00FC6CA5">
              <w:rPr>
                <w:rFonts w:eastAsia="Calibri"/>
                <w:bCs/>
                <w:sz w:val="24"/>
                <w:szCs w:val="24"/>
              </w:rPr>
              <w:t>-organici, după cum urmează:</w:t>
            </w:r>
          </w:p>
          <w:p w14:paraId="6AC40CF7" w14:textId="77777777" w:rsidR="00FC6CA5" w:rsidRPr="00FC6CA5" w:rsidRDefault="00FC6CA5" w:rsidP="00FC6CA5">
            <w:pPr>
              <w:tabs>
                <w:tab w:val="left" w:pos="330"/>
              </w:tabs>
              <w:autoSpaceDE w:val="0"/>
              <w:autoSpaceDN w:val="0"/>
              <w:adjustRightInd w:val="0"/>
              <w:rPr>
                <w:rFonts w:eastAsia="Calibri"/>
                <w:bCs/>
                <w:sz w:val="24"/>
                <w:szCs w:val="24"/>
              </w:rPr>
            </w:pPr>
          </w:p>
          <w:p w14:paraId="7E3257C3"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 xml:space="preserve">a. Compuși </w:t>
            </w:r>
            <w:proofErr w:type="spellStart"/>
            <w:r w:rsidRPr="00FC6CA5">
              <w:rPr>
                <w:rFonts w:eastAsia="Calibri"/>
                <w:bCs/>
                <w:sz w:val="24"/>
                <w:szCs w:val="24"/>
              </w:rPr>
              <w:t>metalo</w:t>
            </w:r>
            <w:proofErr w:type="spellEnd"/>
            <w:r w:rsidRPr="00FC6CA5">
              <w:rPr>
                <w:rFonts w:eastAsia="Calibri"/>
                <w:bCs/>
                <w:sz w:val="24"/>
                <w:szCs w:val="24"/>
              </w:rPr>
              <w:t>-organici ai aluminiului, ai galiului sau ai indiului cu o puritate (pentru metalul de bază) mai mare (mai bună) de 99,999%;</w:t>
            </w:r>
          </w:p>
          <w:p w14:paraId="6C5DD397" w14:textId="77777777" w:rsidR="00FC6CA5" w:rsidRPr="00FC6CA5" w:rsidRDefault="00FC6CA5" w:rsidP="00FC6CA5">
            <w:pPr>
              <w:tabs>
                <w:tab w:val="left" w:pos="330"/>
              </w:tabs>
              <w:autoSpaceDE w:val="0"/>
              <w:autoSpaceDN w:val="0"/>
              <w:adjustRightInd w:val="0"/>
              <w:rPr>
                <w:rFonts w:eastAsia="Calibri"/>
                <w:bCs/>
                <w:sz w:val="24"/>
                <w:szCs w:val="24"/>
              </w:rPr>
            </w:pPr>
          </w:p>
          <w:p w14:paraId="668B3C84" w14:textId="77777777" w:rsidR="00FC6CA5" w:rsidRPr="00FC6CA5" w:rsidRDefault="00FC6CA5" w:rsidP="00FC6CA5">
            <w:pPr>
              <w:tabs>
                <w:tab w:val="left" w:pos="330"/>
              </w:tabs>
              <w:autoSpaceDE w:val="0"/>
              <w:autoSpaceDN w:val="0"/>
              <w:adjustRightInd w:val="0"/>
              <w:rPr>
                <w:rFonts w:eastAsia="Calibri"/>
                <w:bCs/>
                <w:sz w:val="24"/>
                <w:szCs w:val="24"/>
              </w:rPr>
            </w:pPr>
            <w:r w:rsidRPr="00FC6CA5">
              <w:rPr>
                <w:rFonts w:eastAsia="Calibri"/>
                <w:bCs/>
                <w:sz w:val="24"/>
                <w:szCs w:val="24"/>
              </w:rPr>
              <w:t>b. Compuși arsen-organici, antimoniu-organici și fosfor-organici cu o puritate (pentru elementul de bază anorganic) mai mare (mai bună) de 99,999%.</w:t>
            </w:r>
          </w:p>
          <w:p w14:paraId="069D8D1E" w14:textId="77777777" w:rsidR="00FC6CA5" w:rsidRPr="00FC6CA5" w:rsidRDefault="00FC6CA5" w:rsidP="00FC6CA5">
            <w:pPr>
              <w:autoSpaceDE w:val="0"/>
              <w:autoSpaceDN w:val="0"/>
              <w:adjustRightInd w:val="0"/>
              <w:rPr>
                <w:rFonts w:eastAsia="Calibri"/>
                <w:bCs/>
                <w:sz w:val="24"/>
                <w:szCs w:val="24"/>
              </w:rPr>
            </w:pPr>
          </w:p>
          <w:p w14:paraId="653B605C" w14:textId="77777777" w:rsidR="00FC6CA5" w:rsidRPr="00FC6CA5" w:rsidRDefault="00FC6CA5" w:rsidP="00FC6CA5">
            <w:pPr>
              <w:tabs>
                <w:tab w:val="left" w:pos="613"/>
              </w:tabs>
              <w:autoSpaceDE w:val="0"/>
              <w:autoSpaceDN w:val="0"/>
              <w:adjustRightInd w:val="0"/>
              <w:rPr>
                <w:rFonts w:eastAsia="Calibri"/>
                <w:bCs/>
                <w:i/>
                <w:sz w:val="24"/>
                <w:szCs w:val="24"/>
              </w:rPr>
            </w:pPr>
            <w:r w:rsidRPr="00FC6CA5">
              <w:rPr>
                <w:rFonts w:eastAsia="Calibri"/>
                <w:bCs/>
                <w:i/>
                <w:sz w:val="24"/>
                <w:szCs w:val="24"/>
              </w:rPr>
              <w:t>Notă. 3C003 include numai compușii al căror element metalic, parțial metalic sau nemetalic este legat direct cu carbonul din partea organică a moleculei.</w:t>
            </w:r>
          </w:p>
          <w:p w14:paraId="31EC868F" w14:textId="77777777" w:rsidR="00FC6CA5" w:rsidRPr="00FC6CA5" w:rsidRDefault="00FC6CA5" w:rsidP="00FC6CA5">
            <w:pPr>
              <w:autoSpaceDE w:val="0"/>
              <w:autoSpaceDN w:val="0"/>
              <w:adjustRightInd w:val="0"/>
              <w:rPr>
                <w:rFonts w:eastAsia="Calibri"/>
                <w:bCs/>
                <w:sz w:val="24"/>
                <w:szCs w:val="24"/>
              </w:rPr>
            </w:pPr>
          </w:p>
        </w:tc>
      </w:tr>
      <w:tr w:rsidR="00FC6CA5" w:rsidRPr="00FC6CA5" w14:paraId="2050CCF3" w14:textId="77777777" w:rsidTr="00C26A32">
        <w:trPr>
          <w:trHeight w:val="920"/>
        </w:trPr>
        <w:tc>
          <w:tcPr>
            <w:tcW w:w="537" w:type="pct"/>
            <w:shd w:val="clear" w:color="auto" w:fill="auto"/>
          </w:tcPr>
          <w:p w14:paraId="578746A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3C004</w:t>
            </w:r>
          </w:p>
        </w:tc>
        <w:tc>
          <w:tcPr>
            <w:tcW w:w="4463" w:type="pct"/>
            <w:shd w:val="clear" w:color="auto" w:fill="auto"/>
          </w:tcPr>
          <w:p w14:paraId="7BAEECD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Hidruri de fosfor, arsen sau antimoniu, cu o puritate mai mare (mai bună) de 99,999%, chiar diluate cu gaze inerte sau hidrogen. </w:t>
            </w:r>
          </w:p>
          <w:p w14:paraId="00C071A3" w14:textId="77777777" w:rsidR="00FC6CA5" w:rsidRPr="00FC6CA5" w:rsidRDefault="00FC6CA5" w:rsidP="00FC6CA5">
            <w:pPr>
              <w:autoSpaceDE w:val="0"/>
              <w:autoSpaceDN w:val="0"/>
              <w:adjustRightInd w:val="0"/>
              <w:rPr>
                <w:rFonts w:eastAsia="Calibri"/>
                <w:bCs/>
                <w:sz w:val="24"/>
                <w:szCs w:val="24"/>
              </w:rPr>
            </w:pPr>
          </w:p>
          <w:p w14:paraId="71D42DFD" w14:textId="77777777" w:rsidR="00FC6CA5" w:rsidRPr="00FC6CA5" w:rsidRDefault="00FC6CA5" w:rsidP="00FC6CA5">
            <w:pPr>
              <w:tabs>
                <w:tab w:val="left" w:pos="613"/>
              </w:tabs>
              <w:autoSpaceDE w:val="0"/>
              <w:autoSpaceDN w:val="0"/>
              <w:adjustRightInd w:val="0"/>
              <w:rPr>
                <w:rFonts w:eastAsia="Calibri"/>
                <w:bCs/>
                <w:i/>
                <w:sz w:val="24"/>
                <w:szCs w:val="24"/>
              </w:rPr>
            </w:pPr>
            <w:r w:rsidRPr="00FC6CA5">
              <w:rPr>
                <w:rFonts w:eastAsia="Calibri"/>
                <w:bCs/>
                <w:i/>
                <w:sz w:val="24"/>
                <w:szCs w:val="24"/>
              </w:rPr>
              <w:t>Notă. 3C004 nu supune controlului hidrurile care conțin gaze inerte sau hidrogen cu o concentrație molară mai mare sau egală cu 20%.</w:t>
            </w:r>
          </w:p>
          <w:p w14:paraId="73F53074" w14:textId="77777777" w:rsidR="00FC6CA5" w:rsidRPr="00FC6CA5" w:rsidRDefault="00FC6CA5" w:rsidP="00FC6CA5">
            <w:pPr>
              <w:autoSpaceDE w:val="0"/>
              <w:autoSpaceDN w:val="0"/>
              <w:adjustRightInd w:val="0"/>
              <w:rPr>
                <w:rFonts w:eastAsia="Calibri"/>
                <w:bCs/>
                <w:sz w:val="24"/>
                <w:szCs w:val="24"/>
              </w:rPr>
            </w:pPr>
          </w:p>
        </w:tc>
      </w:tr>
      <w:tr w:rsidR="00FC6CA5" w:rsidRPr="00FC6CA5" w14:paraId="2BE05940" w14:textId="77777777" w:rsidTr="00C26A32">
        <w:trPr>
          <w:trHeight w:val="2070"/>
        </w:trPr>
        <w:tc>
          <w:tcPr>
            <w:tcW w:w="537" w:type="pct"/>
            <w:shd w:val="clear" w:color="auto" w:fill="auto"/>
          </w:tcPr>
          <w:p w14:paraId="56D3550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3C005</w:t>
            </w:r>
          </w:p>
        </w:tc>
        <w:tc>
          <w:tcPr>
            <w:tcW w:w="4463" w:type="pct"/>
            <w:shd w:val="clear" w:color="auto" w:fill="auto"/>
          </w:tcPr>
          <w:p w14:paraId="0471C3B7"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Materiale cu rezistivitate înaltă, după cum urmează:</w:t>
            </w:r>
          </w:p>
          <w:p w14:paraId="1B6DF29D" w14:textId="77777777" w:rsidR="00FC6CA5" w:rsidRPr="00FC6CA5" w:rsidRDefault="00FC6CA5" w:rsidP="00FC6CA5">
            <w:pPr>
              <w:tabs>
                <w:tab w:val="left" w:pos="330"/>
              </w:tabs>
              <w:autoSpaceDE w:val="0"/>
              <w:autoSpaceDN w:val="0"/>
              <w:adjustRightInd w:val="0"/>
              <w:rPr>
                <w:rFonts w:eastAsia="Calibri"/>
                <w:bCs/>
                <w:iCs/>
                <w:sz w:val="24"/>
                <w:szCs w:val="24"/>
              </w:rPr>
            </w:pPr>
          </w:p>
          <w:p w14:paraId="64012E2D" w14:textId="77777777" w:rsidR="00FC6CA5" w:rsidRPr="00FC6CA5" w:rsidRDefault="00FC6CA5" w:rsidP="00FC6CA5">
            <w:pPr>
              <w:tabs>
                <w:tab w:val="left" w:pos="330"/>
              </w:tabs>
              <w:autoSpaceDE w:val="0"/>
              <w:autoSpaceDN w:val="0"/>
              <w:adjustRightInd w:val="0"/>
              <w:rPr>
                <w:rFonts w:eastAsia="Calibri"/>
                <w:bCs/>
                <w:iCs/>
                <w:sz w:val="24"/>
                <w:szCs w:val="24"/>
              </w:rPr>
            </w:pPr>
            <w:r w:rsidRPr="00FC6CA5">
              <w:rPr>
                <w:rFonts w:eastAsia="Calibri"/>
                <w:bCs/>
                <w:iCs/>
                <w:sz w:val="24"/>
                <w:szCs w:val="24"/>
              </w:rPr>
              <w:t>a. Carbură de siliciu (</w:t>
            </w:r>
            <w:proofErr w:type="spellStart"/>
            <w:r w:rsidRPr="00FC6CA5">
              <w:rPr>
                <w:rFonts w:eastAsia="Calibri"/>
                <w:bCs/>
                <w:iCs/>
                <w:sz w:val="24"/>
                <w:szCs w:val="24"/>
              </w:rPr>
              <w:t>SiC</w:t>
            </w:r>
            <w:proofErr w:type="spellEnd"/>
            <w:r w:rsidRPr="00FC6CA5">
              <w:rPr>
                <w:rFonts w:eastAsia="Calibri"/>
                <w:bCs/>
                <w:iCs/>
                <w:sz w:val="24"/>
                <w:szCs w:val="24"/>
              </w:rPr>
              <w:t>), nitrură de galiu (</w:t>
            </w:r>
            <w:proofErr w:type="spellStart"/>
            <w:r w:rsidRPr="00FC6CA5">
              <w:rPr>
                <w:rFonts w:eastAsia="Calibri"/>
                <w:bCs/>
                <w:iCs/>
                <w:sz w:val="24"/>
                <w:szCs w:val="24"/>
              </w:rPr>
              <w:t>GaN</w:t>
            </w:r>
            <w:proofErr w:type="spellEnd"/>
            <w:r w:rsidRPr="00FC6CA5">
              <w:rPr>
                <w:rFonts w:eastAsia="Calibri"/>
                <w:bCs/>
                <w:iCs/>
                <w:sz w:val="24"/>
                <w:szCs w:val="24"/>
              </w:rPr>
              <w:t>), nitrură de aluminiu (</w:t>
            </w:r>
            <w:proofErr w:type="spellStart"/>
            <w:r w:rsidRPr="00FC6CA5">
              <w:rPr>
                <w:rFonts w:eastAsia="Calibri"/>
                <w:bCs/>
                <w:iCs/>
                <w:sz w:val="24"/>
                <w:szCs w:val="24"/>
              </w:rPr>
              <w:t>AlN</w:t>
            </w:r>
            <w:proofErr w:type="spellEnd"/>
            <w:r w:rsidRPr="00FC6CA5">
              <w:rPr>
                <w:rFonts w:eastAsia="Calibri"/>
                <w:bCs/>
                <w:iCs/>
                <w:sz w:val="24"/>
                <w:szCs w:val="24"/>
              </w:rPr>
              <w:t>) sau nitrură de galiu-aluminiu (</w:t>
            </w:r>
            <w:proofErr w:type="spellStart"/>
            <w:r w:rsidRPr="00FC6CA5">
              <w:rPr>
                <w:rFonts w:eastAsia="Calibri"/>
                <w:bCs/>
                <w:iCs/>
                <w:sz w:val="24"/>
                <w:szCs w:val="24"/>
              </w:rPr>
              <w:t>AlGaN</w:t>
            </w:r>
            <w:proofErr w:type="spellEnd"/>
            <w:r w:rsidRPr="00FC6CA5">
              <w:rPr>
                <w:rFonts w:eastAsia="Calibri"/>
                <w:bCs/>
                <w:iCs/>
                <w:sz w:val="24"/>
                <w:szCs w:val="24"/>
              </w:rPr>
              <w:t>), oxid de galiu (Ga</w:t>
            </w:r>
            <w:r w:rsidRPr="00FC6CA5">
              <w:rPr>
                <w:rFonts w:eastAsia="Calibri"/>
                <w:bCs/>
                <w:iCs/>
                <w:sz w:val="24"/>
                <w:szCs w:val="24"/>
                <w:vertAlign w:val="subscript"/>
              </w:rPr>
              <w:t>2</w:t>
            </w:r>
            <w:r w:rsidRPr="00FC6CA5">
              <w:rPr>
                <w:rFonts w:eastAsia="Calibri"/>
                <w:bCs/>
                <w:iCs/>
                <w:sz w:val="24"/>
                <w:szCs w:val="24"/>
              </w:rPr>
              <w:t>O</w:t>
            </w:r>
            <w:r w:rsidRPr="00FC6CA5">
              <w:rPr>
                <w:rFonts w:eastAsia="Calibri"/>
                <w:bCs/>
                <w:iCs/>
                <w:sz w:val="24"/>
                <w:szCs w:val="24"/>
                <w:vertAlign w:val="subscript"/>
              </w:rPr>
              <w:t>3</w:t>
            </w:r>
            <w:r w:rsidRPr="00FC6CA5">
              <w:rPr>
                <w:rFonts w:eastAsia="Calibri"/>
                <w:bCs/>
                <w:iCs/>
                <w:sz w:val="24"/>
                <w:szCs w:val="24"/>
              </w:rPr>
              <w:t>) sau diamant sub formă de „substraturi” semiconductoare sau lingouri, pastile brute sau alte semifabricate ale materialelor respective, cu o rezistivitate mai mare de 10000 ohm-cm la 20 °C;</w:t>
            </w:r>
          </w:p>
          <w:p w14:paraId="1C555695" w14:textId="77777777" w:rsidR="00FC6CA5" w:rsidRPr="00FC6CA5" w:rsidRDefault="00FC6CA5" w:rsidP="00FC6CA5">
            <w:pPr>
              <w:tabs>
                <w:tab w:val="left" w:pos="330"/>
              </w:tabs>
              <w:autoSpaceDE w:val="0"/>
              <w:autoSpaceDN w:val="0"/>
              <w:adjustRightInd w:val="0"/>
              <w:rPr>
                <w:rFonts w:eastAsia="Calibri"/>
                <w:bCs/>
                <w:iCs/>
                <w:sz w:val="24"/>
                <w:szCs w:val="24"/>
              </w:rPr>
            </w:pPr>
          </w:p>
          <w:p w14:paraId="10E74AA1" w14:textId="77777777" w:rsidR="00FC6CA5" w:rsidRPr="00FC6CA5" w:rsidRDefault="00FC6CA5" w:rsidP="00FC6CA5">
            <w:pPr>
              <w:tabs>
                <w:tab w:val="left" w:pos="330"/>
              </w:tabs>
              <w:autoSpaceDE w:val="0"/>
              <w:autoSpaceDN w:val="0"/>
              <w:adjustRightInd w:val="0"/>
              <w:rPr>
                <w:rFonts w:eastAsia="Calibri"/>
                <w:bCs/>
                <w:iCs/>
                <w:sz w:val="24"/>
                <w:szCs w:val="24"/>
              </w:rPr>
            </w:pPr>
            <w:r w:rsidRPr="00FC6CA5">
              <w:rPr>
                <w:rFonts w:eastAsia="Calibri"/>
                <w:bCs/>
                <w:iCs/>
                <w:sz w:val="24"/>
                <w:szCs w:val="24"/>
              </w:rPr>
              <w:t xml:space="preserve">b. „Substraturi” policristaline sau „substraturi” ceramice policristaline cu rezistivități mai mari de 10000 ohm-cm la 20 °C și care conțin cel puțin un strat </w:t>
            </w:r>
            <w:proofErr w:type="spellStart"/>
            <w:r w:rsidRPr="00FC6CA5">
              <w:rPr>
                <w:rFonts w:eastAsia="Calibri"/>
                <w:bCs/>
                <w:iCs/>
                <w:sz w:val="24"/>
                <w:szCs w:val="24"/>
              </w:rPr>
              <w:t>neepitaxial</w:t>
            </w:r>
            <w:proofErr w:type="spellEnd"/>
            <w:r w:rsidRPr="00FC6CA5">
              <w:rPr>
                <w:rFonts w:eastAsia="Calibri"/>
                <w:bCs/>
                <w:iCs/>
                <w:sz w:val="24"/>
                <w:szCs w:val="24"/>
              </w:rPr>
              <w:t xml:space="preserve"> </w:t>
            </w:r>
            <w:proofErr w:type="spellStart"/>
            <w:r w:rsidRPr="00FC6CA5">
              <w:rPr>
                <w:rFonts w:eastAsia="Calibri"/>
                <w:bCs/>
                <w:iCs/>
                <w:sz w:val="24"/>
                <w:szCs w:val="24"/>
              </w:rPr>
              <w:t>monocristalin</w:t>
            </w:r>
            <w:proofErr w:type="spellEnd"/>
            <w:r w:rsidRPr="00FC6CA5">
              <w:rPr>
                <w:rFonts w:eastAsia="Calibri"/>
                <w:bCs/>
                <w:iCs/>
                <w:sz w:val="24"/>
                <w:szCs w:val="24"/>
              </w:rPr>
              <w:t xml:space="preserve"> de siliciu (Si), de carbură de siliciu (</w:t>
            </w:r>
            <w:proofErr w:type="spellStart"/>
            <w:r w:rsidRPr="00FC6CA5">
              <w:rPr>
                <w:rFonts w:eastAsia="Calibri"/>
                <w:bCs/>
                <w:iCs/>
                <w:sz w:val="24"/>
                <w:szCs w:val="24"/>
              </w:rPr>
              <w:t>SiC</w:t>
            </w:r>
            <w:proofErr w:type="spellEnd"/>
            <w:r w:rsidRPr="00FC6CA5">
              <w:rPr>
                <w:rFonts w:eastAsia="Calibri"/>
                <w:bCs/>
                <w:iCs/>
                <w:sz w:val="24"/>
                <w:szCs w:val="24"/>
              </w:rPr>
              <w:t>), de nitrură de galiu (</w:t>
            </w:r>
            <w:proofErr w:type="spellStart"/>
            <w:r w:rsidRPr="00FC6CA5">
              <w:rPr>
                <w:rFonts w:eastAsia="Calibri"/>
                <w:bCs/>
                <w:iCs/>
                <w:sz w:val="24"/>
                <w:szCs w:val="24"/>
              </w:rPr>
              <w:t>GaN</w:t>
            </w:r>
            <w:proofErr w:type="spellEnd"/>
            <w:r w:rsidRPr="00FC6CA5">
              <w:rPr>
                <w:rFonts w:eastAsia="Calibri"/>
                <w:bCs/>
                <w:iCs/>
                <w:sz w:val="24"/>
                <w:szCs w:val="24"/>
              </w:rPr>
              <w:t>), de nitrură de aluminiu (</w:t>
            </w:r>
            <w:proofErr w:type="spellStart"/>
            <w:r w:rsidRPr="00FC6CA5">
              <w:rPr>
                <w:rFonts w:eastAsia="Calibri"/>
                <w:bCs/>
                <w:iCs/>
                <w:sz w:val="24"/>
                <w:szCs w:val="24"/>
              </w:rPr>
              <w:t>AlN</w:t>
            </w:r>
            <w:proofErr w:type="spellEnd"/>
            <w:r w:rsidRPr="00FC6CA5">
              <w:rPr>
                <w:rFonts w:eastAsia="Calibri"/>
                <w:bCs/>
                <w:iCs/>
                <w:sz w:val="24"/>
                <w:szCs w:val="24"/>
              </w:rPr>
              <w:t>), de nitrură de galiu-aluminiu (</w:t>
            </w:r>
            <w:proofErr w:type="spellStart"/>
            <w:r w:rsidRPr="00FC6CA5">
              <w:rPr>
                <w:rFonts w:eastAsia="Calibri"/>
                <w:bCs/>
                <w:iCs/>
                <w:sz w:val="24"/>
                <w:szCs w:val="24"/>
              </w:rPr>
              <w:t>AlGaN</w:t>
            </w:r>
            <w:proofErr w:type="spellEnd"/>
            <w:r w:rsidRPr="00FC6CA5">
              <w:rPr>
                <w:rFonts w:eastAsia="Calibri"/>
                <w:bCs/>
                <w:iCs/>
                <w:sz w:val="24"/>
                <w:szCs w:val="24"/>
              </w:rPr>
              <w:t>) de oxid de galiu (Ga</w:t>
            </w:r>
            <w:r w:rsidRPr="00FC6CA5">
              <w:rPr>
                <w:rFonts w:eastAsia="Calibri"/>
                <w:bCs/>
                <w:iCs/>
                <w:sz w:val="24"/>
                <w:szCs w:val="24"/>
                <w:vertAlign w:val="subscript"/>
              </w:rPr>
              <w:t>2</w:t>
            </w:r>
            <w:r w:rsidRPr="00FC6CA5">
              <w:rPr>
                <w:rFonts w:eastAsia="Calibri"/>
                <w:bCs/>
                <w:iCs/>
                <w:sz w:val="24"/>
                <w:szCs w:val="24"/>
              </w:rPr>
              <w:t>O</w:t>
            </w:r>
            <w:r w:rsidRPr="00FC6CA5">
              <w:rPr>
                <w:rFonts w:eastAsia="Calibri"/>
                <w:bCs/>
                <w:iCs/>
                <w:sz w:val="24"/>
                <w:szCs w:val="24"/>
                <w:vertAlign w:val="subscript"/>
              </w:rPr>
              <w:t>3</w:t>
            </w:r>
            <w:r w:rsidRPr="00FC6CA5">
              <w:rPr>
                <w:rFonts w:eastAsia="Calibri"/>
                <w:bCs/>
                <w:iCs/>
                <w:sz w:val="24"/>
                <w:szCs w:val="24"/>
              </w:rPr>
              <w:t>) sau de diamant pe suprafața „substratului”.</w:t>
            </w:r>
          </w:p>
          <w:p w14:paraId="1426B452" w14:textId="77777777" w:rsidR="00FC6CA5" w:rsidRPr="00FC6CA5" w:rsidRDefault="00FC6CA5" w:rsidP="00FC6CA5">
            <w:pPr>
              <w:tabs>
                <w:tab w:val="left" w:pos="330"/>
              </w:tabs>
              <w:autoSpaceDE w:val="0"/>
              <w:autoSpaceDN w:val="0"/>
              <w:adjustRightInd w:val="0"/>
              <w:rPr>
                <w:rFonts w:eastAsia="Calibri"/>
                <w:bCs/>
                <w:iCs/>
                <w:sz w:val="24"/>
                <w:szCs w:val="24"/>
              </w:rPr>
            </w:pPr>
          </w:p>
        </w:tc>
      </w:tr>
      <w:tr w:rsidR="00FC6CA5" w:rsidRPr="00FC6CA5" w14:paraId="1EEC0EBC" w14:textId="77777777" w:rsidTr="00C26A32">
        <w:tc>
          <w:tcPr>
            <w:tcW w:w="537" w:type="pct"/>
            <w:shd w:val="clear" w:color="auto" w:fill="auto"/>
          </w:tcPr>
          <w:p w14:paraId="58CCAD3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3C006</w:t>
            </w:r>
          </w:p>
        </w:tc>
        <w:tc>
          <w:tcPr>
            <w:tcW w:w="4463" w:type="pct"/>
            <w:shd w:val="clear" w:color="auto" w:fill="auto"/>
          </w:tcPr>
          <w:p w14:paraId="3F1DDCF7"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Materiale nemenționate la 3C001, constând într-un „substrat” menționat la 3C005 cu cel puțin un strat </w:t>
            </w:r>
            <w:proofErr w:type="spellStart"/>
            <w:r w:rsidRPr="00FC6CA5">
              <w:rPr>
                <w:rFonts w:eastAsia="Calibri"/>
                <w:bCs/>
                <w:iCs/>
                <w:sz w:val="24"/>
                <w:szCs w:val="24"/>
              </w:rPr>
              <w:t>epitaxial</w:t>
            </w:r>
            <w:proofErr w:type="spellEnd"/>
            <w:r w:rsidRPr="00FC6CA5">
              <w:rPr>
                <w:rFonts w:eastAsia="Calibri"/>
                <w:bCs/>
                <w:iCs/>
                <w:sz w:val="24"/>
                <w:szCs w:val="24"/>
              </w:rPr>
              <w:t xml:space="preserve"> de carbură de siliciu (</w:t>
            </w:r>
            <w:proofErr w:type="spellStart"/>
            <w:r w:rsidRPr="00FC6CA5">
              <w:rPr>
                <w:rFonts w:eastAsia="Calibri"/>
                <w:bCs/>
                <w:iCs/>
                <w:sz w:val="24"/>
                <w:szCs w:val="24"/>
              </w:rPr>
              <w:t>SiC</w:t>
            </w:r>
            <w:proofErr w:type="spellEnd"/>
            <w:r w:rsidRPr="00FC6CA5">
              <w:rPr>
                <w:rFonts w:eastAsia="Calibri"/>
                <w:bCs/>
                <w:iCs/>
                <w:sz w:val="24"/>
                <w:szCs w:val="24"/>
              </w:rPr>
              <w:t>), de nitrură de galiu (</w:t>
            </w:r>
            <w:proofErr w:type="spellStart"/>
            <w:r w:rsidRPr="00FC6CA5">
              <w:rPr>
                <w:rFonts w:eastAsia="Calibri"/>
                <w:bCs/>
                <w:iCs/>
                <w:sz w:val="24"/>
                <w:szCs w:val="24"/>
              </w:rPr>
              <w:t>GaN</w:t>
            </w:r>
            <w:proofErr w:type="spellEnd"/>
            <w:r w:rsidRPr="00FC6CA5">
              <w:rPr>
                <w:rFonts w:eastAsia="Calibri"/>
                <w:bCs/>
                <w:iCs/>
                <w:sz w:val="24"/>
                <w:szCs w:val="24"/>
              </w:rPr>
              <w:t>), de nitrură de aluminiu (</w:t>
            </w:r>
            <w:proofErr w:type="spellStart"/>
            <w:r w:rsidRPr="00FC6CA5">
              <w:rPr>
                <w:rFonts w:eastAsia="Calibri"/>
                <w:bCs/>
                <w:iCs/>
                <w:sz w:val="24"/>
                <w:szCs w:val="24"/>
              </w:rPr>
              <w:t>AlN</w:t>
            </w:r>
            <w:proofErr w:type="spellEnd"/>
            <w:r w:rsidRPr="00FC6CA5">
              <w:rPr>
                <w:rFonts w:eastAsia="Calibri"/>
                <w:bCs/>
                <w:iCs/>
                <w:sz w:val="24"/>
                <w:szCs w:val="24"/>
              </w:rPr>
              <w:t>), de nitrură de galiu-aluminiu (</w:t>
            </w:r>
            <w:proofErr w:type="spellStart"/>
            <w:r w:rsidRPr="00FC6CA5">
              <w:rPr>
                <w:rFonts w:eastAsia="Calibri"/>
                <w:bCs/>
                <w:iCs/>
                <w:sz w:val="24"/>
                <w:szCs w:val="24"/>
              </w:rPr>
              <w:t>AlGaN</w:t>
            </w:r>
            <w:proofErr w:type="spellEnd"/>
            <w:r w:rsidRPr="00FC6CA5">
              <w:rPr>
                <w:rFonts w:eastAsia="Calibri"/>
                <w:bCs/>
                <w:iCs/>
                <w:sz w:val="24"/>
                <w:szCs w:val="24"/>
              </w:rPr>
              <w:t>), de oxid de galiu (Ga</w:t>
            </w:r>
            <w:r w:rsidRPr="00FC6CA5">
              <w:rPr>
                <w:rFonts w:eastAsia="Calibri"/>
                <w:bCs/>
                <w:iCs/>
                <w:sz w:val="24"/>
                <w:szCs w:val="24"/>
                <w:vertAlign w:val="subscript"/>
              </w:rPr>
              <w:t>2</w:t>
            </w:r>
            <w:r w:rsidRPr="00FC6CA5">
              <w:rPr>
                <w:rFonts w:eastAsia="Calibri"/>
                <w:bCs/>
                <w:iCs/>
                <w:sz w:val="24"/>
                <w:szCs w:val="24"/>
              </w:rPr>
              <w:t>O</w:t>
            </w:r>
            <w:r w:rsidRPr="00FC6CA5">
              <w:rPr>
                <w:rFonts w:eastAsia="Calibri"/>
                <w:bCs/>
                <w:iCs/>
                <w:sz w:val="24"/>
                <w:szCs w:val="24"/>
                <w:vertAlign w:val="subscript"/>
              </w:rPr>
              <w:t>3</w:t>
            </w:r>
            <w:r w:rsidRPr="00FC6CA5">
              <w:rPr>
                <w:rFonts w:eastAsia="Calibri"/>
                <w:bCs/>
                <w:iCs/>
                <w:sz w:val="24"/>
                <w:szCs w:val="24"/>
              </w:rPr>
              <w:t>) sau de diamant.</w:t>
            </w:r>
          </w:p>
          <w:p w14:paraId="77B2BC3B"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360943D3" w14:textId="77777777" w:rsidTr="00C26A32">
        <w:tc>
          <w:tcPr>
            <w:tcW w:w="537" w:type="pct"/>
            <w:shd w:val="clear" w:color="auto" w:fill="auto"/>
          </w:tcPr>
          <w:p w14:paraId="60FDF9F8"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3D</w:t>
            </w:r>
          </w:p>
        </w:tc>
        <w:tc>
          <w:tcPr>
            <w:tcW w:w="4463" w:type="pct"/>
            <w:shd w:val="clear" w:color="auto" w:fill="auto"/>
          </w:tcPr>
          <w:p w14:paraId="0A6B775D" w14:textId="77777777" w:rsidR="00FC6CA5" w:rsidRPr="00FC6CA5" w:rsidRDefault="00FC6CA5" w:rsidP="00FC6CA5">
            <w:pPr>
              <w:autoSpaceDE w:val="0"/>
              <w:autoSpaceDN w:val="0"/>
              <w:adjustRightInd w:val="0"/>
              <w:rPr>
                <w:rFonts w:eastAsia="Calibri"/>
                <w:b/>
                <w:iCs/>
                <w:sz w:val="24"/>
                <w:szCs w:val="24"/>
              </w:rPr>
            </w:pPr>
            <w:r w:rsidRPr="00FC6CA5">
              <w:rPr>
                <w:rFonts w:eastAsia="Calibri"/>
                <w:b/>
                <w:iCs/>
                <w:sz w:val="24"/>
                <w:szCs w:val="24"/>
              </w:rPr>
              <w:t>Produse software</w:t>
            </w:r>
          </w:p>
          <w:p w14:paraId="57CEDD36" w14:textId="77777777" w:rsidR="00FC6CA5" w:rsidRPr="00FC6CA5" w:rsidRDefault="00FC6CA5" w:rsidP="00FC6CA5">
            <w:pPr>
              <w:autoSpaceDE w:val="0"/>
              <w:autoSpaceDN w:val="0"/>
              <w:adjustRightInd w:val="0"/>
              <w:rPr>
                <w:rFonts w:eastAsia="Calibri"/>
                <w:b/>
                <w:iCs/>
                <w:sz w:val="24"/>
                <w:szCs w:val="24"/>
              </w:rPr>
            </w:pPr>
          </w:p>
        </w:tc>
      </w:tr>
      <w:tr w:rsidR="00FC6CA5" w:rsidRPr="00FC6CA5" w14:paraId="320B4458" w14:textId="77777777" w:rsidTr="00C26A32">
        <w:tc>
          <w:tcPr>
            <w:tcW w:w="537" w:type="pct"/>
            <w:shd w:val="clear" w:color="auto" w:fill="auto"/>
          </w:tcPr>
          <w:p w14:paraId="1C7BBC0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3D001</w:t>
            </w:r>
          </w:p>
        </w:tc>
        <w:tc>
          <w:tcPr>
            <w:tcW w:w="4463" w:type="pct"/>
            <w:shd w:val="clear" w:color="auto" w:fill="auto"/>
          </w:tcPr>
          <w:p w14:paraId="51E88812"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„Produse software” special concepute pentru „dezvoltarea” sau „producția” echipamentelor menționate de la 3A001.b până la 3A002.h sau la 3B.</w:t>
            </w:r>
          </w:p>
          <w:p w14:paraId="60B8F13B"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163A347B" w14:textId="77777777" w:rsidTr="00C26A32">
        <w:tc>
          <w:tcPr>
            <w:tcW w:w="537" w:type="pct"/>
            <w:shd w:val="clear" w:color="auto" w:fill="auto"/>
          </w:tcPr>
          <w:p w14:paraId="7549AAA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3D002</w:t>
            </w:r>
          </w:p>
        </w:tc>
        <w:tc>
          <w:tcPr>
            <w:tcW w:w="4463" w:type="pct"/>
            <w:shd w:val="clear" w:color="auto" w:fill="auto"/>
          </w:tcPr>
          <w:p w14:paraId="2623A0FB"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„Produse software” special concepute pentru „utilizarea” echipamentelor menționate de la 3B001.a până la3B001.f, 3B002 sau 3A225.</w:t>
            </w:r>
          </w:p>
          <w:p w14:paraId="3FE3838B"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20566BC4" w14:textId="77777777" w:rsidTr="00C26A32">
        <w:trPr>
          <w:trHeight w:val="1380"/>
        </w:trPr>
        <w:tc>
          <w:tcPr>
            <w:tcW w:w="537" w:type="pct"/>
            <w:shd w:val="clear" w:color="auto" w:fill="auto"/>
          </w:tcPr>
          <w:p w14:paraId="51FC030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3D003</w:t>
            </w:r>
          </w:p>
        </w:tc>
        <w:tc>
          <w:tcPr>
            <w:tcW w:w="4463" w:type="pct"/>
            <w:shd w:val="clear" w:color="auto" w:fill="auto"/>
          </w:tcPr>
          <w:p w14:paraId="4C0C69FF"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„Produse software” pentru ‘litografia computațională’, special concepute pentru „dezvoltarea” de forme pe măștile sau reticulele utilizate pentru litografia prin EUV.</w:t>
            </w:r>
          </w:p>
          <w:p w14:paraId="134B48A9" w14:textId="77777777" w:rsidR="00FC6CA5" w:rsidRPr="00FC6CA5" w:rsidRDefault="00FC6CA5" w:rsidP="00FC6CA5">
            <w:pPr>
              <w:autoSpaceDE w:val="0"/>
              <w:autoSpaceDN w:val="0"/>
              <w:adjustRightInd w:val="0"/>
              <w:rPr>
                <w:rFonts w:eastAsia="Calibri"/>
                <w:bCs/>
                <w:iCs/>
                <w:sz w:val="24"/>
                <w:szCs w:val="24"/>
              </w:rPr>
            </w:pPr>
          </w:p>
          <w:p w14:paraId="4A2F39E2"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10CC7FAD"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În sensul 3D003, ‘litografia computațională’ reprezintă utilizarea modelării pe calculator pentru a prevedea, corecta, optimiza și verifica performanța imagistică a procesului de litografiere în ceea ce privește o gamă de forme, procese și condiții de sistem.</w:t>
            </w:r>
          </w:p>
          <w:p w14:paraId="104ACAE5"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3FC62265" w14:textId="77777777" w:rsidTr="00C26A32">
        <w:tc>
          <w:tcPr>
            <w:tcW w:w="537" w:type="pct"/>
            <w:shd w:val="clear" w:color="auto" w:fill="auto"/>
          </w:tcPr>
          <w:p w14:paraId="2E70F70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3D004</w:t>
            </w:r>
          </w:p>
        </w:tc>
        <w:tc>
          <w:tcPr>
            <w:tcW w:w="4463" w:type="pct"/>
            <w:shd w:val="clear" w:color="auto" w:fill="auto"/>
          </w:tcPr>
          <w:p w14:paraId="3EC088B3"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„Produse software” special concepute pentru „dezvoltarea” echipamentelor menționate la 3A003.</w:t>
            </w:r>
          </w:p>
          <w:p w14:paraId="7B4922BA"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0D6DF86D" w14:textId="77777777" w:rsidTr="00C26A32">
        <w:tc>
          <w:tcPr>
            <w:tcW w:w="537" w:type="pct"/>
            <w:shd w:val="clear" w:color="auto" w:fill="auto"/>
          </w:tcPr>
          <w:p w14:paraId="2F225B0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3D005</w:t>
            </w:r>
          </w:p>
        </w:tc>
        <w:tc>
          <w:tcPr>
            <w:tcW w:w="4463" w:type="pct"/>
            <w:shd w:val="clear" w:color="auto" w:fill="auto"/>
          </w:tcPr>
          <w:p w14:paraId="540AE951"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„Produse software” special concepute pentru a restabili funcționarea normală a unui microcalculator, „microcircuit microprocesor” sau „microcircuit microcalculator” într-un interval de 1 ms după o perturbare cauzată de un impuls electromagnetic (EMP) sau de o descărcare electrostatică (ESD), fără pierderea continuității funcționării.</w:t>
            </w:r>
          </w:p>
          <w:p w14:paraId="41A5B718"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49B4F05A" w14:textId="77777777" w:rsidTr="00C26A32">
        <w:trPr>
          <w:trHeight w:val="512"/>
        </w:trPr>
        <w:tc>
          <w:tcPr>
            <w:tcW w:w="537" w:type="pct"/>
            <w:shd w:val="clear" w:color="auto" w:fill="auto"/>
          </w:tcPr>
          <w:p w14:paraId="4EE025D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3D006</w:t>
            </w:r>
          </w:p>
        </w:tc>
        <w:tc>
          <w:tcPr>
            <w:tcW w:w="4463" w:type="pct"/>
            <w:shd w:val="clear" w:color="auto" w:fill="auto"/>
          </w:tcPr>
          <w:p w14:paraId="08199F4D" w14:textId="77777777" w:rsidR="00FC6CA5" w:rsidRPr="00FC6CA5" w:rsidRDefault="00FC6CA5" w:rsidP="00FC6CA5">
            <w:pPr>
              <w:tabs>
                <w:tab w:val="left" w:pos="330"/>
              </w:tabs>
              <w:autoSpaceDE w:val="0"/>
              <w:autoSpaceDN w:val="0"/>
              <w:adjustRightInd w:val="0"/>
              <w:rPr>
                <w:rFonts w:eastAsia="Calibri"/>
                <w:bCs/>
                <w:iCs/>
                <w:sz w:val="24"/>
                <w:szCs w:val="24"/>
              </w:rPr>
            </w:pPr>
            <w:r w:rsidRPr="00FC6CA5">
              <w:rPr>
                <w:rFonts w:eastAsia="Calibri"/>
                <w:bCs/>
                <w:iCs/>
                <w:sz w:val="24"/>
                <w:szCs w:val="24"/>
              </w:rPr>
              <w:t>„Produse software” pentru ‘proiectarea electronică asistată de calculator’ (‘ECAD’), special concepute pentru „dezvoltarea” de circuite integrate având orice structură de „tranzistori cu efect de câmp gate-</w:t>
            </w:r>
            <w:proofErr w:type="spellStart"/>
            <w:r w:rsidRPr="00FC6CA5">
              <w:rPr>
                <w:rFonts w:eastAsia="Calibri"/>
                <w:bCs/>
                <w:iCs/>
                <w:sz w:val="24"/>
                <w:szCs w:val="24"/>
              </w:rPr>
              <w:t>all</w:t>
            </w:r>
            <w:proofErr w:type="spellEnd"/>
            <w:r w:rsidRPr="00FC6CA5">
              <w:rPr>
                <w:rFonts w:eastAsia="Calibri"/>
                <w:bCs/>
                <w:iCs/>
                <w:sz w:val="24"/>
                <w:szCs w:val="24"/>
              </w:rPr>
              <w:t>-</w:t>
            </w:r>
            <w:proofErr w:type="spellStart"/>
            <w:r w:rsidRPr="00FC6CA5">
              <w:rPr>
                <w:rFonts w:eastAsia="Calibri"/>
                <w:bCs/>
                <w:iCs/>
                <w:sz w:val="24"/>
                <w:szCs w:val="24"/>
              </w:rPr>
              <w:t>around</w:t>
            </w:r>
            <w:proofErr w:type="spellEnd"/>
            <w:r w:rsidRPr="00FC6CA5">
              <w:rPr>
                <w:rFonts w:eastAsia="Calibri"/>
                <w:bCs/>
                <w:iCs/>
                <w:sz w:val="24"/>
                <w:szCs w:val="24"/>
              </w:rPr>
              <w:t>” („GAAFET”) și oricare dintre următoarele caracteristici:</w:t>
            </w:r>
          </w:p>
          <w:p w14:paraId="5A0104CB" w14:textId="77777777" w:rsidR="00FC6CA5" w:rsidRPr="00FC6CA5" w:rsidRDefault="00FC6CA5" w:rsidP="00FC6CA5">
            <w:pPr>
              <w:tabs>
                <w:tab w:val="left" w:pos="330"/>
              </w:tabs>
              <w:autoSpaceDE w:val="0"/>
              <w:autoSpaceDN w:val="0"/>
              <w:adjustRightInd w:val="0"/>
              <w:rPr>
                <w:rFonts w:eastAsia="Calibri"/>
                <w:bCs/>
                <w:iCs/>
                <w:sz w:val="24"/>
                <w:szCs w:val="24"/>
              </w:rPr>
            </w:pPr>
          </w:p>
          <w:p w14:paraId="7421C5F2" w14:textId="77777777" w:rsidR="00FC6CA5" w:rsidRPr="00FC6CA5" w:rsidRDefault="00FC6CA5" w:rsidP="00FC6CA5">
            <w:pPr>
              <w:tabs>
                <w:tab w:val="left" w:pos="330"/>
              </w:tabs>
              <w:autoSpaceDE w:val="0"/>
              <w:autoSpaceDN w:val="0"/>
              <w:adjustRightInd w:val="0"/>
              <w:contextualSpacing/>
              <w:rPr>
                <w:rFonts w:eastAsia="Calibri"/>
                <w:bCs/>
                <w:iCs/>
                <w:sz w:val="24"/>
                <w:szCs w:val="24"/>
              </w:rPr>
            </w:pPr>
            <w:r w:rsidRPr="00FC6CA5">
              <w:rPr>
                <w:rFonts w:eastAsia="Calibri"/>
                <w:bCs/>
                <w:iCs/>
                <w:sz w:val="24"/>
                <w:szCs w:val="24"/>
              </w:rPr>
              <w:lastRenderedPageBreak/>
              <w:t>a. special concepute pentru implementarea ‘RTL’ (‘</w:t>
            </w:r>
            <w:proofErr w:type="spellStart"/>
            <w:r w:rsidRPr="00FC6CA5">
              <w:rPr>
                <w:rFonts w:eastAsia="Calibri"/>
                <w:bCs/>
                <w:iCs/>
                <w:sz w:val="24"/>
                <w:szCs w:val="24"/>
              </w:rPr>
              <w:t>Register</w:t>
            </w:r>
            <w:proofErr w:type="spellEnd"/>
            <w:r w:rsidRPr="00FC6CA5">
              <w:rPr>
                <w:rFonts w:eastAsia="Calibri"/>
                <w:bCs/>
                <w:iCs/>
                <w:sz w:val="24"/>
                <w:szCs w:val="24"/>
              </w:rPr>
              <w:t xml:space="preserve"> Transfer </w:t>
            </w:r>
            <w:proofErr w:type="spellStart"/>
            <w:r w:rsidRPr="00FC6CA5">
              <w:rPr>
                <w:rFonts w:eastAsia="Calibri"/>
                <w:bCs/>
                <w:iCs/>
                <w:sz w:val="24"/>
                <w:szCs w:val="24"/>
              </w:rPr>
              <w:t>Level</w:t>
            </w:r>
            <w:proofErr w:type="spellEnd"/>
            <w:r w:rsidRPr="00FC6CA5">
              <w:rPr>
                <w:rFonts w:eastAsia="Calibri"/>
                <w:bCs/>
                <w:iCs/>
                <w:sz w:val="24"/>
                <w:szCs w:val="24"/>
              </w:rPr>
              <w:t>’) (‘nivelul de transfer registru’) la standardul ‘GDSII’ (‘</w:t>
            </w:r>
            <w:proofErr w:type="spellStart"/>
            <w:r w:rsidRPr="00FC6CA5">
              <w:rPr>
                <w:rFonts w:eastAsia="Calibri"/>
                <w:bCs/>
                <w:iCs/>
                <w:sz w:val="24"/>
                <w:szCs w:val="24"/>
              </w:rPr>
              <w:t>Geometrical</w:t>
            </w:r>
            <w:proofErr w:type="spellEnd"/>
            <w:r w:rsidRPr="00FC6CA5">
              <w:rPr>
                <w:rFonts w:eastAsia="Calibri"/>
                <w:bCs/>
                <w:iCs/>
                <w:sz w:val="24"/>
                <w:szCs w:val="24"/>
              </w:rPr>
              <w:t xml:space="preserve"> </w:t>
            </w:r>
            <w:proofErr w:type="spellStart"/>
            <w:r w:rsidRPr="00FC6CA5">
              <w:rPr>
                <w:rFonts w:eastAsia="Calibri"/>
                <w:bCs/>
                <w:iCs/>
                <w:sz w:val="24"/>
                <w:szCs w:val="24"/>
              </w:rPr>
              <w:t>Database</w:t>
            </w:r>
            <w:proofErr w:type="spellEnd"/>
            <w:r w:rsidRPr="00FC6CA5">
              <w:rPr>
                <w:rFonts w:eastAsia="Calibri"/>
                <w:bCs/>
                <w:iCs/>
                <w:sz w:val="24"/>
                <w:szCs w:val="24"/>
              </w:rPr>
              <w:t xml:space="preserve"> Standard II’) sau la un standard echivalent; sau</w:t>
            </w:r>
          </w:p>
          <w:p w14:paraId="4EB3CBD3" w14:textId="77777777" w:rsidR="00FC6CA5" w:rsidRPr="00FC6CA5" w:rsidRDefault="00FC6CA5" w:rsidP="00FC6CA5">
            <w:pPr>
              <w:tabs>
                <w:tab w:val="left" w:pos="330"/>
              </w:tabs>
              <w:autoSpaceDE w:val="0"/>
              <w:autoSpaceDN w:val="0"/>
              <w:adjustRightInd w:val="0"/>
              <w:contextualSpacing/>
              <w:rPr>
                <w:rFonts w:eastAsia="Calibri"/>
                <w:bCs/>
                <w:iCs/>
                <w:sz w:val="24"/>
                <w:szCs w:val="24"/>
              </w:rPr>
            </w:pPr>
          </w:p>
          <w:p w14:paraId="629F41AE" w14:textId="77777777" w:rsidR="00FC6CA5" w:rsidRPr="00FC6CA5" w:rsidRDefault="00FC6CA5" w:rsidP="00FC6CA5">
            <w:pPr>
              <w:tabs>
                <w:tab w:val="left" w:pos="330"/>
              </w:tabs>
              <w:autoSpaceDE w:val="0"/>
              <w:autoSpaceDN w:val="0"/>
              <w:adjustRightInd w:val="0"/>
              <w:rPr>
                <w:rFonts w:eastAsia="Calibri"/>
                <w:bCs/>
                <w:iCs/>
                <w:sz w:val="24"/>
                <w:szCs w:val="24"/>
              </w:rPr>
            </w:pPr>
            <w:r w:rsidRPr="00FC6CA5">
              <w:rPr>
                <w:rFonts w:eastAsia="Calibri"/>
                <w:bCs/>
                <w:iCs/>
                <w:sz w:val="24"/>
                <w:szCs w:val="24"/>
              </w:rPr>
              <w:t>b. special concepute pentru optimizarea puterii sau a regulilor de temporizare.</w:t>
            </w:r>
          </w:p>
          <w:p w14:paraId="12A79CDC" w14:textId="77777777" w:rsidR="00FC6CA5" w:rsidRPr="00FC6CA5" w:rsidRDefault="00FC6CA5" w:rsidP="00FC6CA5">
            <w:pPr>
              <w:tabs>
                <w:tab w:val="left" w:pos="330"/>
              </w:tabs>
              <w:autoSpaceDE w:val="0"/>
              <w:autoSpaceDN w:val="0"/>
              <w:adjustRightInd w:val="0"/>
              <w:rPr>
                <w:rFonts w:eastAsia="Calibri"/>
                <w:bCs/>
                <w:iCs/>
                <w:sz w:val="24"/>
                <w:szCs w:val="24"/>
              </w:rPr>
            </w:pPr>
          </w:p>
          <w:p w14:paraId="433965EF"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Note tehnice.</w:t>
            </w:r>
          </w:p>
          <w:p w14:paraId="0C085CA4"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În sensul 3D006:</w:t>
            </w:r>
          </w:p>
          <w:p w14:paraId="37D6B8C0" w14:textId="77777777" w:rsidR="00FC6CA5" w:rsidRPr="00FC6CA5" w:rsidRDefault="00FC6CA5" w:rsidP="00FC6CA5">
            <w:pPr>
              <w:tabs>
                <w:tab w:val="left" w:pos="330"/>
              </w:tabs>
              <w:autoSpaceDE w:val="0"/>
              <w:autoSpaceDN w:val="0"/>
              <w:adjustRightInd w:val="0"/>
              <w:contextualSpacing/>
              <w:rPr>
                <w:rFonts w:eastAsia="Calibri"/>
                <w:bCs/>
                <w:i/>
                <w:sz w:val="24"/>
                <w:szCs w:val="24"/>
              </w:rPr>
            </w:pPr>
            <w:r w:rsidRPr="00FC6CA5">
              <w:rPr>
                <w:rFonts w:eastAsia="Calibri"/>
                <w:bCs/>
                <w:i/>
                <w:sz w:val="24"/>
                <w:szCs w:val="24"/>
              </w:rPr>
              <w:t>1. ‘Proiectarea electronică asistată de calculator’(‘ECAD’) este o categorie de instrumente „software” utilizate pentru proiectarea, analizarea, optimizarea și validarea performanței plăcilor cu circuite integrate sau cu circuite imprimate.</w:t>
            </w:r>
          </w:p>
          <w:p w14:paraId="437A67EE" w14:textId="77777777" w:rsidR="00FC6CA5" w:rsidRPr="00FC6CA5" w:rsidRDefault="00FC6CA5" w:rsidP="00FC6CA5">
            <w:pPr>
              <w:tabs>
                <w:tab w:val="left" w:pos="330"/>
              </w:tabs>
              <w:autoSpaceDE w:val="0"/>
              <w:autoSpaceDN w:val="0"/>
              <w:adjustRightInd w:val="0"/>
              <w:rPr>
                <w:rFonts w:eastAsia="Calibri"/>
                <w:bCs/>
                <w:i/>
                <w:sz w:val="24"/>
                <w:szCs w:val="24"/>
              </w:rPr>
            </w:pPr>
          </w:p>
          <w:p w14:paraId="49F1E88E" w14:textId="77777777" w:rsidR="00FC6CA5" w:rsidRPr="00FC6CA5" w:rsidRDefault="00FC6CA5" w:rsidP="00FC6CA5">
            <w:pPr>
              <w:tabs>
                <w:tab w:val="left" w:pos="330"/>
              </w:tabs>
              <w:autoSpaceDE w:val="0"/>
              <w:autoSpaceDN w:val="0"/>
              <w:adjustRightInd w:val="0"/>
              <w:rPr>
                <w:rFonts w:eastAsia="Calibri"/>
                <w:bCs/>
                <w:i/>
                <w:sz w:val="24"/>
                <w:szCs w:val="24"/>
              </w:rPr>
            </w:pPr>
            <w:r w:rsidRPr="00FC6CA5">
              <w:rPr>
                <w:rFonts w:eastAsia="Calibri"/>
                <w:bCs/>
                <w:i/>
                <w:sz w:val="24"/>
                <w:szCs w:val="24"/>
              </w:rPr>
              <w:t>2. ‘</w:t>
            </w:r>
            <w:proofErr w:type="spellStart"/>
            <w:r w:rsidRPr="00FC6CA5">
              <w:rPr>
                <w:rFonts w:eastAsia="Calibri"/>
                <w:bCs/>
                <w:i/>
                <w:sz w:val="24"/>
                <w:szCs w:val="24"/>
              </w:rPr>
              <w:t>Register</w:t>
            </w:r>
            <w:proofErr w:type="spellEnd"/>
            <w:r w:rsidRPr="00FC6CA5">
              <w:rPr>
                <w:rFonts w:eastAsia="Calibri"/>
                <w:bCs/>
                <w:i/>
                <w:sz w:val="24"/>
                <w:szCs w:val="24"/>
              </w:rPr>
              <w:t xml:space="preserve"> Transfer </w:t>
            </w:r>
            <w:proofErr w:type="spellStart"/>
            <w:r w:rsidRPr="00FC6CA5">
              <w:rPr>
                <w:rFonts w:eastAsia="Calibri"/>
                <w:bCs/>
                <w:i/>
                <w:sz w:val="24"/>
                <w:szCs w:val="24"/>
              </w:rPr>
              <w:t>Level</w:t>
            </w:r>
            <w:proofErr w:type="spellEnd"/>
            <w:r w:rsidRPr="00FC6CA5">
              <w:rPr>
                <w:rFonts w:eastAsia="Calibri"/>
                <w:bCs/>
                <w:i/>
                <w:sz w:val="24"/>
                <w:szCs w:val="24"/>
              </w:rPr>
              <w:t>’ (‘RTL’) (‘nivelul de transfer registru’) este o abstracțiune de proiectare care modelează un circuit digital sincron în ceea ce privește fluxul de semnale digitale dintre registrele hardware și operațiunile logice efectuate pe baza semnalelor respective.</w:t>
            </w:r>
          </w:p>
          <w:p w14:paraId="60737A48" w14:textId="77777777" w:rsidR="00FC6CA5" w:rsidRPr="00FC6CA5" w:rsidRDefault="00FC6CA5" w:rsidP="00FC6CA5">
            <w:pPr>
              <w:tabs>
                <w:tab w:val="left" w:pos="330"/>
              </w:tabs>
              <w:autoSpaceDE w:val="0"/>
              <w:autoSpaceDN w:val="0"/>
              <w:adjustRightInd w:val="0"/>
              <w:rPr>
                <w:rFonts w:eastAsia="Calibri"/>
                <w:bCs/>
                <w:i/>
                <w:sz w:val="24"/>
                <w:szCs w:val="24"/>
              </w:rPr>
            </w:pPr>
          </w:p>
          <w:p w14:paraId="49270F2C" w14:textId="77777777" w:rsidR="00FC6CA5" w:rsidRPr="00FC6CA5" w:rsidRDefault="00FC6CA5" w:rsidP="00FC6CA5">
            <w:pPr>
              <w:tabs>
                <w:tab w:val="left" w:pos="330"/>
              </w:tabs>
              <w:autoSpaceDE w:val="0"/>
              <w:autoSpaceDN w:val="0"/>
              <w:adjustRightInd w:val="0"/>
              <w:rPr>
                <w:rFonts w:eastAsia="Calibri"/>
                <w:bCs/>
                <w:iCs/>
                <w:sz w:val="24"/>
                <w:szCs w:val="24"/>
              </w:rPr>
            </w:pPr>
            <w:r w:rsidRPr="00FC6CA5">
              <w:rPr>
                <w:rFonts w:eastAsia="Calibri"/>
                <w:bCs/>
                <w:i/>
                <w:sz w:val="24"/>
                <w:szCs w:val="24"/>
              </w:rPr>
              <w:t>3. ‘</w:t>
            </w:r>
            <w:proofErr w:type="spellStart"/>
            <w:r w:rsidRPr="00FC6CA5">
              <w:rPr>
                <w:rFonts w:eastAsia="Calibri"/>
                <w:bCs/>
                <w:i/>
                <w:sz w:val="24"/>
                <w:szCs w:val="24"/>
              </w:rPr>
              <w:t>Geometrical</w:t>
            </w:r>
            <w:proofErr w:type="spellEnd"/>
            <w:r w:rsidRPr="00FC6CA5">
              <w:rPr>
                <w:rFonts w:eastAsia="Calibri"/>
                <w:bCs/>
                <w:i/>
                <w:sz w:val="24"/>
                <w:szCs w:val="24"/>
              </w:rPr>
              <w:t xml:space="preserve"> </w:t>
            </w:r>
            <w:proofErr w:type="spellStart"/>
            <w:r w:rsidRPr="00FC6CA5">
              <w:rPr>
                <w:rFonts w:eastAsia="Calibri"/>
                <w:bCs/>
                <w:i/>
                <w:sz w:val="24"/>
                <w:szCs w:val="24"/>
              </w:rPr>
              <w:t>Database</w:t>
            </w:r>
            <w:proofErr w:type="spellEnd"/>
            <w:r w:rsidRPr="00FC6CA5">
              <w:rPr>
                <w:rFonts w:eastAsia="Calibri"/>
                <w:bCs/>
                <w:i/>
                <w:sz w:val="24"/>
                <w:szCs w:val="24"/>
              </w:rPr>
              <w:t xml:space="preserve"> Standard II’</w:t>
            </w:r>
            <w:r w:rsidRPr="00FC6CA5">
              <w:rPr>
                <w:rFonts w:eastAsia="Calibri"/>
                <w:sz w:val="24"/>
                <w:szCs w:val="24"/>
              </w:rPr>
              <w:t xml:space="preserve"> (</w:t>
            </w:r>
            <w:r w:rsidRPr="00FC6CA5">
              <w:rPr>
                <w:rFonts w:eastAsia="Calibri"/>
                <w:bCs/>
                <w:i/>
                <w:sz w:val="24"/>
                <w:szCs w:val="24"/>
              </w:rPr>
              <w:t>‘GDSII’) este un format de fișier de baze de date utilizat pentru schimbul de date la nivelul circuitului integrat sau al topografiei circuitului integrat.</w:t>
            </w:r>
          </w:p>
          <w:p w14:paraId="7A7DDDDA" w14:textId="77777777" w:rsidR="00FC6CA5" w:rsidRPr="00FC6CA5" w:rsidRDefault="00FC6CA5" w:rsidP="00FC6CA5">
            <w:pPr>
              <w:tabs>
                <w:tab w:val="left" w:pos="330"/>
              </w:tabs>
              <w:autoSpaceDE w:val="0"/>
              <w:autoSpaceDN w:val="0"/>
              <w:adjustRightInd w:val="0"/>
              <w:rPr>
                <w:rFonts w:eastAsia="Calibri"/>
                <w:bCs/>
                <w:iCs/>
                <w:sz w:val="24"/>
                <w:szCs w:val="24"/>
              </w:rPr>
            </w:pPr>
          </w:p>
        </w:tc>
      </w:tr>
      <w:tr w:rsidR="00FC6CA5" w:rsidRPr="00FC6CA5" w14:paraId="0883C241" w14:textId="77777777" w:rsidTr="00C26A32">
        <w:tc>
          <w:tcPr>
            <w:tcW w:w="537" w:type="pct"/>
            <w:shd w:val="clear" w:color="auto" w:fill="auto"/>
          </w:tcPr>
          <w:p w14:paraId="3D7585C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3D101</w:t>
            </w:r>
          </w:p>
        </w:tc>
        <w:tc>
          <w:tcPr>
            <w:tcW w:w="4463" w:type="pct"/>
            <w:shd w:val="clear" w:color="auto" w:fill="auto"/>
          </w:tcPr>
          <w:p w14:paraId="609A48BC"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„Produse software” special concepute sau modificate pentru „utilizarea” echipamentelor menționate la 3A101.b.</w:t>
            </w:r>
          </w:p>
          <w:p w14:paraId="19E53089"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6FFBBC7C" w14:textId="77777777" w:rsidTr="00C26A32">
        <w:tc>
          <w:tcPr>
            <w:tcW w:w="537" w:type="pct"/>
            <w:shd w:val="clear" w:color="auto" w:fill="auto"/>
          </w:tcPr>
          <w:p w14:paraId="41BFD9D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3D225</w:t>
            </w:r>
          </w:p>
        </w:tc>
        <w:tc>
          <w:tcPr>
            <w:tcW w:w="4463" w:type="pct"/>
            <w:shd w:val="clear" w:color="auto" w:fill="auto"/>
          </w:tcPr>
          <w:p w14:paraId="781580C5"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„Produse software” special concepute pentru a îmbunătăți sau a debloca performanțele schimbătoarelor de frecvență sau generatoarelor în vederea îndeplinirii caracteristicilor menționate la 3A225.</w:t>
            </w:r>
          </w:p>
          <w:p w14:paraId="6BF9FA14"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3AD8C471" w14:textId="77777777" w:rsidTr="00C26A32">
        <w:tc>
          <w:tcPr>
            <w:tcW w:w="537" w:type="pct"/>
            <w:shd w:val="clear" w:color="auto" w:fill="auto"/>
          </w:tcPr>
          <w:p w14:paraId="277ADE8E"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3E</w:t>
            </w:r>
          </w:p>
        </w:tc>
        <w:tc>
          <w:tcPr>
            <w:tcW w:w="4463" w:type="pct"/>
            <w:shd w:val="clear" w:color="auto" w:fill="auto"/>
          </w:tcPr>
          <w:p w14:paraId="2FB8AAA7" w14:textId="77777777" w:rsidR="00FC6CA5" w:rsidRPr="00FC6CA5" w:rsidRDefault="00FC6CA5" w:rsidP="00FC6CA5">
            <w:pPr>
              <w:autoSpaceDE w:val="0"/>
              <w:autoSpaceDN w:val="0"/>
              <w:adjustRightInd w:val="0"/>
              <w:rPr>
                <w:rFonts w:eastAsia="Calibri"/>
                <w:b/>
                <w:iCs/>
                <w:sz w:val="24"/>
                <w:szCs w:val="24"/>
              </w:rPr>
            </w:pPr>
            <w:r w:rsidRPr="00FC6CA5">
              <w:rPr>
                <w:rFonts w:eastAsia="Calibri"/>
                <w:b/>
                <w:iCs/>
                <w:sz w:val="24"/>
                <w:szCs w:val="24"/>
              </w:rPr>
              <w:t>Tehnologie</w:t>
            </w:r>
          </w:p>
          <w:p w14:paraId="5A77A3EE"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473449C3" w14:textId="77777777" w:rsidTr="00C26A32">
        <w:trPr>
          <w:trHeight w:val="378"/>
        </w:trPr>
        <w:tc>
          <w:tcPr>
            <w:tcW w:w="537" w:type="pct"/>
            <w:shd w:val="clear" w:color="auto" w:fill="auto"/>
          </w:tcPr>
          <w:p w14:paraId="28F4FAD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3E001</w:t>
            </w:r>
          </w:p>
        </w:tc>
        <w:tc>
          <w:tcPr>
            <w:tcW w:w="4463" w:type="pct"/>
            <w:shd w:val="clear" w:color="auto" w:fill="auto"/>
          </w:tcPr>
          <w:p w14:paraId="5948EBFE"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„Tehnologie”, în conformitate cu Nota generală privind tehnologia, pentru „dezvoltarea” sau „producția” echipamentelor sau materialelor menționate la 3A, 3B sau 3C;</w:t>
            </w:r>
          </w:p>
          <w:p w14:paraId="5D9244D7" w14:textId="77777777" w:rsidR="00FC6CA5" w:rsidRPr="00FC6CA5" w:rsidRDefault="00FC6CA5" w:rsidP="00FC6CA5">
            <w:pPr>
              <w:autoSpaceDE w:val="0"/>
              <w:autoSpaceDN w:val="0"/>
              <w:adjustRightInd w:val="0"/>
              <w:rPr>
                <w:rFonts w:eastAsia="Calibri"/>
                <w:bCs/>
                <w:iCs/>
                <w:sz w:val="24"/>
                <w:szCs w:val="24"/>
              </w:rPr>
            </w:pPr>
          </w:p>
          <w:p w14:paraId="4F67D694"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1. 3E001 nu supune controlului „tehnologia” pentru echipamentele sau componentele menționate la 3A003.</w:t>
            </w:r>
          </w:p>
          <w:p w14:paraId="5D9FC9E0" w14:textId="77777777" w:rsidR="00FC6CA5" w:rsidRPr="00FC6CA5" w:rsidRDefault="00FC6CA5" w:rsidP="00FC6CA5">
            <w:pPr>
              <w:autoSpaceDE w:val="0"/>
              <w:autoSpaceDN w:val="0"/>
              <w:adjustRightInd w:val="0"/>
              <w:rPr>
                <w:rFonts w:eastAsia="Calibri"/>
                <w:bCs/>
                <w:i/>
                <w:iCs/>
                <w:sz w:val="24"/>
                <w:szCs w:val="24"/>
              </w:rPr>
            </w:pPr>
          </w:p>
          <w:p w14:paraId="5610759C"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2. 3E001 nu supune controlului „tehnologia” pentru circuitele integrate menționate de la 3A001.a.3 până la 3A001.a.12, care au toate caracteristicile următoare:</w:t>
            </w:r>
          </w:p>
          <w:p w14:paraId="507CB657"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 xml:space="preserve">a. utilizează o „tehnologie” de 0,130 </w:t>
            </w:r>
            <w:proofErr w:type="spellStart"/>
            <w:r w:rsidRPr="00FC6CA5">
              <w:rPr>
                <w:rFonts w:eastAsia="Calibri"/>
                <w:bCs/>
                <w:i/>
                <w:iCs/>
                <w:sz w:val="24"/>
                <w:szCs w:val="24"/>
              </w:rPr>
              <w:t>μm</w:t>
            </w:r>
            <w:proofErr w:type="spellEnd"/>
            <w:r w:rsidRPr="00FC6CA5">
              <w:rPr>
                <w:rFonts w:eastAsia="Calibri"/>
                <w:bCs/>
                <w:i/>
                <w:iCs/>
                <w:sz w:val="24"/>
                <w:szCs w:val="24"/>
              </w:rPr>
              <w:t xml:space="preserve"> sau mai mare; și</w:t>
            </w:r>
          </w:p>
          <w:p w14:paraId="5B6C0B2F"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b. încorporează structuri multistrat cu cel mult trei straturi metalice.</w:t>
            </w:r>
          </w:p>
          <w:p w14:paraId="5AF5F346" w14:textId="77777777" w:rsidR="00FC6CA5" w:rsidRPr="00FC6CA5" w:rsidRDefault="00FC6CA5" w:rsidP="00FC6CA5">
            <w:pPr>
              <w:autoSpaceDE w:val="0"/>
              <w:autoSpaceDN w:val="0"/>
              <w:adjustRightInd w:val="0"/>
              <w:rPr>
                <w:rFonts w:eastAsia="Calibri"/>
                <w:bCs/>
                <w:i/>
                <w:iCs/>
                <w:sz w:val="24"/>
                <w:szCs w:val="24"/>
              </w:rPr>
            </w:pPr>
          </w:p>
          <w:p w14:paraId="28829F2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3. 3E001 nu supune controlului ‘kiturile de proiectare ale procesului’ (</w:t>
            </w:r>
            <w:proofErr w:type="spellStart"/>
            <w:r w:rsidRPr="00FC6CA5">
              <w:rPr>
                <w:rFonts w:eastAsia="Calibri"/>
                <w:bCs/>
                <w:i/>
                <w:iCs/>
                <w:sz w:val="24"/>
                <w:szCs w:val="24"/>
              </w:rPr>
              <w:t>Process</w:t>
            </w:r>
            <w:proofErr w:type="spellEnd"/>
            <w:r w:rsidRPr="00FC6CA5">
              <w:rPr>
                <w:rFonts w:eastAsia="Calibri"/>
                <w:bCs/>
                <w:i/>
                <w:iCs/>
                <w:sz w:val="24"/>
                <w:szCs w:val="24"/>
              </w:rPr>
              <w:t xml:space="preserve"> Design Kit, ‘PDK’), cu excepția cazului în care acestea includ biblioteci ce implementează funcții sau tehnologii destinate produselor menționate la 3A001.</w:t>
            </w:r>
          </w:p>
          <w:p w14:paraId="36210D30" w14:textId="77777777" w:rsidR="00FC6CA5" w:rsidRPr="00FC6CA5" w:rsidRDefault="00FC6CA5" w:rsidP="00FC6CA5">
            <w:pPr>
              <w:autoSpaceDE w:val="0"/>
              <w:autoSpaceDN w:val="0"/>
              <w:adjustRightInd w:val="0"/>
              <w:rPr>
                <w:rFonts w:eastAsia="Calibri"/>
                <w:bCs/>
                <w:i/>
                <w:iCs/>
                <w:sz w:val="24"/>
                <w:szCs w:val="24"/>
              </w:rPr>
            </w:pPr>
          </w:p>
          <w:p w14:paraId="2D03B8BD"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02D2FD63"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În sensul notei 3 la 3E001, un ‘kit de proiectare al procesului’ (‘PDK’) este un instrument software furnizat de un producător de semiconductori pentru a se asigura că sunt luate în considerare practicile și normele de proiectare necesare pentru producerea cu succes a unui tip </w:t>
            </w:r>
            <w:r w:rsidRPr="00FC6CA5">
              <w:rPr>
                <w:rFonts w:eastAsia="Calibri"/>
                <w:bCs/>
                <w:i/>
                <w:iCs/>
                <w:sz w:val="24"/>
                <w:szCs w:val="24"/>
              </w:rPr>
              <w:lastRenderedPageBreak/>
              <w:t>specific de circuit integrat într-un proces specific de producție de semiconductori, în conformitate cu constrângerile tehnologice și de producție (fiecare proces de producție de semiconductori are propriul ‘PDK’).</w:t>
            </w:r>
          </w:p>
          <w:p w14:paraId="734F6074"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439BDD91" w14:textId="77777777" w:rsidTr="00C26A32">
        <w:trPr>
          <w:trHeight w:val="512"/>
        </w:trPr>
        <w:tc>
          <w:tcPr>
            <w:tcW w:w="537" w:type="pct"/>
            <w:shd w:val="clear" w:color="auto" w:fill="auto"/>
          </w:tcPr>
          <w:p w14:paraId="3BFEA5E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3E002</w:t>
            </w:r>
          </w:p>
        </w:tc>
        <w:tc>
          <w:tcPr>
            <w:tcW w:w="4463" w:type="pct"/>
            <w:shd w:val="clear" w:color="auto" w:fill="auto"/>
          </w:tcPr>
          <w:p w14:paraId="332FE750"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„Tehnologie”, în conformitate cu Nota generală privind tehnologia, alta decât cea menționată la 3E001, pentru „dezvoltarea” sau „producția” de nuclee de „microcircuite microprocesoare”, „microcircuite microcalculator” sau microcircuite microcontroler, care au o unitate logică aritmetică cu o lărgime a accesului pe 32 biți sau mai mult și oricare dintre următoarele funcții sau caracteristici:</w:t>
            </w:r>
          </w:p>
          <w:p w14:paraId="4FC9B1B7" w14:textId="77777777" w:rsidR="00FC6CA5" w:rsidRPr="00FC6CA5" w:rsidRDefault="00FC6CA5" w:rsidP="00FC6CA5">
            <w:pPr>
              <w:tabs>
                <w:tab w:val="left" w:pos="330"/>
              </w:tabs>
              <w:autoSpaceDE w:val="0"/>
              <w:autoSpaceDN w:val="0"/>
              <w:adjustRightInd w:val="0"/>
              <w:rPr>
                <w:rFonts w:eastAsia="Calibri"/>
                <w:bCs/>
                <w:iCs/>
                <w:sz w:val="24"/>
                <w:szCs w:val="24"/>
              </w:rPr>
            </w:pPr>
          </w:p>
          <w:p w14:paraId="07B3A887" w14:textId="77777777" w:rsidR="00FC6CA5" w:rsidRPr="00FC6CA5" w:rsidRDefault="00FC6CA5" w:rsidP="00FC6CA5">
            <w:pPr>
              <w:tabs>
                <w:tab w:val="left" w:pos="330"/>
              </w:tabs>
              <w:autoSpaceDE w:val="0"/>
              <w:autoSpaceDN w:val="0"/>
              <w:adjustRightInd w:val="0"/>
              <w:rPr>
                <w:rFonts w:eastAsia="Calibri"/>
                <w:bCs/>
                <w:iCs/>
                <w:sz w:val="24"/>
                <w:szCs w:val="24"/>
              </w:rPr>
            </w:pPr>
            <w:r w:rsidRPr="00FC6CA5">
              <w:rPr>
                <w:rFonts w:eastAsia="Calibri"/>
                <w:bCs/>
                <w:iCs/>
                <w:sz w:val="24"/>
                <w:szCs w:val="24"/>
              </w:rPr>
              <w:t>a. o ‘unitate de procesare vectorială’ concepută să execute simultan mai mult de două calcule cu vectori ‘în virgulă mobilă’ (rețele unidimensionale de numere de 32 biți sau mai mari);</w:t>
            </w:r>
          </w:p>
          <w:p w14:paraId="1254FDDD" w14:textId="77777777" w:rsidR="00FC6CA5" w:rsidRPr="00FC6CA5" w:rsidRDefault="00FC6CA5" w:rsidP="00FC6CA5">
            <w:pPr>
              <w:tabs>
                <w:tab w:val="left" w:pos="330"/>
              </w:tabs>
              <w:autoSpaceDE w:val="0"/>
              <w:autoSpaceDN w:val="0"/>
              <w:adjustRightInd w:val="0"/>
              <w:rPr>
                <w:rFonts w:eastAsia="Calibri"/>
                <w:bCs/>
                <w:iCs/>
                <w:sz w:val="24"/>
                <w:szCs w:val="24"/>
              </w:rPr>
            </w:pPr>
          </w:p>
          <w:p w14:paraId="619BD150"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31B9D596"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3E002.a, o ‘unitate de procesare vectorială’ este un element de procesare cu instrucțiuni încorporate care execută simultan calcule vectoriale multiple ‘în virgulă mobilă’ (rețele unidimensionale de numere de 32 biți sau mai mari), care are cel puțin o unitate logică aritmetică vectorială și registre vectoriale cu cel puțin 32 de elemente fiecare.</w:t>
            </w:r>
          </w:p>
          <w:p w14:paraId="4143A812" w14:textId="77777777" w:rsidR="00FC6CA5" w:rsidRPr="00FC6CA5" w:rsidRDefault="00FC6CA5" w:rsidP="00FC6CA5">
            <w:pPr>
              <w:autoSpaceDE w:val="0"/>
              <w:autoSpaceDN w:val="0"/>
              <w:adjustRightInd w:val="0"/>
              <w:rPr>
                <w:rFonts w:eastAsia="Calibri"/>
                <w:bCs/>
                <w:i/>
                <w:iCs/>
                <w:sz w:val="24"/>
                <w:szCs w:val="24"/>
              </w:rPr>
            </w:pPr>
          </w:p>
          <w:p w14:paraId="5B938671" w14:textId="77777777" w:rsidR="00FC6CA5" w:rsidRPr="00FC6CA5" w:rsidRDefault="00FC6CA5" w:rsidP="00FC6CA5">
            <w:pPr>
              <w:tabs>
                <w:tab w:val="left" w:pos="298"/>
              </w:tabs>
              <w:autoSpaceDE w:val="0"/>
              <w:autoSpaceDN w:val="0"/>
              <w:adjustRightInd w:val="0"/>
              <w:rPr>
                <w:rFonts w:eastAsia="Calibri"/>
                <w:bCs/>
                <w:iCs/>
                <w:sz w:val="24"/>
                <w:szCs w:val="24"/>
              </w:rPr>
            </w:pPr>
            <w:r w:rsidRPr="00FC6CA5">
              <w:rPr>
                <w:rFonts w:eastAsia="Calibri"/>
                <w:bCs/>
                <w:iCs/>
                <w:sz w:val="24"/>
                <w:szCs w:val="24"/>
              </w:rPr>
              <w:t>b. este concepută pentru a furniza mai mult de patru rezultate din operațiuni ‘în virgulă mobilă’ de 64 biți sau mai mari pe ciclu; sau</w:t>
            </w:r>
          </w:p>
          <w:p w14:paraId="459976F7" w14:textId="77777777" w:rsidR="00FC6CA5" w:rsidRPr="00FC6CA5" w:rsidRDefault="00FC6CA5" w:rsidP="00FC6CA5">
            <w:pPr>
              <w:tabs>
                <w:tab w:val="left" w:pos="298"/>
              </w:tabs>
              <w:autoSpaceDE w:val="0"/>
              <w:autoSpaceDN w:val="0"/>
              <w:adjustRightInd w:val="0"/>
              <w:rPr>
                <w:rFonts w:eastAsia="Calibri"/>
                <w:bCs/>
                <w:iCs/>
                <w:sz w:val="24"/>
                <w:szCs w:val="24"/>
              </w:rPr>
            </w:pPr>
          </w:p>
          <w:p w14:paraId="2B75BA5F" w14:textId="77777777" w:rsidR="00FC6CA5" w:rsidRPr="00FC6CA5" w:rsidRDefault="00FC6CA5" w:rsidP="00FC6CA5">
            <w:pPr>
              <w:tabs>
                <w:tab w:val="left" w:pos="298"/>
              </w:tabs>
              <w:autoSpaceDE w:val="0"/>
              <w:autoSpaceDN w:val="0"/>
              <w:adjustRightInd w:val="0"/>
              <w:rPr>
                <w:rFonts w:eastAsia="Calibri"/>
                <w:bCs/>
                <w:iCs/>
                <w:sz w:val="24"/>
                <w:szCs w:val="24"/>
              </w:rPr>
            </w:pPr>
            <w:r w:rsidRPr="00FC6CA5">
              <w:rPr>
                <w:rFonts w:eastAsia="Calibri"/>
                <w:bCs/>
                <w:iCs/>
                <w:sz w:val="24"/>
                <w:szCs w:val="24"/>
              </w:rPr>
              <w:t>c. este concepută pentru a furniza mai mult de opt rezultate din operațiuni de înmulțire-adunare ‘în virgulă fixă’ de 16 biți pe ciclu (de exemplu, prelucrarea digitală a informațiilor analogice care au fost convertite în format digital în prealabil, cunoscută și ca „prelucrarea” digitală „a semnalelor”).</w:t>
            </w:r>
          </w:p>
          <w:p w14:paraId="5E7BA3C7" w14:textId="77777777" w:rsidR="00FC6CA5" w:rsidRPr="00FC6CA5" w:rsidRDefault="00FC6CA5" w:rsidP="00FC6CA5">
            <w:pPr>
              <w:tabs>
                <w:tab w:val="left" w:pos="298"/>
              </w:tabs>
              <w:autoSpaceDE w:val="0"/>
              <w:autoSpaceDN w:val="0"/>
              <w:adjustRightInd w:val="0"/>
              <w:rPr>
                <w:rFonts w:eastAsia="Calibri"/>
                <w:bCs/>
                <w:iCs/>
                <w:sz w:val="24"/>
                <w:szCs w:val="24"/>
              </w:rPr>
            </w:pPr>
          </w:p>
          <w:p w14:paraId="4846FE41"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Note tehnice.</w:t>
            </w:r>
          </w:p>
          <w:p w14:paraId="6694F235" w14:textId="77777777" w:rsidR="00FC6CA5" w:rsidRPr="00FC6CA5" w:rsidRDefault="00FC6CA5" w:rsidP="00FC6CA5">
            <w:pPr>
              <w:tabs>
                <w:tab w:val="left" w:pos="330"/>
              </w:tabs>
              <w:autoSpaceDE w:val="0"/>
              <w:autoSpaceDN w:val="0"/>
              <w:adjustRightInd w:val="0"/>
              <w:contextualSpacing/>
              <w:rPr>
                <w:rFonts w:eastAsia="Calibri"/>
                <w:bCs/>
                <w:i/>
                <w:sz w:val="24"/>
                <w:szCs w:val="24"/>
              </w:rPr>
            </w:pPr>
            <w:r w:rsidRPr="00FC6CA5">
              <w:rPr>
                <w:rFonts w:eastAsia="Calibri"/>
                <w:bCs/>
                <w:i/>
                <w:sz w:val="24"/>
                <w:szCs w:val="24"/>
              </w:rPr>
              <w:t>1. În sensul 3E002.a și al 3E002.b, ‘în virgulă mobilă’ este definit de IEEE-754.</w:t>
            </w:r>
          </w:p>
          <w:p w14:paraId="7B1CB8FC" w14:textId="77777777" w:rsidR="00FC6CA5" w:rsidRPr="00FC6CA5" w:rsidRDefault="00FC6CA5" w:rsidP="00FC6CA5">
            <w:pPr>
              <w:tabs>
                <w:tab w:val="left" w:pos="330"/>
              </w:tabs>
              <w:autoSpaceDE w:val="0"/>
              <w:autoSpaceDN w:val="0"/>
              <w:adjustRightInd w:val="0"/>
              <w:rPr>
                <w:rFonts w:eastAsia="Calibri"/>
                <w:bCs/>
                <w:i/>
                <w:sz w:val="24"/>
                <w:szCs w:val="24"/>
              </w:rPr>
            </w:pPr>
          </w:p>
          <w:p w14:paraId="17F1A4AB" w14:textId="77777777" w:rsidR="00FC6CA5" w:rsidRPr="00FC6CA5" w:rsidRDefault="00FC6CA5" w:rsidP="00FC6CA5">
            <w:pPr>
              <w:tabs>
                <w:tab w:val="left" w:pos="330"/>
              </w:tabs>
              <w:autoSpaceDE w:val="0"/>
              <w:autoSpaceDN w:val="0"/>
              <w:adjustRightInd w:val="0"/>
              <w:rPr>
                <w:rFonts w:eastAsia="Calibri"/>
                <w:bCs/>
                <w:i/>
                <w:sz w:val="24"/>
                <w:szCs w:val="24"/>
              </w:rPr>
            </w:pPr>
            <w:r w:rsidRPr="00FC6CA5">
              <w:rPr>
                <w:rFonts w:eastAsia="Calibri"/>
                <w:bCs/>
                <w:i/>
                <w:sz w:val="24"/>
                <w:szCs w:val="24"/>
              </w:rPr>
              <w:t xml:space="preserve">2. În sensul 3E002.c, ‘în virgulă fixă’ se referă la un număr real cu lungime fixă, având atât o componentă întreagă, cât și o componentă </w:t>
            </w:r>
            <w:proofErr w:type="spellStart"/>
            <w:r w:rsidRPr="00FC6CA5">
              <w:rPr>
                <w:rFonts w:eastAsia="Calibri"/>
                <w:bCs/>
                <w:i/>
                <w:sz w:val="24"/>
                <w:szCs w:val="24"/>
              </w:rPr>
              <w:t>fracțională</w:t>
            </w:r>
            <w:proofErr w:type="spellEnd"/>
            <w:r w:rsidRPr="00FC6CA5">
              <w:rPr>
                <w:rFonts w:eastAsia="Calibri"/>
                <w:bCs/>
                <w:i/>
                <w:sz w:val="24"/>
                <w:szCs w:val="24"/>
              </w:rPr>
              <w:t>, și care nu include formate alcătuite numai din numere întregi.</w:t>
            </w:r>
          </w:p>
          <w:p w14:paraId="2C46F72F" w14:textId="77777777" w:rsidR="00FC6CA5" w:rsidRPr="00FC6CA5" w:rsidRDefault="00FC6CA5" w:rsidP="00FC6CA5">
            <w:pPr>
              <w:autoSpaceDE w:val="0"/>
              <w:autoSpaceDN w:val="0"/>
              <w:adjustRightInd w:val="0"/>
              <w:rPr>
                <w:rFonts w:eastAsia="Calibri"/>
                <w:bCs/>
                <w:i/>
                <w:sz w:val="24"/>
                <w:szCs w:val="24"/>
              </w:rPr>
            </w:pPr>
          </w:p>
          <w:p w14:paraId="39858F5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1. 3E002 nu supune controlului „tehnologia” pentru extensiile multimedia.</w:t>
            </w:r>
          </w:p>
          <w:p w14:paraId="53D96243" w14:textId="77777777" w:rsidR="00FC6CA5" w:rsidRPr="00FC6CA5" w:rsidRDefault="00FC6CA5" w:rsidP="00FC6CA5">
            <w:pPr>
              <w:autoSpaceDE w:val="0"/>
              <w:autoSpaceDN w:val="0"/>
              <w:adjustRightInd w:val="0"/>
              <w:rPr>
                <w:rFonts w:eastAsia="Calibri"/>
                <w:bCs/>
                <w:i/>
                <w:iCs/>
                <w:sz w:val="24"/>
                <w:szCs w:val="24"/>
              </w:rPr>
            </w:pPr>
          </w:p>
          <w:p w14:paraId="559B73C3"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2. 3E002 nu supune controlului „tehnologia” pentru nucleele de microprocesoare care au toate caracteristicile următoare:</w:t>
            </w:r>
          </w:p>
          <w:p w14:paraId="47B4EE5C"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 xml:space="preserve">a. utilizează o „tehnologie” de 0,130 </w:t>
            </w:r>
            <w:proofErr w:type="spellStart"/>
            <w:r w:rsidRPr="00FC6CA5">
              <w:rPr>
                <w:rFonts w:eastAsia="Calibri"/>
                <w:bCs/>
                <w:i/>
                <w:iCs/>
                <w:sz w:val="24"/>
                <w:szCs w:val="24"/>
              </w:rPr>
              <w:t>μm</w:t>
            </w:r>
            <w:proofErr w:type="spellEnd"/>
            <w:r w:rsidRPr="00FC6CA5">
              <w:rPr>
                <w:rFonts w:eastAsia="Calibri"/>
                <w:bCs/>
                <w:i/>
                <w:iCs/>
                <w:sz w:val="24"/>
                <w:szCs w:val="24"/>
              </w:rPr>
              <w:t xml:space="preserve"> sau mai mare; și</w:t>
            </w:r>
          </w:p>
          <w:p w14:paraId="03291631" w14:textId="77777777" w:rsidR="00FC6CA5" w:rsidRPr="00FC6CA5" w:rsidRDefault="00FC6CA5" w:rsidP="00FC6CA5">
            <w:pPr>
              <w:tabs>
                <w:tab w:val="left" w:pos="330"/>
              </w:tabs>
              <w:autoSpaceDE w:val="0"/>
              <w:autoSpaceDN w:val="0"/>
              <w:adjustRightInd w:val="0"/>
              <w:rPr>
                <w:rFonts w:eastAsia="Calibri"/>
                <w:bCs/>
                <w:i/>
                <w:iCs/>
                <w:sz w:val="24"/>
                <w:szCs w:val="24"/>
              </w:rPr>
            </w:pPr>
            <w:r w:rsidRPr="00FC6CA5">
              <w:rPr>
                <w:rFonts w:eastAsia="Calibri"/>
                <w:bCs/>
                <w:i/>
                <w:iCs/>
                <w:sz w:val="24"/>
                <w:szCs w:val="24"/>
              </w:rPr>
              <w:t>b. încorporează structuri multistrat cu cel mult cinci straturi de metal.</w:t>
            </w:r>
          </w:p>
          <w:p w14:paraId="5A451650" w14:textId="77777777" w:rsidR="00FC6CA5" w:rsidRPr="00FC6CA5" w:rsidRDefault="00FC6CA5" w:rsidP="00FC6CA5">
            <w:pPr>
              <w:autoSpaceDE w:val="0"/>
              <w:autoSpaceDN w:val="0"/>
              <w:adjustRightInd w:val="0"/>
              <w:rPr>
                <w:rFonts w:eastAsia="Calibri"/>
                <w:bCs/>
                <w:i/>
                <w:iCs/>
                <w:sz w:val="24"/>
                <w:szCs w:val="24"/>
              </w:rPr>
            </w:pPr>
          </w:p>
          <w:p w14:paraId="2775E3F7"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3. 3E002 include „tehnologie” pentru „dezvoltarea” sau „producția” procesoarelor de semnale digitale și a procesoarelor matriciale digitale.</w:t>
            </w:r>
          </w:p>
          <w:p w14:paraId="70B75098"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064D800B" w14:textId="77777777" w:rsidTr="00C26A32">
        <w:trPr>
          <w:trHeight w:val="3032"/>
        </w:trPr>
        <w:tc>
          <w:tcPr>
            <w:tcW w:w="537" w:type="pct"/>
            <w:shd w:val="clear" w:color="auto" w:fill="auto"/>
          </w:tcPr>
          <w:p w14:paraId="4D8FD16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3E003</w:t>
            </w:r>
          </w:p>
        </w:tc>
        <w:tc>
          <w:tcPr>
            <w:tcW w:w="4463" w:type="pct"/>
            <w:shd w:val="clear" w:color="auto" w:fill="auto"/>
          </w:tcPr>
          <w:p w14:paraId="21603794"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Alte „tehnologii” pentru „dezvoltarea” sau „producția” următoarelor:</w:t>
            </w:r>
          </w:p>
          <w:p w14:paraId="0340EB3B" w14:textId="77777777" w:rsidR="00FC6CA5" w:rsidRPr="00FC6CA5" w:rsidRDefault="00FC6CA5" w:rsidP="00FC6CA5">
            <w:pPr>
              <w:tabs>
                <w:tab w:val="left" w:pos="330"/>
              </w:tabs>
              <w:autoSpaceDE w:val="0"/>
              <w:autoSpaceDN w:val="0"/>
              <w:adjustRightInd w:val="0"/>
              <w:rPr>
                <w:rFonts w:eastAsia="Calibri"/>
                <w:bCs/>
                <w:iCs/>
                <w:sz w:val="24"/>
                <w:szCs w:val="24"/>
              </w:rPr>
            </w:pPr>
          </w:p>
          <w:p w14:paraId="6C8CEE54" w14:textId="77777777" w:rsidR="00FC6CA5" w:rsidRPr="00FC6CA5" w:rsidRDefault="00FC6CA5" w:rsidP="00FC6CA5">
            <w:pPr>
              <w:tabs>
                <w:tab w:val="left" w:pos="330"/>
              </w:tabs>
              <w:autoSpaceDE w:val="0"/>
              <w:autoSpaceDN w:val="0"/>
              <w:adjustRightInd w:val="0"/>
              <w:rPr>
                <w:rFonts w:eastAsia="Calibri"/>
                <w:bCs/>
                <w:iCs/>
                <w:sz w:val="24"/>
                <w:szCs w:val="24"/>
              </w:rPr>
            </w:pPr>
            <w:r w:rsidRPr="00FC6CA5">
              <w:rPr>
                <w:rFonts w:eastAsia="Calibri"/>
                <w:bCs/>
                <w:iCs/>
                <w:sz w:val="24"/>
                <w:szCs w:val="24"/>
              </w:rPr>
              <w:t>a. Dispozitive microelectronice cu vid;</w:t>
            </w:r>
          </w:p>
          <w:p w14:paraId="759FF9AF" w14:textId="77777777" w:rsidR="00FC6CA5" w:rsidRPr="00FC6CA5" w:rsidRDefault="00FC6CA5" w:rsidP="00FC6CA5">
            <w:pPr>
              <w:tabs>
                <w:tab w:val="left" w:pos="330"/>
              </w:tabs>
              <w:autoSpaceDE w:val="0"/>
              <w:autoSpaceDN w:val="0"/>
              <w:adjustRightInd w:val="0"/>
              <w:rPr>
                <w:rFonts w:eastAsia="Calibri"/>
                <w:bCs/>
                <w:iCs/>
                <w:sz w:val="24"/>
                <w:szCs w:val="24"/>
              </w:rPr>
            </w:pPr>
          </w:p>
          <w:p w14:paraId="153AB85F" w14:textId="77777777" w:rsidR="00FC6CA5" w:rsidRPr="00FC6CA5" w:rsidRDefault="00FC6CA5" w:rsidP="00FC6CA5">
            <w:pPr>
              <w:tabs>
                <w:tab w:val="left" w:pos="330"/>
              </w:tabs>
              <w:autoSpaceDE w:val="0"/>
              <w:autoSpaceDN w:val="0"/>
              <w:adjustRightInd w:val="0"/>
              <w:rPr>
                <w:rFonts w:eastAsia="Calibri"/>
                <w:bCs/>
                <w:iCs/>
                <w:sz w:val="24"/>
                <w:szCs w:val="24"/>
              </w:rPr>
            </w:pPr>
            <w:r w:rsidRPr="00FC6CA5">
              <w:rPr>
                <w:rFonts w:eastAsia="Calibri"/>
                <w:bCs/>
                <w:iCs/>
                <w:sz w:val="24"/>
                <w:szCs w:val="24"/>
              </w:rPr>
              <w:t xml:space="preserve">b. Dispozitive electronice semiconductoare cu </w:t>
            </w:r>
            <w:proofErr w:type="spellStart"/>
            <w:r w:rsidRPr="00FC6CA5">
              <w:rPr>
                <w:rFonts w:eastAsia="Calibri"/>
                <w:bCs/>
                <w:iCs/>
                <w:sz w:val="24"/>
                <w:szCs w:val="24"/>
              </w:rPr>
              <w:t>heterostructură</w:t>
            </w:r>
            <w:proofErr w:type="spellEnd"/>
            <w:r w:rsidRPr="00FC6CA5">
              <w:rPr>
                <w:rFonts w:eastAsia="Calibri"/>
                <w:bCs/>
                <w:iCs/>
                <w:sz w:val="24"/>
                <w:szCs w:val="24"/>
              </w:rPr>
              <w:t xml:space="preserve">, cum sunt tranzistoarele cu mobilitate înaltă a electronilor (HEMT), tranzistoarele </w:t>
            </w:r>
            <w:proofErr w:type="spellStart"/>
            <w:r w:rsidRPr="00FC6CA5">
              <w:rPr>
                <w:rFonts w:eastAsia="Calibri"/>
                <w:bCs/>
                <w:iCs/>
                <w:sz w:val="24"/>
                <w:szCs w:val="24"/>
              </w:rPr>
              <w:t>hetero</w:t>
            </w:r>
            <w:proofErr w:type="spellEnd"/>
            <w:r w:rsidRPr="00FC6CA5">
              <w:rPr>
                <w:rFonts w:eastAsia="Calibri"/>
                <w:bCs/>
                <w:iCs/>
                <w:sz w:val="24"/>
                <w:szCs w:val="24"/>
              </w:rPr>
              <w:t xml:space="preserve">-bipolare (HBT), dispozitivele cu canal cuantic sau </w:t>
            </w:r>
            <w:proofErr w:type="spellStart"/>
            <w:r w:rsidRPr="00FC6CA5">
              <w:rPr>
                <w:rFonts w:eastAsia="Calibri"/>
                <w:bCs/>
                <w:iCs/>
                <w:sz w:val="24"/>
                <w:szCs w:val="24"/>
              </w:rPr>
              <w:t>suprastructurate</w:t>
            </w:r>
            <w:proofErr w:type="spellEnd"/>
            <w:r w:rsidRPr="00FC6CA5">
              <w:rPr>
                <w:rFonts w:eastAsia="Calibri"/>
                <w:bCs/>
                <w:iCs/>
                <w:sz w:val="24"/>
                <w:szCs w:val="24"/>
              </w:rPr>
              <w:t>;</w:t>
            </w:r>
          </w:p>
          <w:p w14:paraId="08BFC97D" w14:textId="77777777" w:rsidR="00FC6CA5" w:rsidRPr="00FC6CA5" w:rsidRDefault="00FC6CA5" w:rsidP="00FC6CA5">
            <w:pPr>
              <w:tabs>
                <w:tab w:val="left" w:pos="330"/>
              </w:tabs>
              <w:autoSpaceDE w:val="0"/>
              <w:autoSpaceDN w:val="0"/>
              <w:adjustRightInd w:val="0"/>
              <w:rPr>
                <w:rFonts w:eastAsia="Calibri"/>
                <w:bCs/>
                <w:iCs/>
                <w:sz w:val="24"/>
                <w:szCs w:val="24"/>
              </w:rPr>
            </w:pPr>
          </w:p>
          <w:p w14:paraId="40A183FF"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Notă: 3E003.b nu supune controlului „tehnologia” pentru tranzistoarele cu mobilitate înaltă a electronilor (HEMT) care funcționează la frecvențe mai mici de 31,8 GHz și pentru tranzistoarele </w:t>
            </w:r>
            <w:proofErr w:type="spellStart"/>
            <w:r w:rsidRPr="00FC6CA5">
              <w:rPr>
                <w:rFonts w:eastAsia="Calibri"/>
                <w:bCs/>
                <w:i/>
                <w:iCs/>
                <w:sz w:val="24"/>
                <w:szCs w:val="24"/>
              </w:rPr>
              <w:t>hetero</w:t>
            </w:r>
            <w:proofErr w:type="spellEnd"/>
            <w:r w:rsidRPr="00FC6CA5">
              <w:rPr>
                <w:rFonts w:eastAsia="Calibri"/>
                <w:bCs/>
                <w:i/>
                <w:iCs/>
                <w:sz w:val="24"/>
                <w:szCs w:val="24"/>
              </w:rPr>
              <w:t>-joncțiune bipolare (HBT) care funcționează la frecvențe mai mici de 31,8 GHz.</w:t>
            </w:r>
          </w:p>
          <w:p w14:paraId="0F51A156" w14:textId="77777777" w:rsidR="00FC6CA5" w:rsidRPr="00FC6CA5" w:rsidRDefault="00FC6CA5" w:rsidP="00FC6CA5">
            <w:pPr>
              <w:autoSpaceDE w:val="0"/>
              <w:autoSpaceDN w:val="0"/>
              <w:adjustRightInd w:val="0"/>
              <w:rPr>
                <w:rFonts w:eastAsia="Calibri"/>
                <w:bCs/>
                <w:i/>
                <w:iCs/>
                <w:sz w:val="24"/>
                <w:szCs w:val="24"/>
              </w:rPr>
            </w:pPr>
          </w:p>
          <w:p w14:paraId="49A70F99" w14:textId="77777777" w:rsidR="00FC6CA5" w:rsidRPr="00FC6CA5" w:rsidRDefault="00FC6CA5" w:rsidP="00FC6CA5">
            <w:pPr>
              <w:tabs>
                <w:tab w:val="left" w:pos="330"/>
              </w:tabs>
              <w:autoSpaceDE w:val="0"/>
              <w:autoSpaceDN w:val="0"/>
              <w:adjustRightInd w:val="0"/>
              <w:rPr>
                <w:rFonts w:eastAsia="Calibri"/>
                <w:bCs/>
                <w:iCs/>
                <w:sz w:val="24"/>
                <w:szCs w:val="24"/>
              </w:rPr>
            </w:pPr>
            <w:r w:rsidRPr="00FC6CA5">
              <w:rPr>
                <w:rFonts w:eastAsia="Calibri"/>
                <w:bCs/>
                <w:iCs/>
                <w:sz w:val="24"/>
                <w:szCs w:val="24"/>
              </w:rPr>
              <w:t>c. Dispozitive electronice „</w:t>
            </w:r>
            <w:proofErr w:type="spellStart"/>
            <w:r w:rsidRPr="00FC6CA5">
              <w:rPr>
                <w:rFonts w:eastAsia="Calibri"/>
                <w:bCs/>
                <w:iCs/>
                <w:sz w:val="24"/>
                <w:szCs w:val="24"/>
              </w:rPr>
              <w:t>superconductoare</w:t>
            </w:r>
            <w:proofErr w:type="spellEnd"/>
            <w:r w:rsidRPr="00FC6CA5">
              <w:rPr>
                <w:rFonts w:eastAsia="Calibri"/>
                <w:bCs/>
                <w:iCs/>
                <w:sz w:val="24"/>
                <w:szCs w:val="24"/>
              </w:rPr>
              <w:t>”;</w:t>
            </w:r>
          </w:p>
          <w:p w14:paraId="290E32A1" w14:textId="77777777" w:rsidR="00FC6CA5" w:rsidRPr="00FC6CA5" w:rsidRDefault="00FC6CA5" w:rsidP="00FC6CA5">
            <w:pPr>
              <w:tabs>
                <w:tab w:val="left" w:pos="330"/>
              </w:tabs>
              <w:autoSpaceDE w:val="0"/>
              <w:autoSpaceDN w:val="0"/>
              <w:adjustRightInd w:val="0"/>
              <w:rPr>
                <w:rFonts w:eastAsia="Calibri"/>
                <w:bCs/>
                <w:iCs/>
                <w:sz w:val="24"/>
                <w:szCs w:val="24"/>
              </w:rPr>
            </w:pPr>
          </w:p>
          <w:p w14:paraId="20B9205C" w14:textId="77777777" w:rsidR="00FC6CA5" w:rsidRPr="00FC6CA5" w:rsidRDefault="00FC6CA5" w:rsidP="00FC6CA5">
            <w:pPr>
              <w:tabs>
                <w:tab w:val="left" w:pos="330"/>
              </w:tabs>
              <w:autoSpaceDE w:val="0"/>
              <w:autoSpaceDN w:val="0"/>
              <w:adjustRightInd w:val="0"/>
              <w:rPr>
                <w:rFonts w:eastAsia="Calibri"/>
                <w:bCs/>
                <w:iCs/>
                <w:sz w:val="24"/>
                <w:szCs w:val="24"/>
              </w:rPr>
            </w:pPr>
            <w:r w:rsidRPr="00FC6CA5">
              <w:rPr>
                <w:rFonts w:eastAsia="Calibri"/>
                <w:bCs/>
                <w:iCs/>
                <w:sz w:val="24"/>
                <w:szCs w:val="24"/>
              </w:rPr>
              <w:t>d. Substraturi de diamant pentru componente electronice;</w:t>
            </w:r>
          </w:p>
          <w:p w14:paraId="791B230A" w14:textId="77777777" w:rsidR="00FC6CA5" w:rsidRPr="00FC6CA5" w:rsidRDefault="00FC6CA5" w:rsidP="00FC6CA5">
            <w:pPr>
              <w:tabs>
                <w:tab w:val="left" w:pos="330"/>
              </w:tabs>
              <w:autoSpaceDE w:val="0"/>
              <w:autoSpaceDN w:val="0"/>
              <w:adjustRightInd w:val="0"/>
              <w:rPr>
                <w:rFonts w:eastAsia="Calibri"/>
                <w:bCs/>
                <w:iCs/>
                <w:sz w:val="24"/>
                <w:szCs w:val="24"/>
              </w:rPr>
            </w:pPr>
          </w:p>
          <w:p w14:paraId="211C2AA0" w14:textId="77777777" w:rsidR="00FC6CA5" w:rsidRPr="00FC6CA5" w:rsidRDefault="00FC6CA5" w:rsidP="00FC6CA5">
            <w:pPr>
              <w:tabs>
                <w:tab w:val="left" w:pos="330"/>
              </w:tabs>
              <w:autoSpaceDE w:val="0"/>
              <w:autoSpaceDN w:val="0"/>
              <w:adjustRightInd w:val="0"/>
              <w:rPr>
                <w:rFonts w:eastAsia="Calibri"/>
                <w:bCs/>
                <w:iCs/>
                <w:sz w:val="24"/>
                <w:szCs w:val="24"/>
              </w:rPr>
            </w:pPr>
            <w:r w:rsidRPr="00FC6CA5">
              <w:rPr>
                <w:rFonts w:eastAsia="Calibri"/>
                <w:bCs/>
                <w:iCs/>
                <w:sz w:val="24"/>
                <w:szCs w:val="24"/>
              </w:rPr>
              <w:t>e. Substraturi de siliciu pe izolator (SOI) pentru circuite integrate în care izolatorul este dioxid de siliciu;</w:t>
            </w:r>
          </w:p>
          <w:p w14:paraId="509BF67E" w14:textId="77777777" w:rsidR="00FC6CA5" w:rsidRPr="00FC6CA5" w:rsidRDefault="00FC6CA5" w:rsidP="00FC6CA5">
            <w:pPr>
              <w:tabs>
                <w:tab w:val="left" w:pos="330"/>
              </w:tabs>
              <w:autoSpaceDE w:val="0"/>
              <w:autoSpaceDN w:val="0"/>
              <w:adjustRightInd w:val="0"/>
              <w:rPr>
                <w:rFonts w:eastAsia="Calibri"/>
                <w:bCs/>
                <w:iCs/>
                <w:sz w:val="24"/>
                <w:szCs w:val="24"/>
              </w:rPr>
            </w:pPr>
          </w:p>
          <w:p w14:paraId="0A4C2CB9" w14:textId="77777777" w:rsidR="00FC6CA5" w:rsidRPr="00FC6CA5" w:rsidRDefault="00FC6CA5" w:rsidP="00FC6CA5">
            <w:pPr>
              <w:tabs>
                <w:tab w:val="left" w:pos="330"/>
              </w:tabs>
              <w:autoSpaceDE w:val="0"/>
              <w:autoSpaceDN w:val="0"/>
              <w:adjustRightInd w:val="0"/>
              <w:rPr>
                <w:rFonts w:eastAsia="Calibri"/>
                <w:bCs/>
                <w:iCs/>
                <w:sz w:val="24"/>
                <w:szCs w:val="24"/>
              </w:rPr>
            </w:pPr>
            <w:r w:rsidRPr="00FC6CA5">
              <w:rPr>
                <w:rFonts w:eastAsia="Calibri"/>
                <w:bCs/>
                <w:iCs/>
                <w:sz w:val="24"/>
                <w:szCs w:val="24"/>
              </w:rPr>
              <w:t>f. Substraturi de carbură de siliciu pentru componente electronice;</w:t>
            </w:r>
          </w:p>
          <w:p w14:paraId="275C6CBB" w14:textId="77777777" w:rsidR="00FC6CA5" w:rsidRPr="00FC6CA5" w:rsidRDefault="00FC6CA5" w:rsidP="00FC6CA5">
            <w:pPr>
              <w:tabs>
                <w:tab w:val="left" w:pos="330"/>
              </w:tabs>
              <w:autoSpaceDE w:val="0"/>
              <w:autoSpaceDN w:val="0"/>
              <w:adjustRightInd w:val="0"/>
              <w:rPr>
                <w:rFonts w:eastAsia="Calibri"/>
                <w:bCs/>
                <w:iCs/>
                <w:sz w:val="24"/>
                <w:szCs w:val="24"/>
              </w:rPr>
            </w:pPr>
          </w:p>
          <w:p w14:paraId="1FC40C44" w14:textId="77777777" w:rsidR="00FC6CA5" w:rsidRPr="00FC6CA5" w:rsidRDefault="00FC6CA5" w:rsidP="00FC6CA5">
            <w:pPr>
              <w:tabs>
                <w:tab w:val="left" w:pos="330"/>
              </w:tabs>
              <w:autoSpaceDE w:val="0"/>
              <w:autoSpaceDN w:val="0"/>
              <w:adjustRightInd w:val="0"/>
              <w:rPr>
                <w:rFonts w:eastAsia="Calibri"/>
                <w:bCs/>
                <w:iCs/>
                <w:sz w:val="24"/>
                <w:szCs w:val="24"/>
              </w:rPr>
            </w:pPr>
            <w:r w:rsidRPr="00FC6CA5">
              <w:rPr>
                <w:rFonts w:eastAsia="Calibri"/>
                <w:bCs/>
                <w:iCs/>
                <w:sz w:val="24"/>
                <w:szCs w:val="24"/>
              </w:rPr>
              <w:t>g. „Dispozitivele electronice cu vid” care funcționează la frecvențe mai mari sau egale cu 31,8 GHz;</w:t>
            </w:r>
          </w:p>
          <w:p w14:paraId="3F17475F" w14:textId="77777777" w:rsidR="00FC6CA5" w:rsidRPr="00FC6CA5" w:rsidRDefault="00FC6CA5" w:rsidP="00FC6CA5">
            <w:pPr>
              <w:tabs>
                <w:tab w:val="left" w:pos="330"/>
              </w:tabs>
              <w:autoSpaceDE w:val="0"/>
              <w:autoSpaceDN w:val="0"/>
              <w:adjustRightInd w:val="0"/>
              <w:rPr>
                <w:rFonts w:eastAsia="Calibri"/>
                <w:bCs/>
                <w:iCs/>
                <w:sz w:val="24"/>
                <w:szCs w:val="24"/>
              </w:rPr>
            </w:pPr>
          </w:p>
          <w:p w14:paraId="7B19E9F7" w14:textId="77777777" w:rsidR="00FC6CA5" w:rsidRPr="00FC6CA5" w:rsidRDefault="00FC6CA5" w:rsidP="00FC6CA5">
            <w:pPr>
              <w:tabs>
                <w:tab w:val="left" w:pos="330"/>
              </w:tabs>
              <w:autoSpaceDE w:val="0"/>
              <w:autoSpaceDN w:val="0"/>
              <w:adjustRightInd w:val="0"/>
              <w:rPr>
                <w:rFonts w:eastAsia="Calibri"/>
                <w:bCs/>
                <w:iCs/>
                <w:sz w:val="24"/>
                <w:szCs w:val="24"/>
              </w:rPr>
            </w:pPr>
            <w:r w:rsidRPr="00FC6CA5">
              <w:rPr>
                <w:rFonts w:eastAsia="Calibri"/>
                <w:bCs/>
                <w:iCs/>
                <w:sz w:val="24"/>
                <w:szCs w:val="24"/>
              </w:rPr>
              <w:t>h. Substraturi de oxid de galiu pentru componente electronice.</w:t>
            </w:r>
          </w:p>
          <w:p w14:paraId="2C319C7F" w14:textId="77777777" w:rsidR="00FC6CA5" w:rsidRPr="00FC6CA5" w:rsidRDefault="00FC6CA5" w:rsidP="00FC6CA5">
            <w:pPr>
              <w:tabs>
                <w:tab w:val="left" w:pos="330"/>
              </w:tabs>
              <w:autoSpaceDE w:val="0"/>
              <w:autoSpaceDN w:val="0"/>
              <w:adjustRightInd w:val="0"/>
              <w:rPr>
                <w:rFonts w:eastAsia="Calibri"/>
                <w:bCs/>
                <w:iCs/>
                <w:sz w:val="24"/>
                <w:szCs w:val="24"/>
              </w:rPr>
            </w:pPr>
          </w:p>
        </w:tc>
      </w:tr>
      <w:tr w:rsidR="00FC6CA5" w:rsidRPr="00FC6CA5" w14:paraId="4AB95537" w14:textId="77777777" w:rsidTr="00C26A32">
        <w:trPr>
          <w:trHeight w:val="1840"/>
        </w:trPr>
        <w:tc>
          <w:tcPr>
            <w:tcW w:w="537" w:type="pct"/>
            <w:shd w:val="clear" w:color="auto" w:fill="auto"/>
          </w:tcPr>
          <w:p w14:paraId="6635D98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3E004</w:t>
            </w:r>
          </w:p>
        </w:tc>
        <w:tc>
          <w:tcPr>
            <w:tcW w:w="4463" w:type="pct"/>
            <w:shd w:val="clear" w:color="auto" w:fill="auto"/>
          </w:tcPr>
          <w:p w14:paraId="3AE7A880"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„Tehnologie” „necesară” pentru debitarea, șlefuirea și rectificarea plachetelor de siliciu cu diametrul de 300 mm, pentru a obține un ‘interval al celor mai mici pătrate pe partea anterioară a sitului’(‘Site Front </w:t>
            </w:r>
            <w:proofErr w:type="spellStart"/>
            <w:r w:rsidRPr="00FC6CA5">
              <w:rPr>
                <w:rFonts w:eastAsia="Calibri"/>
                <w:bCs/>
                <w:iCs/>
                <w:sz w:val="24"/>
                <w:szCs w:val="24"/>
              </w:rPr>
              <w:t>least-sQuares</w:t>
            </w:r>
            <w:proofErr w:type="spellEnd"/>
            <w:r w:rsidRPr="00FC6CA5">
              <w:rPr>
                <w:rFonts w:eastAsia="Calibri"/>
                <w:bCs/>
                <w:iCs/>
                <w:sz w:val="24"/>
                <w:szCs w:val="24"/>
              </w:rPr>
              <w:t xml:space="preserve"> Range’, ‘SFQR’) mai mic sau egal cu 20 nm în orice sit de 26 mm x 8 mm de pe suprafața anterioară a plachetei și o excludere a bordurilor mai mică sau egală cu 2 mm.</w:t>
            </w:r>
          </w:p>
          <w:p w14:paraId="64380BC4" w14:textId="77777777" w:rsidR="00FC6CA5" w:rsidRPr="00FC6CA5" w:rsidRDefault="00FC6CA5" w:rsidP="00FC6CA5">
            <w:pPr>
              <w:autoSpaceDE w:val="0"/>
              <w:autoSpaceDN w:val="0"/>
              <w:adjustRightInd w:val="0"/>
              <w:rPr>
                <w:rFonts w:eastAsia="Calibri"/>
                <w:bCs/>
                <w:iCs/>
                <w:sz w:val="24"/>
                <w:szCs w:val="24"/>
              </w:rPr>
            </w:pPr>
          </w:p>
          <w:p w14:paraId="5528532A"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070B60DB"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În sensul 3E004, ‘SFQR’ este intervalul dintre deviația maximă și deviația minimă de la planul anterior de referință, calculat prin metoda celor mai mici pătrate, utilizând toate datele privind suprafața anterioară, inclusiv limitele sitului, din cadrul unui sit.</w:t>
            </w:r>
          </w:p>
          <w:p w14:paraId="5A8F68EE"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2C32B18C" w14:textId="77777777" w:rsidTr="00C26A32">
        <w:tc>
          <w:tcPr>
            <w:tcW w:w="537" w:type="pct"/>
            <w:shd w:val="clear" w:color="auto" w:fill="auto"/>
          </w:tcPr>
          <w:p w14:paraId="4307084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3E101</w:t>
            </w:r>
          </w:p>
        </w:tc>
        <w:tc>
          <w:tcPr>
            <w:tcW w:w="4463" w:type="pct"/>
            <w:shd w:val="clear" w:color="auto" w:fill="auto"/>
          </w:tcPr>
          <w:p w14:paraId="7FD48751"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„Tehnologie”, în conformitate cu Nota generală privind tehnologia, pentru „utilizarea” echipamentelor sau „produselor software” menționate la 3A001a.1 sau 2, 3A101, 3A102 sau 3D101.</w:t>
            </w:r>
          </w:p>
          <w:p w14:paraId="1758293C"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78896228" w14:textId="77777777" w:rsidTr="00C26A32">
        <w:tc>
          <w:tcPr>
            <w:tcW w:w="537" w:type="pct"/>
            <w:shd w:val="clear" w:color="auto" w:fill="auto"/>
          </w:tcPr>
          <w:p w14:paraId="2FD21E0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3E102</w:t>
            </w:r>
          </w:p>
        </w:tc>
        <w:tc>
          <w:tcPr>
            <w:tcW w:w="4463" w:type="pct"/>
            <w:shd w:val="clear" w:color="auto" w:fill="auto"/>
          </w:tcPr>
          <w:p w14:paraId="2AD6C80A"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„Tehnologie”, în conformitate cu Nota generală privind tehnologia, pentru „dezvoltarea”  „produselor software” menționate la 3D101.</w:t>
            </w:r>
          </w:p>
          <w:p w14:paraId="0CC4E4C7"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219FE8CA" w14:textId="77777777" w:rsidTr="00C26A32">
        <w:tc>
          <w:tcPr>
            <w:tcW w:w="537" w:type="pct"/>
            <w:shd w:val="clear" w:color="auto" w:fill="auto"/>
          </w:tcPr>
          <w:p w14:paraId="49879DC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3E201</w:t>
            </w:r>
          </w:p>
        </w:tc>
        <w:tc>
          <w:tcPr>
            <w:tcW w:w="4463" w:type="pct"/>
            <w:shd w:val="clear" w:color="auto" w:fill="auto"/>
          </w:tcPr>
          <w:p w14:paraId="72BBCD73"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„Tehnologie”, în conformitate cu Nota generală privind tehnologia, pentru „utilizarea” echipamentelor menționate la 3A001.e.2, 3A001.e.3, 3A001.g, 3A201, 3A225-3A234.</w:t>
            </w:r>
          </w:p>
          <w:p w14:paraId="29C5BAE7"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5CB729B9" w14:textId="77777777" w:rsidTr="00C26A32">
        <w:tc>
          <w:tcPr>
            <w:tcW w:w="537" w:type="pct"/>
            <w:shd w:val="clear" w:color="auto" w:fill="auto"/>
          </w:tcPr>
          <w:p w14:paraId="0EB2620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3E225</w:t>
            </w:r>
          </w:p>
        </w:tc>
        <w:tc>
          <w:tcPr>
            <w:tcW w:w="4463" w:type="pct"/>
            <w:shd w:val="clear" w:color="auto" w:fill="auto"/>
          </w:tcPr>
          <w:p w14:paraId="6C68704D"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„Tehnologie”, sub formă de chei sau coduri pentru a îmbunătăți sau a debloca performanțele schimbătoarelor de frecvență sau generatoarelor în vederea îndeplinirii caracteristicilor menționate la 3A225.</w:t>
            </w:r>
          </w:p>
          <w:p w14:paraId="7DA9232B" w14:textId="77777777" w:rsidR="00FC6CA5" w:rsidRPr="00FC6CA5" w:rsidRDefault="00FC6CA5" w:rsidP="00FC6CA5">
            <w:pPr>
              <w:autoSpaceDE w:val="0"/>
              <w:autoSpaceDN w:val="0"/>
              <w:adjustRightInd w:val="0"/>
              <w:rPr>
                <w:rFonts w:eastAsia="Calibri"/>
                <w:bCs/>
                <w:iCs/>
                <w:sz w:val="24"/>
                <w:szCs w:val="24"/>
              </w:rPr>
            </w:pPr>
          </w:p>
        </w:tc>
      </w:tr>
    </w:tbl>
    <w:p w14:paraId="79C876D8" w14:textId="77777777" w:rsidR="00FC6CA5" w:rsidRPr="00FC6CA5" w:rsidRDefault="00FC6CA5" w:rsidP="00FC6CA5">
      <w:pPr>
        <w:tabs>
          <w:tab w:val="left" w:pos="990"/>
        </w:tabs>
        <w:autoSpaceDE w:val="0"/>
        <w:autoSpaceDN w:val="0"/>
        <w:adjustRightInd w:val="0"/>
        <w:rPr>
          <w:iCs/>
          <w:sz w:val="24"/>
          <w:szCs w:val="24"/>
        </w:rPr>
      </w:pPr>
    </w:p>
    <w:p w14:paraId="1A84381A" w14:textId="77777777" w:rsidR="00FC6CA5" w:rsidRPr="00FC6CA5" w:rsidRDefault="00FC6CA5" w:rsidP="00FC6CA5">
      <w:pPr>
        <w:keepNext/>
        <w:keepLines/>
        <w:ind w:firstLine="0"/>
        <w:jc w:val="center"/>
        <w:outlineLvl w:val="0"/>
        <w:rPr>
          <w:b/>
          <w:bCs/>
          <w:sz w:val="24"/>
          <w:szCs w:val="24"/>
        </w:rPr>
      </w:pPr>
      <w:r w:rsidRPr="00FC6CA5">
        <w:rPr>
          <w:b/>
          <w:bCs/>
          <w:sz w:val="24"/>
          <w:szCs w:val="24"/>
        </w:rPr>
        <w:t>PARTEA VI</w:t>
      </w:r>
    </w:p>
    <w:p w14:paraId="5D690C32" w14:textId="77777777" w:rsidR="00FC6CA5" w:rsidRPr="00FC6CA5" w:rsidRDefault="00FC6CA5" w:rsidP="00FC6CA5">
      <w:pPr>
        <w:autoSpaceDE w:val="0"/>
        <w:autoSpaceDN w:val="0"/>
        <w:adjustRightInd w:val="0"/>
        <w:ind w:firstLine="0"/>
        <w:jc w:val="center"/>
        <w:rPr>
          <w:rFonts w:eastAsia="Calibri"/>
          <w:b/>
          <w:bCs/>
          <w:sz w:val="24"/>
          <w:szCs w:val="24"/>
        </w:rPr>
      </w:pPr>
      <w:r w:rsidRPr="00FC6CA5">
        <w:rPr>
          <w:rFonts w:eastAsia="Calibri"/>
          <w:b/>
          <w:bCs/>
          <w:sz w:val="24"/>
          <w:szCs w:val="24"/>
        </w:rPr>
        <w:t>CATEGORIA 4</w:t>
      </w:r>
    </w:p>
    <w:p w14:paraId="2205B055" w14:textId="77777777" w:rsidR="00FC6CA5" w:rsidRPr="00FC6CA5" w:rsidRDefault="00FC6CA5" w:rsidP="00FC6CA5">
      <w:pPr>
        <w:autoSpaceDE w:val="0"/>
        <w:autoSpaceDN w:val="0"/>
        <w:adjustRightInd w:val="0"/>
        <w:ind w:firstLine="0"/>
        <w:jc w:val="center"/>
        <w:rPr>
          <w:rFonts w:eastAsia="Calibri"/>
          <w:b/>
          <w:sz w:val="24"/>
          <w:szCs w:val="24"/>
        </w:rPr>
      </w:pPr>
      <w:r w:rsidRPr="00FC6CA5">
        <w:rPr>
          <w:rFonts w:eastAsia="Calibri"/>
          <w:b/>
          <w:sz w:val="24"/>
          <w:szCs w:val="24"/>
        </w:rPr>
        <w:t>CALCULATOARE</w:t>
      </w:r>
    </w:p>
    <w:p w14:paraId="4F4A825F" w14:textId="77777777" w:rsidR="00FC6CA5" w:rsidRPr="00FC6CA5" w:rsidRDefault="00FC6CA5" w:rsidP="00FC6CA5">
      <w:pPr>
        <w:autoSpaceDE w:val="0"/>
        <w:autoSpaceDN w:val="0"/>
        <w:adjustRightInd w:val="0"/>
        <w:ind w:firstLine="0"/>
        <w:jc w:val="center"/>
        <w:rPr>
          <w:rFonts w:eastAsia="Calibri"/>
          <w:b/>
          <w:sz w:val="24"/>
          <w:szCs w:val="24"/>
        </w:rPr>
      </w:pPr>
    </w:p>
    <w:p w14:paraId="78785A03"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1. Calculatoarele, echipamentele aferente și „produsele software” care execută funcții de telecomunicații sau de „rețea locală” trebuie să fie evaluate și conform caracteristicilor de performanță de la categoria 5 partea 1 (Telecomunicații).</w:t>
      </w:r>
    </w:p>
    <w:p w14:paraId="3C222DAF" w14:textId="77777777" w:rsidR="00FC6CA5" w:rsidRPr="00FC6CA5" w:rsidRDefault="00FC6CA5" w:rsidP="00FC6CA5">
      <w:pPr>
        <w:autoSpaceDE w:val="0"/>
        <w:autoSpaceDN w:val="0"/>
        <w:adjustRightInd w:val="0"/>
        <w:rPr>
          <w:rFonts w:eastAsia="Calibri"/>
          <w:bCs/>
          <w:i/>
          <w:iCs/>
          <w:sz w:val="24"/>
          <w:szCs w:val="24"/>
        </w:rPr>
      </w:pPr>
    </w:p>
    <w:p w14:paraId="063F7183"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2. Unitățile de control care interconectează direct magistralele sau canalele unităților centrale de procesare, ‘memoria centrală’ sau controlerele de disc nu sunt considerate ca fiind echipamente de telecomunicații în conformitate cu categoria 5 partea 1 (Telecomunicații).</w:t>
      </w:r>
    </w:p>
    <w:p w14:paraId="4AF26763" w14:textId="77777777" w:rsidR="00FC6CA5" w:rsidRPr="00FC6CA5" w:rsidRDefault="00FC6CA5" w:rsidP="00FC6CA5">
      <w:pPr>
        <w:autoSpaceDE w:val="0"/>
        <w:autoSpaceDN w:val="0"/>
        <w:adjustRightInd w:val="0"/>
        <w:rPr>
          <w:rFonts w:eastAsia="Calibri"/>
          <w:bCs/>
          <w:i/>
          <w:iCs/>
          <w:sz w:val="24"/>
          <w:szCs w:val="24"/>
        </w:rPr>
      </w:pPr>
    </w:p>
    <w:p w14:paraId="50750EAA"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N.B. Pentru regimul de control al „produselor software” special concepute pentru comutația pachetelor, a se vedea 5D001.</w:t>
      </w:r>
    </w:p>
    <w:p w14:paraId="35C07776" w14:textId="77777777" w:rsidR="00FC6CA5" w:rsidRPr="00FC6CA5" w:rsidRDefault="00FC6CA5" w:rsidP="00FC6CA5">
      <w:pPr>
        <w:autoSpaceDE w:val="0"/>
        <w:autoSpaceDN w:val="0"/>
        <w:adjustRightInd w:val="0"/>
        <w:rPr>
          <w:rFonts w:eastAsia="Calibri"/>
          <w:bCs/>
          <w:i/>
          <w:iCs/>
          <w:sz w:val="24"/>
          <w:szCs w:val="24"/>
        </w:rPr>
      </w:pPr>
    </w:p>
    <w:p w14:paraId="33B3AC54"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0EE6F0C7"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În sensul notei 2, ‘memoria centrală’ înseamnă locația primară de stocare a datelor sau instrucțiunilor pentru un acces rapid al unității centrale de procesare. Ea constă în memoria internă a unui „calculator digital” și în orice extensie ierarhică a acesteia, cum ar fi memoria cache sau memoria extinsă cu acces </w:t>
      </w:r>
      <w:proofErr w:type="spellStart"/>
      <w:r w:rsidRPr="00FC6CA5">
        <w:rPr>
          <w:rFonts w:eastAsia="Calibri"/>
          <w:bCs/>
          <w:i/>
          <w:iCs/>
          <w:sz w:val="24"/>
          <w:szCs w:val="24"/>
        </w:rPr>
        <w:t>nonsecvențial</w:t>
      </w:r>
      <w:proofErr w:type="spellEnd"/>
      <w:r w:rsidRPr="00FC6CA5">
        <w:rPr>
          <w:rFonts w:eastAsia="Calibri"/>
          <w:bCs/>
          <w:i/>
          <w:iCs/>
          <w:sz w:val="24"/>
          <w:szCs w:val="24"/>
        </w:rPr>
        <w:t>.</w:t>
      </w:r>
    </w:p>
    <w:p w14:paraId="4CAFC91A" w14:textId="77777777" w:rsidR="00FC6CA5" w:rsidRPr="00FC6CA5" w:rsidRDefault="00FC6CA5" w:rsidP="00FC6CA5">
      <w:pPr>
        <w:autoSpaceDE w:val="0"/>
        <w:autoSpaceDN w:val="0"/>
        <w:adjustRightInd w:val="0"/>
        <w:ind w:firstLine="0"/>
        <w:jc w:val="center"/>
        <w:rPr>
          <w:rFonts w:eastAsia="Calibri"/>
          <w:b/>
          <w:sz w:val="24"/>
          <w:szCs w:val="24"/>
        </w:rPr>
      </w:pPr>
    </w:p>
    <w:tbl>
      <w:tblPr>
        <w:tblStyle w:val="7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79"/>
        <w:gridCol w:w="8180"/>
      </w:tblGrid>
      <w:tr w:rsidR="00FC6CA5" w:rsidRPr="00FC6CA5" w14:paraId="2F2304BB" w14:textId="77777777" w:rsidTr="00C26A32">
        <w:tc>
          <w:tcPr>
            <w:tcW w:w="542" w:type="pct"/>
          </w:tcPr>
          <w:p w14:paraId="0EC2B6E0"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4A</w:t>
            </w:r>
          </w:p>
        </w:tc>
        <w:tc>
          <w:tcPr>
            <w:tcW w:w="4458" w:type="pct"/>
          </w:tcPr>
          <w:p w14:paraId="5EEE6D57" w14:textId="77777777" w:rsidR="00FC6CA5" w:rsidRPr="00FC6CA5" w:rsidRDefault="00FC6CA5" w:rsidP="00FC6CA5">
            <w:pPr>
              <w:autoSpaceDE w:val="0"/>
              <w:autoSpaceDN w:val="0"/>
              <w:adjustRightInd w:val="0"/>
              <w:rPr>
                <w:rFonts w:eastAsia="Calibri"/>
                <w:b/>
                <w:iCs/>
                <w:sz w:val="24"/>
                <w:szCs w:val="24"/>
              </w:rPr>
            </w:pPr>
            <w:r w:rsidRPr="00FC6CA5">
              <w:rPr>
                <w:rFonts w:eastAsia="Calibri"/>
                <w:b/>
                <w:iCs/>
                <w:sz w:val="24"/>
                <w:szCs w:val="24"/>
              </w:rPr>
              <w:t>Sisteme, echipamente și componente</w:t>
            </w:r>
          </w:p>
          <w:p w14:paraId="7BE584C2" w14:textId="77777777" w:rsidR="00FC6CA5" w:rsidRPr="00FC6CA5" w:rsidRDefault="00FC6CA5" w:rsidP="00FC6CA5">
            <w:pPr>
              <w:autoSpaceDE w:val="0"/>
              <w:autoSpaceDN w:val="0"/>
              <w:adjustRightInd w:val="0"/>
              <w:rPr>
                <w:rFonts w:eastAsia="Calibri"/>
                <w:b/>
                <w:iCs/>
                <w:sz w:val="24"/>
                <w:szCs w:val="24"/>
              </w:rPr>
            </w:pPr>
          </w:p>
        </w:tc>
      </w:tr>
      <w:tr w:rsidR="00FC6CA5" w:rsidRPr="00FC6CA5" w14:paraId="2D93C281" w14:textId="77777777" w:rsidTr="00C26A32">
        <w:trPr>
          <w:trHeight w:val="1502"/>
        </w:trPr>
        <w:tc>
          <w:tcPr>
            <w:tcW w:w="542" w:type="pct"/>
          </w:tcPr>
          <w:p w14:paraId="6D79565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4A001</w:t>
            </w:r>
          </w:p>
        </w:tc>
        <w:tc>
          <w:tcPr>
            <w:tcW w:w="4458" w:type="pct"/>
          </w:tcPr>
          <w:p w14:paraId="62F16034"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Calculatoare electronice și echipamente aferente, având oricare dintre următoarele caracteristici, precum și „ansambluri electronice” și componente special concepute pentru acestea, după cum urmează: </w:t>
            </w:r>
          </w:p>
          <w:p w14:paraId="6104919E" w14:textId="77777777" w:rsidR="00FC6CA5" w:rsidRPr="00FC6CA5" w:rsidRDefault="00FC6CA5" w:rsidP="00FC6CA5">
            <w:pPr>
              <w:autoSpaceDE w:val="0"/>
              <w:autoSpaceDN w:val="0"/>
              <w:adjustRightInd w:val="0"/>
              <w:rPr>
                <w:rFonts w:eastAsia="Calibri"/>
                <w:bCs/>
                <w:iCs/>
                <w:sz w:val="24"/>
                <w:szCs w:val="24"/>
              </w:rPr>
            </w:pPr>
          </w:p>
          <w:p w14:paraId="0753355D" w14:textId="77777777" w:rsidR="00FC6CA5" w:rsidRPr="00FC6CA5" w:rsidRDefault="00FC6CA5" w:rsidP="00FC6CA5">
            <w:pPr>
              <w:tabs>
                <w:tab w:val="left" w:pos="548"/>
              </w:tabs>
              <w:autoSpaceDE w:val="0"/>
              <w:autoSpaceDN w:val="0"/>
              <w:adjustRightInd w:val="0"/>
              <w:rPr>
                <w:rFonts w:eastAsia="Calibri"/>
                <w:bCs/>
                <w:i/>
                <w:iCs/>
                <w:sz w:val="24"/>
                <w:szCs w:val="24"/>
              </w:rPr>
            </w:pPr>
            <w:r w:rsidRPr="00FC6CA5">
              <w:rPr>
                <w:rFonts w:eastAsia="Calibri"/>
                <w:bCs/>
                <w:i/>
                <w:iCs/>
                <w:sz w:val="24"/>
                <w:szCs w:val="24"/>
              </w:rPr>
              <w:t>N.B. A se vedea și 4A101.</w:t>
            </w:r>
          </w:p>
          <w:p w14:paraId="1E32F7E5" w14:textId="77777777" w:rsidR="00FC6CA5" w:rsidRPr="00FC6CA5" w:rsidRDefault="00FC6CA5" w:rsidP="00FC6CA5">
            <w:pPr>
              <w:autoSpaceDE w:val="0"/>
              <w:autoSpaceDN w:val="0"/>
              <w:adjustRightInd w:val="0"/>
              <w:rPr>
                <w:rFonts w:eastAsia="Calibri"/>
                <w:bCs/>
                <w:i/>
                <w:iCs/>
                <w:sz w:val="24"/>
                <w:szCs w:val="24"/>
              </w:rPr>
            </w:pPr>
          </w:p>
          <w:p w14:paraId="245CCE21" w14:textId="77777777" w:rsidR="00FC6CA5" w:rsidRPr="00FC6CA5" w:rsidRDefault="00FC6CA5" w:rsidP="00FC6CA5">
            <w:pPr>
              <w:tabs>
                <w:tab w:val="left" w:pos="264"/>
              </w:tabs>
              <w:autoSpaceDE w:val="0"/>
              <w:autoSpaceDN w:val="0"/>
              <w:adjustRightInd w:val="0"/>
              <w:rPr>
                <w:rFonts w:eastAsia="Calibri"/>
                <w:bCs/>
                <w:iCs/>
                <w:sz w:val="24"/>
                <w:szCs w:val="24"/>
              </w:rPr>
            </w:pPr>
            <w:r w:rsidRPr="00FC6CA5">
              <w:rPr>
                <w:rFonts w:eastAsia="Calibri"/>
                <w:bCs/>
                <w:iCs/>
                <w:sz w:val="24"/>
                <w:szCs w:val="24"/>
              </w:rPr>
              <w:t>a. Special concepute pentru a avea oricare dintre următoarele caracteristici:</w:t>
            </w:r>
          </w:p>
          <w:p w14:paraId="175C9BD6" w14:textId="77777777" w:rsidR="00FC6CA5" w:rsidRPr="00FC6CA5" w:rsidRDefault="00FC6CA5" w:rsidP="00FC6CA5">
            <w:pPr>
              <w:tabs>
                <w:tab w:val="left" w:pos="264"/>
              </w:tabs>
              <w:autoSpaceDE w:val="0"/>
              <w:autoSpaceDN w:val="0"/>
              <w:adjustRightInd w:val="0"/>
              <w:rPr>
                <w:rFonts w:eastAsia="Calibri"/>
                <w:bCs/>
                <w:iCs/>
                <w:sz w:val="24"/>
                <w:szCs w:val="24"/>
              </w:rPr>
            </w:pPr>
          </w:p>
          <w:p w14:paraId="56D31E08" w14:textId="77777777" w:rsidR="00FC6CA5" w:rsidRPr="00FC6CA5" w:rsidRDefault="00FC6CA5" w:rsidP="00FC6CA5">
            <w:pPr>
              <w:tabs>
                <w:tab w:val="left" w:pos="264"/>
              </w:tabs>
              <w:autoSpaceDE w:val="0"/>
              <w:autoSpaceDN w:val="0"/>
              <w:adjustRightInd w:val="0"/>
              <w:rPr>
                <w:rFonts w:eastAsia="Calibri"/>
                <w:bCs/>
                <w:iCs/>
                <w:sz w:val="24"/>
                <w:szCs w:val="24"/>
              </w:rPr>
            </w:pPr>
            <w:r w:rsidRPr="00FC6CA5">
              <w:rPr>
                <w:rFonts w:eastAsia="Calibri"/>
                <w:bCs/>
                <w:iCs/>
                <w:sz w:val="24"/>
                <w:szCs w:val="24"/>
              </w:rPr>
              <w:t>1. prevăzute să funcționeze la o temperatură ambiantă mai mică de 228 K (-45 °C) sau mai mare de 358 K (85 °C); sau</w:t>
            </w:r>
          </w:p>
          <w:p w14:paraId="7C340912" w14:textId="77777777" w:rsidR="00FC6CA5" w:rsidRPr="00FC6CA5" w:rsidRDefault="00FC6CA5" w:rsidP="00FC6CA5">
            <w:pPr>
              <w:tabs>
                <w:tab w:val="left" w:pos="264"/>
              </w:tabs>
              <w:autoSpaceDE w:val="0"/>
              <w:autoSpaceDN w:val="0"/>
              <w:adjustRightInd w:val="0"/>
              <w:rPr>
                <w:rFonts w:eastAsia="Calibri"/>
                <w:bCs/>
                <w:iCs/>
                <w:sz w:val="24"/>
                <w:szCs w:val="24"/>
              </w:rPr>
            </w:pPr>
          </w:p>
          <w:p w14:paraId="734CF484"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4A001.a.1 nu supune controlului calculatoarele special concepute pentru aplicații destinate autovehiculelor civile, trenurilor sau „aeronavelor civile”.</w:t>
            </w:r>
          </w:p>
          <w:p w14:paraId="6A4D6B41" w14:textId="77777777" w:rsidR="00FC6CA5" w:rsidRPr="00FC6CA5" w:rsidRDefault="00FC6CA5" w:rsidP="00FC6CA5">
            <w:pPr>
              <w:autoSpaceDE w:val="0"/>
              <w:autoSpaceDN w:val="0"/>
              <w:adjustRightInd w:val="0"/>
              <w:rPr>
                <w:rFonts w:eastAsia="Calibri"/>
                <w:bCs/>
                <w:i/>
                <w:iCs/>
                <w:sz w:val="24"/>
                <w:szCs w:val="24"/>
              </w:rPr>
            </w:pPr>
          </w:p>
          <w:p w14:paraId="37188DD5"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2. rezistente la radiații care depășesc oricare dintre următoarele specificații:</w:t>
            </w:r>
          </w:p>
          <w:p w14:paraId="4405E976" w14:textId="77777777" w:rsidR="00FC6CA5" w:rsidRPr="00FC6CA5" w:rsidRDefault="00FC6CA5" w:rsidP="00FC6CA5">
            <w:pPr>
              <w:autoSpaceDE w:val="0"/>
              <w:autoSpaceDN w:val="0"/>
              <w:adjustRightInd w:val="0"/>
              <w:rPr>
                <w:rFonts w:eastAsia="Calibri"/>
                <w:bCs/>
                <w:iCs/>
                <w:sz w:val="24"/>
                <w:szCs w:val="24"/>
              </w:rPr>
            </w:pPr>
          </w:p>
          <w:tbl>
            <w:tblPr>
              <w:tblStyle w:val="7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5"/>
              <w:gridCol w:w="2999"/>
            </w:tblGrid>
            <w:tr w:rsidR="00FC6CA5" w:rsidRPr="00FC6CA5" w14:paraId="09785935" w14:textId="77777777" w:rsidTr="00C26A32">
              <w:tc>
                <w:tcPr>
                  <w:tcW w:w="3117" w:type="pct"/>
                </w:tcPr>
                <w:p w14:paraId="31DA3FD7" w14:textId="77777777" w:rsidR="00FC6CA5" w:rsidRPr="00FC6CA5" w:rsidRDefault="00FC6CA5" w:rsidP="00FC6CA5">
                  <w:pPr>
                    <w:tabs>
                      <w:tab w:val="left" w:pos="350"/>
                    </w:tabs>
                    <w:autoSpaceDE w:val="0"/>
                    <w:autoSpaceDN w:val="0"/>
                    <w:adjustRightInd w:val="0"/>
                    <w:contextualSpacing/>
                    <w:rPr>
                      <w:rFonts w:eastAsia="Calibri"/>
                      <w:sz w:val="24"/>
                      <w:szCs w:val="24"/>
                    </w:rPr>
                  </w:pPr>
                  <w:r w:rsidRPr="00FC6CA5">
                    <w:rPr>
                      <w:rFonts w:eastAsia="Calibri"/>
                      <w:sz w:val="24"/>
                      <w:szCs w:val="24"/>
                    </w:rPr>
                    <w:t xml:space="preserve">a. doza totală de radiații (Total </w:t>
                  </w:r>
                  <w:proofErr w:type="spellStart"/>
                  <w:r w:rsidRPr="00FC6CA5">
                    <w:rPr>
                      <w:rFonts w:eastAsia="Calibri"/>
                      <w:sz w:val="24"/>
                      <w:szCs w:val="24"/>
                    </w:rPr>
                    <w:t>Dose</w:t>
                  </w:r>
                  <w:proofErr w:type="spellEnd"/>
                  <w:r w:rsidRPr="00FC6CA5">
                    <w:rPr>
                      <w:rFonts w:eastAsia="Calibri"/>
                      <w:sz w:val="24"/>
                      <w:szCs w:val="24"/>
                    </w:rPr>
                    <w:t xml:space="preserve">)             </w:t>
                  </w:r>
                </w:p>
              </w:tc>
              <w:tc>
                <w:tcPr>
                  <w:tcW w:w="1883" w:type="pct"/>
                </w:tcPr>
                <w:p w14:paraId="1CCFEB22" w14:textId="77777777" w:rsidR="00FC6CA5" w:rsidRPr="00FC6CA5" w:rsidRDefault="00FC6CA5" w:rsidP="00FC6CA5">
                  <w:pPr>
                    <w:autoSpaceDE w:val="0"/>
                    <w:autoSpaceDN w:val="0"/>
                    <w:adjustRightInd w:val="0"/>
                    <w:contextualSpacing/>
                    <w:rPr>
                      <w:rFonts w:eastAsia="Calibri"/>
                      <w:sz w:val="24"/>
                      <w:szCs w:val="24"/>
                    </w:rPr>
                  </w:pPr>
                  <w:r w:rsidRPr="00FC6CA5">
                    <w:rPr>
                      <w:rFonts w:eastAsia="Calibri"/>
                      <w:sz w:val="24"/>
                      <w:szCs w:val="24"/>
                    </w:rPr>
                    <w:t>5 x 10</w:t>
                  </w:r>
                  <w:r w:rsidRPr="00FC6CA5">
                    <w:rPr>
                      <w:rFonts w:eastAsia="Calibri"/>
                      <w:sz w:val="24"/>
                      <w:szCs w:val="24"/>
                      <w:vertAlign w:val="superscript"/>
                    </w:rPr>
                    <w:t>3</w:t>
                  </w:r>
                  <w:r w:rsidRPr="00FC6CA5">
                    <w:rPr>
                      <w:rFonts w:eastAsia="Calibri"/>
                      <w:sz w:val="24"/>
                      <w:szCs w:val="24"/>
                    </w:rPr>
                    <w:t xml:space="preserve"> </w:t>
                  </w:r>
                  <w:proofErr w:type="spellStart"/>
                  <w:r w:rsidRPr="00FC6CA5">
                    <w:rPr>
                      <w:rFonts w:eastAsia="Calibri"/>
                      <w:sz w:val="24"/>
                      <w:szCs w:val="24"/>
                    </w:rPr>
                    <w:t>Gy</w:t>
                  </w:r>
                  <w:proofErr w:type="spellEnd"/>
                  <w:r w:rsidRPr="00FC6CA5">
                    <w:rPr>
                      <w:rFonts w:eastAsia="Calibri"/>
                      <w:sz w:val="24"/>
                      <w:szCs w:val="24"/>
                    </w:rPr>
                    <w:t xml:space="preserve"> (siliciu);</w:t>
                  </w:r>
                </w:p>
                <w:p w14:paraId="6F7C2A86" w14:textId="77777777" w:rsidR="00FC6CA5" w:rsidRPr="00FC6CA5" w:rsidRDefault="00FC6CA5" w:rsidP="00FC6CA5">
                  <w:pPr>
                    <w:autoSpaceDE w:val="0"/>
                    <w:autoSpaceDN w:val="0"/>
                    <w:adjustRightInd w:val="0"/>
                    <w:contextualSpacing/>
                    <w:rPr>
                      <w:rFonts w:eastAsia="Calibri"/>
                      <w:sz w:val="24"/>
                      <w:szCs w:val="24"/>
                    </w:rPr>
                  </w:pPr>
                </w:p>
              </w:tc>
            </w:tr>
            <w:tr w:rsidR="00FC6CA5" w:rsidRPr="00FC6CA5" w14:paraId="12E4FA6C" w14:textId="77777777" w:rsidTr="00C26A32">
              <w:tc>
                <w:tcPr>
                  <w:tcW w:w="3117" w:type="pct"/>
                </w:tcPr>
                <w:p w14:paraId="690309E9" w14:textId="77777777" w:rsidR="00FC6CA5" w:rsidRPr="00FC6CA5" w:rsidRDefault="00FC6CA5" w:rsidP="00FC6CA5">
                  <w:pPr>
                    <w:tabs>
                      <w:tab w:val="left" w:pos="350"/>
                    </w:tabs>
                    <w:autoSpaceDE w:val="0"/>
                    <w:autoSpaceDN w:val="0"/>
                    <w:adjustRightInd w:val="0"/>
                    <w:contextualSpacing/>
                    <w:rPr>
                      <w:rFonts w:eastAsia="Calibri"/>
                      <w:sz w:val="24"/>
                      <w:szCs w:val="24"/>
                    </w:rPr>
                  </w:pPr>
                  <w:r w:rsidRPr="00FC6CA5">
                    <w:rPr>
                      <w:rFonts w:eastAsia="Calibri"/>
                      <w:sz w:val="24"/>
                      <w:szCs w:val="24"/>
                    </w:rPr>
                    <w:t>b. debitul de radiații care afectează funcționarea unui dispozitiv microelectronic (</w:t>
                  </w:r>
                  <w:proofErr w:type="spellStart"/>
                  <w:r w:rsidRPr="00FC6CA5">
                    <w:rPr>
                      <w:rFonts w:eastAsia="Calibri"/>
                      <w:sz w:val="24"/>
                      <w:szCs w:val="24"/>
                    </w:rPr>
                    <w:t>Dose</w:t>
                  </w:r>
                  <w:proofErr w:type="spellEnd"/>
                  <w:r w:rsidRPr="00FC6CA5">
                    <w:rPr>
                      <w:rFonts w:eastAsia="Calibri"/>
                      <w:sz w:val="24"/>
                      <w:szCs w:val="24"/>
                    </w:rPr>
                    <w:t xml:space="preserve"> Rate </w:t>
                  </w:r>
                  <w:proofErr w:type="spellStart"/>
                  <w:r w:rsidRPr="00FC6CA5">
                    <w:rPr>
                      <w:rFonts w:eastAsia="Calibri"/>
                      <w:sz w:val="24"/>
                      <w:szCs w:val="24"/>
                    </w:rPr>
                    <w:t>Upset</w:t>
                  </w:r>
                  <w:proofErr w:type="spellEnd"/>
                  <w:r w:rsidRPr="00FC6CA5">
                    <w:rPr>
                      <w:rFonts w:eastAsia="Calibri"/>
                      <w:sz w:val="24"/>
                      <w:szCs w:val="24"/>
                    </w:rPr>
                    <w:t>)</w:t>
                  </w:r>
                </w:p>
              </w:tc>
              <w:tc>
                <w:tcPr>
                  <w:tcW w:w="1883" w:type="pct"/>
                </w:tcPr>
                <w:p w14:paraId="34A030AC" w14:textId="77777777" w:rsidR="00FC6CA5" w:rsidRPr="00FC6CA5" w:rsidRDefault="00FC6CA5" w:rsidP="00FC6CA5">
                  <w:pPr>
                    <w:autoSpaceDE w:val="0"/>
                    <w:autoSpaceDN w:val="0"/>
                    <w:adjustRightInd w:val="0"/>
                    <w:contextualSpacing/>
                    <w:rPr>
                      <w:rFonts w:eastAsia="Calibri"/>
                      <w:sz w:val="24"/>
                      <w:szCs w:val="24"/>
                    </w:rPr>
                  </w:pPr>
                </w:p>
                <w:p w14:paraId="00780816" w14:textId="77777777" w:rsidR="00FC6CA5" w:rsidRPr="00FC6CA5" w:rsidRDefault="00FC6CA5" w:rsidP="00FC6CA5">
                  <w:pPr>
                    <w:autoSpaceDE w:val="0"/>
                    <w:autoSpaceDN w:val="0"/>
                    <w:adjustRightInd w:val="0"/>
                    <w:contextualSpacing/>
                    <w:rPr>
                      <w:rFonts w:eastAsia="Calibri"/>
                      <w:sz w:val="24"/>
                      <w:szCs w:val="24"/>
                    </w:rPr>
                  </w:pPr>
                </w:p>
                <w:p w14:paraId="17DAE00E" w14:textId="77777777" w:rsidR="00FC6CA5" w:rsidRPr="00FC6CA5" w:rsidRDefault="00FC6CA5" w:rsidP="00FC6CA5">
                  <w:pPr>
                    <w:autoSpaceDE w:val="0"/>
                    <w:autoSpaceDN w:val="0"/>
                    <w:adjustRightInd w:val="0"/>
                    <w:contextualSpacing/>
                    <w:rPr>
                      <w:rFonts w:eastAsia="Calibri"/>
                      <w:sz w:val="24"/>
                      <w:szCs w:val="24"/>
                    </w:rPr>
                  </w:pPr>
                  <w:r w:rsidRPr="00FC6CA5">
                    <w:rPr>
                      <w:rFonts w:eastAsia="Calibri"/>
                      <w:sz w:val="24"/>
                      <w:szCs w:val="24"/>
                    </w:rPr>
                    <w:t>5 x 10</w:t>
                  </w:r>
                  <w:r w:rsidRPr="00FC6CA5">
                    <w:rPr>
                      <w:rFonts w:eastAsia="Calibri"/>
                      <w:sz w:val="24"/>
                      <w:szCs w:val="24"/>
                      <w:vertAlign w:val="superscript"/>
                    </w:rPr>
                    <w:t>6</w:t>
                  </w:r>
                  <w:r w:rsidRPr="00FC6CA5">
                    <w:rPr>
                      <w:rFonts w:eastAsia="Calibri"/>
                      <w:sz w:val="24"/>
                      <w:szCs w:val="24"/>
                    </w:rPr>
                    <w:t xml:space="preserve"> </w:t>
                  </w:r>
                  <w:proofErr w:type="spellStart"/>
                  <w:r w:rsidRPr="00FC6CA5">
                    <w:rPr>
                      <w:rFonts w:eastAsia="Calibri"/>
                      <w:sz w:val="24"/>
                      <w:szCs w:val="24"/>
                    </w:rPr>
                    <w:t>Gy</w:t>
                  </w:r>
                  <w:proofErr w:type="spellEnd"/>
                  <w:r w:rsidRPr="00FC6CA5">
                    <w:rPr>
                      <w:rFonts w:eastAsia="Calibri"/>
                      <w:sz w:val="24"/>
                      <w:szCs w:val="24"/>
                    </w:rPr>
                    <w:t xml:space="preserve"> (siliciu)/s; sau</w:t>
                  </w:r>
                </w:p>
                <w:p w14:paraId="42D22512" w14:textId="77777777" w:rsidR="00FC6CA5" w:rsidRPr="00FC6CA5" w:rsidRDefault="00FC6CA5" w:rsidP="00FC6CA5">
                  <w:pPr>
                    <w:autoSpaceDE w:val="0"/>
                    <w:autoSpaceDN w:val="0"/>
                    <w:adjustRightInd w:val="0"/>
                    <w:contextualSpacing/>
                    <w:rPr>
                      <w:rFonts w:eastAsia="Calibri"/>
                      <w:sz w:val="24"/>
                      <w:szCs w:val="24"/>
                    </w:rPr>
                  </w:pPr>
                </w:p>
              </w:tc>
            </w:tr>
            <w:tr w:rsidR="00FC6CA5" w:rsidRPr="00FC6CA5" w14:paraId="1D8A6F36" w14:textId="77777777" w:rsidTr="00C26A32">
              <w:tc>
                <w:tcPr>
                  <w:tcW w:w="3117" w:type="pct"/>
                </w:tcPr>
                <w:p w14:paraId="7567B8FA" w14:textId="77777777" w:rsidR="00FC6CA5" w:rsidRPr="00FC6CA5" w:rsidRDefault="00FC6CA5" w:rsidP="00FC6CA5">
                  <w:pPr>
                    <w:tabs>
                      <w:tab w:val="left" w:pos="350"/>
                    </w:tabs>
                    <w:autoSpaceDE w:val="0"/>
                    <w:autoSpaceDN w:val="0"/>
                    <w:adjustRightInd w:val="0"/>
                    <w:contextualSpacing/>
                    <w:rPr>
                      <w:rFonts w:eastAsia="Calibri"/>
                      <w:sz w:val="24"/>
                      <w:szCs w:val="24"/>
                    </w:rPr>
                  </w:pPr>
                  <w:r w:rsidRPr="00FC6CA5">
                    <w:rPr>
                      <w:rFonts w:eastAsia="Calibri"/>
                      <w:sz w:val="24"/>
                      <w:szCs w:val="24"/>
                    </w:rPr>
                    <w:t xml:space="preserve">c. eroarea cauzată de expunerea la radiații a unui element senzitiv al unui dispozitiv microelectronic (Single Event </w:t>
                  </w:r>
                  <w:proofErr w:type="spellStart"/>
                  <w:r w:rsidRPr="00FC6CA5">
                    <w:rPr>
                      <w:rFonts w:eastAsia="Calibri"/>
                      <w:sz w:val="24"/>
                      <w:szCs w:val="24"/>
                    </w:rPr>
                    <w:t>Upset</w:t>
                  </w:r>
                  <w:proofErr w:type="spellEnd"/>
                  <w:r w:rsidRPr="00FC6CA5">
                    <w:rPr>
                      <w:rFonts w:eastAsia="Calibri"/>
                      <w:sz w:val="24"/>
                      <w:szCs w:val="24"/>
                    </w:rPr>
                    <w:t>)</w:t>
                  </w:r>
                </w:p>
              </w:tc>
              <w:tc>
                <w:tcPr>
                  <w:tcW w:w="1883" w:type="pct"/>
                </w:tcPr>
                <w:p w14:paraId="2730546B" w14:textId="77777777" w:rsidR="00FC6CA5" w:rsidRPr="00FC6CA5" w:rsidRDefault="00FC6CA5" w:rsidP="00FC6CA5">
                  <w:pPr>
                    <w:autoSpaceDE w:val="0"/>
                    <w:autoSpaceDN w:val="0"/>
                    <w:adjustRightInd w:val="0"/>
                    <w:contextualSpacing/>
                    <w:rPr>
                      <w:rFonts w:eastAsia="Calibri"/>
                      <w:sz w:val="24"/>
                      <w:szCs w:val="24"/>
                    </w:rPr>
                  </w:pPr>
                </w:p>
                <w:p w14:paraId="0423619E" w14:textId="77777777" w:rsidR="00FC6CA5" w:rsidRPr="00FC6CA5" w:rsidRDefault="00FC6CA5" w:rsidP="00FC6CA5">
                  <w:pPr>
                    <w:autoSpaceDE w:val="0"/>
                    <w:autoSpaceDN w:val="0"/>
                    <w:adjustRightInd w:val="0"/>
                    <w:contextualSpacing/>
                    <w:rPr>
                      <w:rFonts w:eastAsia="Calibri"/>
                      <w:sz w:val="24"/>
                      <w:szCs w:val="24"/>
                    </w:rPr>
                  </w:pPr>
                </w:p>
                <w:p w14:paraId="5C64AE95" w14:textId="77777777" w:rsidR="00FC6CA5" w:rsidRPr="00FC6CA5" w:rsidRDefault="00FC6CA5" w:rsidP="00FC6CA5">
                  <w:pPr>
                    <w:autoSpaceDE w:val="0"/>
                    <w:autoSpaceDN w:val="0"/>
                    <w:adjustRightInd w:val="0"/>
                    <w:contextualSpacing/>
                    <w:rPr>
                      <w:rFonts w:eastAsia="Calibri"/>
                      <w:sz w:val="24"/>
                      <w:szCs w:val="24"/>
                    </w:rPr>
                  </w:pPr>
                  <w:r w:rsidRPr="00FC6CA5">
                    <w:rPr>
                      <w:rFonts w:eastAsia="Calibri"/>
                      <w:sz w:val="24"/>
                      <w:szCs w:val="24"/>
                    </w:rPr>
                    <w:t>1 x 10</w:t>
                  </w:r>
                  <w:r w:rsidRPr="00FC6CA5">
                    <w:rPr>
                      <w:rFonts w:eastAsia="Calibri"/>
                      <w:sz w:val="24"/>
                      <w:szCs w:val="24"/>
                      <w:vertAlign w:val="superscript"/>
                    </w:rPr>
                    <w:t>-8</w:t>
                  </w:r>
                  <w:r w:rsidRPr="00FC6CA5">
                    <w:rPr>
                      <w:rFonts w:eastAsia="Calibri"/>
                      <w:sz w:val="24"/>
                      <w:szCs w:val="24"/>
                    </w:rPr>
                    <w:t xml:space="preserve"> erori/bit/zi;</w:t>
                  </w:r>
                </w:p>
              </w:tc>
            </w:tr>
          </w:tbl>
          <w:p w14:paraId="62D91F5D" w14:textId="77777777" w:rsidR="00FC6CA5" w:rsidRPr="00FC6CA5" w:rsidRDefault="00FC6CA5" w:rsidP="00FC6CA5">
            <w:pPr>
              <w:autoSpaceDE w:val="0"/>
              <w:autoSpaceDN w:val="0"/>
              <w:adjustRightInd w:val="0"/>
              <w:rPr>
                <w:rFonts w:eastAsia="Calibri"/>
                <w:bCs/>
                <w:i/>
                <w:sz w:val="24"/>
                <w:szCs w:val="24"/>
                <w:u w:val="single"/>
              </w:rPr>
            </w:pPr>
          </w:p>
          <w:p w14:paraId="3E952E31"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lastRenderedPageBreak/>
              <w:t>Notă. 4A001.a.2 nu supune controlului calculatoarele special concepute pentru aplicații destinate „aeronavelor civile”.</w:t>
            </w:r>
          </w:p>
          <w:p w14:paraId="7C19EDDB" w14:textId="77777777" w:rsidR="00FC6CA5" w:rsidRPr="00FC6CA5" w:rsidRDefault="00FC6CA5" w:rsidP="00FC6CA5">
            <w:pPr>
              <w:autoSpaceDE w:val="0"/>
              <w:autoSpaceDN w:val="0"/>
              <w:adjustRightInd w:val="0"/>
              <w:rPr>
                <w:rFonts w:eastAsia="Calibri"/>
                <w:bCs/>
                <w:i/>
                <w:sz w:val="24"/>
                <w:szCs w:val="24"/>
              </w:rPr>
            </w:pPr>
          </w:p>
          <w:p w14:paraId="09C6E585" w14:textId="77777777" w:rsidR="00FC6CA5" w:rsidRPr="00FC6CA5" w:rsidRDefault="00FC6CA5" w:rsidP="00FC6CA5">
            <w:pPr>
              <w:tabs>
                <w:tab w:val="left" w:pos="317"/>
              </w:tabs>
              <w:autoSpaceDE w:val="0"/>
              <w:autoSpaceDN w:val="0"/>
              <w:adjustRightInd w:val="0"/>
              <w:contextualSpacing/>
              <w:rPr>
                <w:rFonts w:eastAsia="Calibri"/>
                <w:bCs/>
                <w:iCs/>
                <w:sz w:val="24"/>
                <w:szCs w:val="24"/>
              </w:rPr>
            </w:pPr>
            <w:r w:rsidRPr="00FC6CA5">
              <w:rPr>
                <w:rFonts w:eastAsia="Calibri"/>
                <w:bCs/>
                <w:iCs/>
                <w:sz w:val="24"/>
                <w:szCs w:val="24"/>
              </w:rPr>
              <w:t>b. Neutilizat.</w:t>
            </w:r>
          </w:p>
          <w:p w14:paraId="2E5FD5A4" w14:textId="77777777" w:rsidR="00FC6CA5" w:rsidRPr="00FC6CA5" w:rsidRDefault="00FC6CA5" w:rsidP="00FC6CA5">
            <w:pPr>
              <w:tabs>
                <w:tab w:val="left" w:pos="317"/>
              </w:tabs>
              <w:autoSpaceDE w:val="0"/>
              <w:autoSpaceDN w:val="0"/>
              <w:adjustRightInd w:val="0"/>
              <w:contextualSpacing/>
              <w:rPr>
                <w:rFonts w:eastAsia="Calibri"/>
                <w:bCs/>
                <w:iCs/>
                <w:sz w:val="24"/>
                <w:szCs w:val="24"/>
              </w:rPr>
            </w:pPr>
          </w:p>
        </w:tc>
      </w:tr>
      <w:tr w:rsidR="00FC6CA5" w:rsidRPr="00FC6CA5" w14:paraId="5C867DFC" w14:textId="77777777" w:rsidTr="00C26A32">
        <w:trPr>
          <w:trHeight w:val="506"/>
        </w:trPr>
        <w:tc>
          <w:tcPr>
            <w:tcW w:w="542" w:type="pct"/>
          </w:tcPr>
          <w:p w14:paraId="1899A51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4A003</w:t>
            </w:r>
          </w:p>
        </w:tc>
        <w:tc>
          <w:tcPr>
            <w:tcW w:w="4458" w:type="pct"/>
          </w:tcPr>
          <w:p w14:paraId="595FD94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„Calculatoare digitale”, „ansambluri electronice” și echipamente aferente acestora, după cum urmează, precum și componente special concepute pentru acestea:</w:t>
            </w:r>
          </w:p>
          <w:p w14:paraId="4D1F0B73" w14:textId="77777777" w:rsidR="00FC6CA5" w:rsidRPr="00FC6CA5" w:rsidRDefault="00FC6CA5" w:rsidP="00FC6CA5">
            <w:pPr>
              <w:autoSpaceDE w:val="0"/>
              <w:autoSpaceDN w:val="0"/>
              <w:adjustRightInd w:val="0"/>
              <w:rPr>
                <w:rFonts w:eastAsia="Calibri"/>
                <w:bCs/>
                <w:sz w:val="24"/>
                <w:szCs w:val="24"/>
              </w:rPr>
            </w:pPr>
          </w:p>
          <w:p w14:paraId="3B071D62"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1. 4A003 include următoarele:</w:t>
            </w:r>
          </w:p>
          <w:p w14:paraId="1AFF13F1" w14:textId="77777777" w:rsidR="00FC6CA5" w:rsidRPr="00FC6CA5" w:rsidRDefault="00FC6CA5" w:rsidP="00FC6CA5">
            <w:pPr>
              <w:numPr>
                <w:ilvl w:val="0"/>
                <w:numId w:val="1090"/>
              </w:numPr>
              <w:tabs>
                <w:tab w:val="left" w:pos="244"/>
              </w:tabs>
              <w:autoSpaceDE w:val="0"/>
              <w:autoSpaceDN w:val="0"/>
              <w:adjustRightInd w:val="0"/>
              <w:ind w:left="0" w:firstLine="0"/>
              <w:rPr>
                <w:rFonts w:eastAsia="Calibri"/>
                <w:bCs/>
                <w:i/>
                <w:iCs/>
                <w:sz w:val="24"/>
                <w:szCs w:val="24"/>
              </w:rPr>
            </w:pPr>
            <w:r w:rsidRPr="00FC6CA5">
              <w:rPr>
                <w:rFonts w:eastAsia="Calibri"/>
                <w:bCs/>
                <w:i/>
                <w:iCs/>
                <w:sz w:val="24"/>
                <w:szCs w:val="24"/>
              </w:rPr>
              <w:t>‘procesoarele vectoriale’;</w:t>
            </w:r>
          </w:p>
          <w:p w14:paraId="46ACC823" w14:textId="77777777" w:rsidR="00FC6CA5" w:rsidRPr="00FC6CA5" w:rsidRDefault="00FC6CA5" w:rsidP="00FC6CA5">
            <w:pPr>
              <w:numPr>
                <w:ilvl w:val="0"/>
                <w:numId w:val="1090"/>
              </w:numPr>
              <w:tabs>
                <w:tab w:val="left" w:pos="244"/>
              </w:tabs>
              <w:autoSpaceDE w:val="0"/>
              <w:autoSpaceDN w:val="0"/>
              <w:adjustRightInd w:val="0"/>
              <w:ind w:left="0" w:firstLine="0"/>
              <w:rPr>
                <w:rFonts w:eastAsia="Calibri"/>
                <w:bCs/>
                <w:i/>
                <w:iCs/>
                <w:sz w:val="24"/>
                <w:szCs w:val="24"/>
              </w:rPr>
            </w:pPr>
            <w:r w:rsidRPr="00FC6CA5">
              <w:rPr>
                <w:rFonts w:eastAsia="Calibri"/>
                <w:bCs/>
                <w:i/>
                <w:iCs/>
                <w:sz w:val="24"/>
                <w:szCs w:val="24"/>
              </w:rPr>
              <w:t>procesoarele matriciale;</w:t>
            </w:r>
          </w:p>
          <w:p w14:paraId="6D86BA68" w14:textId="77777777" w:rsidR="00FC6CA5" w:rsidRPr="00FC6CA5" w:rsidRDefault="00FC6CA5" w:rsidP="00FC6CA5">
            <w:pPr>
              <w:numPr>
                <w:ilvl w:val="0"/>
                <w:numId w:val="1090"/>
              </w:numPr>
              <w:tabs>
                <w:tab w:val="left" w:pos="244"/>
              </w:tabs>
              <w:autoSpaceDE w:val="0"/>
              <w:autoSpaceDN w:val="0"/>
              <w:adjustRightInd w:val="0"/>
              <w:ind w:left="0" w:firstLine="0"/>
              <w:rPr>
                <w:rFonts w:eastAsia="Calibri"/>
                <w:bCs/>
                <w:i/>
                <w:iCs/>
                <w:sz w:val="24"/>
                <w:szCs w:val="24"/>
              </w:rPr>
            </w:pPr>
            <w:r w:rsidRPr="00FC6CA5">
              <w:rPr>
                <w:rFonts w:eastAsia="Calibri"/>
                <w:bCs/>
                <w:i/>
                <w:iCs/>
                <w:sz w:val="24"/>
                <w:szCs w:val="24"/>
              </w:rPr>
              <w:t>procesoarele de semnale digitale;</w:t>
            </w:r>
          </w:p>
          <w:p w14:paraId="64AA23DC" w14:textId="77777777" w:rsidR="00FC6CA5" w:rsidRPr="00FC6CA5" w:rsidRDefault="00FC6CA5" w:rsidP="00FC6CA5">
            <w:pPr>
              <w:numPr>
                <w:ilvl w:val="0"/>
                <w:numId w:val="1090"/>
              </w:numPr>
              <w:tabs>
                <w:tab w:val="left" w:pos="244"/>
              </w:tabs>
              <w:autoSpaceDE w:val="0"/>
              <w:autoSpaceDN w:val="0"/>
              <w:adjustRightInd w:val="0"/>
              <w:ind w:left="0" w:firstLine="0"/>
              <w:rPr>
                <w:rFonts w:eastAsia="Calibri"/>
                <w:bCs/>
                <w:i/>
                <w:iCs/>
                <w:sz w:val="24"/>
                <w:szCs w:val="24"/>
              </w:rPr>
            </w:pPr>
            <w:r w:rsidRPr="00FC6CA5">
              <w:rPr>
                <w:rFonts w:eastAsia="Calibri"/>
                <w:bCs/>
                <w:i/>
                <w:iCs/>
                <w:sz w:val="24"/>
                <w:szCs w:val="24"/>
              </w:rPr>
              <w:t>procesoarele logice;</w:t>
            </w:r>
          </w:p>
          <w:p w14:paraId="6E2EA754" w14:textId="77777777" w:rsidR="00FC6CA5" w:rsidRPr="00FC6CA5" w:rsidRDefault="00FC6CA5" w:rsidP="00FC6CA5">
            <w:pPr>
              <w:numPr>
                <w:ilvl w:val="0"/>
                <w:numId w:val="1090"/>
              </w:numPr>
              <w:tabs>
                <w:tab w:val="left" w:pos="244"/>
              </w:tabs>
              <w:autoSpaceDE w:val="0"/>
              <w:autoSpaceDN w:val="0"/>
              <w:adjustRightInd w:val="0"/>
              <w:ind w:left="0" w:firstLine="0"/>
              <w:rPr>
                <w:rFonts w:eastAsia="Calibri"/>
                <w:bCs/>
                <w:i/>
                <w:iCs/>
                <w:sz w:val="24"/>
                <w:szCs w:val="24"/>
              </w:rPr>
            </w:pPr>
            <w:r w:rsidRPr="00FC6CA5">
              <w:rPr>
                <w:rFonts w:eastAsia="Calibri"/>
                <w:bCs/>
                <w:i/>
                <w:iCs/>
                <w:sz w:val="24"/>
                <w:szCs w:val="24"/>
              </w:rPr>
              <w:t>echipamentele destinate „îmbunătățirii imaginilor”.</w:t>
            </w:r>
          </w:p>
          <w:p w14:paraId="0ED63DC0" w14:textId="77777777" w:rsidR="00FC6CA5" w:rsidRPr="00FC6CA5" w:rsidRDefault="00FC6CA5" w:rsidP="00FC6CA5">
            <w:pPr>
              <w:autoSpaceDE w:val="0"/>
              <w:autoSpaceDN w:val="0"/>
              <w:adjustRightInd w:val="0"/>
              <w:rPr>
                <w:rFonts w:eastAsia="Calibri"/>
                <w:bCs/>
                <w:i/>
                <w:iCs/>
                <w:sz w:val="24"/>
                <w:szCs w:val="24"/>
              </w:rPr>
            </w:pPr>
          </w:p>
          <w:p w14:paraId="4C0BA885"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2. Regimul de control al „calculatoarelor digitale” sau al echipamentelor aferente descrise la 4A003 este determinat de regimul de control al celorlalte echipamente sau sisteme, cu condiția ca:</w:t>
            </w:r>
          </w:p>
          <w:p w14:paraId="764CD1E0" w14:textId="77777777" w:rsidR="00FC6CA5" w:rsidRPr="00FC6CA5" w:rsidRDefault="00FC6CA5" w:rsidP="00FC6CA5">
            <w:pPr>
              <w:tabs>
                <w:tab w:val="left" w:pos="317"/>
              </w:tabs>
              <w:autoSpaceDE w:val="0"/>
              <w:autoSpaceDN w:val="0"/>
              <w:adjustRightInd w:val="0"/>
              <w:contextualSpacing/>
              <w:rPr>
                <w:rFonts w:eastAsia="Calibri"/>
                <w:bCs/>
                <w:i/>
                <w:iCs/>
                <w:sz w:val="24"/>
                <w:szCs w:val="24"/>
              </w:rPr>
            </w:pPr>
          </w:p>
          <w:p w14:paraId="7C1C7D3A" w14:textId="77777777" w:rsidR="00FC6CA5" w:rsidRPr="00FC6CA5" w:rsidRDefault="00FC6CA5" w:rsidP="00FC6CA5">
            <w:pPr>
              <w:tabs>
                <w:tab w:val="left" w:pos="317"/>
              </w:tabs>
              <w:autoSpaceDE w:val="0"/>
              <w:autoSpaceDN w:val="0"/>
              <w:adjustRightInd w:val="0"/>
              <w:contextualSpacing/>
              <w:rPr>
                <w:rFonts w:eastAsia="Calibri"/>
                <w:bCs/>
                <w:i/>
                <w:iCs/>
                <w:sz w:val="24"/>
                <w:szCs w:val="24"/>
              </w:rPr>
            </w:pPr>
            <w:r w:rsidRPr="00FC6CA5">
              <w:rPr>
                <w:rFonts w:eastAsia="Calibri"/>
                <w:bCs/>
                <w:i/>
                <w:iCs/>
                <w:sz w:val="24"/>
                <w:szCs w:val="24"/>
              </w:rPr>
              <w:t>a. „calculatoarele digitale” sau echipamentele aferente să fie determinante pentru funcționarea celorlalte echipamente sau sisteme;</w:t>
            </w:r>
          </w:p>
          <w:p w14:paraId="6BFD07D7" w14:textId="77777777" w:rsidR="00FC6CA5" w:rsidRPr="00FC6CA5" w:rsidRDefault="00FC6CA5" w:rsidP="00FC6CA5">
            <w:pPr>
              <w:tabs>
                <w:tab w:val="left" w:pos="317"/>
              </w:tabs>
              <w:autoSpaceDE w:val="0"/>
              <w:autoSpaceDN w:val="0"/>
              <w:adjustRightInd w:val="0"/>
              <w:rPr>
                <w:rFonts w:eastAsia="Calibri"/>
                <w:bCs/>
                <w:i/>
                <w:iCs/>
                <w:sz w:val="24"/>
                <w:szCs w:val="24"/>
              </w:rPr>
            </w:pPr>
          </w:p>
          <w:p w14:paraId="6522A0FD" w14:textId="77777777" w:rsidR="00FC6CA5" w:rsidRPr="00FC6CA5" w:rsidRDefault="00FC6CA5" w:rsidP="00FC6CA5">
            <w:pPr>
              <w:tabs>
                <w:tab w:val="left" w:pos="317"/>
              </w:tabs>
              <w:autoSpaceDE w:val="0"/>
              <w:autoSpaceDN w:val="0"/>
              <w:adjustRightInd w:val="0"/>
              <w:rPr>
                <w:rFonts w:eastAsia="Calibri"/>
                <w:bCs/>
                <w:i/>
                <w:iCs/>
                <w:sz w:val="24"/>
                <w:szCs w:val="24"/>
              </w:rPr>
            </w:pPr>
            <w:r w:rsidRPr="00FC6CA5">
              <w:rPr>
                <w:rFonts w:eastAsia="Calibri"/>
                <w:bCs/>
                <w:i/>
                <w:iCs/>
                <w:sz w:val="24"/>
                <w:szCs w:val="24"/>
              </w:rPr>
              <w:t>b. „calculatoarele digitale” sau echipamentele aferente să nu constituie un „element principal” al celorlalte echipamente sau sisteme; și</w:t>
            </w:r>
          </w:p>
          <w:p w14:paraId="7C86FAAD" w14:textId="77777777" w:rsidR="00FC6CA5" w:rsidRPr="00FC6CA5" w:rsidRDefault="00FC6CA5" w:rsidP="00FC6CA5">
            <w:pPr>
              <w:autoSpaceDE w:val="0"/>
              <w:autoSpaceDN w:val="0"/>
              <w:adjustRightInd w:val="0"/>
              <w:rPr>
                <w:rFonts w:eastAsia="Calibri"/>
                <w:bCs/>
                <w:i/>
                <w:iCs/>
                <w:sz w:val="24"/>
                <w:szCs w:val="24"/>
              </w:rPr>
            </w:pPr>
          </w:p>
          <w:p w14:paraId="614BA6D9"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N.B.1. Regimul de control al echipamentelor de „prelucrare a semnalelor” sau de „îmbunătățire a imaginilor” special concepute pentru alte echipamente cu funcții limitate la cele necesare celorlalte echipamente este determinat de regimul de control al celorlalte echipamente, chiar dacă el depășește criteriul „elementului principal”.</w:t>
            </w:r>
          </w:p>
          <w:p w14:paraId="2E4CB12B" w14:textId="77777777" w:rsidR="00FC6CA5" w:rsidRPr="00FC6CA5" w:rsidRDefault="00FC6CA5" w:rsidP="00FC6CA5">
            <w:pPr>
              <w:autoSpaceDE w:val="0"/>
              <w:autoSpaceDN w:val="0"/>
              <w:adjustRightInd w:val="0"/>
              <w:rPr>
                <w:rFonts w:eastAsia="Calibri"/>
                <w:bCs/>
                <w:i/>
                <w:iCs/>
                <w:sz w:val="24"/>
                <w:szCs w:val="24"/>
              </w:rPr>
            </w:pPr>
          </w:p>
          <w:p w14:paraId="4F358C65"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N.B.2. Pentru regimul de control al „calculatoarelor digitale” sau al echipamentelor aferente destinate echipamentelor de telecomunicații, a se vedea categoria 5 partea 1 (Telecomunicații).</w:t>
            </w:r>
          </w:p>
          <w:p w14:paraId="5457ED5C" w14:textId="77777777" w:rsidR="00FC6CA5" w:rsidRPr="00FC6CA5" w:rsidRDefault="00FC6CA5" w:rsidP="00FC6CA5">
            <w:pPr>
              <w:tabs>
                <w:tab w:val="left" w:pos="317"/>
              </w:tabs>
              <w:autoSpaceDE w:val="0"/>
              <w:autoSpaceDN w:val="0"/>
              <w:adjustRightInd w:val="0"/>
              <w:rPr>
                <w:rFonts w:eastAsia="Calibri"/>
                <w:bCs/>
                <w:i/>
                <w:iCs/>
                <w:sz w:val="24"/>
                <w:szCs w:val="24"/>
              </w:rPr>
            </w:pPr>
          </w:p>
          <w:p w14:paraId="4C39C720" w14:textId="77777777" w:rsidR="00FC6CA5" w:rsidRPr="00FC6CA5" w:rsidRDefault="00FC6CA5" w:rsidP="00FC6CA5">
            <w:pPr>
              <w:tabs>
                <w:tab w:val="left" w:pos="317"/>
              </w:tabs>
              <w:autoSpaceDE w:val="0"/>
              <w:autoSpaceDN w:val="0"/>
              <w:adjustRightInd w:val="0"/>
              <w:rPr>
                <w:rFonts w:eastAsia="Calibri"/>
                <w:bCs/>
                <w:i/>
                <w:iCs/>
                <w:sz w:val="24"/>
                <w:szCs w:val="24"/>
              </w:rPr>
            </w:pPr>
            <w:r w:rsidRPr="00FC6CA5">
              <w:rPr>
                <w:rFonts w:eastAsia="Calibri"/>
                <w:bCs/>
                <w:i/>
                <w:iCs/>
                <w:sz w:val="24"/>
                <w:szCs w:val="24"/>
              </w:rPr>
              <w:t>c. „tehnologia” pentru „calculatoarele digitale” și echipamentele aferente este determinată de 4E.</w:t>
            </w:r>
          </w:p>
          <w:p w14:paraId="5F98F542" w14:textId="77777777" w:rsidR="00FC6CA5" w:rsidRPr="00FC6CA5" w:rsidRDefault="00FC6CA5" w:rsidP="00FC6CA5">
            <w:pPr>
              <w:autoSpaceDE w:val="0"/>
              <w:autoSpaceDN w:val="0"/>
              <w:adjustRightInd w:val="0"/>
              <w:rPr>
                <w:rFonts w:eastAsia="Calibri"/>
                <w:bCs/>
                <w:i/>
                <w:iCs/>
                <w:sz w:val="24"/>
                <w:szCs w:val="24"/>
              </w:rPr>
            </w:pPr>
          </w:p>
          <w:p w14:paraId="0A05CEA1" w14:textId="77777777" w:rsidR="00FC6CA5" w:rsidRPr="00FC6CA5" w:rsidRDefault="00FC6CA5" w:rsidP="00FC6CA5">
            <w:pPr>
              <w:tabs>
                <w:tab w:val="left" w:pos="317"/>
              </w:tabs>
              <w:autoSpaceDE w:val="0"/>
              <w:autoSpaceDN w:val="0"/>
              <w:adjustRightInd w:val="0"/>
              <w:rPr>
                <w:rFonts w:eastAsia="Calibri"/>
                <w:bCs/>
                <w:sz w:val="24"/>
                <w:szCs w:val="24"/>
              </w:rPr>
            </w:pPr>
            <w:r w:rsidRPr="00FC6CA5">
              <w:rPr>
                <w:rFonts w:eastAsia="Calibri"/>
                <w:bCs/>
                <w:sz w:val="24"/>
                <w:szCs w:val="24"/>
              </w:rPr>
              <w:t>a. Neutilizat;</w:t>
            </w:r>
          </w:p>
          <w:p w14:paraId="1BD4AE50" w14:textId="77777777" w:rsidR="00FC6CA5" w:rsidRPr="00FC6CA5" w:rsidRDefault="00FC6CA5" w:rsidP="00FC6CA5">
            <w:pPr>
              <w:tabs>
                <w:tab w:val="left" w:pos="317"/>
              </w:tabs>
              <w:autoSpaceDE w:val="0"/>
              <w:autoSpaceDN w:val="0"/>
              <w:adjustRightInd w:val="0"/>
              <w:rPr>
                <w:rFonts w:eastAsia="Calibri"/>
                <w:bCs/>
                <w:sz w:val="24"/>
                <w:szCs w:val="24"/>
              </w:rPr>
            </w:pPr>
          </w:p>
          <w:p w14:paraId="492FF2E7" w14:textId="77777777" w:rsidR="00FC6CA5" w:rsidRPr="00FC6CA5" w:rsidRDefault="00FC6CA5" w:rsidP="00FC6CA5">
            <w:pPr>
              <w:tabs>
                <w:tab w:val="left" w:pos="317"/>
              </w:tabs>
              <w:autoSpaceDE w:val="0"/>
              <w:autoSpaceDN w:val="0"/>
              <w:adjustRightInd w:val="0"/>
              <w:rPr>
                <w:rFonts w:eastAsia="Calibri"/>
                <w:bCs/>
                <w:sz w:val="24"/>
                <w:szCs w:val="24"/>
              </w:rPr>
            </w:pPr>
            <w:r w:rsidRPr="00FC6CA5">
              <w:rPr>
                <w:rFonts w:eastAsia="Calibri"/>
                <w:bCs/>
                <w:sz w:val="24"/>
                <w:szCs w:val="24"/>
              </w:rPr>
              <w:t>b. „Calculatoare digitale” care au o „performanță de vârf ajustabilă” („APP”) ce depășește 70</w:t>
            </w:r>
            <w:r w:rsidRPr="00FC6CA5">
              <w:rPr>
                <w:sz w:val="24"/>
                <w:szCs w:val="24"/>
              </w:rPr>
              <w:t> </w:t>
            </w:r>
            <w:proofErr w:type="spellStart"/>
            <w:r w:rsidRPr="00FC6CA5">
              <w:rPr>
                <w:sz w:val="24"/>
                <w:szCs w:val="24"/>
              </w:rPr>
              <w:t>T</w:t>
            </w:r>
            <w:r w:rsidRPr="00FC6CA5">
              <w:rPr>
                <w:rFonts w:eastAsia="Calibri"/>
                <w:bCs/>
                <w:sz w:val="24"/>
                <w:szCs w:val="24"/>
              </w:rPr>
              <w:t>eraFLOPS</w:t>
            </w:r>
            <w:proofErr w:type="spellEnd"/>
            <w:r w:rsidRPr="00FC6CA5">
              <w:rPr>
                <w:rFonts w:eastAsia="Calibri"/>
                <w:bCs/>
                <w:sz w:val="24"/>
                <w:szCs w:val="24"/>
              </w:rPr>
              <w:t xml:space="preserve"> ponderate (WT);</w:t>
            </w:r>
          </w:p>
          <w:p w14:paraId="4F865877" w14:textId="77777777" w:rsidR="00FC6CA5" w:rsidRPr="00FC6CA5" w:rsidRDefault="00FC6CA5" w:rsidP="00FC6CA5">
            <w:pPr>
              <w:tabs>
                <w:tab w:val="left" w:pos="317"/>
              </w:tabs>
              <w:autoSpaceDE w:val="0"/>
              <w:autoSpaceDN w:val="0"/>
              <w:adjustRightInd w:val="0"/>
              <w:rPr>
                <w:rFonts w:eastAsia="Calibri"/>
                <w:bCs/>
                <w:sz w:val="24"/>
                <w:szCs w:val="24"/>
              </w:rPr>
            </w:pPr>
          </w:p>
          <w:p w14:paraId="6FFCB12F" w14:textId="77777777" w:rsidR="00FC6CA5" w:rsidRPr="00FC6CA5" w:rsidRDefault="00FC6CA5" w:rsidP="00FC6CA5">
            <w:pPr>
              <w:tabs>
                <w:tab w:val="left" w:pos="317"/>
              </w:tabs>
              <w:autoSpaceDE w:val="0"/>
              <w:autoSpaceDN w:val="0"/>
              <w:adjustRightInd w:val="0"/>
              <w:rPr>
                <w:rFonts w:eastAsia="Calibri"/>
                <w:bCs/>
                <w:sz w:val="24"/>
                <w:szCs w:val="24"/>
              </w:rPr>
            </w:pPr>
            <w:r w:rsidRPr="00FC6CA5">
              <w:rPr>
                <w:rFonts w:eastAsia="Calibri"/>
                <w:bCs/>
                <w:sz w:val="24"/>
                <w:szCs w:val="24"/>
              </w:rPr>
              <w:t>c. „Ansambluri electronice” special concepute sau modificate pentru mărirea performanțelor prin agregarea procesoarelor astfel încât „APP” rezultată să depășească limita menționată la 4A003.b;</w:t>
            </w:r>
          </w:p>
          <w:p w14:paraId="4C263DC0" w14:textId="77777777" w:rsidR="00FC6CA5" w:rsidRPr="00FC6CA5" w:rsidRDefault="00FC6CA5" w:rsidP="00FC6CA5">
            <w:pPr>
              <w:tabs>
                <w:tab w:val="left" w:pos="317"/>
              </w:tabs>
              <w:autoSpaceDE w:val="0"/>
              <w:autoSpaceDN w:val="0"/>
              <w:adjustRightInd w:val="0"/>
              <w:rPr>
                <w:rFonts w:eastAsia="Calibri"/>
                <w:bCs/>
                <w:sz w:val="24"/>
                <w:szCs w:val="24"/>
              </w:rPr>
            </w:pPr>
          </w:p>
          <w:p w14:paraId="721BDB52"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1. 4A003.c supune controlului numai „ansamblurile electronice” și interconexiunile programabile care nu depășesc limita menționată la 4A003.b atunci când sunt livrate ca „ansambluri electronice” neintegrate.</w:t>
            </w:r>
          </w:p>
          <w:p w14:paraId="31B9BA32" w14:textId="77777777" w:rsidR="00FC6CA5" w:rsidRPr="00FC6CA5" w:rsidRDefault="00FC6CA5" w:rsidP="00FC6CA5">
            <w:pPr>
              <w:autoSpaceDE w:val="0"/>
              <w:autoSpaceDN w:val="0"/>
              <w:adjustRightInd w:val="0"/>
              <w:rPr>
                <w:rFonts w:eastAsia="Calibri"/>
                <w:bCs/>
                <w:i/>
                <w:iCs/>
                <w:sz w:val="24"/>
                <w:szCs w:val="24"/>
              </w:rPr>
            </w:pPr>
          </w:p>
          <w:p w14:paraId="3D28EF19"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2. 4A003.c nu supune controlului „ansamblurile electronice” special concepute pentru un produs sau o familie de produse a căror configurație maximă nu depășește limita menționată la 4A003.b.</w:t>
            </w:r>
          </w:p>
          <w:p w14:paraId="6669713D" w14:textId="77777777" w:rsidR="00FC6CA5" w:rsidRPr="00FC6CA5" w:rsidRDefault="00FC6CA5" w:rsidP="00FC6CA5">
            <w:pPr>
              <w:tabs>
                <w:tab w:val="left" w:pos="317"/>
              </w:tabs>
              <w:autoSpaceDE w:val="0"/>
              <w:autoSpaceDN w:val="0"/>
              <w:adjustRightInd w:val="0"/>
              <w:rPr>
                <w:rFonts w:eastAsia="Calibri"/>
                <w:bCs/>
                <w:sz w:val="24"/>
                <w:szCs w:val="24"/>
              </w:rPr>
            </w:pPr>
          </w:p>
          <w:p w14:paraId="762A2539" w14:textId="77777777" w:rsidR="00FC6CA5" w:rsidRPr="00FC6CA5" w:rsidRDefault="00FC6CA5" w:rsidP="00FC6CA5">
            <w:pPr>
              <w:tabs>
                <w:tab w:val="left" w:pos="317"/>
              </w:tabs>
              <w:autoSpaceDE w:val="0"/>
              <w:autoSpaceDN w:val="0"/>
              <w:adjustRightInd w:val="0"/>
              <w:rPr>
                <w:rFonts w:eastAsia="Calibri"/>
                <w:bCs/>
                <w:sz w:val="24"/>
                <w:szCs w:val="24"/>
              </w:rPr>
            </w:pPr>
            <w:r w:rsidRPr="00FC6CA5">
              <w:rPr>
                <w:rFonts w:eastAsia="Calibri"/>
                <w:bCs/>
                <w:sz w:val="24"/>
                <w:szCs w:val="24"/>
              </w:rPr>
              <w:t>d. Neutilizat;</w:t>
            </w:r>
          </w:p>
          <w:p w14:paraId="49E2E368" w14:textId="77777777" w:rsidR="00FC6CA5" w:rsidRPr="00FC6CA5" w:rsidRDefault="00FC6CA5" w:rsidP="00FC6CA5">
            <w:pPr>
              <w:tabs>
                <w:tab w:val="left" w:pos="317"/>
              </w:tabs>
              <w:autoSpaceDE w:val="0"/>
              <w:autoSpaceDN w:val="0"/>
              <w:adjustRightInd w:val="0"/>
              <w:rPr>
                <w:rFonts w:eastAsia="Calibri"/>
                <w:bCs/>
                <w:sz w:val="24"/>
                <w:szCs w:val="24"/>
              </w:rPr>
            </w:pPr>
          </w:p>
          <w:p w14:paraId="203AF59C" w14:textId="77777777" w:rsidR="00FC6CA5" w:rsidRPr="00FC6CA5" w:rsidRDefault="00FC6CA5" w:rsidP="00FC6CA5">
            <w:pPr>
              <w:tabs>
                <w:tab w:val="left" w:pos="317"/>
              </w:tabs>
              <w:autoSpaceDE w:val="0"/>
              <w:autoSpaceDN w:val="0"/>
              <w:adjustRightInd w:val="0"/>
              <w:rPr>
                <w:rFonts w:eastAsia="Calibri"/>
                <w:bCs/>
                <w:sz w:val="24"/>
                <w:szCs w:val="24"/>
              </w:rPr>
            </w:pPr>
            <w:r w:rsidRPr="00FC6CA5">
              <w:rPr>
                <w:rFonts w:eastAsia="Calibri"/>
                <w:bCs/>
                <w:sz w:val="24"/>
                <w:szCs w:val="24"/>
              </w:rPr>
              <w:t>e. Neutilizat;</w:t>
            </w:r>
          </w:p>
          <w:p w14:paraId="10ED1992" w14:textId="77777777" w:rsidR="00FC6CA5" w:rsidRPr="00FC6CA5" w:rsidRDefault="00FC6CA5" w:rsidP="00FC6CA5">
            <w:pPr>
              <w:tabs>
                <w:tab w:val="left" w:pos="317"/>
              </w:tabs>
              <w:autoSpaceDE w:val="0"/>
              <w:autoSpaceDN w:val="0"/>
              <w:adjustRightInd w:val="0"/>
              <w:rPr>
                <w:rFonts w:eastAsia="Calibri"/>
                <w:bCs/>
                <w:sz w:val="24"/>
                <w:szCs w:val="24"/>
              </w:rPr>
            </w:pPr>
          </w:p>
          <w:p w14:paraId="72FABCD8" w14:textId="77777777" w:rsidR="00FC6CA5" w:rsidRPr="00FC6CA5" w:rsidRDefault="00FC6CA5" w:rsidP="00FC6CA5">
            <w:pPr>
              <w:tabs>
                <w:tab w:val="left" w:pos="317"/>
              </w:tabs>
              <w:autoSpaceDE w:val="0"/>
              <w:autoSpaceDN w:val="0"/>
              <w:adjustRightInd w:val="0"/>
              <w:rPr>
                <w:rFonts w:eastAsia="Calibri"/>
                <w:bCs/>
                <w:sz w:val="24"/>
                <w:szCs w:val="24"/>
              </w:rPr>
            </w:pPr>
            <w:r w:rsidRPr="00FC6CA5">
              <w:rPr>
                <w:rFonts w:eastAsia="Calibri"/>
                <w:bCs/>
                <w:sz w:val="24"/>
                <w:szCs w:val="24"/>
              </w:rPr>
              <w:t>f. Neutilizat;</w:t>
            </w:r>
          </w:p>
          <w:p w14:paraId="182B9D43" w14:textId="77777777" w:rsidR="00FC6CA5" w:rsidRPr="00FC6CA5" w:rsidRDefault="00FC6CA5" w:rsidP="00FC6CA5">
            <w:pPr>
              <w:tabs>
                <w:tab w:val="left" w:pos="317"/>
              </w:tabs>
              <w:autoSpaceDE w:val="0"/>
              <w:autoSpaceDN w:val="0"/>
              <w:adjustRightInd w:val="0"/>
              <w:rPr>
                <w:rFonts w:eastAsia="Calibri"/>
                <w:bCs/>
                <w:sz w:val="24"/>
                <w:szCs w:val="24"/>
              </w:rPr>
            </w:pPr>
          </w:p>
          <w:p w14:paraId="5C3CD14E" w14:textId="77777777" w:rsidR="00FC6CA5" w:rsidRPr="00FC6CA5" w:rsidRDefault="00FC6CA5" w:rsidP="00FC6CA5">
            <w:pPr>
              <w:tabs>
                <w:tab w:val="left" w:pos="317"/>
              </w:tabs>
              <w:autoSpaceDE w:val="0"/>
              <w:autoSpaceDN w:val="0"/>
              <w:adjustRightInd w:val="0"/>
              <w:rPr>
                <w:rFonts w:eastAsia="Calibri"/>
                <w:bCs/>
                <w:sz w:val="24"/>
                <w:szCs w:val="24"/>
              </w:rPr>
            </w:pPr>
            <w:r w:rsidRPr="00FC6CA5">
              <w:rPr>
                <w:rFonts w:eastAsia="Calibri"/>
                <w:bCs/>
                <w:sz w:val="24"/>
                <w:szCs w:val="24"/>
              </w:rPr>
              <w:t xml:space="preserve">g. Echipamente special concepute pentru a agrega performanța „calculatoarelor digitale” prin furnizarea unor interconexiuni externe care permit comunicații de date unidirecționale la viteze ce depășesc 2,0 </w:t>
            </w:r>
            <w:proofErr w:type="spellStart"/>
            <w:r w:rsidRPr="00FC6CA5">
              <w:rPr>
                <w:rFonts w:eastAsia="Calibri"/>
                <w:bCs/>
                <w:sz w:val="24"/>
                <w:szCs w:val="24"/>
              </w:rPr>
              <w:t>Gbyte</w:t>
            </w:r>
            <w:proofErr w:type="spellEnd"/>
            <w:r w:rsidRPr="00FC6CA5">
              <w:rPr>
                <w:rFonts w:eastAsia="Calibri"/>
                <w:bCs/>
                <w:sz w:val="24"/>
                <w:szCs w:val="24"/>
              </w:rPr>
              <w:t>/s pe conexiune (link).</w:t>
            </w:r>
          </w:p>
          <w:p w14:paraId="24367F7E" w14:textId="77777777" w:rsidR="00FC6CA5" w:rsidRPr="00FC6CA5" w:rsidRDefault="00FC6CA5" w:rsidP="00FC6CA5">
            <w:pPr>
              <w:tabs>
                <w:tab w:val="left" w:pos="317"/>
              </w:tabs>
              <w:autoSpaceDE w:val="0"/>
              <w:autoSpaceDN w:val="0"/>
              <w:adjustRightInd w:val="0"/>
              <w:rPr>
                <w:rFonts w:eastAsia="Calibri"/>
                <w:bCs/>
                <w:sz w:val="24"/>
                <w:szCs w:val="24"/>
              </w:rPr>
            </w:pPr>
          </w:p>
          <w:p w14:paraId="59C5DCAA"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4A003.g nu supune controlului echipamentele de interconectare internă (de exemplu, plăci de circuite imprimate, magistrale), echipamentele de interconectare pasivă, „controlerele de acces la rețea” sau „controlerele pentru canale de comunicație”.</w:t>
            </w:r>
          </w:p>
          <w:p w14:paraId="16AF4213" w14:textId="77777777" w:rsidR="00FC6CA5" w:rsidRPr="00FC6CA5" w:rsidRDefault="00FC6CA5" w:rsidP="00FC6CA5">
            <w:pPr>
              <w:tabs>
                <w:tab w:val="left" w:pos="317"/>
              </w:tabs>
              <w:autoSpaceDE w:val="0"/>
              <w:autoSpaceDN w:val="0"/>
              <w:adjustRightInd w:val="0"/>
              <w:rPr>
                <w:rFonts w:eastAsia="Calibri"/>
                <w:bCs/>
                <w:sz w:val="24"/>
                <w:szCs w:val="24"/>
              </w:rPr>
            </w:pPr>
          </w:p>
        </w:tc>
      </w:tr>
      <w:tr w:rsidR="00FC6CA5" w:rsidRPr="00FC6CA5" w14:paraId="2F54C334" w14:textId="77777777" w:rsidTr="00C26A32">
        <w:trPr>
          <w:trHeight w:val="2582"/>
        </w:trPr>
        <w:tc>
          <w:tcPr>
            <w:tcW w:w="542" w:type="pct"/>
          </w:tcPr>
          <w:p w14:paraId="2E9C176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4A004</w:t>
            </w:r>
          </w:p>
        </w:tc>
        <w:tc>
          <w:tcPr>
            <w:tcW w:w="4458" w:type="pct"/>
          </w:tcPr>
          <w:p w14:paraId="353A584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Calculatoare și echipamente aferente special concepute, „ansambluri electronice” și componente special concepute pentru acestea, după cum urmează:</w:t>
            </w:r>
          </w:p>
          <w:p w14:paraId="1A598CCA" w14:textId="77777777" w:rsidR="00FC6CA5" w:rsidRPr="00FC6CA5" w:rsidRDefault="00FC6CA5" w:rsidP="00FC6CA5">
            <w:pPr>
              <w:autoSpaceDE w:val="0"/>
              <w:autoSpaceDN w:val="0"/>
              <w:adjustRightInd w:val="0"/>
              <w:rPr>
                <w:rFonts w:eastAsia="Calibri"/>
                <w:bCs/>
                <w:sz w:val="24"/>
                <w:szCs w:val="24"/>
              </w:rPr>
            </w:pPr>
          </w:p>
          <w:p w14:paraId="787AD18F" w14:textId="77777777" w:rsidR="00FC6CA5" w:rsidRPr="00FC6CA5" w:rsidRDefault="00FC6CA5" w:rsidP="00FC6CA5">
            <w:pPr>
              <w:tabs>
                <w:tab w:val="left" w:pos="317"/>
              </w:tabs>
              <w:autoSpaceDE w:val="0"/>
              <w:autoSpaceDN w:val="0"/>
              <w:adjustRightInd w:val="0"/>
              <w:rPr>
                <w:rFonts w:eastAsia="Calibri"/>
                <w:bCs/>
                <w:sz w:val="24"/>
                <w:szCs w:val="24"/>
              </w:rPr>
            </w:pPr>
            <w:r w:rsidRPr="00FC6CA5">
              <w:rPr>
                <w:rFonts w:eastAsia="Calibri"/>
                <w:bCs/>
                <w:sz w:val="24"/>
                <w:szCs w:val="24"/>
              </w:rPr>
              <w:t>a. ‘Calculatoare cu rețele sistolice’;</w:t>
            </w:r>
          </w:p>
          <w:p w14:paraId="1AC65349" w14:textId="77777777" w:rsidR="00FC6CA5" w:rsidRPr="00FC6CA5" w:rsidRDefault="00FC6CA5" w:rsidP="00FC6CA5">
            <w:pPr>
              <w:tabs>
                <w:tab w:val="left" w:pos="317"/>
              </w:tabs>
              <w:autoSpaceDE w:val="0"/>
              <w:autoSpaceDN w:val="0"/>
              <w:adjustRightInd w:val="0"/>
              <w:rPr>
                <w:rFonts w:eastAsia="Calibri"/>
                <w:bCs/>
                <w:sz w:val="24"/>
                <w:szCs w:val="24"/>
              </w:rPr>
            </w:pPr>
          </w:p>
          <w:p w14:paraId="4575E692" w14:textId="77777777" w:rsidR="00FC6CA5" w:rsidRPr="00FC6CA5" w:rsidRDefault="00FC6CA5" w:rsidP="00FC6CA5">
            <w:pPr>
              <w:tabs>
                <w:tab w:val="left" w:pos="317"/>
              </w:tabs>
              <w:autoSpaceDE w:val="0"/>
              <w:autoSpaceDN w:val="0"/>
              <w:adjustRightInd w:val="0"/>
              <w:rPr>
                <w:rFonts w:eastAsia="Calibri"/>
                <w:bCs/>
                <w:sz w:val="24"/>
                <w:szCs w:val="24"/>
              </w:rPr>
            </w:pPr>
            <w:r w:rsidRPr="00FC6CA5">
              <w:rPr>
                <w:rFonts w:eastAsia="Calibri"/>
                <w:bCs/>
                <w:sz w:val="24"/>
                <w:szCs w:val="24"/>
              </w:rPr>
              <w:t>b. ‘Calculatoare neurale’;</w:t>
            </w:r>
          </w:p>
          <w:p w14:paraId="571B3AB7" w14:textId="77777777" w:rsidR="00FC6CA5" w:rsidRPr="00FC6CA5" w:rsidRDefault="00FC6CA5" w:rsidP="00FC6CA5">
            <w:pPr>
              <w:tabs>
                <w:tab w:val="left" w:pos="317"/>
              </w:tabs>
              <w:autoSpaceDE w:val="0"/>
              <w:autoSpaceDN w:val="0"/>
              <w:adjustRightInd w:val="0"/>
              <w:rPr>
                <w:rFonts w:eastAsia="Calibri"/>
                <w:bCs/>
                <w:sz w:val="24"/>
                <w:szCs w:val="24"/>
              </w:rPr>
            </w:pPr>
          </w:p>
          <w:p w14:paraId="4AA869DA" w14:textId="77777777" w:rsidR="00FC6CA5" w:rsidRPr="00FC6CA5" w:rsidRDefault="00FC6CA5" w:rsidP="00FC6CA5">
            <w:pPr>
              <w:tabs>
                <w:tab w:val="left" w:pos="317"/>
              </w:tabs>
              <w:autoSpaceDE w:val="0"/>
              <w:autoSpaceDN w:val="0"/>
              <w:adjustRightInd w:val="0"/>
              <w:rPr>
                <w:rFonts w:eastAsia="Calibri"/>
                <w:bCs/>
                <w:sz w:val="24"/>
                <w:szCs w:val="24"/>
              </w:rPr>
            </w:pPr>
            <w:r w:rsidRPr="00FC6CA5">
              <w:rPr>
                <w:rFonts w:eastAsia="Calibri"/>
                <w:bCs/>
                <w:sz w:val="24"/>
                <w:szCs w:val="24"/>
              </w:rPr>
              <w:t>c. ‘Calculatoare optice’.</w:t>
            </w:r>
          </w:p>
          <w:p w14:paraId="39F1B533" w14:textId="77777777" w:rsidR="00FC6CA5" w:rsidRPr="00FC6CA5" w:rsidRDefault="00FC6CA5" w:rsidP="00FC6CA5">
            <w:pPr>
              <w:tabs>
                <w:tab w:val="left" w:pos="317"/>
              </w:tabs>
              <w:autoSpaceDE w:val="0"/>
              <w:autoSpaceDN w:val="0"/>
              <w:adjustRightInd w:val="0"/>
              <w:rPr>
                <w:rFonts w:eastAsia="Calibri"/>
                <w:bCs/>
                <w:sz w:val="24"/>
                <w:szCs w:val="24"/>
              </w:rPr>
            </w:pPr>
          </w:p>
          <w:p w14:paraId="08C139AD"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Note tehnice.</w:t>
            </w:r>
          </w:p>
          <w:p w14:paraId="77CE54A5" w14:textId="77777777" w:rsidR="00FC6CA5" w:rsidRPr="00FC6CA5" w:rsidRDefault="00FC6CA5" w:rsidP="00FC6CA5">
            <w:pPr>
              <w:tabs>
                <w:tab w:val="left" w:pos="317"/>
              </w:tabs>
              <w:autoSpaceDE w:val="0"/>
              <w:autoSpaceDN w:val="0"/>
              <w:adjustRightInd w:val="0"/>
              <w:rPr>
                <w:rFonts w:eastAsia="Calibri"/>
                <w:bCs/>
                <w:i/>
                <w:iCs/>
                <w:sz w:val="24"/>
                <w:szCs w:val="24"/>
              </w:rPr>
            </w:pPr>
            <w:r w:rsidRPr="00FC6CA5">
              <w:rPr>
                <w:rFonts w:eastAsia="Calibri"/>
                <w:bCs/>
                <w:i/>
                <w:iCs/>
                <w:sz w:val="24"/>
                <w:szCs w:val="24"/>
              </w:rPr>
              <w:t>1. În sensul 4A004.a,‘calculatoarele cu rețele sistolice’ sunt calculatoare în care fluxul și modificarea datelor pot fi controlate dinamic de către utilizator la nivelul unei porți logice.</w:t>
            </w:r>
          </w:p>
          <w:p w14:paraId="419243FD" w14:textId="77777777" w:rsidR="00FC6CA5" w:rsidRPr="00FC6CA5" w:rsidRDefault="00FC6CA5" w:rsidP="00FC6CA5">
            <w:pPr>
              <w:tabs>
                <w:tab w:val="left" w:pos="317"/>
              </w:tabs>
              <w:autoSpaceDE w:val="0"/>
              <w:autoSpaceDN w:val="0"/>
              <w:adjustRightInd w:val="0"/>
              <w:rPr>
                <w:rFonts w:eastAsia="Calibri"/>
                <w:bCs/>
                <w:i/>
                <w:iCs/>
                <w:sz w:val="24"/>
                <w:szCs w:val="24"/>
              </w:rPr>
            </w:pPr>
          </w:p>
          <w:p w14:paraId="2347191A" w14:textId="77777777" w:rsidR="00FC6CA5" w:rsidRPr="00FC6CA5" w:rsidRDefault="00FC6CA5" w:rsidP="00FC6CA5">
            <w:pPr>
              <w:tabs>
                <w:tab w:val="left" w:pos="317"/>
              </w:tabs>
              <w:autoSpaceDE w:val="0"/>
              <w:autoSpaceDN w:val="0"/>
              <w:adjustRightInd w:val="0"/>
              <w:rPr>
                <w:rFonts w:eastAsia="Calibri"/>
                <w:bCs/>
                <w:i/>
                <w:iCs/>
                <w:sz w:val="24"/>
                <w:szCs w:val="24"/>
              </w:rPr>
            </w:pPr>
            <w:r w:rsidRPr="00FC6CA5">
              <w:rPr>
                <w:rFonts w:eastAsia="Calibri"/>
                <w:bCs/>
                <w:i/>
                <w:iCs/>
                <w:sz w:val="24"/>
                <w:szCs w:val="24"/>
              </w:rPr>
              <w:t>2. În sensul 4A004.b, ‘calculatoarele neurale’ sunt dispozitive de calcul concepute sau modificate pentru a imita comportamentul unui neuron sau al unui grup de neuroni, adică dispozitive de calcul care se caracterizează prin capacitatea hardware-ului de a modula ponderile și numărul interconexiunilor unei multitudini de componente de calcul pe baza datelor anterioare.</w:t>
            </w:r>
          </w:p>
          <w:p w14:paraId="799ACC44" w14:textId="77777777" w:rsidR="00FC6CA5" w:rsidRPr="00FC6CA5" w:rsidRDefault="00FC6CA5" w:rsidP="00FC6CA5">
            <w:pPr>
              <w:tabs>
                <w:tab w:val="left" w:pos="317"/>
              </w:tabs>
              <w:autoSpaceDE w:val="0"/>
              <w:autoSpaceDN w:val="0"/>
              <w:adjustRightInd w:val="0"/>
              <w:rPr>
                <w:rFonts w:eastAsia="Calibri"/>
                <w:bCs/>
                <w:i/>
                <w:iCs/>
                <w:sz w:val="24"/>
                <w:szCs w:val="24"/>
              </w:rPr>
            </w:pPr>
          </w:p>
          <w:p w14:paraId="429B3408" w14:textId="77777777" w:rsidR="00FC6CA5" w:rsidRPr="00FC6CA5" w:rsidRDefault="00FC6CA5" w:rsidP="00FC6CA5">
            <w:pPr>
              <w:tabs>
                <w:tab w:val="left" w:pos="317"/>
              </w:tabs>
              <w:autoSpaceDE w:val="0"/>
              <w:autoSpaceDN w:val="0"/>
              <w:adjustRightInd w:val="0"/>
              <w:rPr>
                <w:rFonts w:eastAsia="Calibri"/>
                <w:bCs/>
                <w:sz w:val="24"/>
                <w:szCs w:val="24"/>
              </w:rPr>
            </w:pPr>
            <w:r w:rsidRPr="00FC6CA5">
              <w:rPr>
                <w:rFonts w:eastAsia="Calibri"/>
                <w:bCs/>
                <w:i/>
                <w:iCs/>
                <w:sz w:val="24"/>
                <w:szCs w:val="24"/>
              </w:rPr>
              <w:t>3. În sensul 4A004.c, ‘calculatoarele optice’ sunt calculatoare concepute sau modificate pentru a utiliza lumina pentru reprezentarea datelor și ale căror elemente logice de calcul au la bază dispozitive optice cuplate direct.</w:t>
            </w:r>
          </w:p>
          <w:p w14:paraId="5727DCF7" w14:textId="77777777" w:rsidR="00FC6CA5" w:rsidRPr="00FC6CA5" w:rsidRDefault="00FC6CA5" w:rsidP="00FC6CA5">
            <w:pPr>
              <w:tabs>
                <w:tab w:val="left" w:pos="317"/>
              </w:tabs>
              <w:autoSpaceDE w:val="0"/>
              <w:autoSpaceDN w:val="0"/>
              <w:adjustRightInd w:val="0"/>
              <w:rPr>
                <w:rFonts w:eastAsia="Calibri"/>
                <w:bCs/>
                <w:sz w:val="24"/>
                <w:szCs w:val="24"/>
              </w:rPr>
            </w:pPr>
          </w:p>
        </w:tc>
      </w:tr>
      <w:tr w:rsidR="00FC6CA5" w:rsidRPr="00FC6CA5" w14:paraId="597F1A87" w14:textId="77777777" w:rsidTr="00C26A32">
        <w:tc>
          <w:tcPr>
            <w:tcW w:w="542" w:type="pct"/>
          </w:tcPr>
          <w:p w14:paraId="61D162B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4A005</w:t>
            </w:r>
          </w:p>
        </w:tc>
        <w:tc>
          <w:tcPr>
            <w:tcW w:w="4458" w:type="pct"/>
          </w:tcPr>
          <w:p w14:paraId="38C471CD"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Sisteme, echipamente și componentele aferente, care sunt special concepute sau modificate pentru generarea, comanda și controlul, sau furnizarea de „produse software de intruziune”.</w:t>
            </w:r>
          </w:p>
          <w:p w14:paraId="634E9A37" w14:textId="77777777" w:rsidR="00FC6CA5" w:rsidRPr="00FC6CA5" w:rsidRDefault="00FC6CA5" w:rsidP="00FC6CA5">
            <w:pPr>
              <w:autoSpaceDE w:val="0"/>
              <w:autoSpaceDN w:val="0"/>
              <w:adjustRightInd w:val="0"/>
              <w:rPr>
                <w:rFonts w:eastAsia="Calibri"/>
                <w:bCs/>
                <w:sz w:val="24"/>
                <w:szCs w:val="24"/>
              </w:rPr>
            </w:pPr>
          </w:p>
        </w:tc>
      </w:tr>
      <w:tr w:rsidR="00FC6CA5" w:rsidRPr="00FC6CA5" w14:paraId="675A6C6D" w14:textId="77777777" w:rsidTr="00C26A32">
        <w:tc>
          <w:tcPr>
            <w:tcW w:w="542" w:type="pct"/>
          </w:tcPr>
          <w:p w14:paraId="7C29921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4A101</w:t>
            </w:r>
          </w:p>
        </w:tc>
        <w:tc>
          <w:tcPr>
            <w:tcW w:w="4458" w:type="pct"/>
          </w:tcPr>
          <w:p w14:paraId="61D78A5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Calculatoare analogice, „calculatoare digitale” sau analizoare diferențiale digitale, altele decât cele menționate la 4A001.a.1, de mare robustețe și concepute sau modificate pentru a fi utilizate la lansatoarele de vehicule spațiale menționate la 9A004 sau rachetele de sondare menționate la 9A104.</w:t>
            </w:r>
          </w:p>
          <w:p w14:paraId="24E459EC" w14:textId="77777777" w:rsidR="00FC6CA5" w:rsidRPr="00FC6CA5" w:rsidRDefault="00FC6CA5" w:rsidP="00FC6CA5">
            <w:pPr>
              <w:autoSpaceDE w:val="0"/>
              <w:autoSpaceDN w:val="0"/>
              <w:adjustRightInd w:val="0"/>
              <w:rPr>
                <w:rFonts w:eastAsia="Calibri"/>
                <w:bCs/>
                <w:sz w:val="24"/>
                <w:szCs w:val="24"/>
              </w:rPr>
            </w:pPr>
          </w:p>
        </w:tc>
      </w:tr>
      <w:tr w:rsidR="00FC6CA5" w:rsidRPr="00FC6CA5" w14:paraId="407B306A" w14:textId="77777777" w:rsidTr="00C26A32">
        <w:trPr>
          <w:trHeight w:val="920"/>
        </w:trPr>
        <w:tc>
          <w:tcPr>
            <w:tcW w:w="542" w:type="pct"/>
          </w:tcPr>
          <w:p w14:paraId="12FE8C8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4A102</w:t>
            </w:r>
          </w:p>
        </w:tc>
        <w:tc>
          <w:tcPr>
            <w:tcW w:w="4458" w:type="pct"/>
          </w:tcPr>
          <w:p w14:paraId="4A63003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Calculatoare hibride special concepute pentru modelarea, simularea sau integrarea lansatoarelor de vehicule spațiale menționate la 9A004 sau a rachetelor de sondare menționate la 9A104.</w:t>
            </w:r>
          </w:p>
          <w:p w14:paraId="530B6B7C" w14:textId="77777777" w:rsidR="00FC6CA5" w:rsidRPr="00FC6CA5" w:rsidRDefault="00FC6CA5" w:rsidP="00FC6CA5">
            <w:pPr>
              <w:autoSpaceDE w:val="0"/>
              <w:autoSpaceDN w:val="0"/>
              <w:adjustRightInd w:val="0"/>
              <w:rPr>
                <w:rFonts w:eastAsia="Calibri"/>
                <w:bCs/>
                <w:sz w:val="24"/>
                <w:szCs w:val="24"/>
              </w:rPr>
            </w:pPr>
          </w:p>
          <w:p w14:paraId="78274E68" w14:textId="77777777" w:rsidR="00FC6CA5" w:rsidRPr="00FC6CA5" w:rsidRDefault="00FC6CA5" w:rsidP="00FC6CA5">
            <w:pPr>
              <w:tabs>
                <w:tab w:val="left" w:pos="600"/>
              </w:tabs>
              <w:autoSpaceDE w:val="0"/>
              <w:autoSpaceDN w:val="0"/>
              <w:adjustRightInd w:val="0"/>
              <w:rPr>
                <w:rFonts w:eastAsia="Calibri"/>
                <w:bCs/>
                <w:i/>
                <w:sz w:val="24"/>
                <w:szCs w:val="24"/>
              </w:rPr>
            </w:pPr>
            <w:r w:rsidRPr="00FC6CA5">
              <w:rPr>
                <w:rFonts w:eastAsia="Calibri"/>
                <w:bCs/>
                <w:i/>
                <w:sz w:val="24"/>
                <w:szCs w:val="24"/>
              </w:rPr>
              <w:t>Notă. Prezentul control se aplică numai atunci când echipamentul este furnizat cu „produsul software” menționat la 7D103 sau 9D103.</w:t>
            </w:r>
          </w:p>
          <w:p w14:paraId="16F7EE3C" w14:textId="77777777" w:rsidR="00FC6CA5" w:rsidRPr="00FC6CA5" w:rsidRDefault="00FC6CA5" w:rsidP="00FC6CA5">
            <w:pPr>
              <w:autoSpaceDE w:val="0"/>
              <w:autoSpaceDN w:val="0"/>
              <w:adjustRightInd w:val="0"/>
              <w:rPr>
                <w:rFonts w:eastAsia="Calibri"/>
                <w:bCs/>
                <w:sz w:val="24"/>
                <w:szCs w:val="24"/>
              </w:rPr>
            </w:pPr>
          </w:p>
        </w:tc>
      </w:tr>
      <w:tr w:rsidR="00FC6CA5" w:rsidRPr="00FC6CA5" w14:paraId="5F0450EC" w14:textId="77777777" w:rsidTr="00C26A32">
        <w:trPr>
          <w:trHeight w:val="470"/>
        </w:trPr>
        <w:tc>
          <w:tcPr>
            <w:tcW w:w="542" w:type="pct"/>
          </w:tcPr>
          <w:p w14:paraId="50FD2A53"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lastRenderedPageBreak/>
              <w:t>4B</w:t>
            </w:r>
          </w:p>
        </w:tc>
        <w:tc>
          <w:tcPr>
            <w:tcW w:w="4458" w:type="pct"/>
          </w:tcPr>
          <w:p w14:paraId="1B4D8780"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Echipamente de testare, inspecție și producție</w:t>
            </w:r>
          </w:p>
          <w:p w14:paraId="0853E8B5" w14:textId="77777777" w:rsidR="00FC6CA5" w:rsidRPr="00FC6CA5" w:rsidRDefault="00FC6CA5" w:rsidP="00FC6CA5">
            <w:pPr>
              <w:autoSpaceDE w:val="0"/>
              <w:autoSpaceDN w:val="0"/>
              <w:adjustRightInd w:val="0"/>
              <w:rPr>
                <w:rFonts w:eastAsia="Calibri"/>
                <w:b/>
                <w:sz w:val="24"/>
                <w:szCs w:val="24"/>
              </w:rPr>
            </w:pPr>
          </w:p>
          <w:p w14:paraId="16132BD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Niciunul.</w:t>
            </w:r>
          </w:p>
          <w:p w14:paraId="78869B64" w14:textId="77777777" w:rsidR="00FC6CA5" w:rsidRPr="00FC6CA5" w:rsidRDefault="00FC6CA5" w:rsidP="00FC6CA5">
            <w:pPr>
              <w:autoSpaceDE w:val="0"/>
              <w:autoSpaceDN w:val="0"/>
              <w:adjustRightInd w:val="0"/>
              <w:rPr>
                <w:rFonts w:eastAsia="Calibri"/>
                <w:b/>
                <w:sz w:val="24"/>
                <w:szCs w:val="24"/>
              </w:rPr>
            </w:pPr>
          </w:p>
        </w:tc>
      </w:tr>
      <w:tr w:rsidR="00FC6CA5" w:rsidRPr="00FC6CA5" w14:paraId="7481368D" w14:textId="77777777" w:rsidTr="00C26A32">
        <w:trPr>
          <w:trHeight w:val="470"/>
        </w:trPr>
        <w:tc>
          <w:tcPr>
            <w:tcW w:w="542" w:type="pct"/>
          </w:tcPr>
          <w:p w14:paraId="43A168D7"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4C</w:t>
            </w:r>
          </w:p>
        </w:tc>
        <w:tc>
          <w:tcPr>
            <w:tcW w:w="4458" w:type="pct"/>
          </w:tcPr>
          <w:p w14:paraId="223FEAA8"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Materiale</w:t>
            </w:r>
          </w:p>
          <w:p w14:paraId="0919EDC0" w14:textId="77777777" w:rsidR="00FC6CA5" w:rsidRPr="00FC6CA5" w:rsidRDefault="00FC6CA5" w:rsidP="00FC6CA5">
            <w:pPr>
              <w:autoSpaceDE w:val="0"/>
              <w:autoSpaceDN w:val="0"/>
              <w:adjustRightInd w:val="0"/>
              <w:rPr>
                <w:rFonts w:eastAsia="Calibri"/>
                <w:b/>
                <w:sz w:val="24"/>
                <w:szCs w:val="24"/>
              </w:rPr>
            </w:pPr>
          </w:p>
          <w:p w14:paraId="42C2938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Niciunul.</w:t>
            </w:r>
          </w:p>
          <w:p w14:paraId="3DA16A8B" w14:textId="77777777" w:rsidR="00FC6CA5" w:rsidRPr="00FC6CA5" w:rsidRDefault="00FC6CA5" w:rsidP="00FC6CA5">
            <w:pPr>
              <w:autoSpaceDE w:val="0"/>
              <w:autoSpaceDN w:val="0"/>
              <w:adjustRightInd w:val="0"/>
              <w:rPr>
                <w:rFonts w:eastAsia="Calibri"/>
                <w:b/>
                <w:sz w:val="24"/>
                <w:szCs w:val="24"/>
              </w:rPr>
            </w:pPr>
          </w:p>
        </w:tc>
      </w:tr>
      <w:tr w:rsidR="00FC6CA5" w:rsidRPr="00FC6CA5" w14:paraId="16C2A4B5" w14:textId="77777777" w:rsidTr="00C26A32">
        <w:trPr>
          <w:trHeight w:val="770"/>
        </w:trPr>
        <w:tc>
          <w:tcPr>
            <w:tcW w:w="542" w:type="pct"/>
          </w:tcPr>
          <w:p w14:paraId="1C16BA2F"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4D</w:t>
            </w:r>
          </w:p>
        </w:tc>
        <w:tc>
          <w:tcPr>
            <w:tcW w:w="4458" w:type="pct"/>
          </w:tcPr>
          <w:p w14:paraId="2EF15366"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Produse software</w:t>
            </w:r>
          </w:p>
          <w:p w14:paraId="7B193DFA" w14:textId="77777777" w:rsidR="00FC6CA5" w:rsidRPr="00FC6CA5" w:rsidRDefault="00FC6CA5" w:rsidP="00FC6CA5">
            <w:pPr>
              <w:autoSpaceDE w:val="0"/>
              <w:autoSpaceDN w:val="0"/>
              <w:adjustRightInd w:val="0"/>
              <w:rPr>
                <w:rFonts w:eastAsia="Calibri"/>
                <w:b/>
                <w:sz w:val="24"/>
                <w:szCs w:val="24"/>
              </w:rPr>
            </w:pPr>
          </w:p>
          <w:p w14:paraId="126B9C6E"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Regimul de control al „produselor software” pentru echipamentele descrise în alte categorii este tratat în categoria care îi este dedicată.</w:t>
            </w:r>
          </w:p>
          <w:p w14:paraId="455CDE22" w14:textId="77777777" w:rsidR="00FC6CA5" w:rsidRPr="00FC6CA5" w:rsidRDefault="00FC6CA5" w:rsidP="00FC6CA5">
            <w:pPr>
              <w:autoSpaceDE w:val="0"/>
              <w:autoSpaceDN w:val="0"/>
              <w:adjustRightInd w:val="0"/>
              <w:rPr>
                <w:rFonts w:eastAsia="Calibri"/>
                <w:b/>
                <w:sz w:val="24"/>
                <w:szCs w:val="24"/>
              </w:rPr>
            </w:pPr>
          </w:p>
        </w:tc>
      </w:tr>
      <w:tr w:rsidR="00FC6CA5" w:rsidRPr="00FC6CA5" w14:paraId="4217A18D" w14:textId="77777777" w:rsidTr="00C26A32">
        <w:trPr>
          <w:trHeight w:val="990"/>
        </w:trPr>
        <w:tc>
          <w:tcPr>
            <w:tcW w:w="542" w:type="pct"/>
          </w:tcPr>
          <w:p w14:paraId="44356BE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4D001</w:t>
            </w:r>
          </w:p>
        </w:tc>
        <w:tc>
          <w:tcPr>
            <w:tcW w:w="4458" w:type="pct"/>
          </w:tcPr>
          <w:p w14:paraId="50784C1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„Produse software” după cum urmează:</w:t>
            </w:r>
          </w:p>
          <w:p w14:paraId="320BCE6C" w14:textId="77777777" w:rsidR="00FC6CA5" w:rsidRPr="00FC6CA5" w:rsidRDefault="00FC6CA5" w:rsidP="00FC6CA5">
            <w:pPr>
              <w:autoSpaceDE w:val="0"/>
              <w:autoSpaceDN w:val="0"/>
              <w:adjustRightInd w:val="0"/>
              <w:rPr>
                <w:rFonts w:eastAsia="Calibri"/>
                <w:bCs/>
                <w:sz w:val="24"/>
                <w:szCs w:val="24"/>
              </w:rPr>
            </w:pPr>
          </w:p>
          <w:p w14:paraId="09FAC454" w14:textId="77777777" w:rsidR="00FC6CA5" w:rsidRPr="00FC6CA5" w:rsidRDefault="00FC6CA5" w:rsidP="00FC6CA5">
            <w:pPr>
              <w:tabs>
                <w:tab w:val="left" w:pos="317"/>
              </w:tabs>
              <w:autoSpaceDE w:val="0"/>
              <w:autoSpaceDN w:val="0"/>
              <w:adjustRightInd w:val="0"/>
              <w:rPr>
                <w:rFonts w:eastAsia="Calibri"/>
                <w:bCs/>
                <w:sz w:val="24"/>
                <w:szCs w:val="24"/>
              </w:rPr>
            </w:pPr>
            <w:r w:rsidRPr="00FC6CA5">
              <w:rPr>
                <w:rFonts w:eastAsia="Calibri"/>
                <w:bCs/>
                <w:sz w:val="24"/>
                <w:szCs w:val="24"/>
              </w:rPr>
              <w:t>a. „Produse software” special concepute sau modificate pentru „dezvoltarea” sau „producția” echipamentelor sau „produselor software” menționate de la 4A001 până la 4A004 sau la 4D;</w:t>
            </w:r>
          </w:p>
          <w:p w14:paraId="744A7BBE" w14:textId="77777777" w:rsidR="00FC6CA5" w:rsidRPr="00FC6CA5" w:rsidRDefault="00FC6CA5" w:rsidP="00FC6CA5">
            <w:pPr>
              <w:tabs>
                <w:tab w:val="left" w:pos="317"/>
              </w:tabs>
              <w:autoSpaceDE w:val="0"/>
              <w:autoSpaceDN w:val="0"/>
              <w:adjustRightInd w:val="0"/>
              <w:rPr>
                <w:rFonts w:eastAsia="Calibri"/>
                <w:bCs/>
                <w:sz w:val="24"/>
                <w:szCs w:val="24"/>
              </w:rPr>
            </w:pPr>
          </w:p>
          <w:p w14:paraId="687A0ED3" w14:textId="77777777" w:rsidR="00FC6CA5" w:rsidRPr="00FC6CA5" w:rsidRDefault="00FC6CA5" w:rsidP="00FC6CA5">
            <w:pPr>
              <w:tabs>
                <w:tab w:val="left" w:pos="317"/>
              </w:tabs>
              <w:autoSpaceDE w:val="0"/>
              <w:autoSpaceDN w:val="0"/>
              <w:adjustRightInd w:val="0"/>
              <w:rPr>
                <w:rFonts w:eastAsia="Calibri"/>
                <w:bCs/>
                <w:sz w:val="24"/>
                <w:szCs w:val="24"/>
              </w:rPr>
            </w:pPr>
            <w:r w:rsidRPr="00FC6CA5">
              <w:rPr>
                <w:rFonts w:eastAsia="Calibri"/>
                <w:bCs/>
                <w:sz w:val="24"/>
                <w:szCs w:val="24"/>
              </w:rPr>
              <w:t>b. „Produse software”, altele decât cele menționate la 4D001.a., special concepute sau modificate pentru „dezvoltarea” sau „producția” de echipamente, după cum urmează:</w:t>
            </w:r>
          </w:p>
          <w:p w14:paraId="2D979696" w14:textId="77777777" w:rsidR="00FC6CA5" w:rsidRPr="00FC6CA5" w:rsidRDefault="00FC6CA5" w:rsidP="00FC6CA5">
            <w:pPr>
              <w:tabs>
                <w:tab w:val="left" w:pos="317"/>
              </w:tabs>
              <w:autoSpaceDE w:val="0"/>
              <w:autoSpaceDN w:val="0"/>
              <w:adjustRightInd w:val="0"/>
              <w:rPr>
                <w:rFonts w:eastAsia="Calibri"/>
                <w:bCs/>
                <w:sz w:val="24"/>
                <w:szCs w:val="24"/>
              </w:rPr>
            </w:pPr>
          </w:p>
          <w:p w14:paraId="2B78BB7B" w14:textId="77777777" w:rsidR="00FC6CA5" w:rsidRPr="00FC6CA5" w:rsidRDefault="00FC6CA5" w:rsidP="00FC6CA5">
            <w:pPr>
              <w:tabs>
                <w:tab w:val="left" w:pos="317"/>
              </w:tabs>
              <w:autoSpaceDE w:val="0"/>
              <w:autoSpaceDN w:val="0"/>
              <w:adjustRightInd w:val="0"/>
              <w:rPr>
                <w:rFonts w:eastAsia="Calibri"/>
                <w:bCs/>
                <w:sz w:val="24"/>
                <w:szCs w:val="24"/>
              </w:rPr>
            </w:pPr>
            <w:r w:rsidRPr="00FC6CA5">
              <w:rPr>
                <w:rFonts w:eastAsia="Calibri"/>
                <w:bCs/>
                <w:sz w:val="24"/>
                <w:szCs w:val="24"/>
              </w:rPr>
              <w:t>1. „calculatoare digitale” care au o „performanță de vârf ajustabilă” („APP”) ce depășește 24 </w:t>
            </w:r>
            <w:proofErr w:type="spellStart"/>
            <w:r w:rsidRPr="00FC6CA5">
              <w:rPr>
                <w:rFonts w:eastAsia="Calibri"/>
                <w:bCs/>
                <w:sz w:val="24"/>
                <w:szCs w:val="24"/>
              </w:rPr>
              <w:t>TeraFLOPS</w:t>
            </w:r>
            <w:proofErr w:type="spellEnd"/>
            <w:r w:rsidRPr="00FC6CA5">
              <w:rPr>
                <w:rFonts w:eastAsia="Calibri"/>
                <w:bCs/>
                <w:sz w:val="24"/>
                <w:szCs w:val="24"/>
              </w:rPr>
              <w:t xml:space="preserve"> ponderate (WT);</w:t>
            </w:r>
          </w:p>
          <w:p w14:paraId="51BD1FFF" w14:textId="77777777" w:rsidR="00FC6CA5" w:rsidRPr="00FC6CA5" w:rsidRDefault="00FC6CA5" w:rsidP="00FC6CA5">
            <w:pPr>
              <w:tabs>
                <w:tab w:val="left" w:pos="317"/>
              </w:tabs>
              <w:autoSpaceDE w:val="0"/>
              <w:autoSpaceDN w:val="0"/>
              <w:adjustRightInd w:val="0"/>
              <w:rPr>
                <w:rFonts w:eastAsia="Calibri"/>
                <w:bCs/>
                <w:sz w:val="24"/>
                <w:szCs w:val="24"/>
              </w:rPr>
            </w:pPr>
          </w:p>
          <w:p w14:paraId="5F8149F5" w14:textId="77777777" w:rsidR="00FC6CA5" w:rsidRPr="00FC6CA5" w:rsidRDefault="00FC6CA5" w:rsidP="00FC6CA5">
            <w:pPr>
              <w:tabs>
                <w:tab w:val="left" w:pos="317"/>
              </w:tabs>
              <w:autoSpaceDE w:val="0"/>
              <w:autoSpaceDN w:val="0"/>
              <w:adjustRightInd w:val="0"/>
              <w:rPr>
                <w:rFonts w:eastAsia="Calibri"/>
                <w:bCs/>
                <w:sz w:val="24"/>
                <w:szCs w:val="24"/>
              </w:rPr>
            </w:pPr>
            <w:r w:rsidRPr="00FC6CA5">
              <w:rPr>
                <w:rFonts w:eastAsia="Calibri"/>
                <w:bCs/>
                <w:sz w:val="24"/>
                <w:szCs w:val="24"/>
              </w:rPr>
              <w:t>2. „ansambluri electronice” special concepute sau modificate pentru mărirea performanței prin agregarea procesoarelor astfel încât „APP” rezultată să depășească limita de la 4D001.b.1.</w:t>
            </w:r>
          </w:p>
          <w:p w14:paraId="7DFF316A" w14:textId="77777777" w:rsidR="00FC6CA5" w:rsidRPr="00FC6CA5" w:rsidRDefault="00FC6CA5" w:rsidP="00FC6CA5">
            <w:pPr>
              <w:tabs>
                <w:tab w:val="left" w:pos="317"/>
              </w:tabs>
              <w:autoSpaceDE w:val="0"/>
              <w:autoSpaceDN w:val="0"/>
              <w:adjustRightInd w:val="0"/>
              <w:rPr>
                <w:rFonts w:eastAsia="Calibri"/>
                <w:bCs/>
                <w:sz w:val="24"/>
                <w:szCs w:val="24"/>
              </w:rPr>
            </w:pPr>
          </w:p>
        </w:tc>
      </w:tr>
      <w:tr w:rsidR="00FC6CA5" w:rsidRPr="00FC6CA5" w14:paraId="20F69C07" w14:textId="77777777" w:rsidTr="00C26A32">
        <w:tc>
          <w:tcPr>
            <w:tcW w:w="542" w:type="pct"/>
          </w:tcPr>
          <w:p w14:paraId="1F9D636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4D002</w:t>
            </w:r>
          </w:p>
        </w:tc>
        <w:tc>
          <w:tcPr>
            <w:tcW w:w="4458" w:type="pct"/>
          </w:tcPr>
          <w:p w14:paraId="73FA732D"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Neutilizate.</w:t>
            </w:r>
          </w:p>
          <w:p w14:paraId="6A21779C" w14:textId="77777777" w:rsidR="00FC6CA5" w:rsidRPr="00FC6CA5" w:rsidRDefault="00FC6CA5" w:rsidP="00FC6CA5">
            <w:pPr>
              <w:autoSpaceDE w:val="0"/>
              <w:autoSpaceDN w:val="0"/>
              <w:adjustRightInd w:val="0"/>
              <w:rPr>
                <w:rFonts w:eastAsia="Calibri"/>
                <w:bCs/>
                <w:sz w:val="24"/>
                <w:szCs w:val="24"/>
              </w:rPr>
            </w:pPr>
          </w:p>
        </w:tc>
      </w:tr>
      <w:tr w:rsidR="00FC6CA5" w:rsidRPr="00FC6CA5" w14:paraId="3BA25F50" w14:textId="77777777" w:rsidTr="00C26A32">
        <w:tc>
          <w:tcPr>
            <w:tcW w:w="542" w:type="pct"/>
          </w:tcPr>
          <w:p w14:paraId="2FCC71C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4D003</w:t>
            </w:r>
          </w:p>
        </w:tc>
        <w:tc>
          <w:tcPr>
            <w:tcW w:w="4458" w:type="pct"/>
          </w:tcPr>
          <w:p w14:paraId="5136238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Neutilizate.</w:t>
            </w:r>
          </w:p>
          <w:p w14:paraId="24FDE762" w14:textId="77777777" w:rsidR="00FC6CA5" w:rsidRPr="00FC6CA5" w:rsidRDefault="00FC6CA5" w:rsidP="00FC6CA5">
            <w:pPr>
              <w:autoSpaceDE w:val="0"/>
              <w:autoSpaceDN w:val="0"/>
              <w:adjustRightInd w:val="0"/>
              <w:rPr>
                <w:rFonts w:eastAsia="Calibri"/>
                <w:bCs/>
                <w:sz w:val="24"/>
                <w:szCs w:val="24"/>
              </w:rPr>
            </w:pPr>
          </w:p>
        </w:tc>
      </w:tr>
      <w:tr w:rsidR="00FC6CA5" w:rsidRPr="00FC6CA5" w14:paraId="18B5140E" w14:textId="77777777" w:rsidTr="00C26A32">
        <w:trPr>
          <w:trHeight w:val="525"/>
        </w:trPr>
        <w:tc>
          <w:tcPr>
            <w:tcW w:w="542" w:type="pct"/>
          </w:tcPr>
          <w:p w14:paraId="5F2F493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4D004</w:t>
            </w:r>
          </w:p>
        </w:tc>
        <w:tc>
          <w:tcPr>
            <w:tcW w:w="4458" w:type="pct"/>
          </w:tcPr>
          <w:p w14:paraId="3417C16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„Produse software” special concepute sau modificate pentru generarea, comanda și controlul, sau furnizarea de „produse software de intruziune”.</w:t>
            </w:r>
          </w:p>
          <w:p w14:paraId="0E6470A1" w14:textId="77777777" w:rsidR="00FC6CA5" w:rsidRPr="00FC6CA5" w:rsidRDefault="00FC6CA5" w:rsidP="00FC6CA5">
            <w:pPr>
              <w:autoSpaceDE w:val="0"/>
              <w:autoSpaceDN w:val="0"/>
              <w:adjustRightInd w:val="0"/>
              <w:rPr>
                <w:rFonts w:eastAsia="Calibri"/>
                <w:bCs/>
                <w:sz w:val="24"/>
                <w:szCs w:val="24"/>
              </w:rPr>
            </w:pPr>
          </w:p>
          <w:p w14:paraId="3E4197E5" w14:textId="77777777" w:rsidR="00FC6CA5" w:rsidRPr="00FC6CA5" w:rsidRDefault="00FC6CA5" w:rsidP="00FC6CA5">
            <w:pPr>
              <w:tabs>
                <w:tab w:val="left" w:pos="600"/>
              </w:tabs>
              <w:autoSpaceDE w:val="0"/>
              <w:autoSpaceDN w:val="0"/>
              <w:adjustRightInd w:val="0"/>
              <w:rPr>
                <w:rFonts w:eastAsia="Calibri"/>
                <w:bCs/>
                <w:i/>
                <w:sz w:val="24"/>
                <w:szCs w:val="24"/>
              </w:rPr>
            </w:pPr>
            <w:r w:rsidRPr="00FC6CA5">
              <w:rPr>
                <w:rFonts w:eastAsia="Calibri"/>
                <w:bCs/>
                <w:i/>
                <w:sz w:val="24"/>
                <w:szCs w:val="24"/>
              </w:rPr>
              <w:t>Notă. 4D004 nu supune controlului „produsele software” care sunt special concepute și limitate la a furniza actualizări sau optimizări ale „produselor software” și care întrunesc toate caracteristicile următoare:</w:t>
            </w:r>
          </w:p>
          <w:p w14:paraId="756D0A00" w14:textId="77777777" w:rsidR="00FC6CA5" w:rsidRPr="00FC6CA5" w:rsidRDefault="00FC6CA5" w:rsidP="00FC6CA5">
            <w:pPr>
              <w:tabs>
                <w:tab w:val="left" w:pos="317"/>
              </w:tabs>
              <w:autoSpaceDE w:val="0"/>
              <w:autoSpaceDN w:val="0"/>
              <w:adjustRightInd w:val="0"/>
              <w:rPr>
                <w:rFonts w:eastAsia="Calibri"/>
                <w:bCs/>
                <w:i/>
                <w:sz w:val="24"/>
                <w:szCs w:val="24"/>
              </w:rPr>
            </w:pPr>
            <w:r w:rsidRPr="00FC6CA5">
              <w:rPr>
                <w:rFonts w:eastAsia="Calibri"/>
                <w:bCs/>
                <w:i/>
                <w:sz w:val="24"/>
                <w:szCs w:val="24"/>
              </w:rPr>
              <w:t>a. actualizarea sau optimizarea funcționează numai cu autorizația proprietarului sau a administratorului sistemului care o primește; și</w:t>
            </w:r>
          </w:p>
          <w:p w14:paraId="73258BB9" w14:textId="77777777" w:rsidR="00FC6CA5" w:rsidRPr="00FC6CA5" w:rsidRDefault="00FC6CA5" w:rsidP="00FC6CA5">
            <w:pPr>
              <w:tabs>
                <w:tab w:val="left" w:pos="317"/>
              </w:tabs>
              <w:autoSpaceDE w:val="0"/>
              <w:autoSpaceDN w:val="0"/>
              <w:adjustRightInd w:val="0"/>
              <w:rPr>
                <w:rFonts w:eastAsia="Calibri"/>
                <w:bCs/>
                <w:i/>
                <w:sz w:val="24"/>
                <w:szCs w:val="24"/>
              </w:rPr>
            </w:pPr>
          </w:p>
          <w:p w14:paraId="026E1D70" w14:textId="77777777" w:rsidR="00FC6CA5" w:rsidRPr="00FC6CA5" w:rsidRDefault="00FC6CA5" w:rsidP="00FC6CA5">
            <w:pPr>
              <w:tabs>
                <w:tab w:val="left" w:pos="317"/>
              </w:tabs>
              <w:autoSpaceDE w:val="0"/>
              <w:autoSpaceDN w:val="0"/>
              <w:adjustRightInd w:val="0"/>
              <w:rPr>
                <w:rFonts w:eastAsia="Calibri"/>
                <w:bCs/>
                <w:i/>
                <w:sz w:val="24"/>
                <w:szCs w:val="24"/>
              </w:rPr>
            </w:pPr>
            <w:r w:rsidRPr="00FC6CA5">
              <w:rPr>
                <w:rFonts w:eastAsia="Calibri"/>
                <w:bCs/>
                <w:i/>
                <w:sz w:val="24"/>
                <w:szCs w:val="24"/>
              </w:rPr>
              <w:t>b. după actualizare sau optimizare, „produsele software” nu se înscriu în niciuna dintre următoarele categorii:</w:t>
            </w:r>
          </w:p>
          <w:p w14:paraId="556C1473" w14:textId="77777777" w:rsidR="00FC6CA5" w:rsidRPr="00FC6CA5" w:rsidRDefault="00FC6CA5" w:rsidP="00FC6CA5">
            <w:pPr>
              <w:tabs>
                <w:tab w:val="left" w:pos="317"/>
              </w:tabs>
              <w:autoSpaceDE w:val="0"/>
              <w:autoSpaceDN w:val="0"/>
              <w:adjustRightInd w:val="0"/>
              <w:rPr>
                <w:rFonts w:eastAsia="Calibri"/>
                <w:bCs/>
                <w:i/>
                <w:sz w:val="24"/>
                <w:szCs w:val="24"/>
              </w:rPr>
            </w:pPr>
          </w:p>
          <w:p w14:paraId="2E59538D" w14:textId="77777777" w:rsidR="00FC6CA5" w:rsidRPr="00FC6CA5" w:rsidRDefault="00FC6CA5" w:rsidP="00FC6CA5">
            <w:pPr>
              <w:tabs>
                <w:tab w:val="left" w:pos="317"/>
              </w:tabs>
              <w:autoSpaceDE w:val="0"/>
              <w:autoSpaceDN w:val="0"/>
              <w:adjustRightInd w:val="0"/>
              <w:rPr>
                <w:rFonts w:eastAsia="Calibri"/>
                <w:bCs/>
                <w:i/>
                <w:sz w:val="24"/>
                <w:szCs w:val="24"/>
              </w:rPr>
            </w:pPr>
            <w:r w:rsidRPr="00FC6CA5">
              <w:rPr>
                <w:rFonts w:eastAsia="Calibri"/>
                <w:bCs/>
                <w:i/>
                <w:sz w:val="24"/>
                <w:szCs w:val="24"/>
              </w:rPr>
              <w:t>1. „produse software” menționate la 4D004; sau</w:t>
            </w:r>
          </w:p>
          <w:p w14:paraId="33E7158D" w14:textId="77777777" w:rsidR="00FC6CA5" w:rsidRPr="00FC6CA5" w:rsidRDefault="00FC6CA5" w:rsidP="00FC6CA5">
            <w:pPr>
              <w:tabs>
                <w:tab w:val="left" w:pos="317"/>
              </w:tabs>
              <w:autoSpaceDE w:val="0"/>
              <w:autoSpaceDN w:val="0"/>
              <w:adjustRightInd w:val="0"/>
              <w:rPr>
                <w:rFonts w:eastAsia="Calibri"/>
                <w:bCs/>
                <w:i/>
                <w:sz w:val="24"/>
                <w:szCs w:val="24"/>
              </w:rPr>
            </w:pPr>
          </w:p>
          <w:p w14:paraId="43328715" w14:textId="77777777" w:rsidR="00FC6CA5" w:rsidRPr="00FC6CA5" w:rsidRDefault="00FC6CA5" w:rsidP="00FC6CA5">
            <w:pPr>
              <w:tabs>
                <w:tab w:val="left" w:pos="317"/>
              </w:tabs>
              <w:autoSpaceDE w:val="0"/>
              <w:autoSpaceDN w:val="0"/>
              <w:adjustRightInd w:val="0"/>
              <w:rPr>
                <w:rFonts w:eastAsia="Calibri"/>
                <w:bCs/>
                <w:sz w:val="24"/>
                <w:szCs w:val="24"/>
              </w:rPr>
            </w:pPr>
            <w:r w:rsidRPr="00FC6CA5">
              <w:rPr>
                <w:rFonts w:eastAsia="Calibri"/>
                <w:bCs/>
                <w:i/>
                <w:sz w:val="24"/>
                <w:szCs w:val="24"/>
              </w:rPr>
              <w:t>2. „produse software de intruziune”.</w:t>
            </w:r>
          </w:p>
          <w:p w14:paraId="047507B3" w14:textId="77777777" w:rsidR="00FC6CA5" w:rsidRPr="00FC6CA5" w:rsidRDefault="00FC6CA5" w:rsidP="00FC6CA5">
            <w:pPr>
              <w:tabs>
                <w:tab w:val="left" w:pos="317"/>
              </w:tabs>
              <w:autoSpaceDE w:val="0"/>
              <w:autoSpaceDN w:val="0"/>
              <w:adjustRightInd w:val="0"/>
              <w:rPr>
                <w:rFonts w:eastAsia="Calibri"/>
                <w:bCs/>
                <w:sz w:val="24"/>
                <w:szCs w:val="24"/>
              </w:rPr>
            </w:pPr>
          </w:p>
        </w:tc>
      </w:tr>
      <w:tr w:rsidR="00FC6CA5" w:rsidRPr="00FC6CA5" w14:paraId="1031FA6F" w14:textId="77777777" w:rsidTr="00C26A32">
        <w:tc>
          <w:tcPr>
            <w:tcW w:w="542" w:type="pct"/>
          </w:tcPr>
          <w:p w14:paraId="75CF0F23"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4E</w:t>
            </w:r>
          </w:p>
        </w:tc>
        <w:tc>
          <w:tcPr>
            <w:tcW w:w="4458" w:type="pct"/>
          </w:tcPr>
          <w:p w14:paraId="23849872"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Tehnologie</w:t>
            </w:r>
          </w:p>
          <w:p w14:paraId="30D90217" w14:textId="77777777" w:rsidR="00FC6CA5" w:rsidRPr="00FC6CA5" w:rsidRDefault="00FC6CA5" w:rsidP="00FC6CA5">
            <w:pPr>
              <w:autoSpaceDE w:val="0"/>
              <w:autoSpaceDN w:val="0"/>
              <w:adjustRightInd w:val="0"/>
              <w:rPr>
                <w:rFonts w:eastAsia="Calibri"/>
                <w:b/>
                <w:sz w:val="24"/>
                <w:szCs w:val="24"/>
              </w:rPr>
            </w:pPr>
          </w:p>
        </w:tc>
      </w:tr>
      <w:tr w:rsidR="00FC6CA5" w:rsidRPr="00FC6CA5" w14:paraId="7C673D0F" w14:textId="77777777" w:rsidTr="00C26A32">
        <w:trPr>
          <w:trHeight w:val="3220"/>
        </w:trPr>
        <w:tc>
          <w:tcPr>
            <w:tcW w:w="542" w:type="pct"/>
          </w:tcPr>
          <w:p w14:paraId="6861322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4E001</w:t>
            </w:r>
          </w:p>
        </w:tc>
        <w:tc>
          <w:tcPr>
            <w:tcW w:w="4458" w:type="pct"/>
          </w:tcPr>
          <w:p w14:paraId="73CD634B" w14:textId="77777777" w:rsidR="00FC6CA5" w:rsidRPr="00FC6CA5" w:rsidRDefault="00FC6CA5" w:rsidP="00FC6CA5">
            <w:pPr>
              <w:tabs>
                <w:tab w:val="left" w:pos="317"/>
              </w:tabs>
              <w:autoSpaceDE w:val="0"/>
              <w:autoSpaceDN w:val="0"/>
              <w:adjustRightInd w:val="0"/>
              <w:rPr>
                <w:rFonts w:eastAsia="Calibri"/>
                <w:bCs/>
                <w:sz w:val="24"/>
                <w:szCs w:val="24"/>
              </w:rPr>
            </w:pPr>
            <w:r w:rsidRPr="00FC6CA5">
              <w:rPr>
                <w:rFonts w:eastAsia="Calibri"/>
                <w:bCs/>
                <w:sz w:val="24"/>
                <w:szCs w:val="24"/>
              </w:rPr>
              <w:t>„Tehnologie”, după cum urmează:</w:t>
            </w:r>
          </w:p>
          <w:p w14:paraId="29673ABE" w14:textId="77777777" w:rsidR="00FC6CA5" w:rsidRPr="00FC6CA5" w:rsidRDefault="00FC6CA5" w:rsidP="00FC6CA5">
            <w:pPr>
              <w:tabs>
                <w:tab w:val="left" w:pos="317"/>
              </w:tabs>
              <w:autoSpaceDE w:val="0"/>
              <w:autoSpaceDN w:val="0"/>
              <w:adjustRightInd w:val="0"/>
              <w:contextualSpacing/>
              <w:rPr>
                <w:rFonts w:eastAsia="Calibri"/>
                <w:bCs/>
                <w:sz w:val="24"/>
                <w:szCs w:val="24"/>
              </w:rPr>
            </w:pPr>
          </w:p>
          <w:p w14:paraId="784566A8" w14:textId="77777777" w:rsidR="00FC6CA5" w:rsidRPr="00FC6CA5" w:rsidRDefault="00FC6CA5" w:rsidP="00FC6CA5">
            <w:pPr>
              <w:tabs>
                <w:tab w:val="left" w:pos="317"/>
              </w:tabs>
              <w:autoSpaceDE w:val="0"/>
              <w:autoSpaceDN w:val="0"/>
              <w:adjustRightInd w:val="0"/>
              <w:contextualSpacing/>
              <w:rPr>
                <w:rFonts w:eastAsia="Calibri"/>
                <w:bCs/>
                <w:sz w:val="24"/>
                <w:szCs w:val="24"/>
              </w:rPr>
            </w:pPr>
            <w:r w:rsidRPr="00FC6CA5">
              <w:rPr>
                <w:rFonts w:eastAsia="Calibri"/>
                <w:bCs/>
                <w:sz w:val="24"/>
                <w:szCs w:val="24"/>
              </w:rPr>
              <w:t>a. „Tehnologie”, în conformitate cu Nota generală privind tehnologia, pentru „dezvoltarea”, „producția” sau „utilizarea” echipamentelor sau a „produselor software” menționate la 4A sau 4D;</w:t>
            </w:r>
          </w:p>
          <w:p w14:paraId="198040DB" w14:textId="77777777" w:rsidR="00FC6CA5" w:rsidRPr="00FC6CA5" w:rsidRDefault="00FC6CA5" w:rsidP="00FC6CA5">
            <w:pPr>
              <w:tabs>
                <w:tab w:val="left" w:pos="317"/>
              </w:tabs>
              <w:autoSpaceDE w:val="0"/>
              <w:autoSpaceDN w:val="0"/>
              <w:adjustRightInd w:val="0"/>
              <w:contextualSpacing/>
              <w:rPr>
                <w:rFonts w:eastAsia="Calibri"/>
                <w:bCs/>
                <w:sz w:val="24"/>
                <w:szCs w:val="24"/>
              </w:rPr>
            </w:pPr>
          </w:p>
          <w:p w14:paraId="6844D4EB" w14:textId="77777777" w:rsidR="00FC6CA5" w:rsidRPr="00FC6CA5" w:rsidRDefault="00FC6CA5" w:rsidP="00FC6CA5">
            <w:pPr>
              <w:tabs>
                <w:tab w:val="left" w:pos="317"/>
              </w:tabs>
              <w:autoSpaceDE w:val="0"/>
              <w:autoSpaceDN w:val="0"/>
              <w:adjustRightInd w:val="0"/>
              <w:contextualSpacing/>
              <w:rPr>
                <w:rFonts w:eastAsia="Calibri"/>
                <w:bCs/>
                <w:sz w:val="24"/>
                <w:szCs w:val="24"/>
              </w:rPr>
            </w:pPr>
            <w:r w:rsidRPr="00FC6CA5">
              <w:rPr>
                <w:rFonts w:eastAsia="Calibri"/>
                <w:bCs/>
                <w:sz w:val="24"/>
                <w:szCs w:val="24"/>
              </w:rPr>
              <w:t>b. „Tehnologie”, în conformitate cu Nota generală privind tehnologia, alta decât cea menționată la 4E001.a, pentru „dezvoltarea” sau „producția” de echipamente, după cum urmează:</w:t>
            </w:r>
          </w:p>
          <w:p w14:paraId="33A92086" w14:textId="77777777" w:rsidR="00FC6CA5" w:rsidRPr="00FC6CA5" w:rsidRDefault="00FC6CA5" w:rsidP="00FC6CA5">
            <w:pPr>
              <w:tabs>
                <w:tab w:val="left" w:pos="317"/>
              </w:tabs>
              <w:autoSpaceDE w:val="0"/>
              <w:autoSpaceDN w:val="0"/>
              <w:adjustRightInd w:val="0"/>
              <w:rPr>
                <w:rFonts w:eastAsia="Calibri"/>
                <w:bCs/>
                <w:sz w:val="24"/>
                <w:szCs w:val="24"/>
              </w:rPr>
            </w:pPr>
          </w:p>
          <w:p w14:paraId="7A5196C2" w14:textId="77777777" w:rsidR="00FC6CA5" w:rsidRPr="00FC6CA5" w:rsidRDefault="00FC6CA5" w:rsidP="00FC6CA5">
            <w:pPr>
              <w:tabs>
                <w:tab w:val="left" w:pos="317"/>
              </w:tabs>
              <w:autoSpaceDE w:val="0"/>
              <w:autoSpaceDN w:val="0"/>
              <w:adjustRightInd w:val="0"/>
              <w:rPr>
                <w:rFonts w:eastAsia="Calibri"/>
                <w:bCs/>
                <w:sz w:val="24"/>
                <w:szCs w:val="24"/>
              </w:rPr>
            </w:pPr>
            <w:r w:rsidRPr="00FC6CA5">
              <w:rPr>
                <w:rFonts w:eastAsia="Calibri"/>
                <w:bCs/>
                <w:sz w:val="24"/>
                <w:szCs w:val="24"/>
              </w:rPr>
              <w:t>1. „calculatoare digitale” care au o „performanță de vârf ajustabilă” („APP”) ce depășește 24 </w:t>
            </w:r>
            <w:proofErr w:type="spellStart"/>
            <w:r w:rsidRPr="00FC6CA5">
              <w:rPr>
                <w:rFonts w:eastAsia="Calibri"/>
                <w:bCs/>
                <w:sz w:val="24"/>
                <w:szCs w:val="24"/>
              </w:rPr>
              <w:t>TeraFLOPS</w:t>
            </w:r>
            <w:proofErr w:type="spellEnd"/>
            <w:r w:rsidRPr="00FC6CA5">
              <w:rPr>
                <w:rFonts w:eastAsia="Calibri"/>
                <w:bCs/>
                <w:sz w:val="24"/>
                <w:szCs w:val="24"/>
              </w:rPr>
              <w:t xml:space="preserve"> ponderate (WT);</w:t>
            </w:r>
          </w:p>
          <w:p w14:paraId="271187C4" w14:textId="77777777" w:rsidR="00FC6CA5" w:rsidRPr="00FC6CA5" w:rsidRDefault="00FC6CA5" w:rsidP="00FC6CA5">
            <w:pPr>
              <w:tabs>
                <w:tab w:val="left" w:pos="317"/>
              </w:tabs>
              <w:autoSpaceDE w:val="0"/>
              <w:autoSpaceDN w:val="0"/>
              <w:adjustRightInd w:val="0"/>
              <w:rPr>
                <w:rFonts w:eastAsia="Calibri"/>
                <w:bCs/>
                <w:sz w:val="24"/>
                <w:szCs w:val="24"/>
              </w:rPr>
            </w:pPr>
          </w:p>
          <w:p w14:paraId="66922445" w14:textId="77777777" w:rsidR="00FC6CA5" w:rsidRPr="00FC6CA5" w:rsidRDefault="00FC6CA5" w:rsidP="00FC6CA5">
            <w:pPr>
              <w:tabs>
                <w:tab w:val="left" w:pos="317"/>
              </w:tabs>
              <w:autoSpaceDE w:val="0"/>
              <w:autoSpaceDN w:val="0"/>
              <w:adjustRightInd w:val="0"/>
              <w:rPr>
                <w:rFonts w:eastAsia="Calibri"/>
                <w:bCs/>
                <w:sz w:val="24"/>
                <w:szCs w:val="24"/>
              </w:rPr>
            </w:pPr>
            <w:r w:rsidRPr="00FC6CA5">
              <w:rPr>
                <w:rFonts w:eastAsia="Calibri"/>
                <w:bCs/>
                <w:sz w:val="24"/>
                <w:szCs w:val="24"/>
              </w:rPr>
              <w:t>2. „ansambluri electronice” special concepute sau modificate pentru mărirea performanței prin agregarea procesoarelor astfel încât „APP” rezultată să depășească limita de la 4E001.b.1;</w:t>
            </w:r>
          </w:p>
          <w:p w14:paraId="0F866281" w14:textId="77777777" w:rsidR="00FC6CA5" w:rsidRPr="00FC6CA5" w:rsidRDefault="00FC6CA5" w:rsidP="00FC6CA5">
            <w:pPr>
              <w:tabs>
                <w:tab w:val="left" w:pos="317"/>
              </w:tabs>
              <w:autoSpaceDE w:val="0"/>
              <w:autoSpaceDN w:val="0"/>
              <w:adjustRightInd w:val="0"/>
              <w:rPr>
                <w:rFonts w:eastAsia="Calibri"/>
                <w:bCs/>
                <w:sz w:val="24"/>
                <w:szCs w:val="24"/>
              </w:rPr>
            </w:pPr>
          </w:p>
          <w:p w14:paraId="317DB6DF" w14:textId="77777777" w:rsidR="00FC6CA5" w:rsidRPr="00FC6CA5" w:rsidRDefault="00FC6CA5" w:rsidP="00FC6CA5">
            <w:pPr>
              <w:tabs>
                <w:tab w:val="left" w:pos="317"/>
              </w:tabs>
              <w:autoSpaceDE w:val="0"/>
              <w:autoSpaceDN w:val="0"/>
              <w:adjustRightInd w:val="0"/>
              <w:rPr>
                <w:rFonts w:eastAsia="Calibri"/>
                <w:bCs/>
                <w:sz w:val="24"/>
                <w:szCs w:val="24"/>
              </w:rPr>
            </w:pPr>
            <w:r w:rsidRPr="00FC6CA5">
              <w:rPr>
                <w:rFonts w:eastAsia="Calibri"/>
                <w:bCs/>
                <w:sz w:val="24"/>
                <w:szCs w:val="24"/>
              </w:rPr>
              <w:t>c. „Tehnologie” pentru „dezvoltarea” de „produse software de intruziune”.</w:t>
            </w:r>
          </w:p>
          <w:p w14:paraId="3EDD51D8" w14:textId="77777777" w:rsidR="00FC6CA5" w:rsidRPr="00FC6CA5" w:rsidRDefault="00FC6CA5" w:rsidP="00FC6CA5">
            <w:pPr>
              <w:tabs>
                <w:tab w:val="left" w:pos="317"/>
              </w:tabs>
              <w:autoSpaceDE w:val="0"/>
              <w:autoSpaceDN w:val="0"/>
              <w:adjustRightInd w:val="0"/>
              <w:rPr>
                <w:rFonts w:eastAsia="Calibri"/>
                <w:bCs/>
                <w:sz w:val="24"/>
                <w:szCs w:val="24"/>
              </w:rPr>
            </w:pPr>
          </w:p>
          <w:p w14:paraId="4B999439"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Nota 1. 4E001.a și 4E001.c nu supun controlului „divulgarea vulnerabilității” sau „răspunsul în caz de incident cibernetic”.</w:t>
            </w:r>
          </w:p>
          <w:p w14:paraId="5DD836DB" w14:textId="77777777" w:rsidR="00FC6CA5" w:rsidRPr="00FC6CA5" w:rsidRDefault="00FC6CA5" w:rsidP="00FC6CA5">
            <w:pPr>
              <w:autoSpaceDE w:val="0"/>
              <w:autoSpaceDN w:val="0"/>
              <w:adjustRightInd w:val="0"/>
              <w:rPr>
                <w:rFonts w:eastAsia="Calibri"/>
                <w:bCs/>
                <w:i/>
                <w:sz w:val="24"/>
                <w:szCs w:val="24"/>
              </w:rPr>
            </w:pPr>
          </w:p>
          <w:p w14:paraId="4ABD5BD4"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Nota 2. Nota 1 nu reduce drepturile autorității competente a statului membru al UE în care este stabilit exportatorul de a se asigura de conformitatea cu 4E001.a și 4E001.c.</w:t>
            </w:r>
          </w:p>
          <w:p w14:paraId="5D78BFE9" w14:textId="77777777" w:rsidR="00FC6CA5" w:rsidRPr="00FC6CA5" w:rsidRDefault="00FC6CA5" w:rsidP="00FC6CA5">
            <w:pPr>
              <w:autoSpaceDE w:val="0"/>
              <w:autoSpaceDN w:val="0"/>
              <w:adjustRightInd w:val="0"/>
              <w:rPr>
                <w:rFonts w:eastAsia="Calibri"/>
                <w:bCs/>
                <w:sz w:val="24"/>
                <w:szCs w:val="24"/>
              </w:rPr>
            </w:pPr>
          </w:p>
        </w:tc>
      </w:tr>
    </w:tbl>
    <w:p w14:paraId="1F9E6C7A" w14:textId="77777777" w:rsidR="00FC6CA5" w:rsidRPr="00FC6CA5" w:rsidRDefault="00FC6CA5" w:rsidP="00FC6CA5">
      <w:pPr>
        <w:autoSpaceDE w:val="0"/>
        <w:autoSpaceDN w:val="0"/>
        <w:adjustRightInd w:val="0"/>
        <w:ind w:firstLine="0"/>
        <w:jc w:val="center"/>
        <w:rPr>
          <w:rFonts w:eastAsia="Calibri"/>
          <w:sz w:val="24"/>
          <w:szCs w:val="24"/>
        </w:rPr>
      </w:pPr>
    </w:p>
    <w:p w14:paraId="1BB439E6" w14:textId="77777777" w:rsidR="00FC6CA5" w:rsidRPr="00FC6CA5" w:rsidRDefault="00FC6CA5" w:rsidP="00FC6CA5">
      <w:pPr>
        <w:autoSpaceDE w:val="0"/>
        <w:autoSpaceDN w:val="0"/>
        <w:adjustRightInd w:val="0"/>
        <w:ind w:firstLine="0"/>
        <w:jc w:val="center"/>
        <w:rPr>
          <w:rFonts w:eastAsia="Calibri"/>
          <w:b/>
          <w:bCs/>
          <w:sz w:val="24"/>
          <w:szCs w:val="24"/>
        </w:rPr>
      </w:pPr>
      <w:r w:rsidRPr="00FC6CA5">
        <w:rPr>
          <w:rFonts w:eastAsia="Calibri"/>
          <w:b/>
          <w:bCs/>
          <w:sz w:val="24"/>
          <w:szCs w:val="24"/>
        </w:rPr>
        <w:t>Notă tehnică privind „performanța de vârf ajustabilă” („APP”)</w:t>
      </w:r>
    </w:p>
    <w:p w14:paraId="6C1DDB28" w14:textId="77777777" w:rsidR="00FC6CA5" w:rsidRPr="00FC6CA5" w:rsidRDefault="00FC6CA5" w:rsidP="00FC6CA5">
      <w:pPr>
        <w:autoSpaceDE w:val="0"/>
        <w:autoSpaceDN w:val="0"/>
        <w:adjustRightInd w:val="0"/>
        <w:ind w:firstLine="0"/>
        <w:jc w:val="center"/>
        <w:rPr>
          <w:rFonts w:eastAsia="Calibri"/>
          <w:b/>
          <w:bCs/>
          <w:sz w:val="24"/>
          <w:szCs w:val="24"/>
        </w:rPr>
      </w:pPr>
    </w:p>
    <w:p w14:paraId="506D8CFC"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„APP” este viteza de vârf ajustată la care „calculatoarele digitale” execută adunări și înmulțiri în virgulă mobilă cu operanzi de minim 64 biți.</w:t>
      </w:r>
    </w:p>
    <w:p w14:paraId="15C67857"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 xml:space="preserve">„APP” este exprimată în </w:t>
      </w:r>
      <w:proofErr w:type="spellStart"/>
      <w:r w:rsidRPr="00FC6CA5">
        <w:rPr>
          <w:rFonts w:eastAsia="Calibri"/>
          <w:sz w:val="24"/>
          <w:szCs w:val="24"/>
        </w:rPr>
        <w:t>TeraFLOPS</w:t>
      </w:r>
      <w:proofErr w:type="spellEnd"/>
      <w:r w:rsidRPr="00FC6CA5">
        <w:rPr>
          <w:rFonts w:eastAsia="Calibri"/>
          <w:sz w:val="24"/>
          <w:szCs w:val="24"/>
        </w:rPr>
        <w:t xml:space="preserve"> ponderate (WT), în unități ajustate de 10</w:t>
      </w:r>
      <w:r w:rsidRPr="00FC6CA5">
        <w:rPr>
          <w:rFonts w:eastAsia="Calibri"/>
          <w:sz w:val="24"/>
          <w:szCs w:val="24"/>
          <w:vertAlign w:val="superscript"/>
        </w:rPr>
        <w:t>12</w:t>
      </w:r>
      <w:r w:rsidRPr="00FC6CA5">
        <w:rPr>
          <w:rFonts w:eastAsia="Calibri"/>
          <w:sz w:val="24"/>
          <w:szCs w:val="24"/>
        </w:rPr>
        <w:t xml:space="preserve"> operațiuni în virgulă mobilă pe secundă.</w:t>
      </w:r>
    </w:p>
    <w:p w14:paraId="7A035E72" w14:textId="77777777" w:rsidR="00FC6CA5" w:rsidRPr="00FC6CA5" w:rsidRDefault="00FC6CA5" w:rsidP="00FC6CA5">
      <w:pPr>
        <w:autoSpaceDE w:val="0"/>
        <w:autoSpaceDN w:val="0"/>
        <w:adjustRightInd w:val="0"/>
        <w:rPr>
          <w:rFonts w:eastAsia="Calibri"/>
          <w:sz w:val="24"/>
          <w:szCs w:val="24"/>
        </w:rPr>
      </w:pPr>
    </w:p>
    <w:p w14:paraId="6E4B2822" w14:textId="77777777" w:rsidR="00FC6CA5" w:rsidRPr="00FC6CA5" w:rsidRDefault="00FC6CA5" w:rsidP="00FC6CA5">
      <w:pPr>
        <w:autoSpaceDE w:val="0"/>
        <w:autoSpaceDN w:val="0"/>
        <w:adjustRightInd w:val="0"/>
        <w:ind w:firstLine="0"/>
        <w:jc w:val="center"/>
        <w:rPr>
          <w:rFonts w:eastAsia="Calibri"/>
          <w:b/>
          <w:sz w:val="24"/>
          <w:szCs w:val="24"/>
        </w:rPr>
      </w:pPr>
      <w:r w:rsidRPr="00FC6CA5">
        <w:rPr>
          <w:rFonts w:eastAsia="Calibri"/>
          <w:b/>
          <w:sz w:val="24"/>
          <w:szCs w:val="24"/>
        </w:rPr>
        <w:t>Abrevieri utilizate în prezenta notă tehnică</w:t>
      </w:r>
    </w:p>
    <w:p w14:paraId="544F8FC5" w14:textId="77777777" w:rsidR="00FC6CA5" w:rsidRPr="00FC6CA5" w:rsidRDefault="00FC6CA5" w:rsidP="00FC6CA5">
      <w:pPr>
        <w:autoSpaceDE w:val="0"/>
        <w:autoSpaceDN w:val="0"/>
        <w:adjustRightInd w:val="0"/>
        <w:rPr>
          <w:rFonts w:eastAsia="Calibri"/>
          <w:bCs/>
          <w:sz w:val="24"/>
          <w:szCs w:val="24"/>
        </w:rPr>
      </w:pPr>
    </w:p>
    <w:p w14:paraId="0B4B564E" w14:textId="77777777" w:rsidR="00FC6CA5" w:rsidRPr="00FC6CA5" w:rsidRDefault="00FC6CA5" w:rsidP="00FC6CA5">
      <w:pPr>
        <w:tabs>
          <w:tab w:val="left" w:pos="1170"/>
        </w:tabs>
        <w:autoSpaceDE w:val="0"/>
        <w:autoSpaceDN w:val="0"/>
        <w:adjustRightInd w:val="0"/>
        <w:rPr>
          <w:rFonts w:eastAsia="Calibri"/>
          <w:sz w:val="24"/>
          <w:szCs w:val="24"/>
        </w:rPr>
      </w:pPr>
      <w:r w:rsidRPr="00FC6CA5">
        <w:rPr>
          <w:rFonts w:eastAsia="Calibri"/>
          <w:sz w:val="24"/>
          <w:szCs w:val="24"/>
        </w:rPr>
        <w:t>n</w:t>
      </w:r>
      <w:r w:rsidRPr="00FC6CA5">
        <w:rPr>
          <w:rFonts w:eastAsia="Calibri"/>
          <w:sz w:val="24"/>
          <w:szCs w:val="24"/>
        </w:rPr>
        <w:tab/>
        <w:t>numărul de procesoare din „calculatorul digital”;</w:t>
      </w:r>
    </w:p>
    <w:p w14:paraId="643AAABA" w14:textId="77777777" w:rsidR="00FC6CA5" w:rsidRPr="00FC6CA5" w:rsidRDefault="00FC6CA5" w:rsidP="00FC6CA5">
      <w:pPr>
        <w:tabs>
          <w:tab w:val="left" w:pos="1170"/>
        </w:tabs>
        <w:autoSpaceDE w:val="0"/>
        <w:autoSpaceDN w:val="0"/>
        <w:adjustRightInd w:val="0"/>
        <w:rPr>
          <w:rFonts w:eastAsia="Calibri"/>
          <w:sz w:val="24"/>
          <w:szCs w:val="24"/>
        </w:rPr>
      </w:pPr>
      <w:r w:rsidRPr="00FC6CA5">
        <w:rPr>
          <w:rFonts w:eastAsia="Calibri"/>
          <w:sz w:val="24"/>
          <w:szCs w:val="24"/>
        </w:rPr>
        <w:t>i</w:t>
      </w:r>
      <w:r w:rsidRPr="00FC6CA5">
        <w:rPr>
          <w:rFonts w:eastAsia="Calibri"/>
          <w:sz w:val="24"/>
          <w:szCs w:val="24"/>
        </w:rPr>
        <w:tab/>
        <w:t>numărul procesorului (i,…n);</w:t>
      </w:r>
    </w:p>
    <w:p w14:paraId="39B48AD8" w14:textId="77777777" w:rsidR="00FC6CA5" w:rsidRPr="00FC6CA5" w:rsidRDefault="00FC6CA5" w:rsidP="00FC6CA5">
      <w:pPr>
        <w:tabs>
          <w:tab w:val="left" w:pos="1170"/>
        </w:tabs>
        <w:autoSpaceDE w:val="0"/>
        <w:autoSpaceDN w:val="0"/>
        <w:adjustRightInd w:val="0"/>
        <w:rPr>
          <w:rFonts w:eastAsia="Calibri"/>
          <w:sz w:val="24"/>
          <w:szCs w:val="24"/>
        </w:rPr>
      </w:pPr>
      <w:r w:rsidRPr="00FC6CA5">
        <w:rPr>
          <w:rFonts w:eastAsia="Calibri"/>
          <w:sz w:val="24"/>
          <w:szCs w:val="24"/>
        </w:rPr>
        <w:t>t</w:t>
      </w:r>
      <w:r w:rsidRPr="00FC6CA5">
        <w:rPr>
          <w:rFonts w:eastAsia="Calibri"/>
          <w:sz w:val="24"/>
          <w:szCs w:val="24"/>
          <w:vertAlign w:val="subscript"/>
        </w:rPr>
        <w:t>i</w:t>
      </w:r>
      <w:r w:rsidRPr="00FC6CA5">
        <w:rPr>
          <w:rFonts w:eastAsia="Calibri"/>
          <w:sz w:val="24"/>
          <w:szCs w:val="24"/>
        </w:rPr>
        <w:tab/>
        <w:t>ciclul procesorului (ti = 1/F</w:t>
      </w:r>
      <w:r w:rsidRPr="00FC6CA5">
        <w:rPr>
          <w:rFonts w:eastAsia="Calibri"/>
          <w:sz w:val="24"/>
          <w:szCs w:val="24"/>
          <w:vertAlign w:val="subscript"/>
        </w:rPr>
        <w:t>i</w:t>
      </w:r>
      <w:r w:rsidRPr="00FC6CA5">
        <w:rPr>
          <w:rFonts w:eastAsia="Calibri"/>
          <w:sz w:val="24"/>
          <w:szCs w:val="24"/>
        </w:rPr>
        <w:t>);</w:t>
      </w:r>
    </w:p>
    <w:p w14:paraId="5E3F622C" w14:textId="77777777" w:rsidR="00FC6CA5" w:rsidRPr="00FC6CA5" w:rsidRDefault="00FC6CA5" w:rsidP="00FC6CA5">
      <w:pPr>
        <w:tabs>
          <w:tab w:val="left" w:pos="1170"/>
        </w:tabs>
        <w:autoSpaceDE w:val="0"/>
        <w:autoSpaceDN w:val="0"/>
        <w:adjustRightInd w:val="0"/>
        <w:rPr>
          <w:rFonts w:eastAsia="Calibri"/>
          <w:sz w:val="24"/>
          <w:szCs w:val="24"/>
        </w:rPr>
      </w:pPr>
      <w:r w:rsidRPr="00FC6CA5">
        <w:rPr>
          <w:rFonts w:eastAsia="Calibri"/>
          <w:sz w:val="24"/>
          <w:szCs w:val="24"/>
        </w:rPr>
        <w:t>F</w:t>
      </w:r>
      <w:r w:rsidRPr="00FC6CA5">
        <w:rPr>
          <w:rFonts w:eastAsia="Calibri"/>
          <w:sz w:val="24"/>
          <w:szCs w:val="24"/>
          <w:vertAlign w:val="subscript"/>
        </w:rPr>
        <w:t>i</w:t>
      </w:r>
      <w:r w:rsidRPr="00FC6CA5">
        <w:rPr>
          <w:rFonts w:eastAsia="Calibri"/>
          <w:sz w:val="24"/>
          <w:szCs w:val="24"/>
        </w:rPr>
        <w:tab/>
        <w:t>frecvența procesorului;</w:t>
      </w:r>
    </w:p>
    <w:p w14:paraId="40A62CCB" w14:textId="77777777" w:rsidR="00FC6CA5" w:rsidRPr="00FC6CA5" w:rsidRDefault="00FC6CA5" w:rsidP="00FC6CA5">
      <w:pPr>
        <w:tabs>
          <w:tab w:val="left" w:pos="1170"/>
        </w:tabs>
        <w:autoSpaceDE w:val="0"/>
        <w:autoSpaceDN w:val="0"/>
        <w:adjustRightInd w:val="0"/>
        <w:rPr>
          <w:rFonts w:eastAsia="Calibri"/>
          <w:sz w:val="24"/>
          <w:szCs w:val="24"/>
        </w:rPr>
      </w:pPr>
      <w:proofErr w:type="spellStart"/>
      <w:r w:rsidRPr="00FC6CA5">
        <w:rPr>
          <w:rFonts w:eastAsia="Calibri"/>
          <w:sz w:val="24"/>
          <w:szCs w:val="24"/>
        </w:rPr>
        <w:t>R</w:t>
      </w:r>
      <w:r w:rsidRPr="00FC6CA5">
        <w:rPr>
          <w:rFonts w:eastAsia="Calibri"/>
          <w:sz w:val="24"/>
          <w:szCs w:val="24"/>
          <w:vertAlign w:val="subscript"/>
        </w:rPr>
        <w:t>i</w:t>
      </w:r>
      <w:proofErr w:type="spellEnd"/>
      <w:r w:rsidRPr="00FC6CA5">
        <w:rPr>
          <w:rFonts w:eastAsia="Calibri"/>
          <w:sz w:val="24"/>
          <w:szCs w:val="24"/>
        </w:rPr>
        <w:tab/>
        <w:t>viteza de calcul maximă în virgulă mobilă;</w:t>
      </w:r>
    </w:p>
    <w:p w14:paraId="4211366C" w14:textId="77777777" w:rsidR="00FC6CA5" w:rsidRPr="00FC6CA5" w:rsidRDefault="00FC6CA5" w:rsidP="00FC6CA5">
      <w:pPr>
        <w:tabs>
          <w:tab w:val="left" w:pos="1170"/>
        </w:tabs>
        <w:autoSpaceDE w:val="0"/>
        <w:autoSpaceDN w:val="0"/>
        <w:adjustRightInd w:val="0"/>
        <w:rPr>
          <w:rFonts w:eastAsia="Calibri"/>
          <w:sz w:val="24"/>
          <w:szCs w:val="24"/>
        </w:rPr>
      </w:pPr>
      <w:proofErr w:type="spellStart"/>
      <w:r w:rsidRPr="00FC6CA5">
        <w:rPr>
          <w:rFonts w:eastAsia="Calibri"/>
          <w:sz w:val="24"/>
          <w:szCs w:val="24"/>
        </w:rPr>
        <w:t>W</w:t>
      </w:r>
      <w:r w:rsidRPr="00FC6CA5">
        <w:rPr>
          <w:rFonts w:eastAsia="Calibri"/>
          <w:sz w:val="24"/>
          <w:szCs w:val="24"/>
          <w:vertAlign w:val="subscript"/>
        </w:rPr>
        <w:t>i</w:t>
      </w:r>
      <w:proofErr w:type="spellEnd"/>
      <w:r w:rsidRPr="00FC6CA5">
        <w:rPr>
          <w:rFonts w:eastAsia="Calibri"/>
          <w:sz w:val="24"/>
          <w:szCs w:val="24"/>
        </w:rPr>
        <w:tab/>
        <w:t>factorul de ajustare a arhitecturii.</w:t>
      </w:r>
    </w:p>
    <w:p w14:paraId="29619C6F" w14:textId="77777777" w:rsidR="00FC6CA5" w:rsidRPr="00FC6CA5" w:rsidRDefault="00FC6CA5" w:rsidP="00FC6CA5">
      <w:pPr>
        <w:autoSpaceDE w:val="0"/>
        <w:autoSpaceDN w:val="0"/>
        <w:adjustRightInd w:val="0"/>
        <w:ind w:firstLine="0"/>
        <w:jc w:val="center"/>
        <w:rPr>
          <w:rFonts w:eastAsia="Calibri"/>
          <w:b/>
          <w:sz w:val="24"/>
          <w:szCs w:val="24"/>
        </w:rPr>
      </w:pPr>
    </w:p>
    <w:p w14:paraId="20BB27F1" w14:textId="77777777" w:rsidR="00FC6CA5" w:rsidRPr="00FC6CA5" w:rsidRDefault="00FC6CA5" w:rsidP="00FC6CA5">
      <w:pPr>
        <w:autoSpaceDE w:val="0"/>
        <w:autoSpaceDN w:val="0"/>
        <w:adjustRightInd w:val="0"/>
        <w:ind w:firstLine="0"/>
        <w:jc w:val="center"/>
        <w:rPr>
          <w:rFonts w:eastAsia="Calibri"/>
          <w:b/>
          <w:sz w:val="24"/>
          <w:szCs w:val="24"/>
        </w:rPr>
      </w:pPr>
      <w:r w:rsidRPr="00FC6CA5">
        <w:rPr>
          <w:rFonts w:eastAsia="Calibri"/>
          <w:b/>
          <w:sz w:val="24"/>
          <w:szCs w:val="24"/>
        </w:rPr>
        <w:t>Descrierea metodei de calcul „APP”</w:t>
      </w:r>
    </w:p>
    <w:p w14:paraId="46F80551" w14:textId="77777777" w:rsidR="00FC6CA5" w:rsidRPr="00FC6CA5" w:rsidRDefault="00FC6CA5" w:rsidP="00FC6CA5">
      <w:pPr>
        <w:autoSpaceDE w:val="0"/>
        <w:autoSpaceDN w:val="0"/>
        <w:adjustRightInd w:val="0"/>
        <w:rPr>
          <w:rFonts w:eastAsia="Calibri"/>
          <w:b/>
          <w:sz w:val="24"/>
          <w:szCs w:val="24"/>
        </w:rPr>
      </w:pPr>
    </w:p>
    <w:p w14:paraId="33F0DA2E" w14:textId="77777777" w:rsidR="00FC6CA5" w:rsidRPr="00FC6CA5" w:rsidRDefault="00FC6CA5" w:rsidP="00FC6CA5">
      <w:pPr>
        <w:tabs>
          <w:tab w:val="left" w:pos="1134"/>
        </w:tabs>
        <w:autoSpaceDE w:val="0"/>
        <w:autoSpaceDN w:val="0"/>
        <w:adjustRightInd w:val="0"/>
        <w:ind w:firstLine="706"/>
        <w:contextualSpacing/>
        <w:rPr>
          <w:rFonts w:eastAsia="Calibri"/>
          <w:sz w:val="24"/>
          <w:szCs w:val="24"/>
        </w:rPr>
      </w:pPr>
      <w:r w:rsidRPr="00FC6CA5">
        <w:rPr>
          <w:rFonts w:eastAsia="Calibri"/>
          <w:sz w:val="24"/>
          <w:szCs w:val="24"/>
        </w:rPr>
        <w:t>1. Pentru fiecare procesor i, se determină numărul maxim de operațiuni în virgulă mobilă (</w:t>
      </w:r>
      <w:proofErr w:type="spellStart"/>
      <w:r w:rsidRPr="00FC6CA5">
        <w:rPr>
          <w:rFonts w:eastAsia="Calibri"/>
          <w:sz w:val="24"/>
          <w:szCs w:val="24"/>
        </w:rPr>
        <w:t>floating</w:t>
      </w:r>
      <w:proofErr w:type="spellEnd"/>
      <w:r w:rsidRPr="00FC6CA5">
        <w:rPr>
          <w:rFonts w:eastAsia="Calibri"/>
          <w:sz w:val="24"/>
          <w:szCs w:val="24"/>
        </w:rPr>
        <w:t xml:space="preserve"> </w:t>
      </w:r>
      <w:proofErr w:type="spellStart"/>
      <w:r w:rsidRPr="00FC6CA5">
        <w:rPr>
          <w:rFonts w:eastAsia="Calibri"/>
          <w:sz w:val="24"/>
          <w:szCs w:val="24"/>
        </w:rPr>
        <w:t>point</w:t>
      </w:r>
      <w:proofErr w:type="spellEnd"/>
      <w:r w:rsidRPr="00FC6CA5">
        <w:rPr>
          <w:rFonts w:eastAsia="Calibri"/>
          <w:sz w:val="24"/>
          <w:szCs w:val="24"/>
        </w:rPr>
        <w:t xml:space="preserve"> </w:t>
      </w:r>
      <w:proofErr w:type="spellStart"/>
      <w:r w:rsidRPr="00FC6CA5">
        <w:rPr>
          <w:rFonts w:eastAsia="Calibri"/>
          <w:sz w:val="24"/>
          <w:szCs w:val="24"/>
        </w:rPr>
        <w:t>operations</w:t>
      </w:r>
      <w:proofErr w:type="spellEnd"/>
      <w:r w:rsidRPr="00FC6CA5">
        <w:rPr>
          <w:rFonts w:eastAsia="Calibri"/>
          <w:sz w:val="24"/>
          <w:szCs w:val="24"/>
        </w:rPr>
        <w:t xml:space="preserve">, </w:t>
      </w:r>
      <w:proofErr w:type="spellStart"/>
      <w:r w:rsidRPr="00FC6CA5">
        <w:rPr>
          <w:rFonts w:eastAsia="Calibri"/>
          <w:sz w:val="24"/>
          <w:szCs w:val="24"/>
        </w:rPr>
        <w:t>FPO</w:t>
      </w:r>
      <w:r w:rsidRPr="00FC6CA5">
        <w:rPr>
          <w:rFonts w:eastAsia="Calibri"/>
          <w:sz w:val="24"/>
          <w:szCs w:val="24"/>
          <w:vertAlign w:val="subscript"/>
        </w:rPr>
        <w:t>i</w:t>
      </w:r>
      <w:proofErr w:type="spellEnd"/>
      <w:r w:rsidRPr="00FC6CA5">
        <w:rPr>
          <w:rFonts w:eastAsia="Calibri"/>
          <w:sz w:val="24"/>
          <w:szCs w:val="24"/>
        </w:rPr>
        <w:t xml:space="preserve">) cu operanzi de minim 64 biți, </w:t>
      </w:r>
      <w:proofErr w:type="spellStart"/>
      <w:r w:rsidRPr="00FC6CA5">
        <w:rPr>
          <w:rFonts w:eastAsia="Calibri"/>
          <w:sz w:val="24"/>
          <w:szCs w:val="24"/>
        </w:rPr>
        <w:t>FPOi</w:t>
      </w:r>
      <w:proofErr w:type="spellEnd"/>
      <w:r w:rsidRPr="00FC6CA5">
        <w:rPr>
          <w:rFonts w:eastAsia="Calibri"/>
          <w:sz w:val="24"/>
          <w:szCs w:val="24"/>
        </w:rPr>
        <w:t>, executate per ciclu, pentru fiecare procesor din „calculatorul digital”.</w:t>
      </w:r>
    </w:p>
    <w:p w14:paraId="39EEE3D0" w14:textId="77777777" w:rsidR="00FC6CA5" w:rsidRPr="00FC6CA5" w:rsidRDefault="00FC6CA5" w:rsidP="00FC6CA5">
      <w:pPr>
        <w:tabs>
          <w:tab w:val="left" w:pos="1134"/>
        </w:tabs>
        <w:autoSpaceDE w:val="0"/>
        <w:autoSpaceDN w:val="0"/>
        <w:adjustRightInd w:val="0"/>
        <w:ind w:firstLine="706"/>
        <w:contextualSpacing/>
        <w:rPr>
          <w:rFonts w:eastAsia="Calibri"/>
          <w:sz w:val="24"/>
          <w:szCs w:val="24"/>
        </w:rPr>
      </w:pPr>
    </w:p>
    <w:p w14:paraId="1CA678E2" w14:textId="77777777" w:rsidR="00FC6CA5" w:rsidRPr="00FC6CA5" w:rsidRDefault="00FC6CA5" w:rsidP="00FC6CA5">
      <w:pPr>
        <w:autoSpaceDE w:val="0"/>
        <w:autoSpaceDN w:val="0"/>
        <w:adjustRightInd w:val="0"/>
        <w:ind w:firstLine="706"/>
        <w:rPr>
          <w:rFonts w:eastAsia="Calibri"/>
          <w:i/>
          <w:sz w:val="24"/>
          <w:szCs w:val="24"/>
        </w:rPr>
      </w:pPr>
      <w:r w:rsidRPr="00FC6CA5">
        <w:rPr>
          <w:rFonts w:eastAsia="Calibri"/>
          <w:i/>
          <w:sz w:val="24"/>
          <w:szCs w:val="24"/>
        </w:rPr>
        <w:t>Notă. La determinarea FPO se includ numai adunări sau înmulțiri în virgulă mobilă cu operanzi de minim 64 biți. Toate operațiunile în virgulă mobilă trebuie exprimate în operațiuni per ciclu procesor; operațiunile care necesită mai multe cicluri pot fi exprimate în rezultate fracționare per ciclu. Pentru procesoarele care nu sunt capabile să execute calcule în virgulă mobilă cu operanzi de minim 64 biți, viteza de calcul efectivă R este zero.</w:t>
      </w:r>
    </w:p>
    <w:p w14:paraId="3978332B" w14:textId="77777777" w:rsidR="00FC6CA5" w:rsidRPr="00FC6CA5" w:rsidRDefault="00FC6CA5" w:rsidP="00FC6CA5">
      <w:pPr>
        <w:autoSpaceDE w:val="0"/>
        <w:autoSpaceDN w:val="0"/>
        <w:adjustRightInd w:val="0"/>
        <w:ind w:firstLine="706"/>
        <w:rPr>
          <w:rFonts w:eastAsia="Calibri"/>
          <w:i/>
          <w:sz w:val="24"/>
          <w:szCs w:val="24"/>
        </w:rPr>
      </w:pPr>
    </w:p>
    <w:p w14:paraId="534FD3E2" w14:textId="77777777" w:rsidR="00FC6CA5" w:rsidRPr="00FC6CA5" w:rsidRDefault="00FC6CA5" w:rsidP="00FC6CA5">
      <w:pPr>
        <w:tabs>
          <w:tab w:val="left" w:pos="1134"/>
        </w:tabs>
        <w:autoSpaceDE w:val="0"/>
        <w:autoSpaceDN w:val="0"/>
        <w:adjustRightInd w:val="0"/>
        <w:ind w:firstLine="706"/>
        <w:rPr>
          <w:rFonts w:eastAsia="Calibri"/>
          <w:sz w:val="24"/>
          <w:szCs w:val="24"/>
        </w:rPr>
      </w:pPr>
      <w:r w:rsidRPr="00FC6CA5">
        <w:rPr>
          <w:rFonts w:eastAsia="Calibri"/>
          <w:sz w:val="24"/>
          <w:szCs w:val="24"/>
        </w:rPr>
        <w:t xml:space="preserve">2. Se calculează viteza în virgulă mobilă R pentru fiecare procesor </w:t>
      </w:r>
      <w:proofErr w:type="spellStart"/>
      <w:r w:rsidRPr="00FC6CA5">
        <w:rPr>
          <w:rFonts w:eastAsia="Calibri"/>
          <w:sz w:val="24"/>
          <w:szCs w:val="24"/>
        </w:rPr>
        <w:t>R</w:t>
      </w:r>
      <w:r w:rsidRPr="00FC6CA5">
        <w:rPr>
          <w:rFonts w:eastAsia="Calibri"/>
          <w:sz w:val="24"/>
          <w:szCs w:val="24"/>
          <w:vertAlign w:val="subscript"/>
        </w:rPr>
        <w:t>i</w:t>
      </w:r>
      <w:proofErr w:type="spellEnd"/>
      <w:r w:rsidRPr="00FC6CA5">
        <w:rPr>
          <w:rFonts w:eastAsia="Calibri"/>
          <w:sz w:val="24"/>
          <w:szCs w:val="24"/>
        </w:rPr>
        <w:t xml:space="preserve"> = </w:t>
      </w:r>
      <w:proofErr w:type="spellStart"/>
      <w:r w:rsidRPr="00FC6CA5">
        <w:rPr>
          <w:rFonts w:eastAsia="Calibri"/>
          <w:sz w:val="24"/>
          <w:szCs w:val="24"/>
        </w:rPr>
        <w:t>FPO</w:t>
      </w:r>
      <w:r w:rsidRPr="00FC6CA5">
        <w:rPr>
          <w:rFonts w:eastAsia="Calibri"/>
          <w:sz w:val="24"/>
          <w:szCs w:val="24"/>
          <w:vertAlign w:val="subscript"/>
        </w:rPr>
        <w:t>i</w:t>
      </w:r>
      <w:proofErr w:type="spellEnd"/>
      <w:r w:rsidRPr="00FC6CA5">
        <w:rPr>
          <w:rFonts w:eastAsia="Calibri"/>
          <w:sz w:val="24"/>
          <w:szCs w:val="24"/>
        </w:rPr>
        <w:t>/t</w:t>
      </w:r>
      <w:r w:rsidRPr="00FC6CA5">
        <w:rPr>
          <w:rFonts w:eastAsia="Calibri"/>
          <w:sz w:val="24"/>
          <w:szCs w:val="24"/>
          <w:vertAlign w:val="subscript"/>
        </w:rPr>
        <w:t>i</w:t>
      </w:r>
      <w:r w:rsidRPr="00FC6CA5">
        <w:rPr>
          <w:rFonts w:eastAsia="Calibri"/>
          <w:sz w:val="24"/>
          <w:szCs w:val="24"/>
        </w:rPr>
        <w:t>.</w:t>
      </w:r>
    </w:p>
    <w:p w14:paraId="38806815" w14:textId="77777777" w:rsidR="00FC6CA5" w:rsidRPr="00FC6CA5" w:rsidRDefault="00FC6CA5" w:rsidP="00FC6CA5">
      <w:pPr>
        <w:tabs>
          <w:tab w:val="left" w:pos="1134"/>
        </w:tabs>
        <w:autoSpaceDE w:val="0"/>
        <w:autoSpaceDN w:val="0"/>
        <w:adjustRightInd w:val="0"/>
        <w:ind w:firstLine="706"/>
        <w:rPr>
          <w:rFonts w:eastAsia="Calibri"/>
          <w:sz w:val="24"/>
          <w:szCs w:val="24"/>
        </w:rPr>
      </w:pPr>
    </w:p>
    <w:p w14:paraId="3125C572" w14:textId="77777777" w:rsidR="00FC6CA5" w:rsidRPr="00FC6CA5" w:rsidRDefault="00FC6CA5" w:rsidP="00FC6CA5">
      <w:pPr>
        <w:tabs>
          <w:tab w:val="left" w:pos="1134"/>
        </w:tabs>
        <w:autoSpaceDE w:val="0"/>
        <w:autoSpaceDN w:val="0"/>
        <w:adjustRightInd w:val="0"/>
        <w:ind w:firstLine="706"/>
        <w:rPr>
          <w:rFonts w:eastAsia="Calibri"/>
          <w:sz w:val="24"/>
          <w:szCs w:val="24"/>
        </w:rPr>
      </w:pPr>
      <w:r w:rsidRPr="00FC6CA5">
        <w:rPr>
          <w:rFonts w:eastAsia="Calibri"/>
          <w:sz w:val="24"/>
          <w:szCs w:val="24"/>
        </w:rPr>
        <w:t>3. Se calculează „APP” ca fiind „APP” = W</w:t>
      </w:r>
      <w:r w:rsidRPr="00FC6CA5">
        <w:rPr>
          <w:rFonts w:eastAsia="Calibri"/>
          <w:sz w:val="24"/>
          <w:szCs w:val="24"/>
          <w:vertAlign w:val="subscript"/>
        </w:rPr>
        <w:t>1</w:t>
      </w:r>
      <w:r w:rsidRPr="00FC6CA5">
        <w:rPr>
          <w:rFonts w:eastAsia="Calibri"/>
          <w:sz w:val="24"/>
          <w:szCs w:val="24"/>
        </w:rPr>
        <w:t xml:space="preserve"> x R</w:t>
      </w:r>
      <w:r w:rsidRPr="00FC6CA5">
        <w:rPr>
          <w:rFonts w:eastAsia="Calibri"/>
          <w:sz w:val="24"/>
          <w:szCs w:val="24"/>
          <w:vertAlign w:val="subscript"/>
        </w:rPr>
        <w:t>1</w:t>
      </w:r>
      <w:r w:rsidRPr="00FC6CA5">
        <w:rPr>
          <w:rFonts w:eastAsia="Calibri"/>
          <w:sz w:val="24"/>
          <w:szCs w:val="24"/>
        </w:rPr>
        <w:t xml:space="preserve"> + W</w:t>
      </w:r>
      <w:r w:rsidRPr="00FC6CA5">
        <w:rPr>
          <w:rFonts w:eastAsia="Calibri"/>
          <w:sz w:val="24"/>
          <w:szCs w:val="24"/>
          <w:vertAlign w:val="subscript"/>
        </w:rPr>
        <w:t>2</w:t>
      </w:r>
      <w:r w:rsidRPr="00FC6CA5">
        <w:rPr>
          <w:rFonts w:eastAsia="Calibri"/>
          <w:sz w:val="24"/>
          <w:szCs w:val="24"/>
        </w:rPr>
        <w:t xml:space="preserve"> x R</w:t>
      </w:r>
      <w:r w:rsidRPr="00FC6CA5">
        <w:rPr>
          <w:rFonts w:eastAsia="Calibri"/>
          <w:sz w:val="24"/>
          <w:szCs w:val="24"/>
          <w:vertAlign w:val="subscript"/>
        </w:rPr>
        <w:t>2</w:t>
      </w:r>
      <w:r w:rsidRPr="00FC6CA5">
        <w:rPr>
          <w:rFonts w:eastAsia="Calibri"/>
          <w:sz w:val="24"/>
          <w:szCs w:val="24"/>
        </w:rPr>
        <w:t xml:space="preserve"> + … + </w:t>
      </w:r>
      <w:proofErr w:type="spellStart"/>
      <w:r w:rsidRPr="00FC6CA5">
        <w:rPr>
          <w:rFonts w:eastAsia="Calibri"/>
          <w:sz w:val="24"/>
          <w:szCs w:val="24"/>
        </w:rPr>
        <w:t>W</w:t>
      </w:r>
      <w:r w:rsidRPr="00FC6CA5">
        <w:rPr>
          <w:rFonts w:eastAsia="Calibri"/>
          <w:sz w:val="24"/>
          <w:szCs w:val="24"/>
          <w:vertAlign w:val="subscript"/>
        </w:rPr>
        <w:t>n</w:t>
      </w:r>
      <w:proofErr w:type="spellEnd"/>
      <w:r w:rsidRPr="00FC6CA5">
        <w:rPr>
          <w:rFonts w:eastAsia="Calibri"/>
          <w:sz w:val="24"/>
          <w:szCs w:val="24"/>
        </w:rPr>
        <w:t xml:space="preserve"> x R</w:t>
      </w:r>
      <w:r w:rsidRPr="00FC6CA5">
        <w:rPr>
          <w:rFonts w:eastAsia="Calibri"/>
          <w:sz w:val="24"/>
          <w:szCs w:val="24"/>
          <w:vertAlign w:val="subscript"/>
        </w:rPr>
        <w:t>n</w:t>
      </w:r>
      <w:r w:rsidRPr="00FC6CA5">
        <w:rPr>
          <w:rFonts w:eastAsia="Calibri"/>
          <w:sz w:val="24"/>
          <w:szCs w:val="24"/>
        </w:rPr>
        <w:t>.</w:t>
      </w:r>
    </w:p>
    <w:p w14:paraId="11147BC3" w14:textId="77777777" w:rsidR="00FC6CA5" w:rsidRPr="00FC6CA5" w:rsidRDefault="00FC6CA5" w:rsidP="00FC6CA5">
      <w:pPr>
        <w:tabs>
          <w:tab w:val="left" w:pos="1134"/>
        </w:tabs>
        <w:autoSpaceDE w:val="0"/>
        <w:autoSpaceDN w:val="0"/>
        <w:adjustRightInd w:val="0"/>
        <w:ind w:firstLine="706"/>
        <w:rPr>
          <w:rFonts w:eastAsia="Calibri"/>
          <w:sz w:val="24"/>
          <w:szCs w:val="24"/>
        </w:rPr>
      </w:pPr>
    </w:p>
    <w:p w14:paraId="59DC970B" w14:textId="77777777" w:rsidR="00FC6CA5" w:rsidRPr="00FC6CA5" w:rsidRDefault="00FC6CA5" w:rsidP="00FC6CA5">
      <w:pPr>
        <w:tabs>
          <w:tab w:val="left" w:pos="1134"/>
        </w:tabs>
        <w:autoSpaceDE w:val="0"/>
        <w:autoSpaceDN w:val="0"/>
        <w:adjustRightInd w:val="0"/>
        <w:ind w:firstLine="706"/>
        <w:rPr>
          <w:rFonts w:eastAsia="Calibri"/>
          <w:sz w:val="24"/>
          <w:szCs w:val="24"/>
        </w:rPr>
      </w:pPr>
      <w:r w:rsidRPr="00FC6CA5">
        <w:rPr>
          <w:rFonts w:eastAsia="Calibri"/>
          <w:sz w:val="24"/>
          <w:szCs w:val="24"/>
        </w:rPr>
        <w:t xml:space="preserve">4. Pentru ‘procesoare vectoriale’, </w:t>
      </w:r>
      <w:proofErr w:type="spellStart"/>
      <w:r w:rsidRPr="00FC6CA5">
        <w:rPr>
          <w:rFonts w:eastAsia="Calibri"/>
          <w:sz w:val="24"/>
          <w:szCs w:val="24"/>
        </w:rPr>
        <w:t>Wi</w:t>
      </w:r>
      <w:proofErr w:type="spellEnd"/>
      <w:r w:rsidRPr="00FC6CA5">
        <w:rPr>
          <w:rFonts w:eastAsia="Calibri"/>
          <w:sz w:val="24"/>
          <w:szCs w:val="24"/>
        </w:rPr>
        <w:t xml:space="preserve"> = 0,9. Pentru ‘procesoare non-vectoriale’, </w:t>
      </w:r>
      <w:proofErr w:type="spellStart"/>
      <w:r w:rsidRPr="00FC6CA5">
        <w:rPr>
          <w:rFonts w:eastAsia="Calibri"/>
          <w:sz w:val="24"/>
          <w:szCs w:val="24"/>
        </w:rPr>
        <w:t>W</w:t>
      </w:r>
      <w:r w:rsidRPr="00FC6CA5">
        <w:rPr>
          <w:rFonts w:eastAsia="Calibri"/>
          <w:sz w:val="24"/>
          <w:szCs w:val="24"/>
          <w:vertAlign w:val="subscript"/>
        </w:rPr>
        <w:t>i</w:t>
      </w:r>
      <w:proofErr w:type="spellEnd"/>
      <w:r w:rsidRPr="00FC6CA5">
        <w:rPr>
          <w:rFonts w:eastAsia="Calibri"/>
          <w:sz w:val="24"/>
          <w:szCs w:val="24"/>
        </w:rPr>
        <w:t xml:space="preserve"> = 0,3.</w:t>
      </w:r>
    </w:p>
    <w:p w14:paraId="7E9B6B77" w14:textId="77777777" w:rsidR="00FC6CA5" w:rsidRPr="00FC6CA5" w:rsidRDefault="00FC6CA5" w:rsidP="00FC6CA5">
      <w:pPr>
        <w:autoSpaceDE w:val="0"/>
        <w:autoSpaceDN w:val="0"/>
        <w:adjustRightInd w:val="0"/>
        <w:ind w:firstLine="706"/>
        <w:rPr>
          <w:rFonts w:eastAsia="Calibri"/>
          <w:i/>
          <w:sz w:val="24"/>
          <w:szCs w:val="24"/>
          <w:u w:val="single"/>
        </w:rPr>
      </w:pPr>
    </w:p>
    <w:p w14:paraId="2B76B8B5" w14:textId="77777777" w:rsidR="00FC6CA5" w:rsidRPr="00FC6CA5" w:rsidRDefault="00FC6CA5" w:rsidP="00FC6CA5">
      <w:pPr>
        <w:tabs>
          <w:tab w:val="left" w:pos="1701"/>
        </w:tabs>
        <w:autoSpaceDE w:val="0"/>
        <w:autoSpaceDN w:val="0"/>
        <w:adjustRightInd w:val="0"/>
        <w:ind w:firstLine="706"/>
        <w:rPr>
          <w:rFonts w:eastAsia="Calibri"/>
          <w:i/>
          <w:sz w:val="24"/>
          <w:szCs w:val="24"/>
        </w:rPr>
      </w:pPr>
      <w:r w:rsidRPr="00FC6CA5">
        <w:rPr>
          <w:rFonts w:eastAsia="Calibri"/>
          <w:i/>
          <w:sz w:val="24"/>
          <w:szCs w:val="24"/>
        </w:rPr>
        <w:t>Nota 1. Pentru procesoare care execută operațiuni compuse pe parcursul unui ciclu, cum ar fi adunările și înmulțirile, este luată în calcul fiecare operațiune.</w:t>
      </w:r>
    </w:p>
    <w:p w14:paraId="0498B0A1" w14:textId="77777777" w:rsidR="00FC6CA5" w:rsidRPr="00FC6CA5" w:rsidRDefault="00FC6CA5" w:rsidP="00FC6CA5">
      <w:pPr>
        <w:tabs>
          <w:tab w:val="left" w:pos="1701"/>
        </w:tabs>
        <w:autoSpaceDE w:val="0"/>
        <w:autoSpaceDN w:val="0"/>
        <w:adjustRightInd w:val="0"/>
        <w:ind w:firstLine="706"/>
        <w:rPr>
          <w:rFonts w:eastAsia="Calibri"/>
          <w:i/>
          <w:sz w:val="24"/>
          <w:szCs w:val="24"/>
        </w:rPr>
      </w:pPr>
    </w:p>
    <w:p w14:paraId="70BCBECB" w14:textId="77777777" w:rsidR="00FC6CA5" w:rsidRPr="00FC6CA5" w:rsidRDefault="00FC6CA5" w:rsidP="00FC6CA5">
      <w:pPr>
        <w:tabs>
          <w:tab w:val="left" w:pos="1701"/>
        </w:tabs>
        <w:autoSpaceDE w:val="0"/>
        <w:autoSpaceDN w:val="0"/>
        <w:adjustRightInd w:val="0"/>
        <w:ind w:firstLine="706"/>
        <w:rPr>
          <w:rFonts w:eastAsia="Calibri"/>
          <w:i/>
          <w:sz w:val="24"/>
          <w:szCs w:val="24"/>
        </w:rPr>
      </w:pPr>
      <w:r w:rsidRPr="00FC6CA5">
        <w:rPr>
          <w:rFonts w:eastAsia="Calibri"/>
          <w:i/>
          <w:sz w:val="24"/>
          <w:szCs w:val="24"/>
        </w:rPr>
        <w:t xml:space="preserve">Nota 2. Pentru un procesor </w:t>
      </w:r>
      <w:proofErr w:type="spellStart"/>
      <w:r w:rsidRPr="00FC6CA5">
        <w:rPr>
          <w:rFonts w:eastAsia="Calibri"/>
          <w:i/>
          <w:sz w:val="24"/>
          <w:szCs w:val="24"/>
        </w:rPr>
        <w:t>pipeline</w:t>
      </w:r>
      <w:proofErr w:type="spellEnd"/>
      <w:r w:rsidRPr="00FC6CA5">
        <w:rPr>
          <w:rFonts w:eastAsia="Calibri"/>
          <w:i/>
          <w:sz w:val="24"/>
          <w:szCs w:val="24"/>
        </w:rPr>
        <w:t xml:space="preserve">, viteza de calcul efectivă R este fie viteza în </w:t>
      </w:r>
      <w:proofErr w:type="spellStart"/>
      <w:r w:rsidRPr="00FC6CA5">
        <w:rPr>
          <w:rFonts w:eastAsia="Calibri"/>
          <w:i/>
          <w:sz w:val="24"/>
          <w:szCs w:val="24"/>
        </w:rPr>
        <w:t>pipeline</w:t>
      </w:r>
      <w:proofErr w:type="spellEnd"/>
      <w:r w:rsidRPr="00FC6CA5">
        <w:rPr>
          <w:rFonts w:eastAsia="Calibri"/>
          <w:i/>
          <w:sz w:val="24"/>
          <w:szCs w:val="24"/>
        </w:rPr>
        <w:t xml:space="preserve">, odată ce </w:t>
      </w:r>
      <w:proofErr w:type="spellStart"/>
      <w:r w:rsidRPr="00FC6CA5">
        <w:rPr>
          <w:rFonts w:eastAsia="Calibri"/>
          <w:i/>
          <w:sz w:val="24"/>
          <w:szCs w:val="24"/>
        </w:rPr>
        <w:t>pipeline-ul</w:t>
      </w:r>
      <w:proofErr w:type="spellEnd"/>
      <w:r w:rsidRPr="00FC6CA5">
        <w:rPr>
          <w:rFonts w:eastAsia="Calibri"/>
          <w:i/>
          <w:sz w:val="24"/>
          <w:szCs w:val="24"/>
        </w:rPr>
        <w:t xml:space="preserve"> este plin, fie viteza în afara </w:t>
      </w:r>
      <w:proofErr w:type="spellStart"/>
      <w:r w:rsidRPr="00FC6CA5">
        <w:rPr>
          <w:rFonts w:eastAsia="Calibri"/>
          <w:i/>
          <w:sz w:val="24"/>
          <w:szCs w:val="24"/>
        </w:rPr>
        <w:t>pipeline</w:t>
      </w:r>
      <w:proofErr w:type="spellEnd"/>
      <w:r w:rsidRPr="00FC6CA5">
        <w:rPr>
          <w:rFonts w:eastAsia="Calibri"/>
          <w:i/>
          <w:sz w:val="24"/>
          <w:szCs w:val="24"/>
        </w:rPr>
        <w:t>-ului, reținându-se viteza cea mai mare.</w:t>
      </w:r>
    </w:p>
    <w:p w14:paraId="13F05554" w14:textId="77777777" w:rsidR="00FC6CA5" w:rsidRPr="00FC6CA5" w:rsidRDefault="00FC6CA5" w:rsidP="00FC6CA5">
      <w:pPr>
        <w:tabs>
          <w:tab w:val="left" w:pos="1701"/>
        </w:tabs>
        <w:autoSpaceDE w:val="0"/>
        <w:autoSpaceDN w:val="0"/>
        <w:adjustRightInd w:val="0"/>
        <w:ind w:firstLine="706"/>
        <w:rPr>
          <w:rFonts w:eastAsia="Calibri"/>
          <w:i/>
          <w:sz w:val="24"/>
          <w:szCs w:val="24"/>
        </w:rPr>
      </w:pPr>
    </w:p>
    <w:p w14:paraId="06063A6E" w14:textId="77777777" w:rsidR="00FC6CA5" w:rsidRPr="00FC6CA5" w:rsidRDefault="00FC6CA5" w:rsidP="00FC6CA5">
      <w:pPr>
        <w:tabs>
          <w:tab w:val="left" w:pos="1701"/>
        </w:tabs>
        <w:autoSpaceDE w:val="0"/>
        <w:autoSpaceDN w:val="0"/>
        <w:adjustRightInd w:val="0"/>
        <w:ind w:firstLine="706"/>
        <w:rPr>
          <w:rFonts w:eastAsia="Calibri"/>
          <w:i/>
          <w:sz w:val="24"/>
          <w:szCs w:val="24"/>
        </w:rPr>
      </w:pPr>
      <w:r w:rsidRPr="00FC6CA5">
        <w:rPr>
          <w:rFonts w:eastAsia="Calibri"/>
          <w:i/>
          <w:sz w:val="24"/>
          <w:szCs w:val="24"/>
        </w:rPr>
        <w:t>Nota 3. Viteza de calcul R a fiecărui procesor care contribuie la efectuarea operațiunilor trebuie calculată la valoarea maximă teoretic posibilă, înainte de a deduce „APP-</w:t>
      </w:r>
      <w:proofErr w:type="spellStart"/>
      <w:r w:rsidRPr="00FC6CA5">
        <w:rPr>
          <w:rFonts w:eastAsia="Calibri"/>
          <w:i/>
          <w:sz w:val="24"/>
          <w:szCs w:val="24"/>
        </w:rPr>
        <w:t>ul</w:t>
      </w:r>
      <w:proofErr w:type="spellEnd"/>
      <w:r w:rsidRPr="00FC6CA5">
        <w:rPr>
          <w:rFonts w:eastAsia="Calibri"/>
          <w:i/>
          <w:sz w:val="24"/>
          <w:szCs w:val="24"/>
        </w:rPr>
        <w:t>” combinației. Se presupune că există operațiuni simultane atunci când fabricantul calculatorului stipulează într-un manual sau într-o broșură a calculatorului posibilitatea funcționări sau execuției concurente, paralele sau simultane.</w:t>
      </w:r>
    </w:p>
    <w:p w14:paraId="37FC494E" w14:textId="77777777" w:rsidR="00FC6CA5" w:rsidRPr="00FC6CA5" w:rsidRDefault="00FC6CA5" w:rsidP="00FC6CA5">
      <w:pPr>
        <w:tabs>
          <w:tab w:val="left" w:pos="1701"/>
        </w:tabs>
        <w:autoSpaceDE w:val="0"/>
        <w:autoSpaceDN w:val="0"/>
        <w:adjustRightInd w:val="0"/>
        <w:ind w:firstLine="706"/>
        <w:rPr>
          <w:rFonts w:eastAsia="Calibri"/>
          <w:i/>
          <w:sz w:val="24"/>
          <w:szCs w:val="24"/>
        </w:rPr>
      </w:pPr>
    </w:p>
    <w:p w14:paraId="649509C7" w14:textId="77777777" w:rsidR="00FC6CA5" w:rsidRPr="00FC6CA5" w:rsidRDefault="00FC6CA5" w:rsidP="00FC6CA5">
      <w:pPr>
        <w:tabs>
          <w:tab w:val="left" w:pos="1701"/>
        </w:tabs>
        <w:autoSpaceDE w:val="0"/>
        <w:autoSpaceDN w:val="0"/>
        <w:adjustRightInd w:val="0"/>
        <w:ind w:firstLine="706"/>
        <w:rPr>
          <w:rFonts w:eastAsia="Calibri"/>
          <w:i/>
          <w:sz w:val="24"/>
          <w:szCs w:val="24"/>
        </w:rPr>
      </w:pPr>
      <w:r w:rsidRPr="00FC6CA5">
        <w:rPr>
          <w:rFonts w:eastAsia="Calibri"/>
          <w:i/>
          <w:sz w:val="24"/>
          <w:szCs w:val="24"/>
        </w:rPr>
        <w:t>Nota 4. Nu se includ în calculul „APP” procesoarele care sunt limitate la funcții de intrare/ieșire sau funcții periferice (de exemplu, discurile dure și ecranele video și de comunicații).</w:t>
      </w:r>
    </w:p>
    <w:p w14:paraId="44A50C55" w14:textId="77777777" w:rsidR="00FC6CA5" w:rsidRPr="00FC6CA5" w:rsidRDefault="00FC6CA5" w:rsidP="00FC6CA5">
      <w:pPr>
        <w:tabs>
          <w:tab w:val="left" w:pos="1701"/>
        </w:tabs>
        <w:autoSpaceDE w:val="0"/>
        <w:autoSpaceDN w:val="0"/>
        <w:adjustRightInd w:val="0"/>
        <w:ind w:firstLine="706"/>
        <w:rPr>
          <w:rFonts w:eastAsia="Calibri"/>
          <w:i/>
          <w:sz w:val="24"/>
          <w:szCs w:val="24"/>
        </w:rPr>
      </w:pPr>
    </w:p>
    <w:p w14:paraId="0AD6E815" w14:textId="77777777" w:rsidR="00FC6CA5" w:rsidRPr="00FC6CA5" w:rsidRDefault="00FC6CA5" w:rsidP="00FC6CA5">
      <w:pPr>
        <w:tabs>
          <w:tab w:val="left" w:pos="1701"/>
        </w:tabs>
        <w:autoSpaceDE w:val="0"/>
        <w:autoSpaceDN w:val="0"/>
        <w:adjustRightInd w:val="0"/>
        <w:ind w:firstLine="706"/>
        <w:rPr>
          <w:rFonts w:eastAsia="Calibri"/>
          <w:i/>
          <w:sz w:val="24"/>
          <w:szCs w:val="24"/>
        </w:rPr>
      </w:pPr>
      <w:r w:rsidRPr="00FC6CA5">
        <w:rPr>
          <w:rFonts w:eastAsia="Calibri"/>
          <w:i/>
          <w:sz w:val="24"/>
          <w:szCs w:val="24"/>
        </w:rPr>
        <w:t>Nota 5. Valorile „APP” nu se calculează pentru combinațiile de procesoare (inter)conectate prin „rețele locale”, rețele de arie largă, conexiuni/dispozitive cu intrări/ieșiri partajate, controlere de intrare/ieșire și orice interconexiune de comunicații implementată prin „produse software”.</w:t>
      </w:r>
    </w:p>
    <w:p w14:paraId="719220E1" w14:textId="77777777" w:rsidR="00FC6CA5" w:rsidRPr="00FC6CA5" w:rsidRDefault="00FC6CA5" w:rsidP="00FC6CA5">
      <w:pPr>
        <w:tabs>
          <w:tab w:val="left" w:pos="1701"/>
        </w:tabs>
        <w:autoSpaceDE w:val="0"/>
        <w:autoSpaceDN w:val="0"/>
        <w:adjustRightInd w:val="0"/>
        <w:ind w:firstLine="706"/>
        <w:rPr>
          <w:rFonts w:eastAsia="Calibri"/>
          <w:i/>
          <w:sz w:val="24"/>
          <w:szCs w:val="24"/>
        </w:rPr>
      </w:pPr>
    </w:p>
    <w:p w14:paraId="0E043ADF" w14:textId="77777777" w:rsidR="00FC6CA5" w:rsidRPr="00FC6CA5" w:rsidRDefault="00FC6CA5" w:rsidP="00FC6CA5">
      <w:pPr>
        <w:tabs>
          <w:tab w:val="left" w:pos="1701"/>
        </w:tabs>
        <w:autoSpaceDE w:val="0"/>
        <w:autoSpaceDN w:val="0"/>
        <w:adjustRightInd w:val="0"/>
        <w:ind w:firstLine="706"/>
        <w:rPr>
          <w:rFonts w:eastAsia="Calibri"/>
          <w:i/>
          <w:sz w:val="24"/>
          <w:szCs w:val="24"/>
        </w:rPr>
      </w:pPr>
      <w:r w:rsidRPr="00FC6CA5">
        <w:rPr>
          <w:rFonts w:eastAsia="Calibri"/>
          <w:i/>
          <w:sz w:val="24"/>
          <w:szCs w:val="24"/>
        </w:rPr>
        <w:t>Nota 6. Valorile „APP” trebuie calculate pentru combinațiile de procesoare ce conțin procesoare special concepute pentru mărirea performanțelor prin agregare, care funcționează simultan și partajează memoria;</w:t>
      </w:r>
    </w:p>
    <w:p w14:paraId="53533C7A" w14:textId="77777777" w:rsidR="00FC6CA5" w:rsidRPr="00FC6CA5" w:rsidRDefault="00FC6CA5" w:rsidP="00FC6CA5">
      <w:pPr>
        <w:tabs>
          <w:tab w:val="left" w:pos="1701"/>
        </w:tabs>
        <w:autoSpaceDE w:val="0"/>
        <w:autoSpaceDN w:val="0"/>
        <w:adjustRightInd w:val="0"/>
        <w:ind w:firstLine="706"/>
        <w:rPr>
          <w:rFonts w:eastAsia="Calibri"/>
          <w:i/>
          <w:sz w:val="24"/>
          <w:szCs w:val="24"/>
        </w:rPr>
      </w:pPr>
    </w:p>
    <w:p w14:paraId="3B43E864" w14:textId="77777777" w:rsidR="00FC6CA5" w:rsidRPr="00FC6CA5" w:rsidRDefault="00FC6CA5" w:rsidP="00FC6CA5">
      <w:pPr>
        <w:tabs>
          <w:tab w:val="left" w:pos="1701"/>
        </w:tabs>
        <w:autoSpaceDE w:val="0"/>
        <w:autoSpaceDN w:val="0"/>
        <w:adjustRightInd w:val="0"/>
        <w:ind w:firstLine="706"/>
        <w:rPr>
          <w:rFonts w:eastAsia="Calibri"/>
          <w:i/>
          <w:sz w:val="24"/>
          <w:szCs w:val="24"/>
        </w:rPr>
      </w:pPr>
      <w:r w:rsidRPr="00FC6CA5">
        <w:rPr>
          <w:rFonts w:eastAsia="Calibri"/>
          <w:i/>
          <w:sz w:val="24"/>
          <w:szCs w:val="24"/>
        </w:rPr>
        <w:t>Note tehnice.</w:t>
      </w:r>
    </w:p>
    <w:p w14:paraId="37371686" w14:textId="77777777" w:rsidR="00FC6CA5" w:rsidRPr="00FC6CA5" w:rsidRDefault="00FC6CA5" w:rsidP="00FC6CA5">
      <w:pPr>
        <w:tabs>
          <w:tab w:val="left" w:pos="1134"/>
        </w:tabs>
        <w:autoSpaceDE w:val="0"/>
        <w:autoSpaceDN w:val="0"/>
        <w:adjustRightInd w:val="0"/>
        <w:ind w:firstLine="706"/>
        <w:rPr>
          <w:rFonts w:eastAsia="Calibri"/>
          <w:i/>
          <w:sz w:val="24"/>
          <w:szCs w:val="24"/>
        </w:rPr>
      </w:pPr>
      <w:r w:rsidRPr="00FC6CA5">
        <w:rPr>
          <w:rFonts w:eastAsia="Calibri"/>
          <w:i/>
          <w:sz w:val="24"/>
          <w:szCs w:val="24"/>
        </w:rPr>
        <w:t>1. Se agregă toate procesoarele și acceleratoarele care funcționează simultan și sunt situate pe aceeași placă.</w:t>
      </w:r>
    </w:p>
    <w:p w14:paraId="5767F67C" w14:textId="77777777" w:rsidR="00FC6CA5" w:rsidRPr="00FC6CA5" w:rsidRDefault="00FC6CA5" w:rsidP="00FC6CA5">
      <w:pPr>
        <w:tabs>
          <w:tab w:val="left" w:pos="1134"/>
        </w:tabs>
        <w:autoSpaceDE w:val="0"/>
        <w:autoSpaceDN w:val="0"/>
        <w:adjustRightInd w:val="0"/>
        <w:ind w:firstLine="706"/>
        <w:rPr>
          <w:rFonts w:eastAsia="Calibri"/>
          <w:i/>
          <w:sz w:val="24"/>
          <w:szCs w:val="24"/>
        </w:rPr>
      </w:pPr>
      <w:r w:rsidRPr="00FC6CA5">
        <w:rPr>
          <w:rFonts w:eastAsia="Calibri"/>
          <w:i/>
          <w:sz w:val="24"/>
          <w:szCs w:val="24"/>
        </w:rPr>
        <w:t>2. Combinațiile de procesoare partajează memoria atunci când oricare procesor este capabil să acceseze orice locație a memoriei din sistem prin transmisia hardware de linii cache sau cuvinte de memorie, fără activarea niciunui mecanism software, ceea ce se poate realiza utilizând „ansamblurile electronice” menționate la 4A003.c.</w:t>
      </w:r>
    </w:p>
    <w:p w14:paraId="4A67CACA" w14:textId="77777777" w:rsidR="00FC6CA5" w:rsidRPr="00FC6CA5" w:rsidRDefault="00FC6CA5" w:rsidP="00FC6CA5">
      <w:pPr>
        <w:tabs>
          <w:tab w:val="left" w:pos="1701"/>
        </w:tabs>
        <w:autoSpaceDE w:val="0"/>
        <w:autoSpaceDN w:val="0"/>
        <w:adjustRightInd w:val="0"/>
        <w:ind w:firstLine="706"/>
        <w:rPr>
          <w:rFonts w:eastAsia="Calibri"/>
          <w:i/>
          <w:sz w:val="24"/>
          <w:szCs w:val="24"/>
        </w:rPr>
      </w:pPr>
    </w:p>
    <w:p w14:paraId="0ADB75C3" w14:textId="77777777" w:rsidR="00FC6CA5" w:rsidRPr="00FC6CA5" w:rsidRDefault="00FC6CA5" w:rsidP="00FC6CA5">
      <w:pPr>
        <w:tabs>
          <w:tab w:val="left" w:pos="1701"/>
        </w:tabs>
        <w:autoSpaceDE w:val="0"/>
        <w:autoSpaceDN w:val="0"/>
        <w:adjustRightInd w:val="0"/>
        <w:ind w:firstLine="706"/>
        <w:rPr>
          <w:rFonts w:eastAsia="Calibri"/>
          <w:i/>
          <w:sz w:val="24"/>
          <w:szCs w:val="24"/>
        </w:rPr>
      </w:pPr>
      <w:r w:rsidRPr="00FC6CA5">
        <w:rPr>
          <w:rFonts w:eastAsia="Calibri"/>
          <w:i/>
          <w:sz w:val="24"/>
          <w:szCs w:val="24"/>
        </w:rPr>
        <w:t>Nota 7. Un ‘procesor vectorial’ este definit ca fiind un procesor cu instrucțiuni încorporate care execută simultan calcule multiple cu vectori în virgulă mobilă (vectori unidimensionali de cel puțin 64 biți), care are cel puțin 2 unități vector funcționale și 8 registre vector de cel puțin 64 de elemente fiecare.</w:t>
      </w:r>
    </w:p>
    <w:p w14:paraId="20416D2B" w14:textId="77777777" w:rsidR="00FC6CA5" w:rsidRPr="00FC6CA5" w:rsidRDefault="00FC6CA5" w:rsidP="00FC6CA5">
      <w:pPr>
        <w:tabs>
          <w:tab w:val="left" w:pos="990"/>
        </w:tabs>
        <w:autoSpaceDE w:val="0"/>
        <w:autoSpaceDN w:val="0"/>
        <w:adjustRightInd w:val="0"/>
        <w:ind w:firstLine="0"/>
        <w:jc w:val="center"/>
        <w:rPr>
          <w:iCs/>
          <w:sz w:val="24"/>
          <w:szCs w:val="24"/>
        </w:rPr>
      </w:pPr>
    </w:p>
    <w:p w14:paraId="0905CE5C" w14:textId="77777777" w:rsidR="00FC6CA5" w:rsidRPr="00FC6CA5" w:rsidRDefault="00FC6CA5" w:rsidP="00FC6CA5">
      <w:pPr>
        <w:keepNext/>
        <w:keepLines/>
        <w:ind w:firstLine="0"/>
        <w:jc w:val="center"/>
        <w:outlineLvl w:val="0"/>
        <w:rPr>
          <w:b/>
          <w:bCs/>
          <w:sz w:val="24"/>
          <w:szCs w:val="24"/>
        </w:rPr>
      </w:pPr>
      <w:r w:rsidRPr="00FC6CA5">
        <w:rPr>
          <w:b/>
          <w:bCs/>
          <w:sz w:val="24"/>
          <w:szCs w:val="24"/>
        </w:rPr>
        <w:t>PARTEA VII</w:t>
      </w:r>
    </w:p>
    <w:p w14:paraId="3ECA5AB1" w14:textId="77777777" w:rsidR="00FC6CA5" w:rsidRPr="00FC6CA5" w:rsidRDefault="00FC6CA5" w:rsidP="00FC6CA5">
      <w:pPr>
        <w:autoSpaceDE w:val="0"/>
        <w:autoSpaceDN w:val="0"/>
        <w:adjustRightInd w:val="0"/>
        <w:ind w:firstLine="0"/>
        <w:jc w:val="center"/>
        <w:rPr>
          <w:rFonts w:eastAsia="Calibri"/>
          <w:b/>
          <w:bCs/>
          <w:iCs/>
          <w:sz w:val="24"/>
          <w:szCs w:val="24"/>
        </w:rPr>
      </w:pPr>
      <w:r w:rsidRPr="00FC6CA5">
        <w:rPr>
          <w:rFonts w:eastAsia="Calibri"/>
          <w:b/>
          <w:bCs/>
          <w:iCs/>
          <w:sz w:val="24"/>
          <w:szCs w:val="24"/>
        </w:rPr>
        <w:t>CATEGORIA 5</w:t>
      </w:r>
    </w:p>
    <w:p w14:paraId="740605C6" w14:textId="77777777" w:rsidR="00FC6CA5" w:rsidRPr="00FC6CA5" w:rsidRDefault="00FC6CA5" w:rsidP="00FC6CA5">
      <w:pPr>
        <w:autoSpaceDE w:val="0"/>
        <w:autoSpaceDN w:val="0"/>
        <w:adjustRightInd w:val="0"/>
        <w:ind w:firstLine="0"/>
        <w:jc w:val="center"/>
        <w:rPr>
          <w:rFonts w:eastAsia="Calibri"/>
          <w:b/>
          <w:sz w:val="24"/>
          <w:szCs w:val="24"/>
        </w:rPr>
      </w:pPr>
      <w:r w:rsidRPr="00FC6CA5">
        <w:rPr>
          <w:rFonts w:eastAsia="Calibri"/>
          <w:b/>
          <w:sz w:val="24"/>
          <w:szCs w:val="24"/>
        </w:rPr>
        <w:t>TELECOMUNICAȚII ȘI „SECURITATEA INFORMAȚIILOR”</w:t>
      </w:r>
    </w:p>
    <w:p w14:paraId="26187617" w14:textId="77777777" w:rsidR="00FC6CA5" w:rsidRPr="00FC6CA5" w:rsidRDefault="00FC6CA5" w:rsidP="00FC6CA5">
      <w:pPr>
        <w:autoSpaceDE w:val="0"/>
        <w:autoSpaceDN w:val="0"/>
        <w:adjustRightInd w:val="0"/>
        <w:ind w:firstLine="0"/>
        <w:jc w:val="center"/>
        <w:rPr>
          <w:rFonts w:eastAsia="Calibri"/>
          <w:b/>
          <w:sz w:val="24"/>
          <w:szCs w:val="24"/>
        </w:rPr>
      </w:pPr>
    </w:p>
    <w:p w14:paraId="13771F42" w14:textId="77777777" w:rsidR="00FC6CA5" w:rsidRPr="00FC6CA5" w:rsidRDefault="00FC6CA5" w:rsidP="00FC6CA5">
      <w:pPr>
        <w:autoSpaceDE w:val="0"/>
        <w:autoSpaceDN w:val="0"/>
        <w:adjustRightInd w:val="0"/>
        <w:ind w:firstLine="0"/>
        <w:jc w:val="center"/>
        <w:rPr>
          <w:rFonts w:eastAsia="Calibri"/>
          <w:b/>
          <w:sz w:val="24"/>
          <w:szCs w:val="24"/>
        </w:rPr>
      </w:pPr>
      <w:r w:rsidRPr="00FC6CA5">
        <w:rPr>
          <w:rFonts w:eastAsia="Calibri"/>
          <w:b/>
          <w:sz w:val="24"/>
          <w:szCs w:val="24"/>
        </w:rPr>
        <w:t>PARTEA 1</w:t>
      </w:r>
    </w:p>
    <w:p w14:paraId="5BF6E4B7" w14:textId="77777777" w:rsidR="00FC6CA5" w:rsidRPr="00FC6CA5" w:rsidRDefault="00FC6CA5" w:rsidP="00FC6CA5">
      <w:pPr>
        <w:autoSpaceDE w:val="0"/>
        <w:autoSpaceDN w:val="0"/>
        <w:adjustRightInd w:val="0"/>
        <w:ind w:firstLine="0"/>
        <w:jc w:val="center"/>
        <w:rPr>
          <w:rFonts w:eastAsia="Calibri"/>
          <w:b/>
          <w:sz w:val="24"/>
          <w:szCs w:val="24"/>
        </w:rPr>
      </w:pPr>
      <w:r w:rsidRPr="00FC6CA5">
        <w:rPr>
          <w:rFonts w:eastAsia="Calibri"/>
          <w:b/>
          <w:sz w:val="24"/>
          <w:szCs w:val="24"/>
        </w:rPr>
        <w:t>TELECOMUNICAȚII</w:t>
      </w:r>
    </w:p>
    <w:p w14:paraId="29B13419" w14:textId="77777777" w:rsidR="00FC6CA5" w:rsidRPr="00FC6CA5" w:rsidRDefault="00FC6CA5" w:rsidP="00FC6CA5">
      <w:pPr>
        <w:autoSpaceDE w:val="0"/>
        <w:autoSpaceDN w:val="0"/>
        <w:adjustRightInd w:val="0"/>
        <w:ind w:firstLine="0"/>
        <w:jc w:val="center"/>
        <w:rPr>
          <w:rFonts w:eastAsia="Calibri"/>
          <w:b/>
          <w:sz w:val="24"/>
          <w:szCs w:val="24"/>
        </w:rPr>
      </w:pPr>
    </w:p>
    <w:p w14:paraId="0E2860FA"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1. Regimul de control pentru componentele, echipamentele de testare și de „producție” și „produsele software” aferente care sunt special concepute pentru echipamente sau sisteme de telecomunicații este definit în categoria 5 partea 1.</w:t>
      </w:r>
    </w:p>
    <w:p w14:paraId="3E1D0BA5" w14:textId="77777777" w:rsidR="00FC6CA5" w:rsidRPr="00FC6CA5" w:rsidRDefault="00FC6CA5" w:rsidP="00FC6CA5">
      <w:pPr>
        <w:autoSpaceDE w:val="0"/>
        <w:autoSpaceDN w:val="0"/>
        <w:adjustRightInd w:val="0"/>
        <w:rPr>
          <w:rFonts w:eastAsia="Calibri"/>
          <w:bCs/>
          <w:i/>
          <w:iCs/>
          <w:sz w:val="24"/>
          <w:szCs w:val="24"/>
        </w:rPr>
      </w:pPr>
    </w:p>
    <w:p w14:paraId="7B5494F3"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N.B. În ceea ce privește „laserele” special concepute pentru echipamente sau sisteme de telecomunicații a se vedea 6A005.</w:t>
      </w:r>
    </w:p>
    <w:p w14:paraId="76E33093" w14:textId="77777777" w:rsidR="00FC6CA5" w:rsidRPr="00FC6CA5" w:rsidRDefault="00FC6CA5" w:rsidP="00FC6CA5">
      <w:pPr>
        <w:autoSpaceDE w:val="0"/>
        <w:autoSpaceDN w:val="0"/>
        <w:adjustRightInd w:val="0"/>
        <w:rPr>
          <w:rFonts w:eastAsia="Calibri"/>
          <w:bCs/>
          <w:i/>
          <w:iCs/>
          <w:sz w:val="24"/>
          <w:szCs w:val="24"/>
        </w:rPr>
      </w:pPr>
    </w:p>
    <w:p w14:paraId="04CB72D0"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lastRenderedPageBreak/>
        <w:t>Nota 2. „Calculatoarele digitale”, echipamentele sau „produsele software” aferente, atunci când sunt esențiale pentru funcționarea și suportul echipamentelor de telecomunicații descrise în prezenta categorie, sunt considerate componente special concepute, cu condiția ca ele să fie modele standard, livrate în mod obișnuit de producător. Acestea includ sistemele informatice pentru operare, administrare, întreținere, inginerie sau facturare.</w:t>
      </w:r>
    </w:p>
    <w:p w14:paraId="0C004F56" w14:textId="77777777" w:rsidR="00FC6CA5" w:rsidRPr="00FC6CA5" w:rsidRDefault="00FC6CA5" w:rsidP="00FC6CA5">
      <w:pPr>
        <w:autoSpaceDE w:val="0"/>
        <w:autoSpaceDN w:val="0"/>
        <w:adjustRightInd w:val="0"/>
        <w:ind w:firstLine="0"/>
        <w:jc w:val="center"/>
        <w:rPr>
          <w:rFonts w:eastAsia="Calibri"/>
          <w:b/>
          <w:sz w:val="24"/>
          <w:szCs w:val="24"/>
        </w:rPr>
      </w:pPr>
    </w:p>
    <w:tbl>
      <w:tblPr>
        <w:tblStyle w:val="8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79"/>
        <w:gridCol w:w="8180"/>
      </w:tblGrid>
      <w:tr w:rsidR="00FC6CA5" w:rsidRPr="00FC6CA5" w14:paraId="4CF9B7DC" w14:textId="77777777" w:rsidTr="00C26A32">
        <w:tc>
          <w:tcPr>
            <w:tcW w:w="543" w:type="pct"/>
          </w:tcPr>
          <w:p w14:paraId="02F04B72" w14:textId="77777777" w:rsidR="00FC6CA5" w:rsidRPr="00FC6CA5" w:rsidRDefault="00FC6CA5" w:rsidP="00FC6CA5">
            <w:pPr>
              <w:autoSpaceDE w:val="0"/>
              <w:autoSpaceDN w:val="0"/>
              <w:adjustRightInd w:val="0"/>
              <w:rPr>
                <w:rFonts w:eastAsia="Calibri"/>
                <w:b/>
                <w:sz w:val="24"/>
                <w:szCs w:val="24"/>
              </w:rPr>
            </w:pPr>
            <w:bookmarkStart w:id="1" w:name="_Hlk179980492"/>
            <w:r w:rsidRPr="00FC6CA5">
              <w:rPr>
                <w:rFonts w:eastAsia="Calibri"/>
                <w:b/>
                <w:sz w:val="24"/>
                <w:szCs w:val="24"/>
              </w:rPr>
              <w:t>5A1</w:t>
            </w:r>
          </w:p>
        </w:tc>
        <w:tc>
          <w:tcPr>
            <w:tcW w:w="4457" w:type="pct"/>
          </w:tcPr>
          <w:p w14:paraId="578B068A" w14:textId="77777777" w:rsidR="00FC6CA5" w:rsidRPr="00FC6CA5" w:rsidRDefault="00FC6CA5" w:rsidP="00FC6CA5">
            <w:pPr>
              <w:autoSpaceDE w:val="0"/>
              <w:autoSpaceDN w:val="0"/>
              <w:adjustRightInd w:val="0"/>
              <w:rPr>
                <w:rFonts w:eastAsia="Calibri"/>
                <w:b/>
                <w:iCs/>
                <w:sz w:val="24"/>
                <w:szCs w:val="24"/>
              </w:rPr>
            </w:pPr>
            <w:r w:rsidRPr="00FC6CA5">
              <w:rPr>
                <w:rFonts w:eastAsia="Calibri"/>
                <w:b/>
                <w:iCs/>
                <w:sz w:val="24"/>
                <w:szCs w:val="24"/>
              </w:rPr>
              <w:t>Sisteme, echipamente și componente</w:t>
            </w:r>
          </w:p>
          <w:p w14:paraId="0B86C9D5" w14:textId="77777777" w:rsidR="00FC6CA5" w:rsidRPr="00FC6CA5" w:rsidRDefault="00FC6CA5" w:rsidP="00FC6CA5">
            <w:pPr>
              <w:autoSpaceDE w:val="0"/>
              <w:autoSpaceDN w:val="0"/>
              <w:adjustRightInd w:val="0"/>
              <w:rPr>
                <w:rFonts w:eastAsia="Calibri"/>
                <w:b/>
                <w:iCs/>
                <w:sz w:val="24"/>
                <w:szCs w:val="24"/>
              </w:rPr>
            </w:pPr>
          </w:p>
        </w:tc>
      </w:tr>
      <w:tr w:rsidR="00FC6CA5" w:rsidRPr="00FC6CA5" w14:paraId="52C0BD81" w14:textId="77777777" w:rsidTr="00C26A32">
        <w:tc>
          <w:tcPr>
            <w:tcW w:w="543" w:type="pct"/>
          </w:tcPr>
          <w:p w14:paraId="230F57B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5A001</w:t>
            </w:r>
          </w:p>
        </w:tc>
        <w:tc>
          <w:tcPr>
            <w:tcW w:w="4457" w:type="pct"/>
            <w:vMerge w:val="restart"/>
          </w:tcPr>
          <w:p w14:paraId="1EA453A2"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Sisteme, echipamente, componente și accesorii de telecomunicații, după cum urmează:</w:t>
            </w:r>
          </w:p>
          <w:p w14:paraId="21292D05" w14:textId="77777777" w:rsidR="00FC6CA5" w:rsidRPr="00FC6CA5" w:rsidRDefault="00FC6CA5" w:rsidP="00FC6CA5">
            <w:pPr>
              <w:autoSpaceDE w:val="0"/>
              <w:autoSpaceDN w:val="0"/>
              <w:adjustRightInd w:val="0"/>
              <w:rPr>
                <w:rFonts w:eastAsia="Calibri"/>
                <w:bCs/>
                <w:iCs/>
                <w:sz w:val="24"/>
                <w:szCs w:val="24"/>
              </w:rPr>
            </w:pPr>
          </w:p>
          <w:p w14:paraId="43B0D103"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a. Orice tip de echipamente de telecomunicații având oricare dintre următoarele caracteristici, funcții sau elemente:</w:t>
            </w:r>
          </w:p>
          <w:p w14:paraId="714F42C5" w14:textId="77777777" w:rsidR="00FC6CA5" w:rsidRPr="00FC6CA5" w:rsidRDefault="00FC6CA5" w:rsidP="00FC6CA5">
            <w:pPr>
              <w:tabs>
                <w:tab w:val="left" w:pos="317"/>
              </w:tabs>
              <w:autoSpaceDE w:val="0"/>
              <w:autoSpaceDN w:val="0"/>
              <w:adjustRightInd w:val="0"/>
              <w:rPr>
                <w:rFonts w:eastAsia="Calibri"/>
                <w:sz w:val="24"/>
                <w:szCs w:val="24"/>
              </w:rPr>
            </w:pPr>
          </w:p>
          <w:p w14:paraId="08C161E0"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1. special concepute pentru a rezista la efecte electronice tranzitorii sau la efecte ale impulsurilor electromagnetic, ambele consecințe ale unei explozii nucleare;</w:t>
            </w:r>
          </w:p>
          <w:p w14:paraId="7DD48DD6" w14:textId="77777777" w:rsidR="00FC6CA5" w:rsidRPr="00FC6CA5" w:rsidRDefault="00FC6CA5" w:rsidP="00FC6CA5">
            <w:pPr>
              <w:tabs>
                <w:tab w:val="left" w:pos="317"/>
              </w:tabs>
              <w:autoSpaceDE w:val="0"/>
              <w:autoSpaceDN w:val="0"/>
              <w:adjustRightInd w:val="0"/>
              <w:rPr>
                <w:rFonts w:eastAsia="Calibri"/>
                <w:sz w:val="24"/>
                <w:szCs w:val="24"/>
              </w:rPr>
            </w:pPr>
          </w:p>
          <w:p w14:paraId="5E52452C"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2. având o rezistență specială la radiații gama, neutronice sau ionice;</w:t>
            </w:r>
          </w:p>
          <w:p w14:paraId="1534A1B2" w14:textId="77777777" w:rsidR="00FC6CA5" w:rsidRPr="00FC6CA5" w:rsidRDefault="00FC6CA5" w:rsidP="00FC6CA5">
            <w:pPr>
              <w:tabs>
                <w:tab w:val="left" w:pos="317"/>
              </w:tabs>
              <w:autoSpaceDE w:val="0"/>
              <w:autoSpaceDN w:val="0"/>
              <w:adjustRightInd w:val="0"/>
              <w:rPr>
                <w:rFonts w:eastAsia="Calibri"/>
                <w:sz w:val="24"/>
                <w:szCs w:val="24"/>
              </w:rPr>
            </w:pPr>
          </w:p>
          <w:p w14:paraId="1F2BF50B"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3. special concepute pentru a funcționa la temperaturi inferioare valorii de 218 K (-55 °C); sau</w:t>
            </w:r>
          </w:p>
          <w:p w14:paraId="7464767E" w14:textId="77777777" w:rsidR="00FC6CA5" w:rsidRPr="00FC6CA5" w:rsidRDefault="00FC6CA5" w:rsidP="00FC6CA5">
            <w:pPr>
              <w:tabs>
                <w:tab w:val="left" w:pos="317"/>
              </w:tabs>
              <w:autoSpaceDE w:val="0"/>
              <w:autoSpaceDN w:val="0"/>
              <w:adjustRightInd w:val="0"/>
              <w:rPr>
                <w:rFonts w:eastAsia="Calibri"/>
                <w:sz w:val="24"/>
                <w:szCs w:val="24"/>
              </w:rPr>
            </w:pPr>
          </w:p>
          <w:p w14:paraId="4D22B543"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4. special concepute pentru a funcționa la temperaturi de peste 397 K (124 °C);</w:t>
            </w:r>
          </w:p>
          <w:p w14:paraId="47909DFC" w14:textId="77777777" w:rsidR="00FC6CA5" w:rsidRPr="00FC6CA5" w:rsidRDefault="00FC6CA5" w:rsidP="00FC6CA5">
            <w:pPr>
              <w:tabs>
                <w:tab w:val="left" w:pos="317"/>
              </w:tabs>
              <w:autoSpaceDE w:val="0"/>
              <w:autoSpaceDN w:val="0"/>
              <w:adjustRightInd w:val="0"/>
              <w:rPr>
                <w:rFonts w:eastAsia="Calibri"/>
                <w:sz w:val="24"/>
                <w:szCs w:val="24"/>
              </w:rPr>
            </w:pPr>
          </w:p>
          <w:p w14:paraId="1209B3CD"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Nota 1. 5A001.a.3 și 5A001.a.4 supun controlului numai echipamentele electronice.</w:t>
            </w:r>
          </w:p>
          <w:p w14:paraId="19437E7D" w14:textId="77777777" w:rsidR="00FC6CA5" w:rsidRPr="00FC6CA5" w:rsidRDefault="00FC6CA5" w:rsidP="00FC6CA5">
            <w:pPr>
              <w:autoSpaceDE w:val="0"/>
              <w:autoSpaceDN w:val="0"/>
              <w:adjustRightInd w:val="0"/>
              <w:rPr>
                <w:rFonts w:eastAsia="Calibri"/>
                <w:i/>
                <w:sz w:val="24"/>
                <w:szCs w:val="24"/>
              </w:rPr>
            </w:pPr>
          </w:p>
          <w:p w14:paraId="4D585208"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Nota 2. 5A001.a.2, 5A001.a.3 și 5A001.a.4 nu supun controlului echipamentele concepute sau modificate pentru utilizarea la bordul sateliților.</w:t>
            </w:r>
          </w:p>
          <w:p w14:paraId="504FE7D4" w14:textId="77777777" w:rsidR="00FC6CA5" w:rsidRPr="00FC6CA5" w:rsidRDefault="00FC6CA5" w:rsidP="00FC6CA5">
            <w:pPr>
              <w:autoSpaceDE w:val="0"/>
              <w:autoSpaceDN w:val="0"/>
              <w:adjustRightInd w:val="0"/>
              <w:rPr>
                <w:rFonts w:eastAsia="Calibri"/>
                <w:i/>
                <w:sz w:val="24"/>
                <w:szCs w:val="24"/>
              </w:rPr>
            </w:pPr>
          </w:p>
          <w:p w14:paraId="247D9193"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b. Echipamente și sisteme pentru telecomunicații, precum și componente și accesorii special concepute pentru acestea, având oricare dintre următoarele caracteristici, funcții sau elemente:</w:t>
            </w:r>
          </w:p>
          <w:p w14:paraId="00467AEA" w14:textId="77777777" w:rsidR="00FC6CA5" w:rsidRPr="00FC6CA5" w:rsidRDefault="00FC6CA5" w:rsidP="00FC6CA5">
            <w:pPr>
              <w:tabs>
                <w:tab w:val="left" w:pos="317"/>
              </w:tabs>
              <w:autoSpaceDE w:val="0"/>
              <w:autoSpaceDN w:val="0"/>
              <w:adjustRightInd w:val="0"/>
              <w:rPr>
                <w:rFonts w:eastAsia="Calibri"/>
                <w:sz w:val="24"/>
                <w:szCs w:val="24"/>
              </w:rPr>
            </w:pPr>
          </w:p>
          <w:p w14:paraId="2AE61390"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1. sunt sisteme de comunicații subacvatice, nelegate de o bază, având oricare din următoarele caracteristici:</w:t>
            </w:r>
          </w:p>
          <w:p w14:paraId="578949C3" w14:textId="77777777" w:rsidR="00FC6CA5" w:rsidRPr="00FC6CA5" w:rsidRDefault="00FC6CA5" w:rsidP="00FC6CA5">
            <w:pPr>
              <w:tabs>
                <w:tab w:val="left" w:pos="317"/>
              </w:tabs>
              <w:autoSpaceDE w:val="0"/>
              <w:autoSpaceDN w:val="0"/>
              <w:adjustRightInd w:val="0"/>
              <w:rPr>
                <w:rFonts w:eastAsia="Calibri"/>
                <w:sz w:val="24"/>
                <w:szCs w:val="24"/>
              </w:rPr>
            </w:pPr>
          </w:p>
          <w:p w14:paraId="48DFACE2"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a. o frecvență acustică purtătoare situată în afara domeniului 20 kHz-60 kHz;</w:t>
            </w:r>
          </w:p>
          <w:p w14:paraId="47F83B49" w14:textId="77777777" w:rsidR="00FC6CA5" w:rsidRPr="00FC6CA5" w:rsidRDefault="00FC6CA5" w:rsidP="00FC6CA5">
            <w:pPr>
              <w:tabs>
                <w:tab w:val="left" w:pos="317"/>
              </w:tabs>
              <w:autoSpaceDE w:val="0"/>
              <w:autoSpaceDN w:val="0"/>
              <w:adjustRightInd w:val="0"/>
              <w:rPr>
                <w:rFonts w:eastAsia="Calibri"/>
                <w:sz w:val="24"/>
                <w:szCs w:val="24"/>
              </w:rPr>
            </w:pPr>
          </w:p>
          <w:p w14:paraId="1907298D"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b. utilizează o frecvență electromagnetică purtătoare sub 30 kHz;</w:t>
            </w:r>
          </w:p>
          <w:p w14:paraId="42D1CB62" w14:textId="77777777" w:rsidR="00FC6CA5" w:rsidRPr="00FC6CA5" w:rsidRDefault="00FC6CA5" w:rsidP="00FC6CA5">
            <w:pPr>
              <w:tabs>
                <w:tab w:val="left" w:pos="317"/>
              </w:tabs>
              <w:autoSpaceDE w:val="0"/>
              <w:autoSpaceDN w:val="0"/>
              <w:adjustRightInd w:val="0"/>
              <w:rPr>
                <w:rFonts w:eastAsia="Calibri"/>
                <w:sz w:val="24"/>
                <w:szCs w:val="24"/>
              </w:rPr>
            </w:pPr>
          </w:p>
          <w:p w14:paraId="05743B2F"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c. utilizează tehnici electronice de ghidare a fasciculului; sau</w:t>
            </w:r>
          </w:p>
          <w:p w14:paraId="570F1F9D" w14:textId="77777777" w:rsidR="00FC6CA5" w:rsidRPr="00FC6CA5" w:rsidRDefault="00FC6CA5" w:rsidP="00FC6CA5">
            <w:pPr>
              <w:tabs>
                <w:tab w:val="left" w:pos="317"/>
              </w:tabs>
              <w:autoSpaceDE w:val="0"/>
              <w:autoSpaceDN w:val="0"/>
              <w:adjustRightInd w:val="0"/>
              <w:rPr>
                <w:rFonts w:eastAsia="Calibri"/>
                <w:sz w:val="24"/>
                <w:szCs w:val="24"/>
              </w:rPr>
            </w:pPr>
          </w:p>
          <w:p w14:paraId="7A3CA3F2"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 xml:space="preserve">d. utilizează „lasere” sau diode </w:t>
            </w:r>
            <w:proofErr w:type="spellStart"/>
            <w:r w:rsidRPr="00FC6CA5">
              <w:rPr>
                <w:rFonts w:eastAsia="Calibri"/>
                <w:sz w:val="24"/>
                <w:szCs w:val="24"/>
              </w:rPr>
              <w:t>electroluminiscente</w:t>
            </w:r>
            <w:proofErr w:type="spellEnd"/>
            <w:r w:rsidRPr="00FC6CA5">
              <w:rPr>
                <w:rFonts w:eastAsia="Calibri"/>
                <w:sz w:val="24"/>
                <w:szCs w:val="24"/>
              </w:rPr>
              <w:t xml:space="preserve"> (leduri) cu o lungime de undă de ieșire mai mare de 400 nm, dar mai mică de 700 nm, într-o „rețea locală”;</w:t>
            </w:r>
          </w:p>
          <w:p w14:paraId="036A79EC" w14:textId="77777777" w:rsidR="00FC6CA5" w:rsidRPr="00FC6CA5" w:rsidRDefault="00FC6CA5" w:rsidP="00FC6CA5">
            <w:pPr>
              <w:tabs>
                <w:tab w:val="left" w:pos="317"/>
              </w:tabs>
              <w:autoSpaceDE w:val="0"/>
              <w:autoSpaceDN w:val="0"/>
              <w:adjustRightInd w:val="0"/>
              <w:rPr>
                <w:rFonts w:eastAsia="Calibri"/>
                <w:sz w:val="24"/>
                <w:szCs w:val="24"/>
              </w:rPr>
            </w:pPr>
          </w:p>
          <w:p w14:paraId="26D401B7"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2. sunt echipamente radio care funcționează în banda 1,5 MHz-87,5 MHz și au toate caracteristicile următoare:</w:t>
            </w:r>
          </w:p>
          <w:p w14:paraId="2E529F0D" w14:textId="77777777" w:rsidR="00FC6CA5" w:rsidRPr="00FC6CA5" w:rsidRDefault="00FC6CA5" w:rsidP="00FC6CA5">
            <w:pPr>
              <w:tabs>
                <w:tab w:val="left" w:pos="317"/>
              </w:tabs>
              <w:autoSpaceDE w:val="0"/>
              <w:autoSpaceDN w:val="0"/>
              <w:adjustRightInd w:val="0"/>
              <w:rPr>
                <w:rFonts w:eastAsia="Calibri"/>
                <w:sz w:val="24"/>
                <w:szCs w:val="24"/>
              </w:rPr>
            </w:pPr>
          </w:p>
          <w:p w14:paraId="32AC79D5"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lastRenderedPageBreak/>
              <w:t>a. posibilitatea anticipării și a selecției automate a frecvențelor și a „vitezelor de transfer digital total”, pe canal, în scopul optimizării transmisiei; și</w:t>
            </w:r>
          </w:p>
          <w:p w14:paraId="1DCABE7E" w14:textId="77777777" w:rsidR="00FC6CA5" w:rsidRPr="00FC6CA5" w:rsidRDefault="00FC6CA5" w:rsidP="00FC6CA5">
            <w:pPr>
              <w:tabs>
                <w:tab w:val="left" w:pos="317"/>
              </w:tabs>
              <w:autoSpaceDE w:val="0"/>
              <w:autoSpaceDN w:val="0"/>
              <w:adjustRightInd w:val="0"/>
              <w:rPr>
                <w:rFonts w:eastAsia="Calibri"/>
                <w:sz w:val="24"/>
                <w:szCs w:val="24"/>
              </w:rPr>
            </w:pPr>
          </w:p>
          <w:p w14:paraId="05FAA0A6"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b. încorporează o configurație de amplificator de putere linear, capabil să prelucreze simultan semnale multiple la o putere de ieșire egală cu 1 kW sau mai mare, în gama de frecvențe mai mari sau egale cu 1,5 MHz, dar mai mici de 30 MHz, sau la o putere de ieșire mai mare sau egală cu 250 W, în gama de frecvențe mai mari sau egale cu 30 MHz, dar mai mici de 87,5 MHz, într-o „lărgime de bandă instantanee” mai mare sau egală cu o octavă și cu un conținut de armonici și de distorsiuni la ieșire mai mic (mai bun) de -80 dB;</w:t>
            </w:r>
          </w:p>
          <w:p w14:paraId="7AF1AE9B" w14:textId="77777777" w:rsidR="00FC6CA5" w:rsidRPr="00FC6CA5" w:rsidRDefault="00FC6CA5" w:rsidP="00FC6CA5">
            <w:pPr>
              <w:tabs>
                <w:tab w:val="left" w:pos="317"/>
              </w:tabs>
              <w:autoSpaceDE w:val="0"/>
              <w:autoSpaceDN w:val="0"/>
              <w:adjustRightInd w:val="0"/>
              <w:rPr>
                <w:rFonts w:eastAsia="Calibri"/>
                <w:sz w:val="24"/>
                <w:szCs w:val="24"/>
              </w:rPr>
            </w:pPr>
          </w:p>
          <w:p w14:paraId="24C47A41"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3. sunt echipamente radio care utilizează tehnici de „spectru împrăștiat”, inclusiv tehnici cu „salt de frecvență”, altele decât cele specificate la 5A001.b.4, și care au oricare dintre următoarele caracteristici:</w:t>
            </w:r>
          </w:p>
          <w:p w14:paraId="2092D287" w14:textId="77777777" w:rsidR="00FC6CA5" w:rsidRPr="00FC6CA5" w:rsidRDefault="00FC6CA5" w:rsidP="00FC6CA5">
            <w:pPr>
              <w:tabs>
                <w:tab w:val="left" w:pos="317"/>
              </w:tabs>
              <w:autoSpaceDE w:val="0"/>
              <w:autoSpaceDN w:val="0"/>
              <w:adjustRightInd w:val="0"/>
              <w:rPr>
                <w:rFonts w:eastAsia="Calibri"/>
                <w:sz w:val="24"/>
                <w:szCs w:val="24"/>
              </w:rPr>
            </w:pPr>
          </w:p>
          <w:p w14:paraId="3BA34063"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a. utilizează coduri de împrăștiere programabile de utilizator; sau</w:t>
            </w:r>
          </w:p>
          <w:p w14:paraId="00E9EA6A" w14:textId="77777777" w:rsidR="00FC6CA5" w:rsidRPr="00FC6CA5" w:rsidRDefault="00FC6CA5" w:rsidP="00FC6CA5">
            <w:pPr>
              <w:tabs>
                <w:tab w:val="left" w:pos="317"/>
              </w:tabs>
              <w:autoSpaceDE w:val="0"/>
              <w:autoSpaceDN w:val="0"/>
              <w:adjustRightInd w:val="0"/>
              <w:rPr>
                <w:rFonts w:eastAsia="Calibri"/>
                <w:sz w:val="24"/>
                <w:szCs w:val="24"/>
              </w:rPr>
            </w:pPr>
          </w:p>
          <w:p w14:paraId="28D28CD2"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b. transmit o lărgime de bandă totală care este cel puțin de 100 de ori mai mare decât lărgimea de bandă a oricărui canal de informație și care depășește 50 kHz;</w:t>
            </w:r>
          </w:p>
          <w:p w14:paraId="3071237E" w14:textId="77777777" w:rsidR="00FC6CA5" w:rsidRPr="00FC6CA5" w:rsidRDefault="00FC6CA5" w:rsidP="00FC6CA5">
            <w:pPr>
              <w:tabs>
                <w:tab w:val="left" w:pos="317"/>
              </w:tabs>
              <w:autoSpaceDE w:val="0"/>
              <w:autoSpaceDN w:val="0"/>
              <w:adjustRightInd w:val="0"/>
              <w:rPr>
                <w:rFonts w:eastAsia="Calibri"/>
                <w:sz w:val="24"/>
                <w:szCs w:val="24"/>
              </w:rPr>
            </w:pPr>
          </w:p>
          <w:p w14:paraId="7F6B5786"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5A001.b.3.b nu supune controlului echipamentul radio special conceput pentru utilizarea în oricare din următoarele:</w:t>
            </w:r>
          </w:p>
          <w:p w14:paraId="5409A175" w14:textId="77777777" w:rsidR="00FC6CA5" w:rsidRPr="00FC6CA5" w:rsidRDefault="00FC6CA5" w:rsidP="00FC6CA5">
            <w:pPr>
              <w:tabs>
                <w:tab w:val="left" w:pos="317"/>
              </w:tabs>
              <w:autoSpaceDE w:val="0"/>
              <w:autoSpaceDN w:val="0"/>
              <w:adjustRightInd w:val="0"/>
              <w:rPr>
                <w:rFonts w:eastAsia="Calibri"/>
                <w:i/>
                <w:sz w:val="24"/>
                <w:szCs w:val="24"/>
              </w:rPr>
            </w:pPr>
            <w:r w:rsidRPr="00FC6CA5">
              <w:rPr>
                <w:rFonts w:eastAsia="Calibri"/>
                <w:i/>
                <w:sz w:val="24"/>
                <w:szCs w:val="24"/>
              </w:rPr>
              <w:t>a. sistemele de radiocomunicații celulare civile; sau</w:t>
            </w:r>
          </w:p>
          <w:p w14:paraId="1083EBC9" w14:textId="77777777" w:rsidR="00FC6CA5" w:rsidRPr="00FC6CA5" w:rsidRDefault="00FC6CA5" w:rsidP="00FC6CA5">
            <w:pPr>
              <w:tabs>
                <w:tab w:val="left" w:pos="317"/>
              </w:tabs>
              <w:autoSpaceDE w:val="0"/>
              <w:autoSpaceDN w:val="0"/>
              <w:adjustRightInd w:val="0"/>
              <w:rPr>
                <w:rFonts w:eastAsia="Calibri"/>
                <w:i/>
                <w:sz w:val="24"/>
                <w:szCs w:val="24"/>
              </w:rPr>
            </w:pPr>
            <w:r w:rsidRPr="00FC6CA5">
              <w:rPr>
                <w:rFonts w:eastAsia="Calibri"/>
                <w:i/>
                <w:sz w:val="24"/>
                <w:szCs w:val="24"/>
              </w:rPr>
              <w:t>b. stațiile terestre de comunicații prin satelit fixe sau mobile pentru telecomunicații comerciale civile.</w:t>
            </w:r>
          </w:p>
          <w:p w14:paraId="2FF92F2C" w14:textId="77777777" w:rsidR="00FC6CA5" w:rsidRPr="00FC6CA5" w:rsidRDefault="00FC6CA5" w:rsidP="00FC6CA5">
            <w:pPr>
              <w:tabs>
                <w:tab w:val="left" w:pos="317"/>
              </w:tabs>
              <w:autoSpaceDE w:val="0"/>
              <w:autoSpaceDN w:val="0"/>
              <w:adjustRightInd w:val="0"/>
              <w:rPr>
                <w:rFonts w:eastAsia="Calibri"/>
                <w:i/>
                <w:sz w:val="24"/>
                <w:szCs w:val="24"/>
              </w:rPr>
            </w:pPr>
          </w:p>
          <w:p w14:paraId="05938AD2"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5A001.b.3 nu supune controlului echipamentul care funcționează la o putere de ieșire de 1 W sau mai mică.</w:t>
            </w:r>
          </w:p>
          <w:p w14:paraId="084159FB" w14:textId="77777777" w:rsidR="00FC6CA5" w:rsidRPr="00FC6CA5" w:rsidRDefault="00FC6CA5" w:rsidP="00FC6CA5">
            <w:pPr>
              <w:autoSpaceDE w:val="0"/>
              <w:autoSpaceDN w:val="0"/>
              <w:adjustRightInd w:val="0"/>
              <w:rPr>
                <w:rFonts w:eastAsia="Calibri"/>
                <w:i/>
                <w:sz w:val="24"/>
                <w:szCs w:val="24"/>
              </w:rPr>
            </w:pPr>
          </w:p>
          <w:p w14:paraId="4E25B4CB"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4. sunt echipamente radio care utilizează tehnici de modulație de bandă ultralargă, care au coduri de decupare în canale programabile de către utilizator, coduri de bruiere sau coduri de identificare a rețelei și care au oricare din următoarele caracteristici:</w:t>
            </w:r>
          </w:p>
          <w:p w14:paraId="1795BBF2" w14:textId="77777777" w:rsidR="00FC6CA5" w:rsidRPr="00FC6CA5" w:rsidRDefault="00FC6CA5" w:rsidP="00FC6CA5">
            <w:pPr>
              <w:tabs>
                <w:tab w:val="left" w:pos="317"/>
              </w:tabs>
              <w:autoSpaceDE w:val="0"/>
              <w:autoSpaceDN w:val="0"/>
              <w:adjustRightInd w:val="0"/>
              <w:rPr>
                <w:rFonts w:eastAsia="Calibri"/>
                <w:sz w:val="24"/>
                <w:szCs w:val="24"/>
              </w:rPr>
            </w:pPr>
          </w:p>
          <w:p w14:paraId="6657F17A"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a. o lărgime de bandă care depășește 500 MHz; sau</w:t>
            </w:r>
          </w:p>
          <w:p w14:paraId="56D7C8DC" w14:textId="77777777" w:rsidR="00FC6CA5" w:rsidRPr="00FC6CA5" w:rsidRDefault="00FC6CA5" w:rsidP="00FC6CA5">
            <w:pPr>
              <w:tabs>
                <w:tab w:val="left" w:pos="317"/>
              </w:tabs>
              <w:autoSpaceDE w:val="0"/>
              <w:autoSpaceDN w:val="0"/>
              <w:adjustRightInd w:val="0"/>
              <w:rPr>
                <w:rFonts w:eastAsia="Calibri"/>
                <w:sz w:val="24"/>
                <w:szCs w:val="24"/>
              </w:rPr>
            </w:pPr>
          </w:p>
          <w:p w14:paraId="2F417D35"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b. o „lărgime de bandă fracționată” de 20 % sau mai mult;</w:t>
            </w:r>
          </w:p>
          <w:p w14:paraId="7E6D398F" w14:textId="77777777" w:rsidR="00FC6CA5" w:rsidRPr="00FC6CA5" w:rsidRDefault="00FC6CA5" w:rsidP="00FC6CA5">
            <w:pPr>
              <w:tabs>
                <w:tab w:val="left" w:pos="317"/>
              </w:tabs>
              <w:autoSpaceDE w:val="0"/>
              <w:autoSpaceDN w:val="0"/>
              <w:adjustRightInd w:val="0"/>
              <w:rPr>
                <w:rFonts w:eastAsia="Calibri"/>
                <w:sz w:val="24"/>
                <w:szCs w:val="24"/>
              </w:rPr>
            </w:pPr>
          </w:p>
          <w:p w14:paraId="3F4624F3"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5. sunt receptoare radio controlate digital, având toate caracteristicile următoare:</w:t>
            </w:r>
          </w:p>
          <w:p w14:paraId="01045DD1" w14:textId="77777777" w:rsidR="00FC6CA5" w:rsidRPr="00FC6CA5" w:rsidRDefault="00FC6CA5" w:rsidP="00FC6CA5">
            <w:pPr>
              <w:tabs>
                <w:tab w:val="left" w:pos="317"/>
              </w:tabs>
              <w:autoSpaceDE w:val="0"/>
              <w:autoSpaceDN w:val="0"/>
              <w:adjustRightInd w:val="0"/>
              <w:rPr>
                <w:rFonts w:eastAsia="Calibri"/>
                <w:sz w:val="24"/>
                <w:szCs w:val="24"/>
              </w:rPr>
            </w:pPr>
          </w:p>
          <w:p w14:paraId="1F8FBEBE"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a. au mai mult de 1000 de canale;</w:t>
            </w:r>
          </w:p>
          <w:p w14:paraId="6895521E" w14:textId="77777777" w:rsidR="00FC6CA5" w:rsidRPr="00FC6CA5" w:rsidRDefault="00FC6CA5" w:rsidP="00FC6CA5">
            <w:pPr>
              <w:tabs>
                <w:tab w:val="left" w:pos="317"/>
              </w:tabs>
              <w:autoSpaceDE w:val="0"/>
              <w:autoSpaceDN w:val="0"/>
              <w:adjustRightInd w:val="0"/>
              <w:rPr>
                <w:rFonts w:eastAsia="Calibri"/>
                <w:sz w:val="24"/>
                <w:szCs w:val="24"/>
              </w:rPr>
            </w:pPr>
          </w:p>
          <w:p w14:paraId="437C3F19"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b. realizează un ‘timp de comutare a canalului’ mai mic de 1 ms;</w:t>
            </w:r>
          </w:p>
          <w:p w14:paraId="108D7D59" w14:textId="77777777" w:rsidR="00FC6CA5" w:rsidRPr="00FC6CA5" w:rsidRDefault="00FC6CA5" w:rsidP="00FC6CA5">
            <w:pPr>
              <w:tabs>
                <w:tab w:val="left" w:pos="317"/>
              </w:tabs>
              <w:autoSpaceDE w:val="0"/>
              <w:autoSpaceDN w:val="0"/>
              <w:adjustRightInd w:val="0"/>
              <w:rPr>
                <w:rFonts w:eastAsia="Calibri"/>
                <w:sz w:val="24"/>
                <w:szCs w:val="24"/>
              </w:rPr>
            </w:pPr>
          </w:p>
          <w:p w14:paraId="1F0E7BF4"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 xml:space="preserve">c. caută sau scanează în mod automat o parte a spectrului </w:t>
            </w:r>
          </w:p>
          <w:p w14:paraId="09B5F119"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electromagnetic; și</w:t>
            </w:r>
          </w:p>
          <w:p w14:paraId="23EEFB10" w14:textId="77777777" w:rsidR="00FC6CA5" w:rsidRPr="00FC6CA5" w:rsidRDefault="00FC6CA5" w:rsidP="00FC6CA5">
            <w:pPr>
              <w:tabs>
                <w:tab w:val="left" w:pos="317"/>
              </w:tabs>
              <w:autoSpaceDE w:val="0"/>
              <w:autoSpaceDN w:val="0"/>
              <w:adjustRightInd w:val="0"/>
              <w:rPr>
                <w:rFonts w:eastAsia="Calibri"/>
                <w:sz w:val="24"/>
                <w:szCs w:val="24"/>
              </w:rPr>
            </w:pPr>
          </w:p>
          <w:p w14:paraId="22226A62"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d. identifică semnalele recepționate sau tipul transmițătorului; sau</w:t>
            </w:r>
          </w:p>
          <w:p w14:paraId="1D57F5B7" w14:textId="77777777" w:rsidR="00FC6CA5" w:rsidRPr="00FC6CA5" w:rsidRDefault="00FC6CA5" w:rsidP="00FC6CA5">
            <w:pPr>
              <w:tabs>
                <w:tab w:val="left" w:pos="317"/>
              </w:tabs>
              <w:autoSpaceDE w:val="0"/>
              <w:autoSpaceDN w:val="0"/>
              <w:adjustRightInd w:val="0"/>
              <w:rPr>
                <w:rFonts w:eastAsia="Calibri"/>
                <w:sz w:val="24"/>
                <w:szCs w:val="24"/>
              </w:rPr>
            </w:pPr>
          </w:p>
          <w:p w14:paraId="527A253A"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5A001.b.5 nu supune controlului echipamentul radio special conceput pentru utilizarea în sistemele de radiocomunicații celulare civile.</w:t>
            </w:r>
          </w:p>
          <w:p w14:paraId="32F3014E" w14:textId="77777777" w:rsidR="00FC6CA5" w:rsidRPr="00FC6CA5" w:rsidRDefault="00FC6CA5" w:rsidP="00FC6CA5">
            <w:pPr>
              <w:autoSpaceDE w:val="0"/>
              <w:autoSpaceDN w:val="0"/>
              <w:adjustRightInd w:val="0"/>
              <w:rPr>
                <w:rFonts w:eastAsia="Calibri"/>
                <w:i/>
                <w:sz w:val="24"/>
                <w:szCs w:val="24"/>
              </w:rPr>
            </w:pPr>
          </w:p>
          <w:p w14:paraId="2F85E202"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3E3C23F2"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În sensul 5A001.b.5.b,‘timpul de comutare a canalului’ corespunde timpului necesar (i.e., întârzierea) pentru a trece de la o frecvență recepționată la alta, în scopul de a atinge frecvența recepționată definitivă vizată, cu o marjă de ± 0,05%. Echipamentele având o gamă de frecvențe specificată mai mică de ± 0,05% din frecvența lor centrală sunt, prin definiție, incapabile de a comuta frecvența lor de canal.</w:t>
            </w:r>
          </w:p>
          <w:p w14:paraId="243BBDC1" w14:textId="77777777" w:rsidR="00FC6CA5" w:rsidRPr="00FC6CA5" w:rsidRDefault="00FC6CA5" w:rsidP="00FC6CA5">
            <w:pPr>
              <w:autoSpaceDE w:val="0"/>
              <w:autoSpaceDN w:val="0"/>
              <w:adjustRightInd w:val="0"/>
              <w:rPr>
                <w:rFonts w:eastAsia="Calibri"/>
                <w:i/>
                <w:sz w:val="24"/>
                <w:szCs w:val="24"/>
              </w:rPr>
            </w:pPr>
          </w:p>
          <w:p w14:paraId="22EB497E"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6. utilizează funcțiuni de „prelucrare a semnalelor” digitale pentru a furniza o ieșire de ‘codare vocală’ la viteze mai mici de 700 biți/s.</w:t>
            </w:r>
          </w:p>
          <w:p w14:paraId="376F18FA" w14:textId="77777777" w:rsidR="00FC6CA5" w:rsidRPr="00FC6CA5" w:rsidRDefault="00FC6CA5" w:rsidP="00FC6CA5">
            <w:pPr>
              <w:tabs>
                <w:tab w:val="left" w:pos="317"/>
              </w:tabs>
              <w:autoSpaceDE w:val="0"/>
              <w:autoSpaceDN w:val="0"/>
              <w:adjustRightInd w:val="0"/>
              <w:rPr>
                <w:rFonts w:eastAsia="Calibri"/>
                <w:sz w:val="24"/>
                <w:szCs w:val="24"/>
              </w:rPr>
            </w:pPr>
          </w:p>
          <w:p w14:paraId="3C1DFD1F" w14:textId="77777777" w:rsidR="00FC6CA5" w:rsidRPr="00FC6CA5" w:rsidRDefault="00FC6CA5" w:rsidP="00FC6CA5">
            <w:pPr>
              <w:tabs>
                <w:tab w:val="left" w:pos="317"/>
              </w:tabs>
              <w:autoSpaceDE w:val="0"/>
              <w:autoSpaceDN w:val="0"/>
              <w:adjustRightInd w:val="0"/>
              <w:rPr>
                <w:rFonts w:eastAsia="Calibri"/>
                <w:i/>
                <w:iCs/>
                <w:sz w:val="24"/>
                <w:szCs w:val="24"/>
              </w:rPr>
            </w:pPr>
            <w:r w:rsidRPr="00FC6CA5">
              <w:rPr>
                <w:rFonts w:eastAsia="Calibri"/>
                <w:i/>
                <w:iCs/>
                <w:sz w:val="24"/>
                <w:szCs w:val="24"/>
              </w:rPr>
              <w:t>Note tehnice.</w:t>
            </w:r>
          </w:p>
          <w:p w14:paraId="658460FB" w14:textId="77777777" w:rsidR="00FC6CA5" w:rsidRPr="00FC6CA5" w:rsidRDefault="00FC6CA5" w:rsidP="00FC6CA5">
            <w:pPr>
              <w:tabs>
                <w:tab w:val="left" w:pos="317"/>
              </w:tabs>
              <w:autoSpaceDE w:val="0"/>
              <w:autoSpaceDN w:val="0"/>
              <w:adjustRightInd w:val="0"/>
              <w:rPr>
                <w:rFonts w:eastAsia="Calibri"/>
                <w:i/>
                <w:iCs/>
                <w:sz w:val="24"/>
                <w:szCs w:val="24"/>
              </w:rPr>
            </w:pPr>
            <w:r w:rsidRPr="00FC6CA5">
              <w:rPr>
                <w:rFonts w:eastAsia="Calibri"/>
                <w:i/>
                <w:iCs/>
                <w:sz w:val="24"/>
                <w:szCs w:val="24"/>
              </w:rPr>
              <w:t>1. Pentru ‘codarea vocală’ cu o viteză variabilă, 5A001.b.6 se aplică semnalului de ieșire al ‘codării vocale’ a vorbirii continue.</w:t>
            </w:r>
          </w:p>
          <w:p w14:paraId="22896B68" w14:textId="77777777" w:rsidR="00FC6CA5" w:rsidRPr="00FC6CA5" w:rsidRDefault="00FC6CA5" w:rsidP="00FC6CA5">
            <w:pPr>
              <w:tabs>
                <w:tab w:val="left" w:pos="317"/>
              </w:tabs>
              <w:autoSpaceDE w:val="0"/>
              <w:autoSpaceDN w:val="0"/>
              <w:adjustRightInd w:val="0"/>
              <w:rPr>
                <w:rFonts w:eastAsia="Calibri"/>
                <w:i/>
                <w:iCs/>
                <w:sz w:val="24"/>
                <w:szCs w:val="24"/>
              </w:rPr>
            </w:pPr>
          </w:p>
          <w:p w14:paraId="0CEA2FAE" w14:textId="77777777" w:rsidR="00FC6CA5" w:rsidRPr="00FC6CA5" w:rsidRDefault="00FC6CA5" w:rsidP="00FC6CA5">
            <w:pPr>
              <w:tabs>
                <w:tab w:val="left" w:pos="317"/>
              </w:tabs>
              <w:autoSpaceDE w:val="0"/>
              <w:autoSpaceDN w:val="0"/>
              <w:adjustRightInd w:val="0"/>
              <w:rPr>
                <w:rFonts w:eastAsia="Calibri"/>
                <w:i/>
                <w:iCs/>
                <w:sz w:val="24"/>
                <w:szCs w:val="24"/>
              </w:rPr>
            </w:pPr>
            <w:r w:rsidRPr="00FC6CA5">
              <w:rPr>
                <w:rFonts w:eastAsia="Calibri"/>
                <w:i/>
                <w:iCs/>
                <w:sz w:val="24"/>
                <w:szCs w:val="24"/>
              </w:rPr>
              <w:t>2. În sensul celor menționate la 5A001.b.6, ‘codarea vocală’ este definită ca tehnica de eșantionare a vocii umane și de convertire a acestor eșantioane într-un semnal digital, luând în considerație caracteristicile specifice ale vorbirii umane.</w:t>
            </w:r>
          </w:p>
          <w:p w14:paraId="0F33D0D9" w14:textId="77777777" w:rsidR="00FC6CA5" w:rsidRPr="00FC6CA5" w:rsidRDefault="00FC6CA5" w:rsidP="00FC6CA5">
            <w:pPr>
              <w:tabs>
                <w:tab w:val="left" w:pos="317"/>
              </w:tabs>
              <w:autoSpaceDE w:val="0"/>
              <w:autoSpaceDN w:val="0"/>
              <w:adjustRightInd w:val="0"/>
              <w:rPr>
                <w:rFonts w:eastAsia="Calibri"/>
                <w:i/>
                <w:iCs/>
                <w:sz w:val="24"/>
                <w:szCs w:val="24"/>
              </w:rPr>
            </w:pPr>
          </w:p>
          <w:p w14:paraId="51DFD5DE"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c. Fibre optice cu o lungime mai mare de 500 m, specificate de fabricant ca fiind capabile să suporte un ‘test de rezistență’ la tracțiune de minimum 2 x 10</w:t>
            </w:r>
            <w:r w:rsidRPr="00FC6CA5">
              <w:rPr>
                <w:rFonts w:eastAsia="Calibri"/>
                <w:sz w:val="24"/>
                <w:szCs w:val="24"/>
                <w:vertAlign w:val="superscript"/>
              </w:rPr>
              <w:t>9</w:t>
            </w:r>
            <w:r w:rsidRPr="00FC6CA5">
              <w:rPr>
                <w:rFonts w:eastAsia="Calibri"/>
                <w:sz w:val="24"/>
                <w:szCs w:val="24"/>
              </w:rPr>
              <w:t xml:space="preserve"> N/m</w:t>
            </w:r>
            <w:r w:rsidRPr="00FC6CA5">
              <w:rPr>
                <w:rFonts w:eastAsia="Calibri"/>
                <w:sz w:val="24"/>
                <w:szCs w:val="24"/>
                <w:vertAlign w:val="superscript"/>
              </w:rPr>
              <w:t>2</w:t>
            </w:r>
            <w:r w:rsidRPr="00FC6CA5">
              <w:rPr>
                <w:rFonts w:eastAsia="Calibri"/>
                <w:sz w:val="24"/>
                <w:szCs w:val="24"/>
              </w:rPr>
              <w:t>;</w:t>
            </w:r>
          </w:p>
          <w:p w14:paraId="131C98F7" w14:textId="77777777" w:rsidR="00FC6CA5" w:rsidRPr="00FC6CA5" w:rsidRDefault="00FC6CA5" w:rsidP="00FC6CA5">
            <w:pPr>
              <w:tabs>
                <w:tab w:val="left" w:pos="317"/>
              </w:tabs>
              <w:autoSpaceDE w:val="0"/>
              <w:autoSpaceDN w:val="0"/>
              <w:adjustRightInd w:val="0"/>
              <w:rPr>
                <w:rFonts w:eastAsia="Calibri"/>
                <w:sz w:val="24"/>
                <w:szCs w:val="24"/>
              </w:rPr>
            </w:pPr>
          </w:p>
          <w:p w14:paraId="4B25041C"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N.B. Pentru cabluri subacvatice ombilicale, a se vedea 8A002.a.3.</w:t>
            </w:r>
          </w:p>
          <w:p w14:paraId="661B91D8" w14:textId="77777777" w:rsidR="00FC6CA5" w:rsidRPr="00FC6CA5" w:rsidRDefault="00FC6CA5" w:rsidP="00FC6CA5">
            <w:pPr>
              <w:autoSpaceDE w:val="0"/>
              <w:autoSpaceDN w:val="0"/>
              <w:adjustRightInd w:val="0"/>
              <w:rPr>
                <w:rFonts w:eastAsia="Calibri"/>
                <w:i/>
                <w:sz w:val="24"/>
                <w:szCs w:val="24"/>
              </w:rPr>
            </w:pPr>
          </w:p>
          <w:p w14:paraId="4AB6E5FB"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65A1B835"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În sensul 5A001.c,‘test de rezistență’ înseamnă testarea produsului, pe linia de producție și în afara acesteia, prin care se aplică dinamic un efort de tracțiune specificat, asupra unui segment de fibră optică cu lungimea cuprinsă între 0,5 m și 3 m, la o viteză de deplasare cuprinsă între 2 și 5 m/s, cu trecere printre cabestane cu diametrul de aproximativ 150 mm. Temperatura ambiantă are o valoare nominală de 293 K (20 °C), iar umiditatea relativă este de 40%. Pentru efectuarea testului de rezistență, pot fi utilizate standarde naționale echivalente.</w:t>
            </w:r>
          </w:p>
          <w:p w14:paraId="0824A3EC" w14:textId="77777777" w:rsidR="00FC6CA5" w:rsidRPr="00FC6CA5" w:rsidRDefault="00FC6CA5" w:rsidP="00FC6CA5">
            <w:pPr>
              <w:tabs>
                <w:tab w:val="left" w:pos="317"/>
              </w:tabs>
              <w:autoSpaceDE w:val="0"/>
              <w:autoSpaceDN w:val="0"/>
              <w:adjustRightInd w:val="0"/>
              <w:rPr>
                <w:rFonts w:eastAsia="Calibri"/>
                <w:i/>
                <w:sz w:val="24"/>
                <w:szCs w:val="24"/>
              </w:rPr>
            </w:pPr>
          </w:p>
          <w:p w14:paraId="00B13FF9"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 xml:space="preserve">d. ‘Antene în rețea </w:t>
            </w:r>
            <w:proofErr w:type="spellStart"/>
            <w:r w:rsidRPr="00FC6CA5">
              <w:rPr>
                <w:rFonts w:eastAsia="Calibri"/>
                <w:sz w:val="24"/>
                <w:szCs w:val="24"/>
              </w:rPr>
              <w:t>fazată</w:t>
            </w:r>
            <w:proofErr w:type="spellEnd"/>
            <w:r w:rsidRPr="00FC6CA5">
              <w:rPr>
                <w:rFonts w:eastAsia="Calibri"/>
                <w:sz w:val="24"/>
                <w:szCs w:val="24"/>
              </w:rPr>
              <w:t xml:space="preserve"> ghidate electronic’, după cum urmează:</w:t>
            </w:r>
          </w:p>
          <w:p w14:paraId="2AEFDF84" w14:textId="77777777" w:rsidR="00FC6CA5" w:rsidRPr="00FC6CA5" w:rsidRDefault="00FC6CA5" w:rsidP="00FC6CA5">
            <w:pPr>
              <w:tabs>
                <w:tab w:val="left" w:pos="317"/>
              </w:tabs>
              <w:autoSpaceDE w:val="0"/>
              <w:autoSpaceDN w:val="0"/>
              <w:adjustRightInd w:val="0"/>
              <w:rPr>
                <w:rFonts w:eastAsia="Calibri"/>
                <w:sz w:val="24"/>
                <w:szCs w:val="24"/>
              </w:rPr>
            </w:pPr>
          </w:p>
          <w:p w14:paraId="4F5E9D4D"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1. prevăzute să funcționeze la peste 31,8 GHz, dar fără a depăși 57 GHz și având o putere efectivă radiată (</w:t>
            </w:r>
            <w:proofErr w:type="spellStart"/>
            <w:r w:rsidRPr="00FC6CA5">
              <w:rPr>
                <w:rFonts w:eastAsia="Calibri"/>
                <w:sz w:val="24"/>
                <w:szCs w:val="24"/>
              </w:rPr>
              <w:t>Effective</w:t>
            </w:r>
            <w:proofErr w:type="spellEnd"/>
            <w:r w:rsidRPr="00FC6CA5">
              <w:rPr>
                <w:rFonts w:eastAsia="Calibri"/>
                <w:sz w:val="24"/>
                <w:szCs w:val="24"/>
              </w:rPr>
              <w:t xml:space="preserve"> </w:t>
            </w:r>
            <w:proofErr w:type="spellStart"/>
            <w:r w:rsidRPr="00FC6CA5">
              <w:rPr>
                <w:rFonts w:eastAsia="Calibri"/>
                <w:sz w:val="24"/>
                <w:szCs w:val="24"/>
              </w:rPr>
              <w:t>Radiated</w:t>
            </w:r>
            <w:proofErr w:type="spellEnd"/>
            <w:r w:rsidRPr="00FC6CA5">
              <w:rPr>
                <w:rFonts w:eastAsia="Calibri"/>
                <w:sz w:val="24"/>
                <w:szCs w:val="24"/>
              </w:rPr>
              <w:t xml:space="preserve"> Power, ERP) mai mare sau egală cu +20 </w:t>
            </w:r>
            <w:proofErr w:type="spellStart"/>
            <w:r w:rsidRPr="00FC6CA5">
              <w:rPr>
                <w:rFonts w:eastAsia="Calibri"/>
                <w:sz w:val="24"/>
                <w:szCs w:val="24"/>
              </w:rPr>
              <w:t>dBm</w:t>
            </w:r>
            <w:proofErr w:type="spellEnd"/>
            <w:r w:rsidRPr="00FC6CA5">
              <w:rPr>
                <w:rFonts w:eastAsia="Calibri"/>
                <w:sz w:val="24"/>
                <w:szCs w:val="24"/>
              </w:rPr>
              <w:t xml:space="preserve"> [22,15 </w:t>
            </w:r>
            <w:proofErr w:type="spellStart"/>
            <w:r w:rsidRPr="00FC6CA5">
              <w:rPr>
                <w:rFonts w:eastAsia="Calibri"/>
                <w:sz w:val="24"/>
                <w:szCs w:val="24"/>
              </w:rPr>
              <w:t>dBm</w:t>
            </w:r>
            <w:proofErr w:type="spellEnd"/>
            <w:r w:rsidRPr="00FC6CA5">
              <w:rPr>
                <w:rFonts w:eastAsia="Calibri"/>
                <w:sz w:val="24"/>
                <w:szCs w:val="24"/>
              </w:rPr>
              <w:t xml:space="preserve"> putere efectivă radiată </w:t>
            </w:r>
            <w:proofErr w:type="spellStart"/>
            <w:r w:rsidRPr="00FC6CA5">
              <w:rPr>
                <w:rFonts w:eastAsia="Calibri"/>
                <w:sz w:val="24"/>
                <w:szCs w:val="24"/>
              </w:rPr>
              <w:t>izotropic</w:t>
            </w:r>
            <w:proofErr w:type="spellEnd"/>
            <w:r w:rsidRPr="00FC6CA5">
              <w:rPr>
                <w:rFonts w:eastAsia="Calibri"/>
                <w:sz w:val="24"/>
                <w:szCs w:val="24"/>
              </w:rPr>
              <w:t xml:space="preserve"> (</w:t>
            </w:r>
            <w:proofErr w:type="spellStart"/>
            <w:r w:rsidRPr="00FC6CA5">
              <w:rPr>
                <w:rFonts w:eastAsia="Calibri"/>
                <w:sz w:val="24"/>
                <w:szCs w:val="24"/>
              </w:rPr>
              <w:t>Effective</w:t>
            </w:r>
            <w:proofErr w:type="spellEnd"/>
            <w:r w:rsidRPr="00FC6CA5">
              <w:rPr>
                <w:rFonts w:eastAsia="Calibri"/>
                <w:sz w:val="24"/>
                <w:szCs w:val="24"/>
              </w:rPr>
              <w:t xml:space="preserve"> </w:t>
            </w:r>
            <w:proofErr w:type="spellStart"/>
            <w:r w:rsidRPr="00FC6CA5">
              <w:rPr>
                <w:rFonts w:eastAsia="Calibri"/>
                <w:sz w:val="24"/>
                <w:szCs w:val="24"/>
              </w:rPr>
              <w:t>Isotropic</w:t>
            </w:r>
            <w:proofErr w:type="spellEnd"/>
            <w:r w:rsidRPr="00FC6CA5">
              <w:rPr>
                <w:rFonts w:eastAsia="Calibri"/>
                <w:sz w:val="24"/>
                <w:szCs w:val="24"/>
              </w:rPr>
              <w:t xml:space="preserve"> </w:t>
            </w:r>
            <w:proofErr w:type="spellStart"/>
            <w:r w:rsidRPr="00FC6CA5">
              <w:rPr>
                <w:rFonts w:eastAsia="Calibri"/>
                <w:sz w:val="24"/>
                <w:szCs w:val="24"/>
              </w:rPr>
              <w:t>Radiated</w:t>
            </w:r>
            <w:proofErr w:type="spellEnd"/>
            <w:r w:rsidRPr="00FC6CA5">
              <w:rPr>
                <w:rFonts w:eastAsia="Calibri"/>
                <w:sz w:val="24"/>
                <w:szCs w:val="24"/>
              </w:rPr>
              <w:t xml:space="preserve"> Power, EIRP)];</w:t>
            </w:r>
          </w:p>
          <w:p w14:paraId="7BC569D9" w14:textId="77777777" w:rsidR="00FC6CA5" w:rsidRPr="00FC6CA5" w:rsidRDefault="00FC6CA5" w:rsidP="00FC6CA5">
            <w:pPr>
              <w:tabs>
                <w:tab w:val="left" w:pos="317"/>
              </w:tabs>
              <w:autoSpaceDE w:val="0"/>
              <w:autoSpaceDN w:val="0"/>
              <w:adjustRightInd w:val="0"/>
              <w:rPr>
                <w:rFonts w:eastAsia="Calibri"/>
                <w:sz w:val="24"/>
                <w:szCs w:val="24"/>
              </w:rPr>
            </w:pPr>
          </w:p>
          <w:p w14:paraId="5F7AAE4E"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 xml:space="preserve">2. prevăzute să funcționeze la peste 57 GHz, dar fără a depăși 66 GHz și având o ERP mai mare sau egală cu +24 </w:t>
            </w:r>
            <w:proofErr w:type="spellStart"/>
            <w:r w:rsidRPr="00FC6CA5">
              <w:rPr>
                <w:rFonts w:eastAsia="Calibri"/>
                <w:sz w:val="24"/>
                <w:szCs w:val="24"/>
              </w:rPr>
              <w:t>dBm</w:t>
            </w:r>
            <w:proofErr w:type="spellEnd"/>
            <w:r w:rsidRPr="00FC6CA5">
              <w:rPr>
                <w:rFonts w:eastAsia="Calibri"/>
                <w:sz w:val="24"/>
                <w:szCs w:val="24"/>
              </w:rPr>
              <w:t xml:space="preserve"> (26,15 </w:t>
            </w:r>
            <w:proofErr w:type="spellStart"/>
            <w:r w:rsidRPr="00FC6CA5">
              <w:rPr>
                <w:rFonts w:eastAsia="Calibri"/>
                <w:sz w:val="24"/>
                <w:szCs w:val="24"/>
              </w:rPr>
              <w:t>dBm</w:t>
            </w:r>
            <w:proofErr w:type="spellEnd"/>
            <w:r w:rsidRPr="00FC6CA5">
              <w:rPr>
                <w:rFonts w:eastAsia="Calibri"/>
                <w:sz w:val="24"/>
                <w:szCs w:val="24"/>
              </w:rPr>
              <w:t xml:space="preserve"> EIRP);</w:t>
            </w:r>
          </w:p>
          <w:p w14:paraId="007DC593" w14:textId="77777777" w:rsidR="00FC6CA5" w:rsidRPr="00FC6CA5" w:rsidRDefault="00FC6CA5" w:rsidP="00FC6CA5">
            <w:pPr>
              <w:tabs>
                <w:tab w:val="left" w:pos="317"/>
              </w:tabs>
              <w:autoSpaceDE w:val="0"/>
              <w:autoSpaceDN w:val="0"/>
              <w:adjustRightInd w:val="0"/>
              <w:rPr>
                <w:rFonts w:eastAsia="Calibri"/>
                <w:sz w:val="24"/>
                <w:szCs w:val="24"/>
              </w:rPr>
            </w:pPr>
          </w:p>
          <w:p w14:paraId="741146B5"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 xml:space="preserve">3. prevăzute să funcționeze la peste 66 GHz, dar fără a depăși 90 GHz și având o ERP mai mare sau egală cu +20 </w:t>
            </w:r>
            <w:proofErr w:type="spellStart"/>
            <w:r w:rsidRPr="00FC6CA5">
              <w:rPr>
                <w:rFonts w:eastAsia="Calibri"/>
                <w:sz w:val="24"/>
                <w:szCs w:val="24"/>
              </w:rPr>
              <w:t>dBm</w:t>
            </w:r>
            <w:proofErr w:type="spellEnd"/>
            <w:r w:rsidRPr="00FC6CA5">
              <w:rPr>
                <w:rFonts w:eastAsia="Calibri"/>
                <w:sz w:val="24"/>
                <w:szCs w:val="24"/>
              </w:rPr>
              <w:t xml:space="preserve"> (22,15 </w:t>
            </w:r>
            <w:proofErr w:type="spellStart"/>
            <w:r w:rsidRPr="00FC6CA5">
              <w:rPr>
                <w:rFonts w:eastAsia="Calibri"/>
                <w:sz w:val="24"/>
                <w:szCs w:val="24"/>
              </w:rPr>
              <w:t>dBm</w:t>
            </w:r>
            <w:proofErr w:type="spellEnd"/>
            <w:r w:rsidRPr="00FC6CA5">
              <w:rPr>
                <w:rFonts w:eastAsia="Calibri"/>
                <w:sz w:val="24"/>
                <w:szCs w:val="24"/>
              </w:rPr>
              <w:t xml:space="preserve"> EIRP);</w:t>
            </w:r>
          </w:p>
          <w:p w14:paraId="55D27155" w14:textId="77777777" w:rsidR="00FC6CA5" w:rsidRPr="00FC6CA5" w:rsidRDefault="00FC6CA5" w:rsidP="00FC6CA5">
            <w:pPr>
              <w:tabs>
                <w:tab w:val="left" w:pos="317"/>
              </w:tabs>
              <w:autoSpaceDE w:val="0"/>
              <w:autoSpaceDN w:val="0"/>
              <w:adjustRightInd w:val="0"/>
              <w:rPr>
                <w:rFonts w:eastAsia="Calibri"/>
                <w:sz w:val="24"/>
                <w:szCs w:val="24"/>
              </w:rPr>
            </w:pPr>
          </w:p>
          <w:p w14:paraId="0552BEB2"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4. prevăzute să funcționeze la peste 90 GHz;</w:t>
            </w:r>
          </w:p>
          <w:p w14:paraId="526A6CF5" w14:textId="77777777" w:rsidR="00FC6CA5" w:rsidRPr="00FC6CA5" w:rsidRDefault="00FC6CA5" w:rsidP="00FC6CA5">
            <w:pPr>
              <w:tabs>
                <w:tab w:val="left" w:pos="317"/>
              </w:tabs>
              <w:autoSpaceDE w:val="0"/>
              <w:autoSpaceDN w:val="0"/>
              <w:adjustRightInd w:val="0"/>
              <w:rPr>
                <w:rFonts w:eastAsia="Calibri"/>
                <w:sz w:val="24"/>
                <w:szCs w:val="24"/>
              </w:rPr>
            </w:pPr>
          </w:p>
          <w:p w14:paraId="57E2D8FB"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 xml:space="preserve">Nota 1. 5A001.d nu supune controlului ‘antenele în rețea </w:t>
            </w:r>
            <w:proofErr w:type="spellStart"/>
            <w:r w:rsidRPr="00FC6CA5">
              <w:rPr>
                <w:rFonts w:eastAsia="Calibri"/>
                <w:i/>
                <w:sz w:val="24"/>
                <w:szCs w:val="24"/>
              </w:rPr>
              <w:t>fazată</w:t>
            </w:r>
            <w:proofErr w:type="spellEnd"/>
            <w:r w:rsidRPr="00FC6CA5">
              <w:rPr>
                <w:rFonts w:eastAsia="Calibri"/>
                <w:i/>
                <w:sz w:val="24"/>
                <w:szCs w:val="24"/>
              </w:rPr>
              <w:t xml:space="preserve"> ghidate electronic’ pentru sistemele de aterizare, cu instrumente conforme standardelor ICAO referitoare la sistemele de aterizare cu microunde (</w:t>
            </w:r>
            <w:proofErr w:type="spellStart"/>
            <w:r w:rsidRPr="00FC6CA5">
              <w:rPr>
                <w:rFonts w:eastAsia="Calibri"/>
                <w:i/>
                <w:sz w:val="24"/>
                <w:szCs w:val="24"/>
              </w:rPr>
              <w:t>Microwave</w:t>
            </w:r>
            <w:proofErr w:type="spellEnd"/>
            <w:r w:rsidRPr="00FC6CA5">
              <w:rPr>
                <w:rFonts w:eastAsia="Calibri"/>
                <w:i/>
                <w:sz w:val="24"/>
                <w:szCs w:val="24"/>
              </w:rPr>
              <w:t xml:space="preserve"> </w:t>
            </w:r>
            <w:proofErr w:type="spellStart"/>
            <w:r w:rsidRPr="00FC6CA5">
              <w:rPr>
                <w:rFonts w:eastAsia="Calibri"/>
                <w:i/>
                <w:sz w:val="24"/>
                <w:szCs w:val="24"/>
              </w:rPr>
              <w:t>Landing</w:t>
            </w:r>
            <w:proofErr w:type="spellEnd"/>
            <w:r w:rsidRPr="00FC6CA5">
              <w:rPr>
                <w:rFonts w:eastAsia="Calibri"/>
                <w:i/>
                <w:sz w:val="24"/>
                <w:szCs w:val="24"/>
              </w:rPr>
              <w:t xml:space="preserve"> </w:t>
            </w:r>
            <w:proofErr w:type="spellStart"/>
            <w:r w:rsidRPr="00FC6CA5">
              <w:rPr>
                <w:rFonts w:eastAsia="Calibri"/>
                <w:i/>
                <w:sz w:val="24"/>
                <w:szCs w:val="24"/>
              </w:rPr>
              <w:t>Systems</w:t>
            </w:r>
            <w:proofErr w:type="spellEnd"/>
            <w:r w:rsidRPr="00FC6CA5">
              <w:rPr>
                <w:rFonts w:eastAsia="Calibri"/>
                <w:i/>
                <w:sz w:val="24"/>
                <w:szCs w:val="24"/>
              </w:rPr>
              <w:t>, MLS).</w:t>
            </w:r>
          </w:p>
          <w:p w14:paraId="34AAF731" w14:textId="77777777" w:rsidR="00FC6CA5" w:rsidRPr="00FC6CA5" w:rsidRDefault="00FC6CA5" w:rsidP="00FC6CA5">
            <w:pPr>
              <w:autoSpaceDE w:val="0"/>
              <w:autoSpaceDN w:val="0"/>
              <w:adjustRightInd w:val="0"/>
              <w:rPr>
                <w:rFonts w:eastAsia="Calibri"/>
                <w:i/>
                <w:sz w:val="24"/>
                <w:szCs w:val="24"/>
              </w:rPr>
            </w:pPr>
          </w:p>
          <w:p w14:paraId="1DD9DCC2" w14:textId="77777777" w:rsidR="00FC6CA5" w:rsidRPr="00FC6CA5" w:rsidRDefault="00FC6CA5" w:rsidP="00FC6CA5">
            <w:pPr>
              <w:tabs>
                <w:tab w:val="left" w:pos="317"/>
              </w:tabs>
              <w:autoSpaceDE w:val="0"/>
              <w:autoSpaceDN w:val="0"/>
              <w:adjustRightInd w:val="0"/>
              <w:rPr>
                <w:rFonts w:eastAsia="Calibri"/>
                <w:i/>
                <w:sz w:val="24"/>
                <w:szCs w:val="24"/>
              </w:rPr>
            </w:pPr>
            <w:r w:rsidRPr="00FC6CA5">
              <w:rPr>
                <w:rFonts w:eastAsia="Calibri"/>
                <w:i/>
                <w:sz w:val="24"/>
                <w:szCs w:val="24"/>
              </w:rPr>
              <w:t>Nota 2. 5A001.d nu supune controlului antenele special concepute pentru oricare din următoarele scopuri:</w:t>
            </w:r>
          </w:p>
          <w:p w14:paraId="49F6BCAB" w14:textId="77777777" w:rsidR="00FC6CA5" w:rsidRPr="00FC6CA5" w:rsidRDefault="00FC6CA5" w:rsidP="00FC6CA5">
            <w:pPr>
              <w:tabs>
                <w:tab w:val="left" w:pos="317"/>
              </w:tabs>
              <w:autoSpaceDE w:val="0"/>
              <w:autoSpaceDN w:val="0"/>
              <w:adjustRightInd w:val="0"/>
              <w:rPr>
                <w:rFonts w:eastAsia="Calibri"/>
                <w:i/>
                <w:sz w:val="24"/>
                <w:szCs w:val="24"/>
              </w:rPr>
            </w:pPr>
            <w:r w:rsidRPr="00FC6CA5">
              <w:rPr>
                <w:rFonts w:eastAsia="Calibri"/>
                <w:i/>
                <w:sz w:val="24"/>
                <w:szCs w:val="24"/>
              </w:rPr>
              <w:t>a. sistemele de radiocomunicații celulare sau WLAN civile;</w:t>
            </w:r>
          </w:p>
          <w:p w14:paraId="19B0BCD2" w14:textId="77777777" w:rsidR="00FC6CA5" w:rsidRPr="00FC6CA5" w:rsidRDefault="00FC6CA5" w:rsidP="00FC6CA5">
            <w:pPr>
              <w:tabs>
                <w:tab w:val="left" w:pos="317"/>
              </w:tabs>
              <w:autoSpaceDE w:val="0"/>
              <w:autoSpaceDN w:val="0"/>
              <w:adjustRightInd w:val="0"/>
              <w:rPr>
                <w:rFonts w:eastAsia="Calibri"/>
                <w:i/>
                <w:sz w:val="24"/>
                <w:szCs w:val="24"/>
              </w:rPr>
            </w:pPr>
            <w:r w:rsidRPr="00FC6CA5">
              <w:rPr>
                <w:rFonts w:eastAsia="Calibri"/>
                <w:i/>
                <w:sz w:val="24"/>
                <w:szCs w:val="24"/>
              </w:rPr>
              <w:t>b. IEEE 802.15 sau HDMI wireless; sau</w:t>
            </w:r>
          </w:p>
          <w:p w14:paraId="2C488FD1" w14:textId="77777777" w:rsidR="00FC6CA5" w:rsidRPr="00FC6CA5" w:rsidRDefault="00FC6CA5" w:rsidP="00FC6CA5">
            <w:pPr>
              <w:tabs>
                <w:tab w:val="left" w:pos="317"/>
              </w:tabs>
              <w:autoSpaceDE w:val="0"/>
              <w:autoSpaceDN w:val="0"/>
              <w:adjustRightInd w:val="0"/>
              <w:rPr>
                <w:rFonts w:eastAsia="Calibri"/>
                <w:i/>
                <w:sz w:val="24"/>
                <w:szCs w:val="24"/>
              </w:rPr>
            </w:pPr>
            <w:r w:rsidRPr="00FC6CA5">
              <w:rPr>
                <w:rFonts w:eastAsia="Calibri"/>
                <w:i/>
                <w:sz w:val="24"/>
                <w:szCs w:val="24"/>
              </w:rPr>
              <w:t>c. stațiile terestre de comunicații prin satelit fixe sau mobile pentru telecomunicații comerciale civile.</w:t>
            </w:r>
          </w:p>
          <w:p w14:paraId="76C2225C" w14:textId="77777777" w:rsidR="00FC6CA5" w:rsidRPr="00FC6CA5" w:rsidRDefault="00FC6CA5" w:rsidP="00FC6CA5">
            <w:pPr>
              <w:tabs>
                <w:tab w:val="left" w:pos="317"/>
              </w:tabs>
              <w:autoSpaceDE w:val="0"/>
              <w:autoSpaceDN w:val="0"/>
              <w:adjustRightInd w:val="0"/>
              <w:rPr>
                <w:rFonts w:eastAsia="Calibri"/>
                <w:i/>
                <w:sz w:val="24"/>
                <w:szCs w:val="24"/>
              </w:rPr>
            </w:pPr>
          </w:p>
          <w:p w14:paraId="10AD10AC"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5A6543AA"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 xml:space="preserve">În sensul 5A001.d, ‘antenă în rețea </w:t>
            </w:r>
            <w:proofErr w:type="spellStart"/>
            <w:r w:rsidRPr="00FC6CA5">
              <w:rPr>
                <w:rFonts w:eastAsia="Calibri"/>
                <w:i/>
                <w:sz w:val="24"/>
                <w:szCs w:val="24"/>
              </w:rPr>
              <w:t>fazată</w:t>
            </w:r>
            <w:proofErr w:type="spellEnd"/>
            <w:r w:rsidRPr="00FC6CA5">
              <w:rPr>
                <w:rFonts w:eastAsia="Calibri"/>
                <w:i/>
                <w:sz w:val="24"/>
                <w:szCs w:val="24"/>
              </w:rPr>
              <w:t xml:space="preserve"> ghidată electronic’ înseamnă o antenă care formează un fascicul prin cuplare în fază (adică direcția fasciculului este controlată prin coeficienți complecși de excitație ai elementelor radiante), iar direcția respectivului fascicul poate fi modificată (atât la emisie, cât și la recepție) în azimut, în altitudine sau în ambele, prin aplicarea unui semnal electric.</w:t>
            </w:r>
          </w:p>
          <w:p w14:paraId="79E1BEE6" w14:textId="77777777" w:rsidR="00FC6CA5" w:rsidRPr="00FC6CA5" w:rsidRDefault="00FC6CA5" w:rsidP="00FC6CA5">
            <w:pPr>
              <w:tabs>
                <w:tab w:val="left" w:pos="317"/>
              </w:tabs>
              <w:autoSpaceDE w:val="0"/>
              <w:autoSpaceDN w:val="0"/>
              <w:adjustRightInd w:val="0"/>
              <w:rPr>
                <w:rFonts w:eastAsia="Calibri"/>
                <w:i/>
                <w:sz w:val="24"/>
                <w:szCs w:val="24"/>
              </w:rPr>
            </w:pPr>
          </w:p>
          <w:p w14:paraId="64657E34"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e. Echipamente radiogoniometrice care funcționează la frecvențe de peste 30 MHz, având toate caracteristicile următoare, precum și componente special concepute pentru acestea:</w:t>
            </w:r>
          </w:p>
          <w:p w14:paraId="24A78C73" w14:textId="77777777" w:rsidR="00FC6CA5" w:rsidRPr="00FC6CA5" w:rsidRDefault="00FC6CA5" w:rsidP="00FC6CA5">
            <w:pPr>
              <w:tabs>
                <w:tab w:val="left" w:pos="317"/>
              </w:tabs>
              <w:autoSpaceDE w:val="0"/>
              <w:autoSpaceDN w:val="0"/>
              <w:adjustRightInd w:val="0"/>
              <w:rPr>
                <w:rFonts w:eastAsia="Calibri"/>
                <w:sz w:val="24"/>
                <w:szCs w:val="24"/>
              </w:rPr>
            </w:pPr>
          </w:p>
          <w:p w14:paraId="4AC3DF69"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1. „lărgime de bandă instantanee” de 10 MHz sau mai mult; și</w:t>
            </w:r>
          </w:p>
          <w:p w14:paraId="575E8B7F" w14:textId="77777777" w:rsidR="00FC6CA5" w:rsidRPr="00FC6CA5" w:rsidRDefault="00FC6CA5" w:rsidP="00FC6CA5">
            <w:pPr>
              <w:tabs>
                <w:tab w:val="left" w:pos="317"/>
              </w:tabs>
              <w:autoSpaceDE w:val="0"/>
              <w:autoSpaceDN w:val="0"/>
              <w:adjustRightInd w:val="0"/>
              <w:rPr>
                <w:rFonts w:eastAsia="Calibri"/>
                <w:sz w:val="24"/>
                <w:szCs w:val="24"/>
              </w:rPr>
            </w:pPr>
          </w:p>
          <w:p w14:paraId="611A647F"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 xml:space="preserve">2. capabile să găsească o linie de relevment (Line of </w:t>
            </w:r>
            <w:proofErr w:type="spellStart"/>
            <w:r w:rsidRPr="00FC6CA5">
              <w:rPr>
                <w:rFonts w:eastAsia="Calibri"/>
                <w:sz w:val="24"/>
                <w:szCs w:val="24"/>
              </w:rPr>
              <w:t>Bearing</w:t>
            </w:r>
            <w:proofErr w:type="spellEnd"/>
            <w:r w:rsidRPr="00FC6CA5">
              <w:rPr>
                <w:rFonts w:eastAsia="Calibri"/>
                <w:sz w:val="24"/>
                <w:szCs w:val="24"/>
              </w:rPr>
              <w:t>, LOB) pentru transmițătoarele radio necooperante cu o durată a semnalului mai mică de 1 ms;</w:t>
            </w:r>
          </w:p>
          <w:p w14:paraId="4C8E426A" w14:textId="77777777" w:rsidR="00FC6CA5" w:rsidRPr="00FC6CA5" w:rsidRDefault="00FC6CA5" w:rsidP="00FC6CA5">
            <w:pPr>
              <w:tabs>
                <w:tab w:val="left" w:pos="317"/>
              </w:tabs>
              <w:autoSpaceDE w:val="0"/>
              <w:autoSpaceDN w:val="0"/>
              <w:adjustRightInd w:val="0"/>
              <w:rPr>
                <w:rFonts w:eastAsia="Calibri"/>
                <w:sz w:val="24"/>
                <w:szCs w:val="24"/>
              </w:rPr>
            </w:pPr>
          </w:p>
          <w:p w14:paraId="0896B407"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f. Echipamente de interceptare a telecomunicațiilor mobile sau echipamente de bruiere și echipamente de monitorizare a acestora, după cum urmează, precum și componente special concepute pentru acestea:</w:t>
            </w:r>
          </w:p>
          <w:p w14:paraId="18852A04" w14:textId="77777777" w:rsidR="00FC6CA5" w:rsidRPr="00FC6CA5" w:rsidRDefault="00FC6CA5" w:rsidP="00FC6CA5">
            <w:pPr>
              <w:tabs>
                <w:tab w:val="left" w:pos="317"/>
              </w:tabs>
              <w:autoSpaceDE w:val="0"/>
              <w:autoSpaceDN w:val="0"/>
              <w:adjustRightInd w:val="0"/>
              <w:rPr>
                <w:rFonts w:eastAsia="Calibri"/>
                <w:sz w:val="24"/>
                <w:szCs w:val="24"/>
              </w:rPr>
            </w:pPr>
          </w:p>
          <w:p w14:paraId="47A99B24"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1. echipamente de interceptare concepute pentru extracția de voce sau date transmise prin interfața aeriană;</w:t>
            </w:r>
          </w:p>
          <w:p w14:paraId="50B19D0D" w14:textId="77777777" w:rsidR="00FC6CA5" w:rsidRPr="00FC6CA5" w:rsidRDefault="00FC6CA5" w:rsidP="00FC6CA5">
            <w:pPr>
              <w:tabs>
                <w:tab w:val="left" w:pos="317"/>
              </w:tabs>
              <w:autoSpaceDE w:val="0"/>
              <w:autoSpaceDN w:val="0"/>
              <w:adjustRightInd w:val="0"/>
              <w:rPr>
                <w:rFonts w:eastAsia="Calibri"/>
                <w:sz w:val="24"/>
                <w:szCs w:val="24"/>
              </w:rPr>
            </w:pPr>
          </w:p>
          <w:p w14:paraId="48E2E7EB"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 xml:space="preserve">2. echipamente de interceptare nemenționate la 5A001.f.1, concepute pentru extracția de identificatori ai dispozitivelor client sau ai abonaților (de exemplu, IMSI, TIMSI sau IMEI), de semnale, sau de alte </w:t>
            </w:r>
            <w:proofErr w:type="spellStart"/>
            <w:r w:rsidRPr="00FC6CA5">
              <w:rPr>
                <w:rFonts w:eastAsia="Calibri"/>
                <w:sz w:val="24"/>
                <w:szCs w:val="24"/>
              </w:rPr>
              <w:t>metadate</w:t>
            </w:r>
            <w:proofErr w:type="spellEnd"/>
            <w:r w:rsidRPr="00FC6CA5">
              <w:rPr>
                <w:rFonts w:eastAsia="Calibri"/>
                <w:sz w:val="24"/>
                <w:szCs w:val="24"/>
              </w:rPr>
              <w:t xml:space="preserve"> transmise prin interfața aeriană;</w:t>
            </w:r>
          </w:p>
          <w:p w14:paraId="43E8074D" w14:textId="77777777" w:rsidR="00FC6CA5" w:rsidRPr="00FC6CA5" w:rsidRDefault="00FC6CA5" w:rsidP="00FC6CA5">
            <w:pPr>
              <w:tabs>
                <w:tab w:val="left" w:pos="317"/>
              </w:tabs>
              <w:autoSpaceDE w:val="0"/>
              <w:autoSpaceDN w:val="0"/>
              <w:adjustRightInd w:val="0"/>
              <w:rPr>
                <w:rFonts w:eastAsia="Calibri"/>
                <w:sz w:val="24"/>
                <w:szCs w:val="24"/>
              </w:rPr>
            </w:pPr>
          </w:p>
          <w:p w14:paraId="376CE226"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3. echipamente de bruiere special concepute sau modificate pentru a interfera, a bloca, a neutraliza, a deteriora sau a corupe intenționat și selectiv serviciile de telecomunicații mobile și care îndeplinesc oricare din funcțiile de mai jos:</w:t>
            </w:r>
          </w:p>
          <w:p w14:paraId="672CA917" w14:textId="77777777" w:rsidR="00FC6CA5" w:rsidRPr="00FC6CA5" w:rsidRDefault="00FC6CA5" w:rsidP="00FC6CA5">
            <w:pPr>
              <w:tabs>
                <w:tab w:val="left" w:pos="317"/>
              </w:tabs>
              <w:autoSpaceDE w:val="0"/>
              <w:autoSpaceDN w:val="0"/>
              <w:adjustRightInd w:val="0"/>
              <w:rPr>
                <w:rFonts w:eastAsia="Calibri"/>
                <w:sz w:val="24"/>
                <w:szCs w:val="24"/>
              </w:rPr>
            </w:pPr>
          </w:p>
          <w:p w14:paraId="375FB6AA"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 xml:space="preserve">a. simulează funcțiile echipamentului rețelei de acces radio (Radio Acces </w:t>
            </w:r>
            <w:proofErr w:type="spellStart"/>
            <w:r w:rsidRPr="00FC6CA5">
              <w:rPr>
                <w:rFonts w:eastAsia="Calibri"/>
                <w:sz w:val="24"/>
                <w:szCs w:val="24"/>
              </w:rPr>
              <w:t>Network</w:t>
            </w:r>
            <w:proofErr w:type="spellEnd"/>
            <w:r w:rsidRPr="00FC6CA5">
              <w:rPr>
                <w:rFonts w:eastAsia="Calibri"/>
                <w:sz w:val="24"/>
                <w:szCs w:val="24"/>
              </w:rPr>
              <w:t>, RAN);</w:t>
            </w:r>
          </w:p>
          <w:p w14:paraId="6DEF7365" w14:textId="77777777" w:rsidR="00FC6CA5" w:rsidRPr="00FC6CA5" w:rsidRDefault="00FC6CA5" w:rsidP="00FC6CA5">
            <w:pPr>
              <w:tabs>
                <w:tab w:val="left" w:pos="317"/>
              </w:tabs>
              <w:autoSpaceDE w:val="0"/>
              <w:autoSpaceDN w:val="0"/>
              <w:adjustRightInd w:val="0"/>
              <w:rPr>
                <w:rFonts w:eastAsia="Calibri"/>
                <w:sz w:val="24"/>
                <w:szCs w:val="24"/>
              </w:rPr>
            </w:pPr>
          </w:p>
          <w:p w14:paraId="162AC927"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b. detectează și exploatează caracteristicile specifice ale protocoalelor de telecomunicații mobile folosite (de exemplu, GSM); sau</w:t>
            </w:r>
          </w:p>
          <w:p w14:paraId="0273A088" w14:textId="77777777" w:rsidR="00FC6CA5" w:rsidRPr="00FC6CA5" w:rsidRDefault="00FC6CA5" w:rsidP="00FC6CA5">
            <w:pPr>
              <w:tabs>
                <w:tab w:val="left" w:pos="317"/>
              </w:tabs>
              <w:autoSpaceDE w:val="0"/>
              <w:autoSpaceDN w:val="0"/>
              <w:adjustRightInd w:val="0"/>
              <w:rPr>
                <w:rFonts w:eastAsia="Calibri"/>
                <w:sz w:val="24"/>
                <w:szCs w:val="24"/>
              </w:rPr>
            </w:pPr>
          </w:p>
          <w:p w14:paraId="28E24033"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c. exploatează caracteristicile specifice ale protocoalelor de telecomunicații mobile folosite (de exemplu, GSM);</w:t>
            </w:r>
          </w:p>
          <w:p w14:paraId="0AC5A040" w14:textId="77777777" w:rsidR="00FC6CA5" w:rsidRPr="00FC6CA5" w:rsidRDefault="00FC6CA5" w:rsidP="00FC6CA5">
            <w:pPr>
              <w:tabs>
                <w:tab w:val="left" w:pos="317"/>
              </w:tabs>
              <w:autoSpaceDE w:val="0"/>
              <w:autoSpaceDN w:val="0"/>
              <w:adjustRightInd w:val="0"/>
              <w:rPr>
                <w:rFonts w:eastAsia="Calibri"/>
                <w:sz w:val="24"/>
                <w:szCs w:val="24"/>
              </w:rPr>
            </w:pPr>
          </w:p>
          <w:p w14:paraId="5AA178D0"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4. echipamente de monitorizare RF special concepute sau modificate pentru a identifica utilizarea produselor menționate la 5A001.f.1, 5A001.f.2 sau 5A001.f.3;</w:t>
            </w:r>
          </w:p>
          <w:p w14:paraId="7FA49AED" w14:textId="77777777" w:rsidR="00FC6CA5" w:rsidRPr="00FC6CA5" w:rsidRDefault="00FC6CA5" w:rsidP="00FC6CA5">
            <w:pPr>
              <w:tabs>
                <w:tab w:val="left" w:pos="317"/>
              </w:tabs>
              <w:autoSpaceDE w:val="0"/>
              <w:autoSpaceDN w:val="0"/>
              <w:adjustRightInd w:val="0"/>
              <w:rPr>
                <w:rFonts w:eastAsia="Calibri"/>
                <w:sz w:val="24"/>
                <w:szCs w:val="24"/>
              </w:rPr>
            </w:pPr>
          </w:p>
          <w:p w14:paraId="68D86E5B" w14:textId="77777777" w:rsidR="00FC6CA5" w:rsidRPr="00FC6CA5" w:rsidRDefault="00FC6CA5" w:rsidP="00FC6CA5">
            <w:pPr>
              <w:tabs>
                <w:tab w:val="left" w:pos="317"/>
              </w:tabs>
              <w:autoSpaceDE w:val="0"/>
              <w:autoSpaceDN w:val="0"/>
              <w:adjustRightInd w:val="0"/>
              <w:rPr>
                <w:rFonts w:eastAsia="Calibri"/>
                <w:i/>
                <w:sz w:val="24"/>
                <w:szCs w:val="24"/>
              </w:rPr>
            </w:pPr>
            <w:r w:rsidRPr="00FC6CA5">
              <w:rPr>
                <w:rFonts w:eastAsia="Calibri"/>
                <w:i/>
                <w:sz w:val="24"/>
                <w:szCs w:val="24"/>
              </w:rPr>
              <w:lastRenderedPageBreak/>
              <w:t>Notă: 5A001.f.1 și 5A001.f.2 nu supun controlului niciunul dintre următoarele:</w:t>
            </w:r>
          </w:p>
          <w:p w14:paraId="520E876D" w14:textId="77777777" w:rsidR="00FC6CA5" w:rsidRPr="00FC6CA5" w:rsidRDefault="00FC6CA5" w:rsidP="00FC6CA5">
            <w:pPr>
              <w:tabs>
                <w:tab w:val="left" w:pos="317"/>
              </w:tabs>
              <w:autoSpaceDE w:val="0"/>
              <w:autoSpaceDN w:val="0"/>
              <w:adjustRightInd w:val="0"/>
              <w:rPr>
                <w:rFonts w:eastAsia="Calibri"/>
                <w:i/>
                <w:sz w:val="24"/>
                <w:szCs w:val="24"/>
              </w:rPr>
            </w:pPr>
            <w:r w:rsidRPr="00FC6CA5">
              <w:rPr>
                <w:rFonts w:eastAsia="Calibri"/>
                <w:i/>
                <w:sz w:val="24"/>
                <w:szCs w:val="24"/>
              </w:rPr>
              <w:t>a. echipamentele special concepute pentru interceptarea radiocomunicațiilor mobile private analogice (Private Mobile Radio, PMR), WLAN IEEE 802.11;</w:t>
            </w:r>
          </w:p>
          <w:p w14:paraId="126E4FCB" w14:textId="77777777" w:rsidR="00FC6CA5" w:rsidRPr="00FC6CA5" w:rsidRDefault="00FC6CA5" w:rsidP="00FC6CA5">
            <w:pPr>
              <w:tabs>
                <w:tab w:val="left" w:pos="317"/>
              </w:tabs>
              <w:autoSpaceDE w:val="0"/>
              <w:autoSpaceDN w:val="0"/>
              <w:adjustRightInd w:val="0"/>
              <w:rPr>
                <w:rFonts w:eastAsia="Calibri"/>
                <w:i/>
                <w:sz w:val="24"/>
                <w:szCs w:val="24"/>
              </w:rPr>
            </w:pPr>
            <w:r w:rsidRPr="00FC6CA5">
              <w:rPr>
                <w:rFonts w:eastAsia="Calibri"/>
                <w:i/>
                <w:sz w:val="24"/>
                <w:szCs w:val="24"/>
              </w:rPr>
              <w:t>b. echipamentele concepute pentru operatorii de rețele de telecomunicații mobile; sau</w:t>
            </w:r>
          </w:p>
          <w:p w14:paraId="2CF7E781" w14:textId="77777777" w:rsidR="00FC6CA5" w:rsidRPr="00FC6CA5" w:rsidRDefault="00FC6CA5" w:rsidP="00FC6CA5">
            <w:pPr>
              <w:tabs>
                <w:tab w:val="left" w:pos="317"/>
              </w:tabs>
              <w:autoSpaceDE w:val="0"/>
              <w:autoSpaceDN w:val="0"/>
              <w:adjustRightInd w:val="0"/>
              <w:rPr>
                <w:rFonts w:eastAsia="Calibri"/>
                <w:i/>
                <w:sz w:val="24"/>
                <w:szCs w:val="24"/>
              </w:rPr>
            </w:pPr>
            <w:r w:rsidRPr="00FC6CA5">
              <w:rPr>
                <w:rFonts w:eastAsia="Calibri"/>
                <w:i/>
                <w:sz w:val="24"/>
                <w:szCs w:val="24"/>
              </w:rPr>
              <w:t>c. echipamentele concepute pentru „dezvoltarea” sau „producția” de echipamente sau sisteme de telecomunicații mobile.</w:t>
            </w:r>
          </w:p>
          <w:p w14:paraId="3D7901A7" w14:textId="77777777" w:rsidR="00FC6CA5" w:rsidRPr="00FC6CA5" w:rsidRDefault="00FC6CA5" w:rsidP="00FC6CA5">
            <w:pPr>
              <w:tabs>
                <w:tab w:val="left" w:pos="317"/>
              </w:tabs>
              <w:autoSpaceDE w:val="0"/>
              <w:autoSpaceDN w:val="0"/>
              <w:adjustRightInd w:val="0"/>
              <w:rPr>
                <w:rFonts w:eastAsia="Calibri"/>
                <w:i/>
                <w:sz w:val="24"/>
                <w:szCs w:val="24"/>
              </w:rPr>
            </w:pPr>
          </w:p>
          <w:p w14:paraId="66412993"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N.B.1. A se vedea și Lista de produse militare.</w:t>
            </w:r>
          </w:p>
          <w:p w14:paraId="6CE4D84C" w14:textId="77777777" w:rsidR="00FC6CA5" w:rsidRPr="00FC6CA5" w:rsidRDefault="00FC6CA5" w:rsidP="00FC6CA5">
            <w:pPr>
              <w:autoSpaceDE w:val="0"/>
              <w:autoSpaceDN w:val="0"/>
              <w:adjustRightInd w:val="0"/>
              <w:rPr>
                <w:rFonts w:eastAsia="Calibri"/>
                <w:i/>
                <w:sz w:val="24"/>
                <w:szCs w:val="24"/>
              </w:rPr>
            </w:pPr>
          </w:p>
          <w:p w14:paraId="224ACB08"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N.B.2. Pentru receptoare radio, a se vedea 5A001.b.5.</w:t>
            </w:r>
          </w:p>
          <w:p w14:paraId="2A5BA948" w14:textId="77777777" w:rsidR="00FC6CA5" w:rsidRPr="00FC6CA5" w:rsidRDefault="00FC6CA5" w:rsidP="00FC6CA5">
            <w:pPr>
              <w:tabs>
                <w:tab w:val="left" w:pos="317"/>
              </w:tabs>
              <w:autoSpaceDE w:val="0"/>
              <w:autoSpaceDN w:val="0"/>
              <w:adjustRightInd w:val="0"/>
              <w:rPr>
                <w:rFonts w:eastAsia="Calibri"/>
                <w:i/>
                <w:sz w:val="24"/>
                <w:szCs w:val="24"/>
              </w:rPr>
            </w:pPr>
          </w:p>
          <w:p w14:paraId="1979EB8D"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g. Sisteme sau echipamente de localizare coerentă pasivă (</w:t>
            </w:r>
            <w:proofErr w:type="spellStart"/>
            <w:r w:rsidRPr="00FC6CA5">
              <w:rPr>
                <w:rFonts w:eastAsia="Calibri"/>
                <w:sz w:val="24"/>
                <w:szCs w:val="24"/>
              </w:rPr>
              <w:t>Passive</w:t>
            </w:r>
            <w:proofErr w:type="spellEnd"/>
            <w:r w:rsidRPr="00FC6CA5">
              <w:rPr>
                <w:rFonts w:eastAsia="Calibri"/>
                <w:sz w:val="24"/>
                <w:szCs w:val="24"/>
              </w:rPr>
              <w:t xml:space="preserve"> Coherent </w:t>
            </w:r>
            <w:proofErr w:type="spellStart"/>
            <w:r w:rsidRPr="00FC6CA5">
              <w:rPr>
                <w:rFonts w:eastAsia="Calibri"/>
                <w:sz w:val="24"/>
                <w:szCs w:val="24"/>
              </w:rPr>
              <w:t>Location</w:t>
            </w:r>
            <w:proofErr w:type="spellEnd"/>
            <w:r w:rsidRPr="00FC6CA5">
              <w:rPr>
                <w:rFonts w:eastAsia="Calibri"/>
                <w:sz w:val="24"/>
                <w:szCs w:val="24"/>
              </w:rPr>
              <w:t>, PCL), special concepute pentru detectarea și urmărirea obiectelor mobile prin măsurarea reflecțiilor emisiilor de radiofrecvențe în mediu, furnizate de către transmițătoare altele decât radarele;</w:t>
            </w:r>
          </w:p>
          <w:p w14:paraId="754E4321" w14:textId="77777777" w:rsidR="00FC6CA5" w:rsidRPr="00FC6CA5" w:rsidRDefault="00FC6CA5" w:rsidP="00FC6CA5">
            <w:pPr>
              <w:tabs>
                <w:tab w:val="left" w:pos="317"/>
              </w:tabs>
              <w:autoSpaceDE w:val="0"/>
              <w:autoSpaceDN w:val="0"/>
              <w:adjustRightInd w:val="0"/>
              <w:rPr>
                <w:rFonts w:eastAsia="Calibri"/>
                <w:sz w:val="24"/>
                <w:szCs w:val="24"/>
              </w:rPr>
            </w:pPr>
          </w:p>
          <w:p w14:paraId="5672510F"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7A9C80E4"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În sensul 5A001.g, transmițătoarele, altele decât radarele, pot include stații de bază de uz comercial de radio, de televiziune sau de telefonie celulară.</w:t>
            </w:r>
          </w:p>
          <w:p w14:paraId="61099FDD" w14:textId="77777777" w:rsidR="00FC6CA5" w:rsidRPr="00FC6CA5" w:rsidRDefault="00FC6CA5" w:rsidP="00FC6CA5">
            <w:pPr>
              <w:autoSpaceDE w:val="0"/>
              <w:autoSpaceDN w:val="0"/>
              <w:adjustRightInd w:val="0"/>
              <w:rPr>
                <w:rFonts w:eastAsia="Calibri"/>
                <w:i/>
                <w:sz w:val="24"/>
                <w:szCs w:val="24"/>
              </w:rPr>
            </w:pPr>
          </w:p>
          <w:p w14:paraId="4946D6FF"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5A001.g nu supune controlului niciuna din următoarele:</w:t>
            </w:r>
          </w:p>
          <w:p w14:paraId="3DB2DC30" w14:textId="77777777" w:rsidR="00FC6CA5" w:rsidRPr="00FC6CA5" w:rsidRDefault="00FC6CA5" w:rsidP="00FC6CA5">
            <w:pPr>
              <w:tabs>
                <w:tab w:val="left" w:pos="317"/>
              </w:tabs>
              <w:autoSpaceDE w:val="0"/>
              <w:autoSpaceDN w:val="0"/>
              <w:adjustRightInd w:val="0"/>
              <w:rPr>
                <w:rFonts w:eastAsia="Calibri"/>
                <w:i/>
                <w:sz w:val="24"/>
                <w:szCs w:val="24"/>
              </w:rPr>
            </w:pPr>
            <w:r w:rsidRPr="00FC6CA5">
              <w:rPr>
                <w:rFonts w:eastAsia="Calibri"/>
                <w:i/>
                <w:sz w:val="24"/>
                <w:szCs w:val="24"/>
              </w:rPr>
              <w:t>a. echipamentele radio-astronomice; sau</w:t>
            </w:r>
          </w:p>
          <w:p w14:paraId="11B5F854" w14:textId="77777777" w:rsidR="00FC6CA5" w:rsidRPr="00FC6CA5" w:rsidRDefault="00FC6CA5" w:rsidP="00FC6CA5">
            <w:pPr>
              <w:tabs>
                <w:tab w:val="left" w:pos="317"/>
              </w:tabs>
              <w:autoSpaceDE w:val="0"/>
              <w:autoSpaceDN w:val="0"/>
              <w:adjustRightInd w:val="0"/>
              <w:rPr>
                <w:rFonts w:eastAsia="Calibri"/>
                <w:i/>
                <w:sz w:val="24"/>
                <w:szCs w:val="24"/>
              </w:rPr>
            </w:pPr>
            <w:r w:rsidRPr="00FC6CA5">
              <w:rPr>
                <w:rFonts w:eastAsia="Calibri"/>
                <w:i/>
                <w:sz w:val="24"/>
                <w:szCs w:val="24"/>
              </w:rPr>
              <w:t>b. sistemele sau echipamentele care necesită orice fel de transmisie radio de la țintă.</w:t>
            </w:r>
          </w:p>
          <w:p w14:paraId="0D046EA8" w14:textId="77777777" w:rsidR="00FC6CA5" w:rsidRPr="00FC6CA5" w:rsidRDefault="00FC6CA5" w:rsidP="00FC6CA5">
            <w:pPr>
              <w:tabs>
                <w:tab w:val="left" w:pos="317"/>
              </w:tabs>
              <w:autoSpaceDE w:val="0"/>
              <w:autoSpaceDN w:val="0"/>
              <w:adjustRightInd w:val="0"/>
              <w:rPr>
                <w:rFonts w:eastAsia="Calibri"/>
                <w:i/>
                <w:sz w:val="24"/>
                <w:szCs w:val="24"/>
              </w:rPr>
            </w:pPr>
          </w:p>
          <w:p w14:paraId="7E15E916"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h. Dispozitive de protecție împotriva dispozitivelor explozive improvizate (IED) și echipamentele aferente, după cum urmează:</w:t>
            </w:r>
          </w:p>
          <w:p w14:paraId="299BEAD4" w14:textId="77777777" w:rsidR="00FC6CA5" w:rsidRPr="00FC6CA5" w:rsidRDefault="00FC6CA5" w:rsidP="00FC6CA5">
            <w:pPr>
              <w:tabs>
                <w:tab w:val="left" w:pos="367"/>
              </w:tabs>
              <w:autoSpaceDE w:val="0"/>
              <w:autoSpaceDN w:val="0"/>
              <w:adjustRightInd w:val="0"/>
              <w:rPr>
                <w:rFonts w:eastAsia="Calibri"/>
                <w:sz w:val="24"/>
                <w:szCs w:val="24"/>
              </w:rPr>
            </w:pPr>
          </w:p>
          <w:p w14:paraId="5D8C87FA" w14:textId="77777777" w:rsidR="00FC6CA5" w:rsidRPr="00FC6CA5" w:rsidRDefault="00FC6CA5" w:rsidP="00FC6CA5">
            <w:pPr>
              <w:tabs>
                <w:tab w:val="left" w:pos="367"/>
              </w:tabs>
              <w:autoSpaceDE w:val="0"/>
              <w:autoSpaceDN w:val="0"/>
              <w:adjustRightInd w:val="0"/>
              <w:rPr>
                <w:rFonts w:eastAsia="Calibri"/>
                <w:sz w:val="24"/>
                <w:szCs w:val="24"/>
              </w:rPr>
            </w:pPr>
            <w:r w:rsidRPr="00FC6CA5">
              <w:rPr>
                <w:rFonts w:eastAsia="Calibri"/>
                <w:sz w:val="24"/>
                <w:szCs w:val="24"/>
              </w:rPr>
              <w:t>1. echipamente de transmisie prin radiofrecvență (RF), nemenționate la 5A001.f, concepute sau modificate astfel încât să activeze prematur sau să împiedice declanșarea dispozitivelor explozive improvizate (IED);</w:t>
            </w:r>
          </w:p>
          <w:p w14:paraId="73496E2A" w14:textId="77777777" w:rsidR="00FC6CA5" w:rsidRPr="00FC6CA5" w:rsidRDefault="00FC6CA5" w:rsidP="00FC6CA5">
            <w:pPr>
              <w:tabs>
                <w:tab w:val="left" w:pos="367"/>
              </w:tabs>
              <w:autoSpaceDE w:val="0"/>
              <w:autoSpaceDN w:val="0"/>
              <w:adjustRightInd w:val="0"/>
              <w:rPr>
                <w:rFonts w:eastAsia="Calibri"/>
                <w:sz w:val="24"/>
                <w:szCs w:val="24"/>
              </w:rPr>
            </w:pPr>
          </w:p>
          <w:p w14:paraId="6314341F" w14:textId="77777777" w:rsidR="00FC6CA5" w:rsidRPr="00FC6CA5" w:rsidRDefault="00FC6CA5" w:rsidP="00FC6CA5">
            <w:pPr>
              <w:tabs>
                <w:tab w:val="left" w:pos="367"/>
              </w:tabs>
              <w:autoSpaceDE w:val="0"/>
              <w:autoSpaceDN w:val="0"/>
              <w:adjustRightInd w:val="0"/>
              <w:rPr>
                <w:rFonts w:eastAsia="Calibri"/>
                <w:sz w:val="24"/>
                <w:szCs w:val="24"/>
              </w:rPr>
            </w:pPr>
            <w:r w:rsidRPr="00FC6CA5">
              <w:rPr>
                <w:rFonts w:eastAsia="Calibri"/>
                <w:sz w:val="24"/>
                <w:szCs w:val="24"/>
              </w:rPr>
              <w:t xml:space="preserve">2. echipamente care utilizează tehnici concepute pentru a permite comunicații radio pe aceleași canale de frecvență pe care transmit echipamentele </w:t>
            </w:r>
            <w:proofErr w:type="spellStart"/>
            <w:r w:rsidRPr="00FC6CA5">
              <w:rPr>
                <w:rFonts w:eastAsia="Calibri"/>
                <w:sz w:val="24"/>
                <w:szCs w:val="24"/>
              </w:rPr>
              <w:t>co</w:t>
            </w:r>
            <w:proofErr w:type="spellEnd"/>
            <w:r w:rsidRPr="00FC6CA5">
              <w:rPr>
                <w:rFonts w:eastAsia="Calibri"/>
                <w:sz w:val="24"/>
                <w:szCs w:val="24"/>
              </w:rPr>
              <w:t>-implantate menționate la 5A001.h.1.</w:t>
            </w:r>
          </w:p>
          <w:p w14:paraId="192074A3" w14:textId="77777777" w:rsidR="00FC6CA5" w:rsidRPr="00FC6CA5" w:rsidRDefault="00FC6CA5" w:rsidP="00FC6CA5">
            <w:pPr>
              <w:tabs>
                <w:tab w:val="left" w:pos="367"/>
              </w:tabs>
              <w:autoSpaceDE w:val="0"/>
              <w:autoSpaceDN w:val="0"/>
              <w:adjustRightInd w:val="0"/>
              <w:rPr>
                <w:rFonts w:eastAsia="Calibri"/>
                <w:sz w:val="24"/>
                <w:szCs w:val="24"/>
              </w:rPr>
            </w:pPr>
          </w:p>
          <w:p w14:paraId="0D274FDC"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N.B. A se vedea, de asemenea, Lista de produse militare.</w:t>
            </w:r>
          </w:p>
          <w:p w14:paraId="382F58B4" w14:textId="77777777" w:rsidR="00FC6CA5" w:rsidRPr="00FC6CA5" w:rsidRDefault="00FC6CA5" w:rsidP="00FC6CA5">
            <w:pPr>
              <w:autoSpaceDE w:val="0"/>
              <w:autoSpaceDN w:val="0"/>
              <w:adjustRightInd w:val="0"/>
              <w:rPr>
                <w:rFonts w:eastAsia="Calibri"/>
                <w:i/>
                <w:sz w:val="24"/>
                <w:szCs w:val="24"/>
              </w:rPr>
            </w:pPr>
          </w:p>
          <w:p w14:paraId="0B6ACA8F"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i. Neutilizate;</w:t>
            </w:r>
          </w:p>
          <w:p w14:paraId="1AE98946" w14:textId="77777777" w:rsidR="00FC6CA5" w:rsidRPr="00FC6CA5" w:rsidRDefault="00FC6CA5" w:rsidP="00FC6CA5">
            <w:pPr>
              <w:tabs>
                <w:tab w:val="left" w:pos="317"/>
              </w:tabs>
              <w:autoSpaceDE w:val="0"/>
              <w:autoSpaceDN w:val="0"/>
              <w:adjustRightInd w:val="0"/>
              <w:rPr>
                <w:rFonts w:eastAsia="Calibri"/>
                <w:sz w:val="24"/>
                <w:szCs w:val="24"/>
              </w:rPr>
            </w:pPr>
          </w:p>
          <w:p w14:paraId="0C43F430"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j. Sisteme sau echipamente de supraveghere a comunicațiilor în rețea pe bază de protocol internet (Internet Protocol, IP), și componente special concepute pentru acestea, având toate caracteristicile următoare:</w:t>
            </w:r>
          </w:p>
          <w:p w14:paraId="25FB79EE" w14:textId="77777777" w:rsidR="00FC6CA5" w:rsidRPr="00FC6CA5" w:rsidRDefault="00FC6CA5" w:rsidP="00FC6CA5">
            <w:pPr>
              <w:tabs>
                <w:tab w:val="left" w:pos="317"/>
              </w:tabs>
              <w:autoSpaceDE w:val="0"/>
              <w:autoSpaceDN w:val="0"/>
              <w:adjustRightInd w:val="0"/>
              <w:rPr>
                <w:rFonts w:eastAsia="Calibri"/>
                <w:sz w:val="24"/>
                <w:szCs w:val="24"/>
              </w:rPr>
            </w:pPr>
          </w:p>
          <w:p w14:paraId="3B81648C"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1. efectuează toate operațiunile următoare pe o rețea de protocol internet (IP) de nivel transport (de exemplu, rețeaua de bază IP națională):</w:t>
            </w:r>
          </w:p>
          <w:p w14:paraId="6DFB1477" w14:textId="77777777" w:rsidR="00FC6CA5" w:rsidRPr="00FC6CA5" w:rsidRDefault="00FC6CA5" w:rsidP="00FC6CA5">
            <w:pPr>
              <w:tabs>
                <w:tab w:val="left" w:pos="317"/>
              </w:tabs>
              <w:autoSpaceDE w:val="0"/>
              <w:autoSpaceDN w:val="0"/>
              <w:adjustRightInd w:val="0"/>
              <w:rPr>
                <w:rFonts w:eastAsia="Calibri"/>
                <w:sz w:val="24"/>
                <w:szCs w:val="24"/>
              </w:rPr>
            </w:pPr>
          </w:p>
          <w:p w14:paraId="544D0F9E"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a. analiză la nivelul Aplicație [de exemplu, nivelul 7 al modelului de interconectare a sistemelor deschise (OSI) (ISO/IEC 7498-1)];</w:t>
            </w:r>
          </w:p>
          <w:p w14:paraId="2B5CF9F0" w14:textId="77777777" w:rsidR="00FC6CA5" w:rsidRPr="00FC6CA5" w:rsidRDefault="00FC6CA5" w:rsidP="00FC6CA5">
            <w:pPr>
              <w:tabs>
                <w:tab w:val="left" w:pos="317"/>
              </w:tabs>
              <w:autoSpaceDE w:val="0"/>
              <w:autoSpaceDN w:val="0"/>
              <w:adjustRightInd w:val="0"/>
              <w:rPr>
                <w:rFonts w:eastAsia="Calibri"/>
                <w:sz w:val="24"/>
                <w:szCs w:val="24"/>
              </w:rPr>
            </w:pPr>
          </w:p>
          <w:p w14:paraId="28ED485A"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lastRenderedPageBreak/>
              <w:t xml:space="preserve">b. extracție selectivă de </w:t>
            </w:r>
            <w:proofErr w:type="spellStart"/>
            <w:r w:rsidRPr="00FC6CA5">
              <w:rPr>
                <w:rFonts w:eastAsia="Calibri"/>
                <w:sz w:val="24"/>
                <w:szCs w:val="24"/>
              </w:rPr>
              <w:t>metadate</w:t>
            </w:r>
            <w:proofErr w:type="spellEnd"/>
            <w:r w:rsidRPr="00FC6CA5">
              <w:rPr>
                <w:rFonts w:eastAsia="Calibri"/>
                <w:sz w:val="24"/>
                <w:szCs w:val="24"/>
              </w:rPr>
              <w:t xml:space="preserve"> și de conținut al aplicațiilor (de exemplu, voce, video, mesaje, documente anexate); și</w:t>
            </w:r>
          </w:p>
          <w:p w14:paraId="31FD6835" w14:textId="77777777" w:rsidR="00FC6CA5" w:rsidRPr="00FC6CA5" w:rsidRDefault="00FC6CA5" w:rsidP="00FC6CA5">
            <w:pPr>
              <w:tabs>
                <w:tab w:val="left" w:pos="317"/>
              </w:tabs>
              <w:autoSpaceDE w:val="0"/>
              <w:autoSpaceDN w:val="0"/>
              <w:adjustRightInd w:val="0"/>
              <w:rPr>
                <w:rFonts w:eastAsia="Calibri"/>
                <w:sz w:val="24"/>
                <w:szCs w:val="24"/>
              </w:rPr>
            </w:pPr>
          </w:p>
          <w:p w14:paraId="619385FB"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c. indexarea datelor extrase; și</w:t>
            </w:r>
          </w:p>
          <w:p w14:paraId="7387C805" w14:textId="77777777" w:rsidR="00FC6CA5" w:rsidRPr="00FC6CA5" w:rsidRDefault="00FC6CA5" w:rsidP="00FC6CA5">
            <w:pPr>
              <w:tabs>
                <w:tab w:val="left" w:pos="317"/>
              </w:tabs>
              <w:autoSpaceDE w:val="0"/>
              <w:autoSpaceDN w:val="0"/>
              <w:adjustRightInd w:val="0"/>
              <w:rPr>
                <w:rFonts w:eastAsia="Calibri"/>
                <w:sz w:val="24"/>
                <w:szCs w:val="24"/>
              </w:rPr>
            </w:pPr>
          </w:p>
          <w:p w14:paraId="3B115FDA"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2. sunt special concepute să realizeze următoarele operațiuni:</w:t>
            </w:r>
          </w:p>
          <w:p w14:paraId="249707BD" w14:textId="77777777" w:rsidR="00FC6CA5" w:rsidRPr="00FC6CA5" w:rsidRDefault="00FC6CA5" w:rsidP="00FC6CA5">
            <w:pPr>
              <w:tabs>
                <w:tab w:val="left" w:pos="317"/>
              </w:tabs>
              <w:autoSpaceDE w:val="0"/>
              <w:autoSpaceDN w:val="0"/>
              <w:adjustRightInd w:val="0"/>
              <w:rPr>
                <w:rFonts w:eastAsia="Calibri"/>
                <w:sz w:val="24"/>
                <w:szCs w:val="24"/>
              </w:rPr>
            </w:pPr>
          </w:p>
          <w:p w14:paraId="51109375"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a. executarea de căutări pe baza „selectorilor stricți”; și</w:t>
            </w:r>
          </w:p>
          <w:p w14:paraId="03F5D962" w14:textId="77777777" w:rsidR="00FC6CA5" w:rsidRPr="00FC6CA5" w:rsidRDefault="00FC6CA5" w:rsidP="00FC6CA5">
            <w:pPr>
              <w:tabs>
                <w:tab w:val="left" w:pos="317"/>
              </w:tabs>
              <w:autoSpaceDE w:val="0"/>
              <w:autoSpaceDN w:val="0"/>
              <w:adjustRightInd w:val="0"/>
              <w:rPr>
                <w:rFonts w:eastAsia="Calibri"/>
                <w:sz w:val="24"/>
                <w:szCs w:val="24"/>
              </w:rPr>
            </w:pPr>
          </w:p>
          <w:p w14:paraId="09A12AF8" w14:textId="77777777" w:rsidR="00FC6CA5" w:rsidRPr="00FC6CA5" w:rsidRDefault="00FC6CA5" w:rsidP="00FC6CA5">
            <w:pPr>
              <w:tabs>
                <w:tab w:val="left" w:pos="317"/>
              </w:tabs>
              <w:autoSpaceDE w:val="0"/>
              <w:autoSpaceDN w:val="0"/>
              <w:adjustRightInd w:val="0"/>
              <w:rPr>
                <w:rFonts w:eastAsia="Calibri"/>
                <w:sz w:val="24"/>
                <w:szCs w:val="24"/>
              </w:rPr>
            </w:pPr>
            <w:r w:rsidRPr="00FC6CA5">
              <w:rPr>
                <w:rFonts w:eastAsia="Calibri"/>
                <w:sz w:val="24"/>
                <w:szCs w:val="24"/>
              </w:rPr>
              <w:t>b. identificarea unei rețele relaționale a unei persoane sau a unui grup de oameni.</w:t>
            </w:r>
          </w:p>
          <w:p w14:paraId="06FA1F93" w14:textId="77777777" w:rsidR="00FC6CA5" w:rsidRPr="00FC6CA5" w:rsidRDefault="00FC6CA5" w:rsidP="00FC6CA5">
            <w:pPr>
              <w:tabs>
                <w:tab w:val="left" w:pos="317"/>
              </w:tabs>
              <w:autoSpaceDE w:val="0"/>
              <w:autoSpaceDN w:val="0"/>
              <w:adjustRightInd w:val="0"/>
              <w:rPr>
                <w:rFonts w:eastAsia="Calibri"/>
                <w:sz w:val="24"/>
                <w:szCs w:val="24"/>
              </w:rPr>
            </w:pPr>
          </w:p>
          <w:p w14:paraId="4499F5B6"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5A001.j nu supune controlului sistemele sau echipamentele special concepute pentru oricare din următoarele scopuri:</w:t>
            </w:r>
          </w:p>
          <w:p w14:paraId="61742081" w14:textId="77777777" w:rsidR="00FC6CA5" w:rsidRPr="00FC6CA5" w:rsidRDefault="00FC6CA5" w:rsidP="00FC6CA5">
            <w:pPr>
              <w:tabs>
                <w:tab w:val="left" w:pos="299"/>
              </w:tabs>
              <w:autoSpaceDE w:val="0"/>
              <w:autoSpaceDN w:val="0"/>
              <w:adjustRightInd w:val="0"/>
              <w:rPr>
                <w:rFonts w:eastAsia="Calibri"/>
                <w:i/>
                <w:sz w:val="24"/>
                <w:szCs w:val="24"/>
              </w:rPr>
            </w:pPr>
            <w:r w:rsidRPr="00FC6CA5">
              <w:rPr>
                <w:rFonts w:eastAsia="Calibri"/>
                <w:i/>
                <w:sz w:val="24"/>
                <w:szCs w:val="24"/>
              </w:rPr>
              <w:t>a. scopuri comerciale;</w:t>
            </w:r>
          </w:p>
          <w:p w14:paraId="3F0FE974" w14:textId="77777777" w:rsidR="00FC6CA5" w:rsidRPr="00FC6CA5" w:rsidRDefault="00FC6CA5" w:rsidP="00FC6CA5">
            <w:pPr>
              <w:tabs>
                <w:tab w:val="left" w:pos="299"/>
              </w:tabs>
              <w:autoSpaceDE w:val="0"/>
              <w:autoSpaceDN w:val="0"/>
              <w:adjustRightInd w:val="0"/>
              <w:rPr>
                <w:rFonts w:eastAsia="Calibri"/>
                <w:i/>
                <w:sz w:val="24"/>
                <w:szCs w:val="24"/>
              </w:rPr>
            </w:pPr>
            <w:r w:rsidRPr="00FC6CA5">
              <w:rPr>
                <w:rFonts w:eastAsia="Calibri"/>
                <w:i/>
                <w:sz w:val="24"/>
                <w:szCs w:val="24"/>
              </w:rPr>
              <w:t xml:space="preserve">b. calitatea serviciului rețelei (Quality of Service, </w:t>
            </w:r>
            <w:proofErr w:type="spellStart"/>
            <w:r w:rsidRPr="00FC6CA5">
              <w:rPr>
                <w:rFonts w:eastAsia="Calibri"/>
                <w:i/>
                <w:sz w:val="24"/>
                <w:szCs w:val="24"/>
              </w:rPr>
              <w:t>QoS</w:t>
            </w:r>
            <w:proofErr w:type="spellEnd"/>
            <w:r w:rsidRPr="00FC6CA5">
              <w:rPr>
                <w:rFonts w:eastAsia="Calibri"/>
                <w:i/>
                <w:sz w:val="24"/>
                <w:szCs w:val="24"/>
              </w:rPr>
              <w:t>); sau</w:t>
            </w:r>
          </w:p>
          <w:p w14:paraId="607BD2E4" w14:textId="77777777" w:rsidR="00FC6CA5" w:rsidRPr="00FC6CA5" w:rsidRDefault="00FC6CA5" w:rsidP="00FC6CA5">
            <w:pPr>
              <w:tabs>
                <w:tab w:val="left" w:pos="299"/>
              </w:tabs>
              <w:autoSpaceDE w:val="0"/>
              <w:autoSpaceDN w:val="0"/>
              <w:adjustRightInd w:val="0"/>
              <w:rPr>
                <w:rFonts w:eastAsia="Calibri"/>
                <w:bCs/>
                <w:iCs/>
                <w:sz w:val="24"/>
                <w:szCs w:val="24"/>
              </w:rPr>
            </w:pPr>
            <w:r w:rsidRPr="00FC6CA5">
              <w:rPr>
                <w:rFonts w:eastAsia="Calibri"/>
                <w:i/>
                <w:sz w:val="24"/>
                <w:szCs w:val="24"/>
              </w:rPr>
              <w:t xml:space="preserve">c. calitatea experienței (Quality of </w:t>
            </w:r>
            <w:proofErr w:type="spellStart"/>
            <w:r w:rsidRPr="00FC6CA5">
              <w:rPr>
                <w:rFonts w:eastAsia="Calibri"/>
                <w:i/>
                <w:sz w:val="24"/>
                <w:szCs w:val="24"/>
              </w:rPr>
              <w:t>Experience</w:t>
            </w:r>
            <w:proofErr w:type="spellEnd"/>
            <w:r w:rsidRPr="00FC6CA5">
              <w:rPr>
                <w:rFonts w:eastAsia="Calibri"/>
                <w:i/>
                <w:sz w:val="24"/>
                <w:szCs w:val="24"/>
              </w:rPr>
              <w:t xml:space="preserve">, </w:t>
            </w:r>
            <w:proofErr w:type="spellStart"/>
            <w:r w:rsidRPr="00FC6CA5">
              <w:rPr>
                <w:rFonts w:eastAsia="Calibri"/>
                <w:i/>
                <w:sz w:val="24"/>
                <w:szCs w:val="24"/>
              </w:rPr>
              <w:t>QoE</w:t>
            </w:r>
            <w:proofErr w:type="spellEnd"/>
            <w:r w:rsidRPr="00FC6CA5">
              <w:rPr>
                <w:rFonts w:eastAsia="Calibri"/>
                <w:i/>
                <w:sz w:val="24"/>
                <w:szCs w:val="24"/>
              </w:rPr>
              <w:t>).</w:t>
            </w:r>
          </w:p>
          <w:p w14:paraId="0956672C"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23C46EF8" w14:textId="77777777" w:rsidTr="00C26A32">
        <w:tc>
          <w:tcPr>
            <w:tcW w:w="543" w:type="pct"/>
          </w:tcPr>
          <w:p w14:paraId="4732D262" w14:textId="77777777" w:rsidR="00FC6CA5" w:rsidRPr="00FC6CA5" w:rsidRDefault="00FC6CA5" w:rsidP="00FC6CA5">
            <w:pPr>
              <w:autoSpaceDE w:val="0"/>
              <w:autoSpaceDN w:val="0"/>
              <w:adjustRightInd w:val="0"/>
              <w:rPr>
                <w:rFonts w:eastAsia="Calibri"/>
                <w:bCs/>
                <w:sz w:val="24"/>
                <w:szCs w:val="24"/>
              </w:rPr>
            </w:pPr>
          </w:p>
        </w:tc>
        <w:tc>
          <w:tcPr>
            <w:tcW w:w="4457" w:type="pct"/>
            <w:vMerge/>
          </w:tcPr>
          <w:p w14:paraId="03BDCF40" w14:textId="77777777" w:rsidR="00FC6CA5" w:rsidRPr="00FC6CA5" w:rsidRDefault="00FC6CA5" w:rsidP="00FC6CA5">
            <w:pPr>
              <w:numPr>
                <w:ilvl w:val="0"/>
                <w:numId w:val="126"/>
              </w:numPr>
              <w:autoSpaceDE w:val="0"/>
              <w:autoSpaceDN w:val="0"/>
              <w:adjustRightInd w:val="0"/>
              <w:ind w:left="0" w:firstLine="0"/>
              <w:rPr>
                <w:rFonts w:eastAsia="Calibri"/>
                <w:i/>
                <w:sz w:val="24"/>
                <w:szCs w:val="24"/>
              </w:rPr>
            </w:pPr>
          </w:p>
        </w:tc>
      </w:tr>
      <w:tr w:rsidR="00FC6CA5" w:rsidRPr="00FC6CA5" w14:paraId="2BD8402A" w14:textId="77777777" w:rsidTr="00C26A32">
        <w:trPr>
          <w:trHeight w:val="70"/>
        </w:trPr>
        <w:tc>
          <w:tcPr>
            <w:tcW w:w="543" w:type="pct"/>
          </w:tcPr>
          <w:p w14:paraId="41E1D3B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5A101</w:t>
            </w:r>
          </w:p>
        </w:tc>
        <w:tc>
          <w:tcPr>
            <w:tcW w:w="4457" w:type="pct"/>
          </w:tcPr>
          <w:p w14:paraId="0F841975"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Echipamente de telemăsurare și telecomandă, inclusiv echipamente la sol, concepute sau modificate pentru ‘rachete’.</w:t>
            </w:r>
          </w:p>
          <w:p w14:paraId="59D14849" w14:textId="77777777" w:rsidR="00FC6CA5" w:rsidRPr="00FC6CA5" w:rsidRDefault="00FC6CA5" w:rsidP="00FC6CA5">
            <w:pPr>
              <w:autoSpaceDE w:val="0"/>
              <w:autoSpaceDN w:val="0"/>
              <w:adjustRightInd w:val="0"/>
              <w:rPr>
                <w:rFonts w:eastAsia="Calibri"/>
                <w:bCs/>
                <w:iCs/>
                <w:sz w:val="24"/>
                <w:szCs w:val="24"/>
              </w:rPr>
            </w:pPr>
          </w:p>
          <w:p w14:paraId="4CCF0DDB"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3E5375A2"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În sensul 5A101, ‘rachete’ înseamnă sisteme complete de rachete, precum și sisteme de vehicule aeriene fără pilot, cu o rază de acțiune care depășește 300 km.</w:t>
            </w:r>
          </w:p>
          <w:p w14:paraId="22D490FC" w14:textId="77777777" w:rsidR="00FC6CA5" w:rsidRPr="00FC6CA5" w:rsidRDefault="00FC6CA5" w:rsidP="00FC6CA5">
            <w:pPr>
              <w:autoSpaceDE w:val="0"/>
              <w:autoSpaceDN w:val="0"/>
              <w:adjustRightInd w:val="0"/>
              <w:rPr>
                <w:rFonts w:eastAsia="Calibri"/>
                <w:i/>
                <w:sz w:val="24"/>
                <w:szCs w:val="24"/>
              </w:rPr>
            </w:pPr>
          </w:p>
          <w:p w14:paraId="4FCAD1D0"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5A101 nu supune controlului:</w:t>
            </w:r>
          </w:p>
          <w:p w14:paraId="32DFF03B" w14:textId="77777777" w:rsidR="00FC6CA5" w:rsidRPr="00FC6CA5" w:rsidRDefault="00FC6CA5" w:rsidP="00FC6CA5">
            <w:pPr>
              <w:tabs>
                <w:tab w:val="left" w:pos="407"/>
              </w:tabs>
              <w:autoSpaceDE w:val="0"/>
              <w:autoSpaceDN w:val="0"/>
              <w:adjustRightInd w:val="0"/>
              <w:rPr>
                <w:rFonts w:eastAsia="Calibri"/>
                <w:i/>
                <w:sz w:val="24"/>
                <w:szCs w:val="24"/>
              </w:rPr>
            </w:pPr>
            <w:r w:rsidRPr="00FC6CA5">
              <w:rPr>
                <w:rFonts w:eastAsia="Calibri"/>
                <w:i/>
                <w:sz w:val="24"/>
                <w:szCs w:val="24"/>
              </w:rPr>
              <w:t>a. echipamentele concepute sau modificate pentru aeronave cu pilot sau sateliți;</w:t>
            </w:r>
          </w:p>
          <w:p w14:paraId="540FCED7" w14:textId="77777777" w:rsidR="00FC6CA5" w:rsidRPr="00FC6CA5" w:rsidRDefault="00FC6CA5" w:rsidP="00FC6CA5">
            <w:pPr>
              <w:tabs>
                <w:tab w:val="left" w:pos="407"/>
              </w:tabs>
              <w:autoSpaceDE w:val="0"/>
              <w:autoSpaceDN w:val="0"/>
              <w:adjustRightInd w:val="0"/>
              <w:rPr>
                <w:rFonts w:eastAsia="Calibri"/>
                <w:i/>
                <w:sz w:val="24"/>
                <w:szCs w:val="24"/>
              </w:rPr>
            </w:pPr>
            <w:r w:rsidRPr="00FC6CA5">
              <w:rPr>
                <w:rFonts w:eastAsia="Calibri"/>
                <w:i/>
                <w:sz w:val="24"/>
                <w:szCs w:val="24"/>
              </w:rPr>
              <w:t>b. echipamentele la sol concepute sau modificate pentru aplicații terestre sau maritime;</w:t>
            </w:r>
          </w:p>
          <w:p w14:paraId="7D7EEBEA" w14:textId="77777777" w:rsidR="00FC6CA5" w:rsidRPr="00FC6CA5" w:rsidRDefault="00FC6CA5" w:rsidP="00FC6CA5">
            <w:pPr>
              <w:tabs>
                <w:tab w:val="left" w:pos="407"/>
              </w:tabs>
              <w:autoSpaceDE w:val="0"/>
              <w:autoSpaceDN w:val="0"/>
              <w:adjustRightInd w:val="0"/>
              <w:rPr>
                <w:rFonts w:eastAsia="Calibri"/>
                <w:bCs/>
                <w:iCs/>
                <w:sz w:val="24"/>
                <w:szCs w:val="24"/>
              </w:rPr>
            </w:pPr>
            <w:r w:rsidRPr="00FC6CA5">
              <w:rPr>
                <w:rFonts w:eastAsia="Calibri"/>
                <w:i/>
                <w:sz w:val="24"/>
                <w:szCs w:val="24"/>
              </w:rPr>
              <w:t>c. echipamentele concepute pentru servicii de sisteme de navigație prin satelit, comerciale, civile sau privind ‘siguranța vieții’ (de exemplu, integritatea datelor, siguranța zborului).</w:t>
            </w:r>
          </w:p>
          <w:p w14:paraId="092D59BC"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6452EE6F" w14:textId="77777777" w:rsidTr="00C26A32">
        <w:tc>
          <w:tcPr>
            <w:tcW w:w="543" w:type="pct"/>
          </w:tcPr>
          <w:p w14:paraId="22224DF2"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5B1</w:t>
            </w:r>
          </w:p>
        </w:tc>
        <w:tc>
          <w:tcPr>
            <w:tcW w:w="4457" w:type="pct"/>
          </w:tcPr>
          <w:p w14:paraId="191509B8" w14:textId="77777777" w:rsidR="00FC6CA5" w:rsidRPr="00FC6CA5" w:rsidRDefault="00FC6CA5" w:rsidP="00FC6CA5">
            <w:pPr>
              <w:autoSpaceDE w:val="0"/>
              <w:autoSpaceDN w:val="0"/>
              <w:adjustRightInd w:val="0"/>
              <w:rPr>
                <w:rFonts w:eastAsia="Calibri"/>
                <w:b/>
                <w:iCs/>
                <w:sz w:val="24"/>
                <w:szCs w:val="24"/>
              </w:rPr>
            </w:pPr>
            <w:r w:rsidRPr="00FC6CA5">
              <w:rPr>
                <w:rFonts w:eastAsia="Calibri"/>
                <w:b/>
                <w:iCs/>
                <w:sz w:val="24"/>
                <w:szCs w:val="24"/>
              </w:rPr>
              <w:t>Echipamente de testare, inspecție și producție</w:t>
            </w:r>
          </w:p>
          <w:p w14:paraId="57229249" w14:textId="77777777" w:rsidR="00FC6CA5" w:rsidRPr="00FC6CA5" w:rsidRDefault="00FC6CA5" w:rsidP="00FC6CA5">
            <w:pPr>
              <w:autoSpaceDE w:val="0"/>
              <w:autoSpaceDN w:val="0"/>
              <w:adjustRightInd w:val="0"/>
              <w:rPr>
                <w:rFonts w:eastAsia="Calibri"/>
                <w:b/>
                <w:iCs/>
                <w:sz w:val="24"/>
                <w:szCs w:val="24"/>
              </w:rPr>
            </w:pPr>
          </w:p>
        </w:tc>
      </w:tr>
      <w:tr w:rsidR="00FC6CA5" w:rsidRPr="00FC6CA5" w14:paraId="77125531" w14:textId="77777777" w:rsidTr="00C26A32">
        <w:trPr>
          <w:trHeight w:val="394"/>
        </w:trPr>
        <w:tc>
          <w:tcPr>
            <w:tcW w:w="543" w:type="pct"/>
          </w:tcPr>
          <w:p w14:paraId="5C91F21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5B001</w:t>
            </w:r>
          </w:p>
        </w:tc>
        <w:tc>
          <w:tcPr>
            <w:tcW w:w="4457" w:type="pct"/>
          </w:tcPr>
          <w:p w14:paraId="6601270F"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Echipamente, componente și accesorii de testare, inspecție si producție în materie de telecomunicații, după cum urmează:</w:t>
            </w:r>
          </w:p>
          <w:p w14:paraId="554447F5" w14:textId="77777777" w:rsidR="00FC6CA5" w:rsidRPr="00FC6CA5" w:rsidRDefault="00FC6CA5" w:rsidP="00FC6CA5">
            <w:pPr>
              <w:tabs>
                <w:tab w:val="left" w:pos="317"/>
              </w:tabs>
              <w:autoSpaceDE w:val="0"/>
              <w:autoSpaceDN w:val="0"/>
              <w:adjustRightInd w:val="0"/>
              <w:rPr>
                <w:rFonts w:eastAsia="Calibri"/>
                <w:bCs/>
                <w:iCs/>
                <w:sz w:val="24"/>
                <w:szCs w:val="24"/>
              </w:rPr>
            </w:pPr>
          </w:p>
          <w:p w14:paraId="37897638"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a. Echipamente, precum și componente și accesorii special concepute pentru „dezvoltarea”, sau „producția” echipamentelor, funcțiilor sau elementelor menționate la 5A001;</w:t>
            </w:r>
          </w:p>
          <w:p w14:paraId="2F89119F" w14:textId="77777777" w:rsidR="00FC6CA5" w:rsidRPr="00FC6CA5" w:rsidRDefault="00FC6CA5" w:rsidP="00FC6CA5">
            <w:pPr>
              <w:tabs>
                <w:tab w:val="left" w:pos="317"/>
              </w:tabs>
              <w:autoSpaceDE w:val="0"/>
              <w:autoSpaceDN w:val="0"/>
              <w:adjustRightInd w:val="0"/>
              <w:rPr>
                <w:rFonts w:eastAsia="Calibri"/>
                <w:bCs/>
                <w:iCs/>
                <w:sz w:val="24"/>
                <w:szCs w:val="24"/>
              </w:rPr>
            </w:pPr>
          </w:p>
          <w:p w14:paraId="3875BAFB"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
                <w:iCs/>
                <w:sz w:val="24"/>
                <w:szCs w:val="24"/>
              </w:rPr>
              <w:t>Notă. 5B001.a nu supune controlului echipamentele pentru determinarea caracteristicilor fibrelor optice</w:t>
            </w:r>
            <w:r w:rsidRPr="00FC6CA5">
              <w:rPr>
                <w:rFonts w:eastAsia="Calibri"/>
                <w:bCs/>
                <w:iCs/>
                <w:sz w:val="24"/>
                <w:szCs w:val="24"/>
              </w:rPr>
              <w:t>.</w:t>
            </w:r>
          </w:p>
          <w:p w14:paraId="17930E32" w14:textId="77777777" w:rsidR="00FC6CA5" w:rsidRPr="00FC6CA5" w:rsidRDefault="00FC6CA5" w:rsidP="00FC6CA5">
            <w:pPr>
              <w:tabs>
                <w:tab w:val="left" w:pos="317"/>
              </w:tabs>
              <w:autoSpaceDE w:val="0"/>
              <w:autoSpaceDN w:val="0"/>
              <w:adjustRightInd w:val="0"/>
              <w:rPr>
                <w:rFonts w:eastAsia="Calibri"/>
                <w:bCs/>
                <w:iCs/>
                <w:sz w:val="24"/>
                <w:szCs w:val="24"/>
              </w:rPr>
            </w:pPr>
          </w:p>
          <w:p w14:paraId="7F9453ED"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b. Echipamente și componente sau accesoriile acestora, special concepute pentru „dezvoltarea” oricărora din următoarele echipamente de comutație sau transmisie de telecomunicații:</w:t>
            </w:r>
          </w:p>
          <w:p w14:paraId="78649B0A" w14:textId="77777777" w:rsidR="00FC6CA5" w:rsidRPr="00FC6CA5" w:rsidRDefault="00FC6CA5" w:rsidP="00FC6CA5">
            <w:pPr>
              <w:tabs>
                <w:tab w:val="left" w:pos="317"/>
              </w:tabs>
              <w:autoSpaceDE w:val="0"/>
              <w:autoSpaceDN w:val="0"/>
              <w:adjustRightInd w:val="0"/>
              <w:rPr>
                <w:rFonts w:eastAsia="Calibri"/>
                <w:bCs/>
                <w:iCs/>
                <w:sz w:val="24"/>
                <w:szCs w:val="24"/>
              </w:rPr>
            </w:pPr>
          </w:p>
          <w:p w14:paraId="469CB6DC"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1. neutilizat;</w:t>
            </w:r>
          </w:p>
          <w:p w14:paraId="051FE2E1" w14:textId="77777777" w:rsidR="00FC6CA5" w:rsidRPr="00FC6CA5" w:rsidRDefault="00FC6CA5" w:rsidP="00FC6CA5">
            <w:pPr>
              <w:tabs>
                <w:tab w:val="left" w:pos="317"/>
              </w:tabs>
              <w:autoSpaceDE w:val="0"/>
              <w:autoSpaceDN w:val="0"/>
              <w:adjustRightInd w:val="0"/>
              <w:rPr>
                <w:rFonts w:eastAsia="Calibri"/>
                <w:bCs/>
                <w:iCs/>
                <w:sz w:val="24"/>
                <w:szCs w:val="24"/>
              </w:rPr>
            </w:pPr>
          </w:p>
          <w:p w14:paraId="334F73C2"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2. echipamente care utilizează un „laser” și au oricare din următoarele caracteristici:</w:t>
            </w:r>
          </w:p>
          <w:p w14:paraId="0A189ECA"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lastRenderedPageBreak/>
              <w:t>a. o lungime de undă a semnalului transmis ce depășește 1750 nm; sau</w:t>
            </w:r>
          </w:p>
          <w:p w14:paraId="6D905F88"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b. neutilizat;</w:t>
            </w:r>
          </w:p>
          <w:p w14:paraId="56ADCE6E"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c. neutilizat;</w:t>
            </w:r>
          </w:p>
          <w:p w14:paraId="64D52CB2"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d. utilizează tehnici analogice și au o lărgime de bandă care depășește 2,5 GHz; sau</w:t>
            </w:r>
          </w:p>
          <w:p w14:paraId="6120A797" w14:textId="77777777" w:rsidR="00FC6CA5" w:rsidRPr="00FC6CA5" w:rsidRDefault="00FC6CA5" w:rsidP="00FC6CA5">
            <w:pPr>
              <w:autoSpaceDE w:val="0"/>
              <w:autoSpaceDN w:val="0"/>
              <w:adjustRightInd w:val="0"/>
              <w:rPr>
                <w:rFonts w:eastAsia="Calibri"/>
                <w:bCs/>
                <w:iCs/>
                <w:sz w:val="24"/>
                <w:szCs w:val="24"/>
              </w:rPr>
            </w:pPr>
          </w:p>
          <w:p w14:paraId="3CCA4085"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5B001.b.2.d nu supune controlului echipamentele special concepute pentru „dezvoltarea” sistemelor TV comerciale.</w:t>
            </w:r>
          </w:p>
          <w:p w14:paraId="361A010A" w14:textId="77777777" w:rsidR="00FC6CA5" w:rsidRPr="00FC6CA5" w:rsidRDefault="00FC6CA5" w:rsidP="00FC6CA5">
            <w:pPr>
              <w:tabs>
                <w:tab w:val="left" w:pos="317"/>
              </w:tabs>
              <w:autoSpaceDE w:val="0"/>
              <w:autoSpaceDN w:val="0"/>
              <w:adjustRightInd w:val="0"/>
              <w:rPr>
                <w:rFonts w:eastAsia="Calibri"/>
                <w:bCs/>
                <w:i/>
                <w:iCs/>
                <w:sz w:val="24"/>
                <w:szCs w:val="24"/>
              </w:rPr>
            </w:pPr>
          </w:p>
          <w:p w14:paraId="1EA6A47E"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3. neutilizat;</w:t>
            </w:r>
          </w:p>
          <w:p w14:paraId="7A0130AA" w14:textId="77777777" w:rsidR="00FC6CA5" w:rsidRPr="00FC6CA5" w:rsidRDefault="00FC6CA5" w:rsidP="00FC6CA5">
            <w:pPr>
              <w:tabs>
                <w:tab w:val="left" w:pos="317"/>
              </w:tabs>
              <w:autoSpaceDE w:val="0"/>
              <w:autoSpaceDN w:val="0"/>
              <w:adjustRightInd w:val="0"/>
              <w:rPr>
                <w:rFonts w:eastAsia="Calibri"/>
                <w:bCs/>
                <w:iCs/>
                <w:sz w:val="24"/>
                <w:szCs w:val="24"/>
              </w:rPr>
            </w:pPr>
          </w:p>
          <w:p w14:paraId="1AB4E11F"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4. echipamente radio care utilizează tehnici de modulație a amplitudinii în cuadratură (</w:t>
            </w:r>
            <w:proofErr w:type="spellStart"/>
            <w:r w:rsidRPr="00FC6CA5">
              <w:rPr>
                <w:rFonts w:eastAsia="Calibri"/>
                <w:bCs/>
                <w:iCs/>
                <w:sz w:val="24"/>
                <w:szCs w:val="24"/>
              </w:rPr>
              <w:t>Quadrature-Amplitude-Modulation</w:t>
            </w:r>
            <w:proofErr w:type="spellEnd"/>
            <w:r w:rsidRPr="00FC6CA5">
              <w:rPr>
                <w:rFonts w:eastAsia="Calibri"/>
                <w:bCs/>
                <w:iCs/>
                <w:sz w:val="24"/>
                <w:szCs w:val="24"/>
              </w:rPr>
              <w:t>, QAM) peste nivelul 1024;</w:t>
            </w:r>
          </w:p>
          <w:p w14:paraId="282D2360" w14:textId="77777777" w:rsidR="00FC6CA5" w:rsidRPr="00FC6CA5" w:rsidRDefault="00FC6CA5" w:rsidP="00FC6CA5">
            <w:pPr>
              <w:tabs>
                <w:tab w:val="left" w:pos="317"/>
              </w:tabs>
              <w:autoSpaceDE w:val="0"/>
              <w:autoSpaceDN w:val="0"/>
              <w:adjustRightInd w:val="0"/>
              <w:rPr>
                <w:rFonts w:eastAsia="Calibri"/>
                <w:bCs/>
                <w:iCs/>
                <w:sz w:val="24"/>
                <w:szCs w:val="24"/>
              </w:rPr>
            </w:pPr>
          </w:p>
          <w:p w14:paraId="66B2EDCB"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5. neutilizate.</w:t>
            </w:r>
          </w:p>
          <w:p w14:paraId="79596F5E" w14:textId="77777777" w:rsidR="00FC6CA5" w:rsidRPr="00FC6CA5" w:rsidRDefault="00FC6CA5" w:rsidP="00FC6CA5">
            <w:pPr>
              <w:tabs>
                <w:tab w:val="left" w:pos="317"/>
              </w:tabs>
              <w:autoSpaceDE w:val="0"/>
              <w:autoSpaceDN w:val="0"/>
              <w:adjustRightInd w:val="0"/>
              <w:rPr>
                <w:rFonts w:eastAsia="Calibri"/>
                <w:bCs/>
                <w:iCs/>
                <w:sz w:val="24"/>
                <w:szCs w:val="24"/>
              </w:rPr>
            </w:pPr>
          </w:p>
        </w:tc>
      </w:tr>
      <w:tr w:rsidR="00FC6CA5" w:rsidRPr="00FC6CA5" w14:paraId="789CC589" w14:textId="77777777" w:rsidTr="00C26A32">
        <w:trPr>
          <w:trHeight w:val="470"/>
        </w:trPr>
        <w:tc>
          <w:tcPr>
            <w:tcW w:w="543" w:type="pct"/>
          </w:tcPr>
          <w:p w14:paraId="155B364F"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lastRenderedPageBreak/>
              <w:t>5C1</w:t>
            </w:r>
          </w:p>
        </w:tc>
        <w:tc>
          <w:tcPr>
            <w:tcW w:w="4457" w:type="pct"/>
          </w:tcPr>
          <w:p w14:paraId="673F31C4" w14:textId="77777777" w:rsidR="00FC6CA5" w:rsidRPr="00FC6CA5" w:rsidRDefault="00FC6CA5" w:rsidP="00FC6CA5">
            <w:pPr>
              <w:autoSpaceDE w:val="0"/>
              <w:autoSpaceDN w:val="0"/>
              <w:adjustRightInd w:val="0"/>
              <w:rPr>
                <w:rFonts w:eastAsia="Calibri"/>
                <w:b/>
                <w:iCs/>
                <w:sz w:val="24"/>
                <w:szCs w:val="24"/>
              </w:rPr>
            </w:pPr>
            <w:r w:rsidRPr="00FC6CA5">
              <w:rPr>
                <w:rFonts w:eastAsia="Calibri"/>
                <w:b/>
                <w:iCs/>
                <w:sz w:val="24"/>
                <w:szCs w:val="24"/>
              </w:rPr>
              <w:t>Materiale</w:t>
            </w:r>
          </w:p>
          <w:p w14:paraId="7E650776" w14:textId="77777777" w:rsidR="00FC6CA5" w:rsidRPr="00FC6CA5" w:rsidRDefault="00FC6CA5" w:rsidP="00FC6CA5">
            <w:pPr>
              <w:autoSpaceDE w:val="0"/>
              <w:autoSpaceDN w:val="0"/>
              <w:adjustRightInd w:val="0"/>
              <w:rPr>
                <w:rFonts w:eastAsia="Calibri"/>
                <w:b/>
                <w:iCs/>
                <w:sz w:val="24"/>
                <w:szCs w:val="24"/>
              </w:rPr>
            </w:pPr>
          </w:p>
          <w:p w14:paraId="04DC4337"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Niciunul.</w:t>
            </w:r>
          </w:p>
          <w:p w14:paraId="110B4683" w14:textId="77777777" w:rsidR="00FC6CA5" w:rsidRPr="00FC6CA5" w:rsidRDefault="00FC6CA5" w:rsidP="00FC6CA5">
            <w:pPr>
              <w:autoSpaceDE w:val="0"/>
              <w:autoSpaceDN w:val="0"/>
              <w:adjustRightInd w:val="0"/>
              <w:rPr>
                <w:rFonts w:eastAsia="Calibri"/>
                <w:b/>
                <w:iCs/>
                <w:sz w:val="24"/>
                <w:szCs w:val="24"/>
              </w:rPr>
            </w:pPr>
          </w:p>
        </w:tc>
      </w:tr>
      <w:tr w:rsidR="00FC6CA5" w:rsidRPr="00FC6CA5" w14:paraId="766D93A4" w14:textId="77777777" w:rsidTr="00C26A32">
        <w:tc>
          <w:tcPr>
            <w:tcW w:w="543" w:type="pct"/>
          </w:tcPr>
          <w:p w14:paraId="31531095"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5D1</w:t>
            </w:r>
          </w:p>
        </w:tc>
        <w:tc>
          <w:tcPr>
            <w:tcW w:w="4457" w:type="pct"/>
          </w:tcPr>
          <w:p w14:paraId="5AAFE8B0" w14:textId="77777777" w:rsidR="00FC6CA5" w:rsidRPr="00FC6CA5" w:rsidRDefault="00FC6CA5" w:rsidP="00FC6CA5">
            <w:pPr>
              <w:autoSpaceDE w:val="0"/>
              <w:autoSpaceDN w:val="0"/>
              <w:adjustRightInd w:val="0"/>
              <w:rPr>
                <w:rFonts w:eastAsia="Calibri"/>
                <w:b/>
                <w:iCs/>
                <w:sz w:val="24"/>
                <w:szCs w:val="24"/>
              </w:rPr>
            </w:pPr>
            <w:r w:rsidRPr="00FC6CA5">
              <w:rPr>
                <w:rFonts w:eastAsia="Calibri"/>
                <w:b/>
                <w:iCs/>
                <w:sz w:val="24"/>
                <w:szCs w:val="24"/>
              </w:rPr>
              <w:t>Produse software</w:t>
            </w:r>
          </w:p>
          <w:p w14:paraId="297E897F" w14:textId="77777777" w:rsidR="00FC6CA5" w:rsidRPr="00FC6CA5" w:rsidRDefault="00FC6CA5" w:rsidP="00FC6CA5">
            <w:pPr>
              <w:autoSpaceDE w:val="0"/>
              <w:autoSpaceDN w:val="0"/>
              <w:adjustRightInd w:val="0"/>
              <w:rPr>
                <w:rFonts w:eastAsia="Calibri"/>
                <w:b/>
                <w:iCs/>
                <w:sz w:val="24"/>
                <w:szCs w:val="24"/>
              </w:rPr>
            </w:pPr>
          </w:p>
        </w:tc>
      </w:tr>
      <w:tr w:rsidR="00FC6CA5" w:rsidRPr="00FC6CA5" w14:paraId="71EA4C59" w14:textId="77777777" w:rsidTr="00C26A32">
        <w:trPr>
          <w:trHeight w:val="1772"/>
        </w:trPr>
        <w:tc>
          <w:tcPr>
            <w:tcW w:w="543" w:type="pct"/>
          </w:tcPr>
          <w:p w14:paraId="64C5F7D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5D001</w:t>
            </w:r>
          </w:p>
        </w:tc>
        <w:tc>
          <w:tcPr>
            <w:tcW w:w="4457" w:type="pct"/>
          </w:tcPr>
          <w:p w14:paraId="19C28160"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„Produse software” după cum urmează:</w:t>
            </w:r>
          </w:p>
          <w:p w14:paraId="55E9FA2B" w14:textId="77777777" w:rsidR="00FC6CA5" w:rsidRPr="00FC6CA5" w:rsidRDefault="00FC6CA5" w:rsidP="00FC6CA5">
            <w:pPr>
              <w:tabs>
                <w:tab w:val="left" w:pos="317"/>
              </w:tabs>
              <w:autoSpaceDE w:val="0"/>
              <w:autoSpaceDN w:val="0"/>
              <w:adjustRightInd w:val="0"/>
              <w:rPr>
                <w:rFonts w:eastAsia="Calibri"/>
                <w:bCs/>
                <w:iCs/>
                <w:sz w:val="24"/>
                <w:szCs w:val="24"/>
              </w:rPr>
            </w:pPr>
          </w:p>
          <w:p w14:paraId="0C2F299A"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a. „Produse software” special concepute sau modificate pentru „dezvoltarea”, „producția” sau „utilizarea” echipamentelor, funcțiilor sau elementelor menționate la 5A001;</w:t>
            </w:r>
          </w:p>
          <w:p w14:paraId="085BB498" w14:textId="77777777" w:rsidR="00FC6CA5" w:rsidRPr="00FC6CA5" w:rsidRDefault="00FC6CA5" w:rsidP="00FC6CA5">
            <w:pPr>
              <w:tabs>
                <w:tab w:val="left" w:pos="317"/>
              </w:tabs>
              <w:autoSpaceDE w:val="0"/>
              <w:autoSpaceDN w:val="0"/>
              <w:adjustRightInd w:val="0"/>
              <w:rPr>
                <w:rFonts w:eastAsia="Calibri"/>
                <w:bCs/>
                <w:iCs/>
                <w:sz w:val="24"/>
                <w:szCs w:val="24"/>
              </w:rPr>
            </w:pPr>
          </w:p>
          <w:p w14:paraId="412BCECF"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b. Neutilizat;</w:t>
            </w:r>
          </w:p>
          <w:p w14:paraId="48A9BFC1" w14:textId="77777777" w:rsidR="00FC6CA5" w:rsidRPr="00FC6CA5" w:rsidRDefault="00FC6CA5" w:rsidP="00FC6CA5">
            <w:pPr>
              <w:tabs>
                <w:tab w:val="left" w:pos="317"/>
              </w:tabs>
              <w:autoSpaceDE w:val="0"/>
              <w:autoSpaceDN w:val="0"/>
              <w:adjustRightInd w:val="0"/>
              <w:rPr>
                <w:rFonts w:eastAsia="Calibri"/>
                <w:bCs/>
                <w:iCs/>
                <w:sz w:val="24"/>
                <w:szCs w:val="24"/>
              </w:rPr>
            </w:pPr>
          </w:p>
          <w:p w14:paraId="332E1FD0"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c. „Produse software” specifice, special concepute sau modificate pentru a asigura caracteristicile, funcțiile sau elementele echipamentelor menționate la 5A001 sau la 5B001;</w:t>
            </w:r>
          </w:p>
          <w:p w14:paraId="0B873A18" w14:textId="77777777" w:rsidR="00FC6CA5" w:rsidRPr="00FC6CA5" w:rsidRDefault="00FC6CA5" w:rsidP="00FC6CA5">
            <w:pPr>
              <w:tabs>
                <w:tab w:val="left" w:pos="317"/>
              </w:tabs>
              <w:autoSpaceDE w:val="0"/>
              <w:autoSpaceDN w:val="0"/>
              <w:adjustRightInd w:val="0"/>
              <w:rPr>
                <w:rFonts w:eastAsia="Calibri"/>
                <w:bCs/>
                <w:iCs/>
                <w:sz w:val="24"/>
                <w:szCs w:val="24"/>
              </w:rPr>
            </w:pPr>
          </w:p>
          <w:p w14:paraId="5DCC61CA"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d. „Produse software” special concepute sau modificate pentru „dezvoltarea” oricărora din următoarele echipamente de comutație sau de transmisiuni de telecomunicații:</w:t>
            </w:r>
          </w:p>
          <w:p w14:paraId="04D06FA2" w14:textId="77777777" w:rsidR="00FC6CA5" w:rsidRPr="00FC6CA5" w:rsidRDefault="00FC6CA5" w:rsidP="00FC6CA5">
            <w:pPr>
              <w:tabs>
                <w:tab w:val="left" w:pos="317"/>
              </w:tabs>
              <w:autoSpaceDE w:val="0"/>
              <w:autoSpaceDN w:val="0"/>
              <w:adjustRightInd w:val="0"/>
              <w:rPr>
                <w:rFonts w:eastAsia="Calibri"/>
                <w:bCs/>
                <w:iCs/>
                <w:sz w:val="24"/>
                <w:szCs w:val="24"/>
              </w:rPr>
            </w:pPr>
          </w:p>
          <w:p w14:paraId="4B5746E2"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1. neutilizat;</w:t>
            </w:r>
          </w:p>
          <w:p w14:paraId="6E472C4F" w14:textId="77777777" w:rsidR="00FC6CA5" w:rsidRPr="00FC6CA5" w:rsidRDefault="00FC6CA5" w:rsidP="00FC6CA5">
            <w:pPr>
              <w:tabs>
                <w:tab w:val="left" w:pos="317"/>
              </w:tabs>
              <w:autoSpaceDE w:val="0"/>
              <w:autoSpaceDN w:val="0"/>
              <w:adjustRightInd w:val="0"/>
              <w:rPr>
                <w:rFonts w:eastAsia="Calibri"/>
                <w:bCs/>
                <w:iCs/>
                <w:sz w:val="24"/>
                <w:szCs w:val="24"/>
              </w:rPr>
            </w:pPr>
          </w:p>
          <w:p w14:paraId="3B7BB53B"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2. echipamente care utilizează un „laser” și au oricare din următoarele caracteristici:</w:t>
            </w:r>
          </w:p>
          <w:p w14:paraId="13E46CE1" w14:textId="77777777" w:rsidR="00FC6CA5" w:rsidRPr="00FC6CA5" w:rsidRDefault="00FC6CA5" w:rsidP="00FC6CA5">
            <w:pPr>
              <w:tabs>
                <w:tab w:val="left" w:pos="317"/>
              </w:tabs>
              <w:autoSpaceDE w:val="0"/>
              <w:autoSpaceDN w:val="0"/>
              <w:adjustRightInd w:val="0"/>
              <w:rPr>
                <w:rFonts w:eastAsia="Calibri"/>
                <w:bCs/>
                <w:iCs/>
                <w:sz w:val="24"/>
                <w:szCs w:val="24"/>
              </w:rPr>
            </w:pPr>
          </w:p>
          <w:p w14:paraId="3D31C26A"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a. o lungime de undă a semnalului transmis ce depășește 1750 nm; sau</w:t>
            </w:r>
          </w:p>
          <w:p w14:paraId="38FC2BB5" w14:textId="77777777" w:rsidR="00FC6CA5" w:rsidRPr="00FC6CA5" w:rsidRDefault="00FC6CA5" w:rsidP="00FC6CA5">
            <w:pPr>
              <w:tabs>
                <w:tab w:val="left" w:pos="317"/>
              </w:tabs>
              <w:autoSpaceDE w:val="0"/>
              <w:autoSpaceDN w:val="0"/>
              <w:adjustRightInd w:val="0"/>
              <w:rPr>
                <w:rFonts w:eastAsia="Calibri"/>
                <w:bCs/>
                <w:iCs/>
                <w:sz w:val="24"/>
                <w:szCs w:val="24"/>
              </w:rPr>
            </w:pPr>
          </w:p>
          <w:p w14:paraId="3D25985E"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b. utilizează tehnici analogice și au o lărgime de bandă care depășește 2,5 GHz; sau</w:t>
            </w:r>
          </w:p>
          <w:p w14:paraId="66533147" w14:textId="77777777" w:rsidR="00FC6CA5" w:rsidRPr="00FC6CA5" w:rsidRDefault="00FC6CA5" w:rsidP="00FC6CA5">
            <w:pPr>
              <w:tabs>
                <w:tab w:val="left" w:pos="317"/>
              </w:tabs>
              <w:autoSpaceDE w:val="0"/>
              <w:autoSpaceDN w:val="0"/>
              <w:adjustRightInd w:val="0"/>
              <w:rPr>
                <w:rFonts w:eastAsia="Calibri"/>
                <w:bCs/>
                <w:iCs/>
                <w:sz w:val="24"/>
                <w:szCs w:val="24"/>
              </w:rPr>
            </w:pPr>
          </w:p>
          <w:p w14:paraId="2096568C"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5D001d.2.b nu supune controlului „produsele software” special concepute sau modificate pentru „dezvoltarea” sistemelor TV comerciale.</w:t>
            </w:r>
          </w:p>
          <w:p w14:paraId="428305F6" w14:textId="77777777" w:rsidR="00FC6CA5" w:rsidRPr="00FC6CA5" w:rsidRDefault="00FC6CA5" w:rsidP="00FC6CA5">
            <w:pPr>
              <w:tabs>
                <w:tab w:val="left" w:pos="317"/>
              </w:tabs>
              <w:autoSpaceDE w:val="0"/>
              <w:autoSpaceDN w:val="0"/>
              <w:adjustRightInd w:val="0"/>
              <w:rPr>
                <w:rFonts w:eastAsia="Calibri"/>
                <w:bCs/>
                <w:i/>
                <w:iCs/>
                <w:sz w:val="24"/>
                <w:szCs w:val="24"/>
              </w:rPr>
            </w:pPr>
          </w:p>
          <w:p w14:paraId="378884AF"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3. neutilizat;</w:t>
            </w:r>
          </w:p>
          <w:p w14:paraId="0B571102" w14:textId="77777777" w:rsidR="00FC6CA5" w:rsidRPr="00FC6CA5" w:rsidRDefault="00FC6CA5" w:rsidP="00FC6CA5">
            <w:pPr>
              <w:tabs>
                <w:tab w:val="left" w:pos="317"/>
              </w:tabs>
              <w:autoSpaceDE w:val="0"/>
              <w:autoSpaceDN w:val="0"/>
              <w:adjustRightInd w:val="0"/>
              <w:rPr>
                <w:rFonts w:eastAsia="Calibri"/>
                <w:bCs/>
                <w:iCs/>
                <w:sz w:val="24"/>
                <w:szCs w:val="24"/>
              </w:rPr>
            </w:pPr>
          </w:p>
          <w:p w14:paraId="26342EA1"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4. echipamente radio care utilizează tehnici de modulație a amplitudinii în cuadratură (QAM) peste nivelul 1024;</w:t>
            </w:r>
          </w:p>
          <w:p w14:paraId="3AED931B" w14:textId="77777777" w:rsidR="00FC6CA5" w:rsidRPr="00FC6CA5" w:rsidRDefault="00FC6CA5" w:rsidP="00FC6CA5">
            <w:pPr>
              <w:tabs>
                <w:tab w:val="left" w:pos="317"/>
              </w:tabs>
              <w:autoSpaceDE w:val="0"/>
              <w:autoSpaceDN w:val="0"/>
              <w:adjustRightInd w:val="0"/>
              <w:rPr>
                <w:rFonts w:eastAsia="Calibri"/>
                <w:bCs/>
                <w:iCs/>
                <w:sz w:val="24"/>
                <w:szCs w:val="24"/>
              </w:rPr>
            </w:pPr>
          </w:p>
          <w:p w14:paraId="47314AA0" w14:textId="77777777" w:rsidR="00FC6CA5" w:rsidRPr="00FC6CA5" w:rsidRDefault="00FC6CA5" w:rsidP="00FC6CA5">
            <w:pPr>
              <w:tabs>
                <w:tab w:val="left" w:pos="317"/>
              </w:tabs>
              <w:autoSpaceDE w:val="0"/>
              <w:autoSpaceDN w:val="0"/>
              <w:adjustRightInd w:val="0"/>
              <w:contextualSpacing/>
              <w:rPr>
                <w:rFonts w:eastAsia="Calibri"/>
                <w:bCs/>
                <w:iCs/>
                <w:sz w:val="24"/>
                <w:szCs w:val="24"/>
              </w:rPr>
            </w:pPr>
            <w:r w:rsidRPr="00FC6CA5">
              <w:rPr>
                <w:rFonts w:eastAsia="Calibri"/>
                <w:bCs/>
                <w:iCs/>
                <w:sz w:val="24"/>
                <w:szCs w:val="24"/>
              </w:rPr>
              <w:t>e. „Produse software”, altele decât cele menționate la 5D001.a sau 5D001.c, special concepute sau modificate pentru activitățile de monitorizare sau analiză în scopuri de aplicare a legii, care permit executarea tuturor operațiunilor următoare:</w:t>
            </w:r>
          </w:p>
          <w:p w14:paraId="4908B178" w14:textId="77777777" w:rsidR="00FC6CA5" w:rsidRPr="00FC6CA5" w:rsidRDefault="00FC6CA5" w:rsidP="00FC6CA5">
            <w:pPr>
              <w:tabs>
                <w:tab w:val="left" w:pos="317"/>
              </w:tabs>
              <w:autoSpaceDE w:val="0"/>
              <w:autoSpaceDN w:val="0"/>
              <w:adjustRightInd w:val="0"/>
              <w:rPr>
                <w:rFonts w:eastAsia="Calibri"/>
                <w:bCs/>
                <w:iCs/>
                <w:sz w:val="24"/>
                <w:szCs w:val="24"/>
              </w:rPr>
            </w:pPr>
          </w:p>
          <w:p w14:paraId="6D8D1E29"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 xml:space="preserve">1. executarea de căutări pe baza unor „selectorilor stricți” fie în ceea ce privește conținutul comunicațiilor, fie în ceea ce privește </w:t>
            </w:r>
            <w:proofErr w:type="spellStart"/>
            <w:r w:rsidRPr="00FC6CA5">
              <w:rPr>
                <w:rFonts w:eastAsia="Calibri"/>
                <w:bCs/>
                <w:iCs/>
                <w:sz w:val="24"/>
                <w:szCs w:val="24"/>
              </w:rPr>
              <w:t>metadatele</w:t>
            </w:r>
            <w:proofErr w:type="spellEnd"/>
            <w:r w:rsidRPr="00FC6CA5">
              <w:rPr>
                <w:rFonts w:eastAsia="Calibri"/>
                <w:bCs/>
                <w:iCs/>
                <w:sz w:val="24"/>
                <w:szCs w:val="24"/>
              </w:rPr>
              <w:t xml:space="preserve"> obținute de la un furnizor de servicii de comunicații, prin utilizarea unei ‘interfețe de transfer’; și</w:t>
            </w:r>
          </w:p>
          <w:p w14:paraId="59CAF55E" w14:textId="77777777" w:rsidR="00FC6CA5" w:rsidRPr="00FC6CA5" w:rsidRDefault="00FC6CA5" w:rsidP="00FC6CA5">
            <w:pPr>
              <w:tabs>
                <w:tab w:val="left" w:pos="317"/>
              </w:tabs>
              <w:autoSpaceDE w:val="0"/>
              <w:autoSpaceDN w:val="0"/>
              <w:adjustRightInd w:val="0"/>
              <w:rPr>
                <w:rFonts w:eastAsia="Calibri"/>
                <w:bCs/>
                <w:iCs/>
                <w:sz w:val="24"/>
                <w:szCs w:val="24"/>
              </w:rPr>
            </w:pPr>
          </w:p>
          <w:p w14:paraId="5A33F555"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 xml:space="preserve">2. identificarea unei rețele relaționale sau urmărirea deplasărilor sau a locației unor persoane vizate, pe baza rezultatelor căutărilor efectuate în ceea ce privește conținutul comunicațiilor sau </w:t>
            </w:r>
            <w:proofErr w:type="spellStart"/>
            <w:r w:rsidRPr="00FC6CA5">
              <w:rPr>
                <w:rFonts w:eastAsia="Calibri"/>
                <w:bCs/>
                <w:iCs/>
                <w:sz w:val="24"/>
                <w:szCs w:val="24"/>
              </w:rPr>
              <w:t>metadatele</w:t>
            </w:r>
            <w:proofErr w:type="spellEnd"/>
            <w:r w:rsidRPr="00FC6CA5">
              <w:rPr>
                <w:rFonts w:eastAsia="Calibri"/>
                <w:bCs/>
                <w:iCs/>
                <w:sz w:val="24"/>
                <w:szCs w:val="24"/>
              </w:rPr>
              <w:t>, sau pe baza rezultatelor căutărilor menționate la 5D001.e.1.</w:t>
            </w:r>
          </w:p>
          <w:p w14:paraId="1657A415" w14:textId="77777777" w:rsidR="00FC6CA5" w:rsidRPr="00FC6CA5" w:rsidRDefault="00FC6CA5" w:rsidP="00FC6CA5">
            <w:pPr>
              <w:tabs>
                <w:tab w:val="left" w:pos="317"/>
              </w:tabs>
              <w:autoSpaceDE w:val="0"/>
              <w:autoSpaceDN w:val="0"/>
              <w:adjustRightInd w:val="0"/>
              <w:rPr>
                <w:rFonts w:eastAsia="Calibri"/>
                <w:bCs/>
                <w:iCs/>
                <w:sz w:val="24"/>
                <w:szCs w:val="24"/>
              </w:rPr>
            </w:pPr>
          </w:p>
          <w:p w14:paraId="3B3E8A2D"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Note tehnice.</w:t>
            </w:r>
          </w:p>
          <w:p w14:paraId="6947C44D" w14:textId="77777777" w:rsidR="00FC6CA5" w:rsidRPr="00FC6CA5" w:rsidRDefault="00FC6CA5" w:rsidP="00FC6CA5">
            <w:pPr>
              <w:tabs>
                <w:tab w:val="left" w:pos="394"/>
              </w:tabs>
              <w:autoSpaceDE w:val="0"/>
              <w:autoSpaceDN w:val="0"/>
              <w:adjustRightInd w:val="0"/>
              <w:contextualSpacing/>
              <w:rPr>
                <w:rFonts w:eastAsia="Calibri"/>
                <w:bCs/>
                <w:i/>
                <w:sz w:val="24"/>
                <w:szCs w:val="24"/>
              </w:rPr>
            </w:pPr>
            <w:r w:rsidRPr="00FC6CA5">
              <w:rPr>
                <w:rFonts w:eastAsia="Calibri"/>
                <w:bCs/>
                <w:i/>
                <w:sz w:val="24"/>
                <w:szCs w:val="24"/>
              </w:rPr>
              <w:t>1. În sensul 5A001.d, o ‘interfață de transfer’ este o interfață fizică și logică, concepută pentru a fi utilizată de o autoritate autorizată de aplicare a legii, prin intermediul căreia unui furnizor de servicii de comunicații i se solicită măsuri de interceptare direcționate, iar rezultatele interceptărilor sunt transmise de furnizorul de servicii de comunicații către autoritatea solicitantă. ‘Interfața de transfer’ este încorporată în cadrul sistemelor sau al echipamentelor (de exemplu, al dispozitivelor de mediere) care recepționează și validează cererea de interceptare, și care transmit autorității solicitante numai acele rezultate ale interceptării care corespund cererii validate.</w:t>
            </w:r>
          </w:p>
          <w:p w14:paraId="0142A3A8" w14:textId="77777777" w:rsidR="00FC6CA5" w:rsidRPr="00FC6CA5" w:rsidRDefault="00FC6CA5" w:rsidP="00FC6CA5">
            <w:pPr>
              <w:tabs>
                <w:tab w:val="left" w:pos="394"/>
              </w:tabs>
              <w:autoSpaceDE w:val="0"/>
              <w:autoSpaceDN w:val="0"/>
              <w:adjustRightInd w:val="0"/>
              <w:rPr>
                <w:rFonts w:eastAsia="Calibri"/>
                <w:bCs/>
                <w:i/>
                <w:sz w:val="24"/>
                <w:szCs w:val="24"/>
              </w:rPr>
            </w:pPr>
          </w:p>
          <w:p w14:paraId="748D03CC" w14:textId="77777777" w:rsidR="00FC6CA5" w:rsidRPr="00FC6CA5" w:rsidRDefault="00FC6CA5" w:rsidP="00FC6CA5">
            <w:pPr>
              <w:tabs>
                <w:tab w:val="left" w:pos="394"/>
              </w:tabs>
              <w:autoSpaceDE w:val="0"/>
              <w:autoSpaceDN w:val="0"/>
              <w:adjustRightInd w:val="0"/>
              <w:rPr>
                <w:rFonts w:eastAsia="Calibri"/>
                <w:bCs/>
                <w:i/>
                <w:sz w:val="24"/>
                <w:szCs w:val="24"/>
              </w:rPr>
            </w:pPr>
            <w:r w:rsidRPr="00FC6CA5">
              <w:rPr>
                <w:rFonts w:eastAsia="Calibri"/>
                <w:bCs/>
                <w:i/>
                <w:sz w:val="24"/>
                <w:szCs w:val="24"/>
              </w:rPr>
              <w:t>2. ‘Interfețele de transfer’ pot fi specificate prin standarde internaționale (inclusiv ETSI TS 101 331, ETSI TS 101 671, 3GPP TS 33.108, dar fără a se limita la acestea) sau prin standarde naționale echivalente.</w:t>
            </w:r>
          </w:p>
          <w:p w14:paraId="60D7A9E9" w14:textId="77777777" w:rsidR="00FC6CA5" w:rsidRPr="00FC6CA5" w:rsidRDefault="00FC6CA5" w:rsidP="00FC6CA5">
            <w:pPr>
              <w:tabs>
                <w:tab w:val="left" w:pos="394"/>
              </w:tabs>
              <w:autoSpaceDE w:val="0"/>
              <w:autoSpaceDN w:val="0"/>
              <w:adjustRightInd w:val="0"/>
              <w:rPr>
                <w:rFonts w:eastAsia="Calibri"/>
                <w:bCs/>
                <w:i/>
                <w:sz w:val="24"/>
                <w:szCs w:val="24"/>
              </w:rPr>
            </w:pPr>
          </w:p>
          <w:p w14:paraId="4C9E3E50" w14:textId="77777777" w:rsidR="00FC6CA5" w:rsidRPr="00FC6CA5" w:rsidRDefault="00FC6CA5" w:rsidP="00FC6CA5">
            <w:pPr>
              <w:tabs>
                <w:tab w:val="left" w:pos="394"/>
              </w:tabs>
              <w:autoSpaceDE w:val="0"/>
              <w:autoSpaceDN w:val="0"/>
              <w:adjustRightInd w:val="0"/>
              <w:rPr>
                <w:rFonts w:eastAsia="Calibri"/>
                <w:bCs/>
                <w:i/>
                <w:sz w:val="24"/>
                <w:szCs w:val="24"/>
              </w:rPr>
            </w:pPr>
            <w:r w:rsidRPr="00FC6CA5">
              <w:rPr>
                <w:rFonts w:eastAsia="Calibri"/>
                <w:bCs/>
                <w:i/>
                <w:sz w:val="24"/>
                <w:szCs w:val="24"/>
              </w:rPr>
              <w:t>Notă. 5D001.e nu supune controlului „produsele software” special concepute sau modificate pentru oricare din următoarele scopuri:</w:t>
            </w:r>
          </w:p>
          <w:p w14:paraId="6DC967C3" w14:textId="77777777" w:rsidR="00FC6CA5" w:rsidRPr="00FC6CA5" w:rsidRDefault="00FC6CA5" w:rsidP="00FC6CA5">
            <w:pPr>
              <w:tabs>
                <w:tab w:val="left" w:pos="317"/>
              </w:tabs>
              <w:autoSpaceDE w:val="0"/>
              <w:autoSpaceDN w:val="0"/>
              <w:adjustRightInd w:val="0"/>
              <w:rPr>
                <w:rFonts w:eastAsia="Calibri"/>
                <w:bCs/>
                <w:i/>
                <w:sz w:val="24"/>
                <w:szCs w:val="24"/>
              </w:rPr>
            </w:pPr>
            <w:r w:rsidRPr="00FC6CA5">
              <w:rPr>
                <w:rFonts w:eastAsia="Calibri"/>
                <w:bCs/>
                <w:i/>
                <w:sz w:val="24"/>
                <w:szCs w:val="24"/>
              </w:rPr>
              <w:t>a. scopuri de facturare;</w:t>
            </w:r>
          </w:p>
          <w:p w14:paraId="629EA8D6" w14:textId="77777777" w:rsidR="00FC6CA5" w:rsidRPr="00FC6CA5" w:rsidRDefault="00FC6CA5" w:rsidP="00FC6CA5">
            <w:pPr>
              <w:tabs>
                <w:tab w:val="left" w:pos="317"/>
              </w:tabs>
              <w:autoSpaceDE w:val="0"/>
              <w:autoSpaceDN w:val="0"/>
              <w:adjustRightInd w:val="0"/>
              <w:rPr>
                <w:rFonts w:eastAsia="Calibri"/>
                <w:bCs/>
                <w:i/>
                <w:sz w:val="24"/>
                <w:szCs w:val="24"/>
              </w:rPr>
            </w:pPr>
            <w:r w:rsidRPr="00FC6CA5">
              <w:rPr>
                <w:rFonts w:eastAsia="Calibri"/>
                <w:bCs/>
                <w:i/>
                <w:sz w:val="24"/>
                <w:szCs w:val="24"/>
              </w:rPr>
              <w:t xml:space="preserve">b. calitatea serviciului rețelei (Quality of Service, </w:t>
            </w:r>
            <w:proofErr w:type="spellStart"/>
            <w:r w:rsidRPr="00FC6CA5">
              <w:rPr>
                <w:rFonts w:eastAsia="Calibri"/>
                <w:bCs/>
                <w:i/>
                <w:sz w:val="24"/>
                <w:szCs w:val="24"/>
              </w:rPr>
              <w:t>QoS</w:t>
            </w:r>
            <w:proofErr w:type="spellEnd"/>
            <w:r w:rsidRPr="00FC6CA5">
              <w:rPr>
                <w:rFonts w:eastAsia="Calibri"/>
                <w:bCs/>
                <w:i/>
                <w:sz w:val="24"/>
                <w:szCs w:val="24"/>
              </w:rPr>
              <w:t>);</w:t>
            </w:r>
          </w:p>
          <w:p w14:paraId="7BC00376" w14:textId="77777777" w:rsidR="00FC6CA5" w:rsidRPr="00FC6CA5" w:rsidRDefault="00FC6CA5" w:rsidP="00FC6CA5">
            <w:pPr>
              <w:tabs>
                <w:tab w:val="left" w:pos="317"/>
              </w:tabs>
              <w:autoSpaceDE w:val="0"/>
              <w:autoSpaceDN w:val="0"/>
              <w:adjustRightInd w:val="0"/>
              <w:rPr>
                <w:rFonts w:eastAsia="Calibri"/>
                <w:bCs/>
                <w:i/>
                <w:sz w:val="24"/>
                <w:szCs w:val="24"/>
              </w:rPr>
            </w:pPr>
            <w:r w:rsidRPr="00FC6CA5">
              <w:rPr>
                <w:rFonts w:eastAsia="Calibri"/>
                <w:bCs/>
                <w:i/>
                <w:sz w:val="24"/>
                <w:szCs w:val="24"/>
              </w:rPr>
              <w:t xml:space="preserve">c. calitatea experienței (Quality of </w:t>
            </w:r>
            <w:proofErr w:type="spellStart"/>
            <w:r w:rsidRPr="00FC6CA5">
              <w:rPr>
                <w:rFonts w:eastAsia="Calibri"/>
                <w:bCs/>
                <w:i/>
                <w:sz w:val="24"/>
                <w:szCs w:val="24"/>
              </w:rPr>
              <w:t>Experience</w:t>
            </w:r>
            <w:proofErr w:type="spellEnd"/>
            <w:r w:rsidRPr="00FC6CA5">
              <w:rPr>
                <w:rFonts w:eastAsia="Calibri"/>
                <w:bCs/>
                <w:i/>
                <w:sz w:val="24"/>
                <w:szCs w:val="24"/>
              </w:rPr>
              <w:t xml:space="preserve">, </w:t>
            </w:r>
            <w:proofErr w:type="spellStart"/>
            <w:r w:rsidRPr="00FC6CA5">
              <w:rPr>
                <w:rFonts w:eastAsia="Calibri"/>
                <w:bCs/>
                <w:i/>
                <w:sz w:val="24"/>
                <w:szCs w:val="24"/>
              </w:rPr>
              <w:t>QoE</w:t>
            </w:r>
            <w:proofErr w:type="spellEnd"/>
            <w:r w:rsidRPr="00FC6CA5">
              <w:rPr>
                <w:rFonts w:eastAsia="Calibri"/>
                <w:bCs/>
                <w:i/>
                <w:sz w:val="24"/>
                <w:szCs w:val="24"/>
              </w:rPr>
              <w:t>);</w:t>
            </w:r>
          </w:p>
          <w:p w14:paraId="1051D163" w14:textId="77777777" w:rsidR="00FC6CA5" w:rsidRPr="00FC6CA5" w:rsidRDefault="00FC6CA5" w:rsidP="00FC6CA5">
            <w:pPr>
              <w:tabs>
                <w:tab w:val="left" w:pos="317"/>
              </w:tabs>
              <w:autoSpaceDE w:val="0"/>
              <w:autoSpaceDN w:val="0"/>
              <w:adjustRightInd w:val="0"/>
              <w:rPr>
                <w:rFonts w:eastAsia="Calibri"/>
                <w:bCs/>
                <w:i/>
                <w:sz w:val="24"/>
                <w:szCs w:val="24"/>
              </w:rPr>
            </w:pPr>
            <w:r w:rsidRPr="00FC6CA5">
              <w:rPr>
                <w:rFonts w:eastAsia="Calibri"/>
                <w:bCs/>
                <w:i/>
                <w:sz w:val="24"/>
                <w:szCs w:val="24"/>
              </w:rPr>
              <w:t>d. dispozitivele de mediere; sau</w:t>
            </w:r>
          </w:p>
          <w:p w14:paraId="2DDA7ED6"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
                <w:sz w:val="24"/>
                <w:szCs w:val="24"/>
              </w:rPr>
              <w:t>e. utilizate în scopul efectuării de plăți mobile sau în scopuri bancare.</w:t>
            </w:r>
          </w:p>
          <w:p w14:paraId="3240903D" w14:textId="77777777" w:rsidR="00FC6CA5" w:rsidRPr="00FC6CA5" w:rsidRDefault="00FC6CA5" w:rsidP="00FC6CA5">
            <w:pPr>
              <w:tabs>
                <w:tab w:val="left" w:pos="394"/>
              </w:tabs>
              <w:autoSpaceDE w:val="0"/>
              <w:autoSpaceDN w:val="0"/>
              <w:adjustRightInd w:val="0"/>
              <w:rPr>
                <w:rFonts w:eastAsia="Calibri"/>
                <w:bCs/>
                <w:iCs/>
                <w:sz w:val="24"/>
                <w:szCs w:val="24"/>
              </w:rPr>
            </w:pPr>
          </w:p>
        </w:tc>
      </w:tr>
      <w:tr w:rsidR="00FC6CA5" w:rsidRPr="00FC6CA5" w14:paraId="142D7ABC" w14:textId="77777777" w:rsidTr="00C26A32">
        <w:tc>
          <w:tcPr>
            <w:tcW w:w="543" w:type="pct"/>
          </w:tcPr>
          <w:p w14:paraId="447FEA8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5D101</w:t>
            </w:r>
          </w:p>
        </w:tc>
        <w:tc>
          <w:tcPr>
            <w:tcW w:w="4457" w:type="pct"/>
          </w:tcPr>
          <w:p w14:paraId="7A54B147"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„Produse software” special concepute sau modificate pentru „utilizarea” echipamentelor menționate la 5A101.</w:t>
            </w:r>
          </w:p>
          <w:p w14:paraId="1E21DD24"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577BC19C" w14:textId="77777777" w:rsidTr="00C26A32">
        <w:tc>
          <w:tcPr>
            <w:tcW w:w="543" w:type="pct"/>
          </w:tcPr>
          <w:p w14:paraId="2FCA2ACE"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5E1</w:t>
            </w:r>
          </w:p>
        </w:tc>
        <w:tc>
          <w:tcPr>
            <w:tcW w:w="4457" w:type="pct"/>
          </w:tcPr>
          <w:p w14:paraId="79D8F6A0" w14:textId="77777777" w:rsidR="00FC6CA5" w:rsidRPr="00FC6CA5" w:rsidRDefault="00FC6CA5" w:rsidP="00FC6CA5">
            <w:pPr>
              <w:autoSpaceDE w:val="0"/>
              <w:autoSpaceDN w:val="0"/>
              <w:adjustRightInd w:val="0"/>
              <w:rPr>
                <w:rFonts w:eastAsia="Calibri"/>
                <w:b/>
                <w:iCs/>
                <w:sz w:val="24"/>
                <w:szCs w:val="24"/>
              </w:rPr>
            </w:pPr>
            <w:r w:rsidRPr="00FC6CA5">
              <w:rPr>
                <w:rFonts w:eastAsia="Calibri"/>
                <w:b/>
                <w:iCs/>
                <w:sz w:val="24"/>
                <w:szCs w:val="24"/>
              </w:rPr>
              <w:t>Tehnologie</w:t>
            </w:r>
          </w:p>
          <w:p w14:paraId="137A5782" w14:textId="77777777" w:rsidR="00FC6CA5" w:rsidRPr="00FC6CA5" w:rsidRDefault="00FC6CA5" w:rsidP="00FC6CA5">
            <w:pPr>
              <w:autoSpaceDE w:val="0"/>
              <w:autoSpaceDN w:val="0"/>
              <w:adjustRightInd w:val="0"/>
              <w:rPr>
                <w:rFonts w:eastAsia="Calibri"/>
                <w:b/>
                <w:iCs/>
                <w:sz w:val="24"/>
                <w:szCs w:val="24"/>
              </w:rPr>
            </w:pPr>
          </w:p>
        </w:tc>
      </w:tr>
      <w:tr w:rsidR="00FC6CA5" w:rsidRPr="00FC6CA5" w14:paraId="4577258B" w14:textId="77777777" w:rsidTr="00C26A32">
        <w:trPr>
          <w:trHeight w:val="782"/>
        </w:trPr>
        <w:tc>
          <w:tcPr>
            <w:tcW w:w="543" w:type="pct"/>
          </w:tcPr>
          <w:p w14:paraId="41BF5E0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5E001</w:t>
            </w:r>
          </w:p>
        </w:tc>
        <w:tc>
          <w:tcPr>
            <w:tcW w:w="4457" w:type="pct"/>
          </w:tcPr>
          <w:p w14:paraId="65872302"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„Tehnologie”, după cum urmează:</w:t>
            </w:r>
          </w:p>
          <w:p w14:paraId="0C56F638" w14:textId="77777777" w:rsidR="00FC6CA5" w:rsidRPr="00FC6CA5" w:rsidRDefault="00FC6CA5" w:rsidP="00FC6CA5">
            <w:pPr>
              <w:tabs>
                <w:tab w:val="left" w:pos="317"/>
              </w:tabs>
              <w:autoSpaceDE w:val="0"/>
              <w:autoSpaceDN w:val="0"/>
              <w:adjustRightInd w:val="0"/>
              <w:rPr>
                <w:rFonts w:eastAsia="Calibri"/>
                <w:bCs/>
                <w:iCs/>
                <w:sz w:val="24"/>
                <w:szCs w:val="24"/>
              </w:rPr>
            </w:pPr>
          </w:p>
          <w:p w14:paraId="7F308ACC"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a. „Tehnologie”, în conformitate cu Nota generală privind tehnologia. pentru „dezvoltarea”, „producția” sau „utilizarea” (excluzând operarea) de echipamente, funcții sau elemente menționate la 5A001 sau de „produse software” menționate la 5D001.a sau 5D001.e;</w:t>
            </w:r>
          </w:p>
          <w:p w14:paraId="0449A6C1" w14:textId="77777777" w:rsidR="00FC6CA5" w:rsidRPr="00FC6CA5" w:rsidRDefault="00FC6CA5" w:rsidP="00FC6CA5">
            <w:pPr>
              <w:tabs>
                <w:tab w:val="left" w:pos="317"/>
              </w:tabs>
              <w:autoSpaceDE w:val="0"/>
              <w:autoSpaceDN w:val="0"/>
              <w:adjustRightInd w:val="0"/>
              <w:rPr>
                <w:rFonts w:eastAsia="Calibri"/>
                <w:bCs/>
                <w:iCs/>
                <w:sz w:val="24"/>
                <w:szCs w:val="24"/>
              </w:rPr>
            </w:pPr>
          </w:p>
          <w:p w14:paraId="188EEA4B"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b. „Tehnologie” specifică, după cum urmează:</w:t>
            </w:r>
          </w:p>
          <w:p w14:paraId="3DBF1138" w14:textId="77777777" w:rsidR="00FC6CA5" w:rsidRPr="00FC6CA5" w:rsidRDefault="00FC6CA5" w:rsidP="00FC6CA5">
            <w:pPr>
              <w:tabs>
                <w:tab w:val="left" w:pos="317"/>
              </w:tabs>
              <w:autoSpaceDE w:val="0"/>
              <w:autoSpaceDN w:val="0"/>
              <w:adjustRightInd w:val="0"/>
              <w:rPr>
                <w:rFonts w:eastAsia="Calibri"/>
                <w:bCs/>
                <w:iCs/>
                <w:sz w:val="24"/>
                <w:szCs w:val="24"/>
              </w:rPr>
            </w:pPr>
          </w:p>
          <w:p w14:paraId="6604603E"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1. „tehnologie“ „necesară” pentru „dezvoltarea” sau „producția” de echipamente de telecomunicații special concepute pentru a fi utilizate la bordul sateliților;</w:t>
            </w:r>
          </w:p>
          <w:p w14:paraId="50ED0EA0" w14:textId="77777777" w:rsidR="00FC6CA5" w:rsidRPr="00FC6CA5" w:rsidRDefault="00FC6CA5" w:rsidP="00FC6CA5">
            <w:pPr>
              <w:tabs>
                <w:tab w:val="left" w:pos="317"/>
              </w:tabs>
              <w:autoSpaceDE w:val="0"/>
              <w:autoSpaceDN w:val="0"/>
              <w:adjustRightInd w:val="0"/>
              <w:rPr>
                <w:rFonts w:eastAsia="Calibri"/>
                <w:bCs/>
                <w:iCs/>
                <w:sz w:val="24"/>
                <w:szCs w:val="24"/>
              </w:rPr>
            </w:pPr>
          </w:p>
          <w:p w14:paraId="315703BE"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2. „tehnologie” pentru „dezvoltarea” sau „utilizarea” tehnicilor de comunicație „laser”, având capabilitatea de recepționare și de urmărire automată a semnalelor și de menținere a comunicațiilor în medii extraatmosferice sau subacvatice;</w:t>
            </w:r>
          </w:p>
          <w:p w14:paraId="72374DE9" w14:textId="77777777" w:rsidR="00FC6CA5" w:rsidRPr="00FC6CA5" w:rsidRDefault="00FC6CA5" w:rsidP="00FC6CA5">
            <w:pPr>
              <w:tabs>
                <w:tab w:val="left" w:pos="317"/>
              </w:tabs>
              <w:autoSpaceDE w:val="0"/>
              <w:autoSpaceDN w:val="0"/>
              <w:adjustRightInd w:val="0"/>
              <w:rPr>
                <w:rFonts w:eastAsia="Calibri"/>
                <w:bCs/>
                <w:iCs/>
                <w:sz w:val="24"/>
                <w:szCs w:val="24"/>
              </w:rPr>
            </w:pPr>
          </w:p>
          <w:p w14:paraId="4EB4E532"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 xml:space="preserve">3. „tehnologie” pentru „dezvoltarea” echipamentelor receptoare radio celulare digitale pentru stațiile de bază a căror capabilitate de recepție, care permite funcționarea </w:t>
            </w:r>
            <w:proofErr w:type="spellStart"/>
            <w:r w:rsidRPr="00FC6CA5">
              <w:rPr>
                <w:rFonts w:eastAsia="Calibri"/>
                <w:bCs/>
                <w:iCs/>
                <w:sz w:val="24"/>
                <w:szCs w:val="24"/>
              </w:rPr>
              <w:t>multibandă</w:t>
            </w:r>
            <w:proofErr w:type="spellEnd"/>
            <w:r w:rsidRPr="00FC6CA5">
              <w:rPr>
                <w:rFonts w:eastAsia="Calibri"/>
                <w:bCs/>
                <w:iCs/>
                <w:sz w:val="24"/>
                <w:szCs w:val="24"/>
              </w:rPr>
              <w:t xml:space="preserve">, multicanal, </w:t>
            </w:r>
            <w:proofErr w:type="spellStart"/>
            <w:r w:rsidRPr="00FC6CA5">
              <w:rPr>
                <w:rFonts w:eastAsia="Calibri"/>
                <w:bCs/>
                <w:iCs/>
                <w:sz w:val="24"/>
                <w:szCs w:val="24"/>
              </w:rPr>
              <w:t>multimod</w:t>
            </w:r>
            <w:proofErr w:type="spellEnd"/>
            <w:r w:rsidRPr="00FC6CA5">
              <w:rPr>
                <w:rFonts w:eastAsia="Calibri"/>
                <w:bCs/>
                <w:iCs/>
                <w:sz w:val="24"/>
                <w:szCs w:val="24"/>
              </w:rPr>
              <w:t xml:space="preserve">, </w:t>
            </w:r>
            <w:proofErr w:type="spellStart"/>
            <w:r w:rsidRPr="00FC6CA5">
              <w:rPr>
                <w:rFonts w:eastAsia="Calibri"/>
                <w:bCs/>
                <w:iCs/>
                <w:sz w:val="24"/>
                <w:szCs w:val="24"/>
              </w:rPr>
              <w:t>multialgoritm</w:t>
            </w:r>
            <w:proofErr w:type="spellEnd"/>
            <w:r w:rsidRPr="00FC6CA5">
              <w:rPr>
                <w:rFonts w:eastAsia="Calibri"/>
                <w:bCs/>
                <w:iCs/>
                <w:sz w:val="24"/>
                <w:szCs w:val="24"/>
              </w:rPr>
              <w:t xml:space="preserve"> de codare sau </w:t>
            </w:r>
            <w:proofErr w:type="spellStart"/>
            <w:r w:rsidRPr="00FC6CA5">
              <w:rPr>
                <w:rFonts w:eastAsia="Calibri"/>
                <w:bCs/>
                <w:iCs/>
                <w:sz w:val="24"/>
                <w:szCs w:val="24"/>
              </w:rPr>
              <w:t>multiprotocol</w:t>
            </w:r>
            <w:proofErr w:type="spellEnd"/>
            <w:r w:rsidRPr="00FC6CA5">
              <w:rPr>
                <w:rFonts w:eastAsia="Calibri"/>
                <w:bCs/>
                <w:iCs/>
                <w:sz w:val="24"/>
                <w:szCs w:val="24"/>
              </w:rPr>
              <w:t>, poate fi modificată prin schimbări aduse „produselor software”;</w:t>
            </w:r>
          </w:p>
          <w:p w14:paraId="0CC98B41" w14:textId="77777777" w:rsidR="00FC6CA5" w:rsidRPr="00FC6CA5" w:rsidRDefault="00FC6CA5" w:rsidP="00FC6CA5">
            <w:pPr>
              <w:tabs>
                <w:tab w:val="left" w:pos="317"/>
              </w:tabs>
              <w:autoSpaceDE w:val="0"/>
              <w:autoSpaceDN w:val="0"/>
              <w:adjustRightInd w:val="0"/>
              <w:rPr>
                <w:rFonts w:eastAsia="Calibri"/>
                <w:bCs/>
                <w:iCs/>
                <w:sz w:val="24"/>
                <w:szCs w:val="24"/>
              </w:rPr>
            </w:pPr>
          </w:p>
          <w:p w14:paraId="2AEFF928"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4. „tehnologie” pentru „dezvoltarea” tehnicilor de „spectru împrăștiat”, inclusiv a tehnicilor cu „salturi de frecvență”;</w:t>
            </w:r>
          </w:p>
          <w:p w14:paraId="53364461" w14:textId="77777777" w:rsidR="00FC6CA5" w:rsidRPr="00FC6CA5" w:rsidRDefault="00FC6CA5" w:rsidP="00FC6CA5">
            <w:pPr>
              <w:tabs>
                <w:tab w:val="left" w:pos="317"/>
              </w:tabs>
              <w:autoSpaceDE w:val="0"/>
              <w:autoSpaceDN w:val="0"/>
              <w:adjustRightInd w:val="0"/>
              <w:rPr>
                <w:rFonts w:eastAsia="Calibri"/>
                <w:bCs/>
                <w:iCs/>
                <w:sz w:val="24"/>
                <w:szCs w:val="24"/>
              </w:rPr>
            </w:pPr>
          </w:p>
          <w:p w14:paraId="63EA16B3"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5E001.b.4 nu supune controlului „tehnologia” pentru „dezvoltarea” oricărora dintre următoarele:</w:t>
            </w:r>
          </w:p>
          <w:p w14:paraId="2675CC96" w14:textId="77777777" w:rsidR="00FC6CA5" w:rsidRPr="00FC6CA5" w:rsidRDefault="00FC6CA5" w:rsidP="00FC6CA5">
            <w:pPr>
              <w:tabs>
                <w:tab w:val="left" w:pos="317"/>
              </w:tabs>
              <w:autoSpaceDE w:val="0"/>
              <w:autoSpaceDN w:val="0"/>
              <w:adjustRightInd w:val="0"/>
              <w:rPr>
                <w:rFonts w:eastAsia="Calibri"/>
                <w:bCs/>
                <w:i/>
                <w:iCs/>
                <w:sz w:val="24"/>
                <w:szCs w:val="24"/>
              </w:rPr>
            </w:pPr>
            <w:r w:rsidRPr="00FC6CA5">
              <w:rPr>
                <w:rFonts w:eastAsia="Calibri"/>
                <w:bCs/>
                <w:i/>
                <w:iCs/>
                <w:sz w:val="24"/>
                <w:szCs w:val="24"/>
              </w:rPr>
              <w:t>a. sistemele de radiocomunicații celulare civile; sau</w:t>
            </w:r>
          </w:p>
          <w:p w14:paraId="10365E20" w14:textId="77777777" w:rsidR="00FC6CA5" w:rsidRPr="00FC6CA5" w:rsidRDefault="00FC6CA5" w:rsidP="00FC6CA5">
            <w:pPr>
              <w:tabs>
                <w:tab w:val="left" w:pos="317"/>
              </w:tabs>
              <w:autoSpaceDE w:val="0"/>
              <w:autoSpaceDN w:val="0"/>
              <w:adjustRightInd w:val="0"/>
              <w:rPr>
                <w:rFonts w:eastAsia="Calibri"/>
                <w:bCs/>
                <w:i/>
                <w:iCs/>
                <w:sz w:val="24"/>
                <w:szCs w:val="24"/>
              </w:rPr>
            </w:pPr>
            <w:r w:rsidRPr="00FC6CA5">
              <w:rPr>
                <w:rFonts w:eastAsia="Calibri"/>
                <w:bCs/>
                <w:i/>
                <w:iCs/>
                <w:sz w:val="24"/>
                <w:szCs w:val="24"/>
              </w:rPr>
              <w:t>b. stațiile terestre de comunicații prin satelit fixe sau mobile pentru telecomunicații comerciale civile.</w:t>
            </w:r>
          </w:p>
          <w:p w14:paraId="10C5BDFB" w14:textId="77777777" w:rsidR="00FC6CA5" w:rsidRPr="00FC6CA5" w:rsidRDefault="00FC6CA5" w:rsidP="00FC6CA5">
            <w:pPr>
              <w:tabs>
                <w:tab w:val="left" w:pos="317"/>
              </w:tabs>
              <w:autoSpaceDE w:val="0"/>
              <w:autoSpaceDN w:val="0"/>
              <w:adjustRightInd w:val="0"/>
              <w:rPr>
                <w:rFonts w:eastAsia="Calibri"/>
                <w:bCs/>
                <w:i/>
                <w:iCs/>
                <w:sz w:val="24"/>
                <w:szCs w:val="24"/>
              </w:rPr>
            </w:pPr>
          </w:p>
          <w:p w14:paraId="0D15FD2F"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c. „Tehnologie”, în conformitate cu Nota generală privind tehnologia, pentru „dezvoltarea” sau „producția” oricărora din următoarele:</w:t>
            </w:r>
          </w:p>
          <w:p w14:paraId="1F9EB3FE" w14:textId="77777777" w:rsidR="00FC6CA5" w:rsidRPr="00FC6CA5" w:rsidRDefault="00FC6CA5" w:rsidP="00FC6CA5">
            <w:pPr>
              <w:tabs>
                <w:tab w:val="left" w:pos="317"/>
              </w:tabs>
              <w:autoSpaceDE w:val="0"/>
              <w:autoSpaceDN w:val="0"/>
              <w:adjustRightInd w:val="0"/>
              <w:rPr>
                <w:rFonts w:eastAsia="Calibri"/>
                <w:bCs/>
                <w:iCs/>
                <w:sz w:val="24"/>
                <w:szCs w:val="24"/>
              </w:rPr>
            </w:pPr>
          </w:p>
          <w:p w14:paraId="266BC86E"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1. neutilizat;</w:t>
            </w:r>
          </w:p>
          <w:p w14:paraId="0FF4DD6F" w14:textId="77777777" w:rsidR="00FC6CA5" w:rsidRPr="00FC6CA5" w:rsidRDefault="00FC6CA5" w:rsidP="00FC6CA5">
            <w:pPr>
              <w:tabs>
                <w:tab w:val="left" w:pos="317"/>
              </w:tabs>
              <w:autoSpaceDE w:val="0"/>
              <w:autoSpaceDN w:val="0"/>
              <w:adjustRightInd w:val="0"/>
              <w:rPr>
                <w:rFonts w:eastAsia="Calibri"/>
                <w:bCs/>
                <w:iCs/>
                <w:sz w:val="24"/>
                <w:szCs w:val="24"/>
              </w:rPr>
            </w:pPr>
          </w:p>
          <w:p w14:paraId="3FDFAB03"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2. echipamente care utilizează un „laser” și au oricare din următoarele caracteristici:</w:t>
            </w:r>
          </w:p>
          <w:p w14:paraId="02B07B12" w14:textId="77777777" w:rsidR="00FC6CA5" w:rsidRPr="00FC6CA5" w:rsidRDefault="00FC6CA5" w:rsidP="00FC6CA5">
            <w:pPr>
              <w:tabs>
                <w:tab w:val="left" w:pos="317"/>
              </w:tabs>
              <w:autoSpaceDE w:val="0"/>
              <w:autoSpaceDN w:val="0"/>
              <w:adjustRightInd w:val="0"/>
              <w:rPr>
                <w:rFonts w:eastAsia="Calibri"/>
                <w:bCs/>
                <w:iCs/>
                <w:sz w:val="24"/>
                <w:szCs w:val="24"/>
              </w:rPr>
            </w:pPr>
          </w:p>
          <w:p w14:paraId="476E0102"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a. o lungime de undă a semnalului transmis ce depășește 1750 nm; sau</w:t>
            </w:r>
          </w:p>
          <w:p w14:paraId="62298EA8"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b. neutilizat;</w:t>
            </w:r>
          </w:p>
          <w:p w14:paraId="6F52A735"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c. neutilizat;</w:t>
            </w:r>
          </w:p>
          <w:p w14:paraId="50E596D6"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d. utilizează tehnici de multiplexare prin divizarea lungimii de undă a purtătorilor optici la intervale mai mici de 100 GHz; sau</w:t>
            </w:r>
          </w:p>
          <w:p w14:paraId="12D86FE1"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e. utilizează tehnici analogice și au o lărgime de bandă care depășește 2,5 GHz;</w:t>
            </w:r>
          </w:p>
          <w:p w14:paraId="1448BFF1" w14:textId="77777777" w:rsidR="00FC6CA5" w:rsidRPr="00FC6CA5" w:rsidRDefault="00FC6CA5" w:rsidP="00FC6CA5">
            <w:pPr>
              <w:tabs>
                <w:tab w:val="left" w:pos="317"/>
              </w:tabs>
              <w:autoSpaceDE w:val="0"/>
              <w:autoSpaceDN w:val="0"/>
              <w:adjustRightInd w:val="0"/>
              <w:rPr>
                <w:rFonts w:eastAsia="Calibri"/>
                <w:bCs/>
                <w:iCs/>
                <w:sz w:val="24"/>
                <w:szCs w:val="24"/>
              </w:rPr>
            </w:pPr>
          </w:p>
          <w:p w14:paraId="45F832AE"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5E001.c.2.e nu supune controlului „tehnologia” pentru sistemele TV comerciale.</w:t>
            </w:r>
          </w:p>
          <w:p w14:paraId="5DBD048B" w14:textId="77777777" w:rsidR="00FC6CA5" w:rsidRPr="00FC6CA5" w:rsidRDefault="00FC6CA5" w:rsidP="00FC6CA5">
            <w:pPr>
              <w:autoSpaceDE w:val="0"/>
              <w:autoSpaceDN w:val="0"/>
              <w:adjustRightInd w:val="0"/>
              <w:rPr>
                <w:rFonts w:eastAsia="Calibri"/>
                <w:bCs/>
                <w:i/>
                <w:iCs/>
                <w:sz w:val="24"/>
                <w:szCs w:val="24"/>
              </w:rPr>
            </w:pPr>
          </w:p>
          <w:p w14:paraId="37641F57"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N.B. Pentru „tehnologia” destinată „dezvoltării” sau „producției” echipamentelor care utilizează un laser și care nu sunt destinate telecomunicațiilor, a se vedea 6E.</w:t>
            </w:r>
          </w:p>
          <w:p w14:paraId="17131417" w14:textId="77777777" w:rsidR="00FC6CA5" w:rsidRPr="00FC6CA5" w:rsidRDefault="00FC6CA5" w:rsidP="00FC6CA5">
            <w:pPr>
              <w:autoSpaceDE w:val="0"/>
              <w:autoSpaceDN w:val="0"/>
              <w:adjustRightInd w:val="0"/>
              <w:rPr>
                <w:rFonts w:eastAsia="Calibri"/>
                <w:bCs/>
                <w:i/>
                <w:iCs/>
                <w:sz w:val="24"/>
                <w:szCs w:val="24"/>
              </w:rPr>
            </w:pPr>
          </w:p>
          <w:p w14:paraId="51F674C5"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3. echipamente care utilizează „comutarea optică” și care au un timp de comutare mai mic de 1 ms;</w:t>
            </w:r>
          </w:p>
          <w:p w14:paraId="76EA8F2B" w14:textId="77777777" w:rsidR="00FC6CA5" w:rsidRPr="00FC6CA5" w:rsidRDefault="00FC6CA5" w:rsidP="00FC6CA5">
            <w:pPr>
              <w:tabs>
                <w:tab w:val="left" w:pos="317"/>
              </w:tabs>
              <w:autoSpaceDE w:val="0"/>
              <w:autoSpaceDN w:val="0"/>
              <w:adjustRightInd w:val="0"/>
              <w:rPr>
                <w:rFonts w:eastAsia="Calibri"/>
                <w:bCs/>
                <w:iCs/>
                <w:sz w:val="24"/>
                <w:szCs w:val="24"/>
              </w:rPr>
            </w:pPr>
          </w:p>
          <w:p w14:paraId="1F834A27"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4. echipamente radio, având oricare din următoarele caracteristici:</w:t>
            </w:r>
          </w:p>
          <w:p w14:paraId="0AC07271"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lastRenderedPageBreak/>
              <w:t>a. tehnici de modulație a amplitudinii în cuadratură (QAM) peste nivelul 1024;</w:t>
            </w:r>
          </w:p>
          <w:p w14:paraId="13F31C57"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b. funcționează la frecvențe de intrare sau de ieșire ce depășesc 31,8 GHz; sau</w:t>
            </w:r>
          </w:p>
          <w:p w14:paraId="7092ED6D" w14:textId="77777777" w:rsidR="00FC6CA5" w:rsidRPr="00FC6CA5" w:rsidRDefault="00FC6CA5" w:rsidP="00FC6CA5">
            <w:pPr>
              <w:tabs>
                <w:tab w:val="left" w:pos="317"/>
              </w:tabs>
              <w:autoSpaceDE w:val="0"/>
              <w:autoSpaceDN w:val="0"/>
              <w:adjustRightInd w:val="0"/>
              <w:rPr>
                <w:rFonts w:eastAsia="Calibri"/>
                <w:bCs/>
                <w:iCs/>
                <w:sz w:val="24"/>
                <w:szCs w:val="24"/>
              </w:rPr>
            </w:pPr>
          </w:p>
          <w:p w14:paraId="4FAB54CD"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Notă. 5E001.c.4.b nu supune controlului „tehnologia” destinată echipamentelor concepute sau modificate pentru a funcționa în orice bandă de frecvență care este „alocată de UIT” pentru servicii de radiocomunicații, dar nu pentru </w:t>
            </w:r>
            <w:proofErr w:type="spellStart"/>
            <w:r w:rsidRPr="00FC6CA5">
              <w:rPr>
                <w:rFonts w:eastAsia="Calibri"/>
                <w:bCs/>
                <w:i/>
                <w:iCs/>
                <w:sz w:val="24"/>
                <w:szCs w:val="24"/>
              </w:rPr>
              <w:t>radiodeterminare</w:t>
            </w:r>
            <w:proofErr w:type="spellEnd"/>
            <w:r w:rsidRPr="00FC6CA5">
              <w:rPr>
                <w:rFonts w:eastAsia="Calibri"/>
                <w:bCs/>
                <w:i/>
                <w:iCs/>
                <w:sz w:val="24"/>
                <w:szCs w:val="24"/>
              </w:rPr>
              <w:t>.</w:t>
            </w:r>
          </w:p>
          <w:p w14:paraId="7AE10D04" w14:textId="77777777" w:rsidR="00FC6CA5" w:rsidRPr="00FC6CA5" w:rsidRDefault="00FC6CA5" w:rsidP="00FC6CA5">
            <w:pPr>
              <w:autoSpaceDE w:val="0"/>
              <w:autoSpaceDN w:val="0"/>
              <w:adjustRightInd w:val="0"/>
              <w:rPr>
                <w:rFonts w:eastAsia="Calibri"/>
                <w:bCs/>
                <w:i/>
                <w:iCs/>
                <w:sz w:val="24"/>
                <w:szCs w:val="24"/>
              </w:rPr>
            </w:pPr>
          </w:p>
          <w:p w14:paraId="26BD5CC6"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c. funcționează în banda de frecvență 1,5 MHz-87,5 MHz și încorporează tehnici adaptive care realizează o suprimare mai mare de 15 dB a semnalului de interferență; sau</w:t>
            </w:r>
          </w:p>
          <w:p w14:paraId="499CD765" w14:textId="77777777" w:rsidR="00FC6CA5" w:rsidRPr="00FC6CA5" w:rsidRDefault="00FC6CA5" w:rsidP="00FC6CA5">
            <w:pPr>
              <w:tabs>
                <w:tab w:val="left" w:pos="317"/>
              </w:tabs>
              <w:autoSpaceDE w:val="0"/>
              <w:autoSpaceDN w:val="0"/>
              <w:adjustRightInd w:val="0"/>
              <w:rPr>
                <w:rFonts w:eastAsia="Calibri"/>
                <w:bCs/>
                <w:iCs/>
                <w:sz w:val="24"/>
                <w:szCs w:val="24"/>
              </w:rPr>
            </w:pPr>
          </w:p>
          <w:p w14:paraId="210011C3"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5. neutilizat;</w:t>
            </w:r>
          </w:p>
          <w:p w14:paraId="1AB6380A" w14:textId="77777777" w:rsidR="00FC6CA5" w:rsidRPr="00FC6CA5" w:rsidRDefault="00FC6CA5" w:rsidP="00FC6CA5">
            <w:pPr>
              <w:tabs>
                <w:tab w:val="left" w:pos="317"/>
              </w:tabs>
              <w:autoSpaceDE w:val="0"/>
              <w:autoSpaceDN w:val="0"/>
              <w:adjustRightInd w:val="0"/>
              <w:rPr>
                <w:rFonts w:eastAsia="Calibri"/>
                <w:bCs/>
                <w:iCs/>
                <w:sz w:val="24"/>
                <w:szCs w:val="24"/>
              </w:rPr>
            </w:pPr>
          </w:p>
          <w:p w14:paraId="5B909513"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6. echipamente mobile care au toate caracteristicile următoare:</w:t>
            </w:r>
          </w:p>
          <w:p w14:paraId="54B3D1A4" w14:textId="77777777" w:rsidR="00FC6CA5" w:rsidRPr="00FC6CA5" w:rsidRDefault="00FC6CA5" w:rsidP="00FC6CA5">
            <w:pPr>
              <w:tabs>
                <w:tab w:val="left" w:pos="317"/>
              </w:tabs>
              <w:autoSpaceDE w:val="0"/>
              <w:autoSpaceDN w:val="0"/>
              <w:adjustRightInd w:val="0"/>
              <w:rPr>
                <w:rFonts w:eastAsia="Calibri"/>
                <w:bCs/>
                <w:iCs/>
                <w:sz w:val="24"/>
                <w:szCs w:val="24"/>
              </w:rPr>
            </w:pPr>
          </w:p>
          <w:p w14:paraId="117E7552"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a. funcționează la o lungime de undă optică mai mare sau egală cu 200 nm și mai mică sau egală cu 400 nm; și</w:t>
            </w:r>
          </w:p>
          <w:p w14:paraId="3B677E1E" w14:textId="77777777" w:rsidR="00FC6CA5" w:rsidRPr="00FC6CA5" w:rsidRDefault="00FC6CA5" w:rsidP="00FC6CA5">
            <w:pPr>
              <w:tabs>
                <w:tab w:val="left" w:pos="317"/>
              </w:tabs>
              <w:autoSpaceDE w:val="0"/>
              <w:autoSpaceDN w:val="0"/>
              <w:adjustRightInd w:val="0"/>
              <w:rPr>
                <w:rFonts w:eastAsia="Calibri"/>
                <w:bCs/>
                <w:iCs/>
                <w:sz w:val="24"/>
                <w:szCs w:val="24"/>
              </w:rPr>
            </w:pPr>
          </w:p>
          <w:p w14:paraId="0C5E08A3"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b. funcționează ca o „rețea locală”;</w:t>
            </w:r>
          </w:p>
          <w:p w14:paraId="0E7E107D" w14:textId="77777777" w:rsidR="00FC6CA5" w:rsidRPr="00FC6CA5" w:rsidRDefault="00FC6CA5" w:rsidP="00FC6CA5">
            <w:pPr>
              <w:tabs>
                <w:tab w:val="left" w:pos="317"/>
              </w:tabs>
              <w:autoSpaceDE w:val="0"/>
              <w:autoSpaceDN w:val="0"/>
              <w:adjustRightInd w:val="0"/>
              <w:rPr>
                <w:rFonts w:eastAsia="Calibri"/>
                <w:bCs/>
                <w:iCs/>
                <w:sz w:val="24"/>
                <w:szCs w:val="24"/>
              </w:rPr>
            </w:pPr>
          </w:p>
          <w:p w14:paraId="154B3287" w14:textId="77777777" w:rsidR="00FC6CA5" w:rsidRPr="00FC6CA5" w:rsidRDefault="00FC6CA5" w:rsidP="00FC6CA5">
            <w:pPr>
              <w:tabs>
                <w:tab w:val="left" w:pos="317"/>
              </w:tabs>
              <w:autoSpaceDE w:val="0"/>
              <w:autoSpaceDN w:val="0"/>
              <w:adjustRightInd w:val="0"/>
              <w:rPr>
                <w:rFonts w:eastAsia="Calibri"/>
                <w:bCs/>
                <w:iCs/>
                <w:sz w:val="24"/>
                <w:szCs w:val="24"/>
              </w:rPr>
            </w:pPr>
            <w:r w:rsidRPr="00FC6CA5">
              <w:rPr>
                <w:rFonts w:eastAsia="Calibri"/>
                <w:bCs/>
                <w:iCs/>
                <w:sz w:val="24"/>
                <w:szCs w:val="24"/>
              </w:rPr>
              <w:t>d. „Tehnologie”, în conformitate cu Nota generală privind tehnologia, pentru „dezvoltarea” sau „producția” amplificatoarelor cu „circuite integrate monolitice cu microunde” (</w:t>
            </w:r>
            <w:proofErr w:type="spellStart"/>
            <w:r w:rsidRPr="00FC6CA5">
              <w:rPr>
                <w:rFonts w:eastAsia="Calibri"/>
                <w:bCs/>
                <w:iCs/>
                <w:sz w:val="24"/>
                <w:szCs w:val="24"/>
              </w:rPr>
              <w:t>Monolithic</w:t>
            </w:r>
            <w:proofErr w:type="spellEnd"/>
            <w:r w:rsidRPr="00FC6CA5">
              <w:rPr>
                <w:rFonts w:eastAsia="Calibri"/>
                <w:bCs/>
                <w:iCs/>
                <w:sz w:val="24"/>
                <w:szCs w:val="24"/>
              </w:rPr>
              <w:t xml:space="preserve"> </w:t>
            </w:r>
            <w:proofErr w:type="spellStart"/>
            <w:r w:rsidRPr="00FC6CA5">
              <w:rPr>
                <w:rFonts w:eastAsia="Calibri"/>
                <w:bCs/>
                <w:iCs/>
                <w:sz w:val="24"/>
                <w:szCs w:val="24"/>
              </w:rPr>
              <w:t>Microwave</w:t>
            </w:r>
            <w:proofErr w:type="spellEnd"/>
            <w:r w:rsidRPr="00FC6CA5">
              <w:rPr>
                <w:rFonts w:eastAsia="Calibri"/>
                <w:bCs/>
                <w:iCs/>
                <w:sz w:val="24"/>
                <w:szCs w:val="24"/>
              </w:rPr>
              <w:t xml:space="preserve"> </w:t>
            </w:r>
            <w:proofErr w:type="spellStart"/>
            <w:r w:rsidRPr="00FC6CA5">
              <w:rPr>
                <w:rFonts w:eastAsia="Calibri"/>
                <w:bCs/>
                <w:iCs/>
                <w:sz w:val="24"/>
                <w:szCs w:val="24"/>
              </w:rPr>
              <w:t>Integrated</w:t>
            </w:r>
            <w:proofErr w:type="spellEnd"/>
            <w:r w:rsidRPr="00FC6CA5">
              <w:rPr>
                <w:rFonts w:eastAsia="Calibri"/>
                <w:bCs/>
                <w:iCs/>
                <w:sz w:val="24"/>
                <w:szCs w:val="24"/>
              </w:rPr>
              <w:t xml:space="preserve"> Circuit, „MMIC”), special concepute pentru telecomunicații și având oricare dintre următoarele caracteristici:</w:t>
            </w:r>
          </w:p>
          <w:p w14:paraId="00DE117B" w14:textId="77777777" w:rsidR="00FC6CA5" w:rsidRPr="00FC6CA5" w:rsidRDefault="00FC6CA5" w:rsidP="00FC6CA5">
            <w:pPr>
              <w:tabs>
                <w:tab w:val="left" w:pos="317"/>
              </w:tabs>
              <w:autoSpaceDE w:val="0"/>
              <w:autoSpaceDN w:val="0"/>
              <w:adjustRightInd w:val="0"/>
              <w:rPr>
                <w:rFonts w:eastAsia="Calibri"/>
                <w:bCs/>
                <w:iCs/>
                <w:sz w:val="24"/>
                <w:szCs w:val="24"/>
              </w:rPr>
            </w:pPr>
          </w:p>
          <w:p w14:paraId="62514425"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62B01C94"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5E001.d, parametrul putere de ieșire de vârf saturată poate fi denumit, în fișele tehnice ale produsului, și ca putere de ieșire, putere de ieșire saturată, putere maximă de ieșire, putere de ieșire de vârf, sau putere de ieșire de vârf de modulație.</w:t>
            </w:r>
          </w:p>
          <w:p w14:paraId="1945369B" w14:textId="77777777" w:rsidR="00FC6CA5" w:rsidRPr="00FC6CA5" w:rsidRDefault="00FC6CA5" w:rsidP="00FC6CA5">
            <w:pPr>
              <w:autoSpaceDE w:val="0"/>
              <w:autoSpaceDN w:val="0"/>
              <w:adjustRightInd w:val="0"/>
              <w:rPr>
                <w:rFonts w:eastAsia="Calibri"/>
                <w:bCs/>
                <w:i/>
                <w:iCs/>
                <w:sz w:val="24"/>
                <w:szCs w:val="24"/>
              </w:rPr>
            </w:pPr>
          </w:p>
          <w:p w14:paraId="0F4C8DD0" w14:textId="77777777" w:rsidR="00FC6CA5" w:rsidRPr="00FC6CA5" w:rsidRDefault="00FC6CA5" w:rsidP="00FC6CA5">
            <w:pPr>
              <w:tabs>
                <w:tab w:val="left" w:pos="459"/>
              </w:tabs>
              <w:autoSpaceDE w:val="0"/>
              <w:autoSpaceDN w:val="0"/>
              <w:adjustRightInd w:val="0"/>
              <w:rPr>
                <w:rFonts w:eastAsia="Calibri"/>
                <w:bCs/>
                <w:iCs/>
                <w:sz w:val="24"/>
                <w:szCs w:val="24"/>
              </w:rPr>
            </w:pPr>
            <w:r w:rsidRPr="00FC6CA5">
              <w:rPr>
                <w:rFonts w:eastAsia="Calibri"/>
                <w:bCs/>
                <w:iCs/>
                <w:sz w:val="24"/>
                <w:szCs w:val="24"/>
              </w:rPr>
              <w:t>1. prevăzute să funcționeze la frecvențe mai mari de 2,7 GHz și mai mici sau egale cu 6,8 GHz, cu o „lărgime de bandă fracționată” mai mare de 15%, și având oricare dintre caracteristicile următoare:</w:t>
            </w:r>
          </w:p>
          <w:p w14:paraId="06E90C34" w14:textId="77777777" w:rsidR="00FC6CA5" w:rsidRPr="00FC6CA5" w:rsidRDefault="00FC6CA5" w:rsidP="00FC6CA5">
            <w:pPr>
              <w:tabs>
                <w:tab w:val="left" w:pos="459"/>
              </w:tabs>
              <w:autoSpaceDE w:val="0"/>
              <w:autoSpaceDN w:val="0"/>
              <w:adjustRightInd w:val="0"/>
              <w:rPr>
                <w:rFonts w:eastAsia="Calibri"/>
                <w:bCs/>
                <w:iCs/>
                <w:sz w:val="24"/>
                <w:szCs w:val="24"/>
              </w:rPr>
            </w:pPr>
          </w:p>
          <w:p w14:paraId="3585DDBD" w14:textId="77777777" w:rsidR="00FC6CA5" w:rsidRPr="00FC6CA5" w:rsidRDefault="00FC6CA5" w:rsidP="00FC6CA5">
            <w:pPr>
              <w:tabs>
                <w:tab w:val="left" w:pos="459"/>
              </w:tabs>
              <w:autoSpaceDE w:val="0"/>
              <w:autoSpaceDN w:val="0"/>
              <w:adjustRightInd w:val="0"/>
              <w:rPr>
                <w:rFonts w:eastAsia="Calibri"/>
                <w:bCs/>
                <w:iCs/>
                <w:sz w:val="24"/>
                <w:szCs w:val="24"/>
              </w:rPr>
            </w:pPr>
            <w:r w:rsidRPr="00FC6CA5">
              <w:rPr>
                <w:rFonts w:eastAsia="Calibri"/>
                <w:bCs/>
                <w:iCs/>
                <w:sz w:val="24"/>
                <w:szCs w:val="24"/>
              </w:rPr>
              <w:t xml:space="preserve">a. o putere de ieșire de vârf saturată mai mare de 75 W (48,75 </w:t>
            </w:r>
            <w:proofErr w:type="spellStart"/>
            <w:r w:rsidRPr="00FC6CA5">
              <w:rPr>
                <w:rFonts w:eastAsia="Calibri"/>
                <w:bCs/>
                <w:iCs/>
                <w:sz w:val="24"/>
                <w:szCs w:val="24"/>
              </w:rPr>
              <w:t>dBm</w:t>
            </w:r>
            <w:proofErr w:type="spellEnd"/>
            <w:r w:rsidRPr="00FC6CA5">
              <w:rPr>
                <w:rFonts w:eastAsia="Calibri"/>
                <w:bCs/>
                <w:iCs/>
                <w:sz w:val="24"/>
                <w:szCs w:val="24"/>
              </w:rPr>
              <w:t>) la orice frecvență mai mare de 2,7 GHz și mai mică sau egală cu 2,9 GHz;</w:t>
            </w:r>
          </w:p>
          <w:p w14:paraId="6B987400" w14:textId="77777777" w:rsidR="00FC6CA5" w:rsidRPr="00FC6CA5" w:rsidRDefault="00FC6CA5" w:rsidP="00FC6CA5">
            <w:pPr>
              <w:tabs>
                <w:tab w:val="left" w:pos="459"/>
              </w:tabs>
              <w:autoSpaceDE w:val="0"/>
              <w:autoSpaceDN w:val="0"/>
              <w:adjustRightInd w:val="0"/>
              <w:rPr>
                <w:rFonts w:eastAsia="Calibri"/>
                <w:bCs/>
                <w:iCs/>
                <w:sz w:val="24"/>
                <w:szCs w:val="24"/>
              </w:rPr>
            </w:pPr>
          </w:p>
          <w:p w14:paraId="52A703C2" w14:textId="77777777" w:rsidR="00FC6CA5" w:rsidRPr="00FC6CA5" w:rsidRDefault="00FC6CA5" w:rsidP="00FC6CA5">
            <w:pPr>
              <w:tabs>
                <w:tab w:val="left" w:pos="459"/>
              </w:tabs>
              <w:autoSpaceDE w:val="0"/>
              <w:autoSpaceDN w:val="0"/>
              <w:adjustRightInd w:val="0"/>
              <w:rPr>
                <w:rFonts w:eastAsia="Calibri"/>
                <w:bCs/>
                <w:iCs/>
                <w:sz w:val="24"/>
                <w:szCs w:val="24"/>
              </w:rPr>
            </w:pPr>
            <w:r w:rsidRPr="00FC6CA5">
              <w:rPr>
                <w:rFonts w:eastAsia="Calibri"/>
                <w:bCs/>
                <w:iCs/>
                <w:sz w:val="24"/>
                <w:szCs w:val="24"/>
              </w:rPr>
              <w:t xml:space="preserve">b. o putere de ieșire de vârf saturată mai mare de 55 W (47,4 </w:t>
            </w:r>
            <w:proofErr w:type="spellStart"/>
            <w:r w:rsidRPr="00FC6CA5">
              <w:rPr>
                <w:rFonts w:eastAsia="Calibri"/>
                <w:bCs/>
                <w:iCs/>
                <w:sz w:val="24"/>
                <w:szCs w:val="24"/>
              </w:rPr>
              <w:t>dBm</w:t>
            </w:r>
            <w:proofErr w:type="spellEnd"/>
            <w:r w:rsidRPr="00FC6CA5">
              <w:rPr>
                <w:rFonts w:eastAsia="Calibri"/>
                <w:bCs/>
                <w:iCs/>
                <w:sz w:val="24"/>
                <w:szCs w:val="24"/>
              </w:rPr>
              <w:t>) la orice frecvență mai mare de 2,9 GHz și mai mică sau egală cu 3,2 GHz;</w:t>
            </w:r>
          </w:p>
          <w:p w14:paraId="6C4808B5" w14:textId="77777777" w:rsidR="00FC6CA5" w:rsidRPr="00FC6CA5" w:rsidRDefault="00FC6CA5" w:rsidP="00FC6CA5">
            <w:pPr>
              <w:tabs>
                <w:tab w:val="left" w:pos="459"/>
              </w:tabs>
              <w:autoSpaceDE w:val="0"/>
              <w:autoSpaceDN w:val="0"/>
              <w:adjustRightInd w:val="0"/>
              <w:rPr>
                <w:rFonts w:eastAsia="Calibri"/>
                <w:bCs/>
                <w:iCs/>
                <w:sz w:val="24"/>
                <w:szCs w:val="24"/>
              </w:rPr>
            </w:pPr>
          </w:p>
          <w:p w14:paraId="228302CA" w14:textId="77777777" w:rsidR="00FC6CA5" w:rsidRPr="00FC6CA5" w:rsidRDefault="00FC6CA5" w:rsidP="00FC6CA5">
            <w:pPr>
              <w:tabs>
                <w:tab w:val="left" w:pos="459"/>
              </w:tabs>
              <w:autoSpaceDE w:val="0"/>
              <w:autoSpaceDN w:val="0"/>
              <w:adjustRightInd w:val="0"/>
              <w:rPr>
                <w:rFonts w:eastAsia="Calibri"/>
                <w:bCs/>
                <w:iCs/>
                <w:sz w:val="24"/>
                <w:szCs w:val="24"/>
              </w:rPr>
            </w:pPr>
            <w:r w:rsidRPr="00FC6CA5">
              <w:rPr>
                <w:rFonts w:eastAsia="Calibri"/>
                <w:bCs/>
                <w:iCs/>
                <w:sz w:val="24"/>
                <w:szCs w:val="24"/>
              </w:rPr>
              <w:t xml:space="preserve">c. o putere de ieșire de vârf saturată mai mare de 40 W (46 </w:t>
            </w:r>
            <w:proofErr w:type="spellStart"/>
            <w:r w:rsidRPr="00FC6CA5">
              <w:rPr>
                <w:rFonts w:eastAsia="Calibri"/>
                <w:bCs/>
                <w:iCs/>
                <w:sz w:val="24"/>
                <w:szCs w:val="24"/>
              </w:rPr>
              <w:t>dBm</w:t>
            </w:r>
            <w:proofErr w:type="spellEnd"/>
            <w:r w:rsidRPr="00FC6CA5">
              <w:rPr>
                <w:rFonts w:eastAsia="Calibri"/>
                <w:bCs/>
                <w:iCs/>
                <w:sz w:val="24"/>
                <w:szCs w:val="24"/>
              </w:rPr>
              <w:t>) la orice frecvență mai mare de 3,2 GHz și mai mică sau egală cu 3,7 GHz; sau</w:t>
            </w:r>
          </w:p>
          <w:p w14:paraId="170EBCC0" w14:textId="77777777" w:rsidR="00FC6CA5" w:rsidRPr="00FC6CA5" w:rsidRDefault="00FC6CA5" w:rsidP="00FC6CA5">
            <w:pPr>
              <w:tabs>
                <w:tab w:val="left" w:pos="459"/>
              </w:tabs>
              <w:autoSpaceDE w:val="0"/>
              <w:autoSpaceDN w:val="0"/>
              <w:adjustRightInd w:val="0"/>
              <w:rPr>
                <w:rFonts w:eastAsia="Calibri"/>
                <w:bCs/>
                <w:iCs/>
                <w:sz w:val="24"/>
                <w:szCs w:val="24"/>
              </w:rPr>
            </w:pPr>
          </w:p>
          <w:p w14:paraId="2B6BE286" w14:textId="77777777" w:rsidR="00FC6CA5" w:rsidRPr="00FC6CA5" w:rsidRDefault="00FC6CA5" w:rsidP="00FC6CA5">
            <w:pPr>
              <w:tabs>
                <w:tab w:val="left" w:pos="459"/>
              </w:tabs>
              <w:autoSpaceDE w:val="0"/>
              <w:autoSpaceDN w:val="0"/>
              <w:adjustRightInd w:val="0"/>
              <w:rPr>
                <w:rFonts w:eastAsia="Calibri"/>
                <w:bCs/>
                <w:iCs/>
                <w:sz w:val="24"/>
                <w:szCs w:val="24"/>
              </w:rPr>
            </w:pPr>
            <w:r w:rsidRPr="00FC6CA5">
              <w:rPr>
                <w:rFonts w:eastAsia="Calibri"/>
                <w:bCs/>
                <w:iCs/>
                <w:sz w:val="24"/>
                <w:szCs w:val="24"/>
              </w:rPr>
              <w:t xml:space="preserve">d. o putere de ieșire de vârf saturată mai mare de 20 W (43 </w:t>
            </w:r>
            <w:proofErr w:type="spellStart"/>
            <w:r w:rsidRPr="00FC6CA5">
              <w:rPr>
                <w:rFonts w:eastAsia="Calibri"/>
                <w:bCs/>
                <w:iCs/>
                <w:sz w:val="24"/>
                <w:szCs w:val="24"/>
              </w:rPr>
              <w:t>dBm</w:t>
            </w:r>
            <w:proofErr w:type="spellEnd"/>
            <w:r w:rsidRPr="00FC6CA5">
              <w:rPr>
                <w:rFonts w:eastAsia="Calibri"/>
                <w:bCs/>
                <w:iCs/>
                <w:sz w:val="24"/>
                <w:szCs w:val="24"/>
              </w:rPr>
              <w:t>) la orice frecvență mai mare de 3,7 GHz și mai mică sau egală cu 6,8 GHz;</w:t>
            </w:r>
          </w:p>
          <w:p w14:paraId="64DE012C" w14:textId="77777777" w:rsidR="00FC6CA5" w:rsidRPr="00FC6CA5" w:rsidRDefault="00FC6CA5" w:rsidP="00FC6CA5">
            <w:pPr>
              <w:tabs>
                <w:tab w:val="left" w:pos="459"/>
              </w:tabs>
              <w:autoSpaceDE w:val="0"/>
              <w:autoSpaceDN w:val="0"/>
              <w:adjustRightInd w:val="0"/>
              <w:rPr>
                <w:rFonts w:eastAsia="Calibri"/>
                <w:bCs/>
                <w:iCs/>
                <w:sz w:val="24"/>
                <w:szCs w:val="24"/>
              </w:rPr>
            </w:pPr>
          </w:p>
          <w:p w14:paraId="33DFF4AA" w14:textId="77777777" w:rsidR="00FC6CA5" w:rsidRPr="00FC6CA5" w:rsidRDefault="00FC6CA5" w:rsidP="00FC6CA5">
            <w:pPr>
              <w:tabs>
                <w:tab w:val="left" w:pos="459"/>
              </w:tabs>
              <w:autoSpaceDE w:val="0"/>
              <w:autoSpaceDN w:val="0"/>
              <w:adjustRightInd w:val="0"/>
              <w:rPr>
                <w:rFonts w:eastAsia="Calibri"/>
                <w:bCs/>
                <w:iCs/>
                <w:sz w:val="24"/>
                <w:szCs w:val="24"/>
              </w:rPr>
            </w:pPr>
            <w:r w:rsidRPr="00FC6CA5">
              <w:rPr>
                <w:rFonts w:eastAsia="Calibri"/>
                <w:bCs/>
                <w:iCs/>
                <w:sz w:val="24"/>
                <w:szCs w:val="24"/>
              </w:rPr>
              <w:t>2. prevăzute să funcționeze la frecvențe mai mari de 6,8 GHz și mai mici sau egale cu 16 GHz, cu o „lărgime de bandă fracționată” mai mare de 10%, și având oricare dintre caracteristicile următoare:</w:t>
            </w:r>
          </w:p>
          <w:p w14:paraId="31B9E504" w14:textId="77777777" w:rsidR="00FC6CA5" w:rsidRPr="00FC6CA5" w:rsidRDefault="00FC6CA5" w:rsidP="00FC6CA5">
            <w:pPr>
              <w:tabs>
                <w:tab w:val="left" w:pos="459"/>
              </w:tabs>
              <w:autoSpaceDE w:val="0"/>
              <w:autoSpaceDN w:val="0"/>
              <w:adjustRightInd w:val="0"/>
              <w:rPr>
                <w:rFonts w:eastAsia="Calibri"/>
                <w:bCs/>
                <w:iCs/>
                <w:sz w:val="24"/>
                <w:szCs w:val="24"/>
              </w:rPr>
            </w:pPr>
          </w:p>
          <w:p w14:paraId="43939A54" w14:textId="77777777" w:rsidR="00FC6CA5" w:rsidRPr="00FC6CA5" w:rsidRDefault="00FC6CA5" w:rsidP="00FC6CA5">
            <w:pPr>
              <w:tabs>
                <w:tab w:val="left" w:pos="459"/>
              </w:tabs>
              <w:autoSpaceDE w:val="0"/>
              <w:autoSpaceDN w:val="0"/>
              <w:adjustRightInd w:val="0"/>
              <w:rPr>
                <w:rFonts w:eastAsia="Calibri"/>
                <w:bCs/>
                <w:iCs/>
                <w:sz w:val="24"/>
                <w:szCs w:val="24"/>
              </w:rPr>
            </w:pPr>
            <w:r w:rsidRPr="00FC6CA5">
              <w:rPr>
                <w:rFonts w:eastAsia="Calibri"/>
                <w:bCs/>
                <w:iCs/>
                <w:sz w:val="24"/>
                <w:szCs w:val="24"/>
              </w:rPr>
              <w:lastRenderedPageBreak/>
              <w:t xml:space="preserve">a. o putere de ieșire de vârf saturată mai mare de 10 W (40 </w:t>
            </w:r>
            <w:proofErr w:type="spellStart"/>
            <w:r w:rsidRPr="00FC6CA5">
              <w:rPr>
                <w:rFonts w:eastAsia="Calibri"/>
                <w:bCs/>
                <w:iCs/>
                <w:sz w:val="24"/>
                <w:szCs w:val="24"/>
              </w:rPr>
              <w:t>dBm</w:t>
            </w:r>
            <w:proofErr w:type="spellEnd"/>
            <w:r w:rsidRPr="00FC6CA5">
              <w:rPr>
                <w:rFonts w:eastAsia="Calibri"/>
                <w:bCs/>
                <w:iCs/>
                <w:sz w:val="24"/>
                <w:szCs w:val="24"/>
              </w:rPr>
              <w:t>) la orice frecvență mai mare de 6,8 GHz și mai mică sau egală cu 8,5 GHz; sau</w:t>
            </w:r>
          </w:p>
          <w:p w14:paraId="1094541F" w14:textId="77777777" w:rsidR="00FC6CA5" w:rsidRPr="00FC6CA5" w:rsidRDefault="00FC6CA5" w:rsidP="00FC6CA5">
            <w:pPr>
              <w:tabs>
                <w:tab w:val="left" w:pos="459"/>
              </w:tabs>
              <w:autoSpaceDE w:val="0"/>
              <w:autoSpaceDN w:val="0"/>
              <w:adjustRightInd w:val="0"/>
              <w:rPr>
                <w:rFonts w:eastAsia="Calibri"/>
                <w:bCs/>
                <w:iCs/>
                <w:sz w:val="24"/>
                <w:szCs w:val="24"/>
              </w:rPr>
            </w:pPr>
          </w:p>
          <w:p w14:paraId="256BE74E" w14:textId="77777777" w:rsidR="00FC6CA5" w:rsidRPr="00FC6CA5" w:rsidRDefault="00FC6CA5" w:rsidP="00FC6CA5">
            <w:pPr>
              <w:tabs>
                <w:tab w:val="left" w:pos="459"/>
              </w:tabs>
              <w:autoSpaceDE w:val="0"/>
              <w:autoSpaceDN w:val="0"/>
              <w:adjustRightInd w:val="0"/>
              <w:rPr>
                <w:rFonts w:eastAsia="Calibri"/>
                <w:bCs/>
                <w:iCs/>
                <w:sz w:val="24"/>
                <w:szCs w:val="24"/>
              </w:rPr>
            </w:pPr>
            <w:r w:rsidRPr="00FC6CA5">
              <w:rPr>
                <w:rFonts w:eastAsia="Calibri"/>
                <w:bCs/>
                <w:iCs/>
                <w:sz w:val="24"/>
                <w:szCs w:val="24"/>
              </w:rPr>
              <w:t xml:space="preserve">b. o putere de ieșire de vârf saturată mai mare de 5 W (37 </w:t>
            </w:r>
            <w:proofErr w:type="spellStart"/>
            <w:r w:rsidRPr="00FC6CA5">
              <w:rPr>
                <w:rFonts w:eastAsia="Calibri"/>
                <w:bCs/>
                <w:iCs/>
                <w:sz w:val="24"/>
                <w:szCs w:val="24"/>
              </w:rPr>
              <w:t>dBm</w:t>
            </w:r>
            <w:proofErr w:type="spellEnd"/>
            <w:r w:rsidRPr="00FC6CA5">
              <w:rPr>
                <w:rFonts w:eastAsia="Calibri"/>
                <w:bCs/>
                <w:iCs/>
                <w:sz w:val="24"/>
                <w:szCs w:val="24"/>
              </w:rPr>
              <w:t>) la orice frecvență mai mare de 8,5 GHz și mai mică sau egală cu 16 GHz;</w:t>
            </w:r>
          </w:p>
          <w:p w14:paraId="37955E19" w14:textId="77777777" w:rsidR="00FC6CA5" w:rsidRPr="00FC6CA5" w:rsidRDefault="00FC6CA5" w:rsidP="00FC6CA5">
            <w:pPr>
              <w:tabs>
                <w:tab w:val="left" w:pos="459"/>
              </w:tabs>
              <w:autoSpaceDE w:val="0"/>
              <w:autoSpaceDN w:val="0"/>
              <w:adjustRightInd w:val="0"/>
              <w:rPr>
                <w:rFonts w:eastAsia="Calibri"/>
                <w:bCs/>
                <w:iCs/>
                <w:sz w:val="24"/>
                <w:szCs w:val="24"/>
              </w:rPr>
            </w:pPr>
          </w:p>
          <w:p w14:paraId="7847B8D9" w14:textId="77777777" w:rsidR="00FC6CA5" w:rsidRPr="00FC6CA5" w:rsidRDefault="00FC6CA5" w:rsidP="00FC6CA5">
            <w:pPr>
              <w:tabs>
                <w:tab w:val="left" w:pos="459"/>
              </w:tabs>
              <w:autoSpaceDE w:val="0"/>
              <w:autoSpaceDN w:val="0"/>
              <w:adjustRightInd w:val="0"/>
              <w:rPr>
                <w:rFonts w:eastAsia="Calibri"/>
                <w:bCs/>
                <w:iCs/>
                <w:sz w:val="24"/>
                <w:szCs w:val="24"/>
              </w:rPr>
            </w:pPr>
            <w:r w:rsidRPr="00FC6CA5">
              <w:rPr>
                <w:rFonts w:eastAsia="Calibri"/>
                <w:bCs/>
                <w:iCs/>
                <w:sz w:val="24"/>
                <w:szCs w:val="24"/>
              </w:rPr>
              <w:t xml:space="preserve">3. prevăzute să funcționeze la o putere de ieșire de vârf saturată mai mare de 3 W (34,77 </w:t>
            </w:r>
            <w:proofErr w:type="spellStart"/>
            <w:r w:rsidRPr="00FC6CA5">
              <w:rPr>
                <w:rFonts w:eastAsia="Calibri"/>
                <w:bCs/>
                <w:iCs/>
                <w:sz w:val="24"/>
                <w:szCs w:val="24"/>
              </w:rPr>
              <w:t>dBm</w:t>
            </w:r>
            <w:proofErr w:type="spellEnd"/>
            <w:r w:rsidRPr="00FC6CA5">
              <w:rPr>
                <w:rFonts w:eastAsia="Calibri"/>
                <w:bCs/>
                <w:iCs/>
                <w:sz w:val="24"/>
                <w:szCs w:val="24"/>
              </w:rPr>
              <w:t>) la orice frecvență mai mare de 16 GHz și mai mică sau egală cu 31,8 GHz, cu o „lărgime de bandă fracționată” mai mare de 10%;</w:t>
            </w:r>
          </w:p>
          <w:p w14:paraId="728B5FE1" w14:textId="77777777" w:rsidR="00FC6CA5" w:rsidRPr="00FC6CA5" w:rsidRDefault="00FC6CA5" w:rsidP="00FC6CA5">
            <w:pPr>
              <w:tabs>
                <w:tab w:val="left" w:pos="459"/>
              </w:tabs>
              <w:autoSpaceDE w:val="0"/>
              <w:autoSpaceDN w:val="0"/>
              <w:adjustRightInd w:val="0"/>
              <w:rPr>
                <w:rFonts w:eastAsia="Calibri"/>
                <w:bCs/>
                <w:iCs/>
                <w:sz w:val="24"/>
                <w:szCs w:val="24"/>
              </w:rPr>
            </w:pPr>
          </w:p>
          <w:p w14:paraId="67EA2F1A" w14:textId="77777777" w:rsidR="00FC6CA5" w:rsidRPr="00FC6CA5" w:rsidRDefault="00FC6CA5" w:rsidP="00FC6CA5">
            <w:pPr>
              <w:tabs>
                <w:tab w:val="left" w:pos="459"/>
              </w:tabs>
              <w:autoSpaceDE w:val="0"/>
              <w:autoSpaceDN w:val="0"/>
              <w:adjustRightInd w:val="0"/>
              <w:rPr>
                <w:rFonts w:eastAsia="Calibri"/>
                <w:bCs/>
                <w:iCs/>
                <w:sz w:val="24"/>
                <w:szCs w:val="24"/>
              </w:rPr>
            </w:pPr>
            <w:r w:rsidRPr="00FC6CA5">
              <w:rPr>
                <w:rFonts w:eastAsia="Calibri"/>
                <w:bCs/>
                <w:iCs/>
                <w:sz w:val="24"/>
                <w:szCs w:val="24"/>
              </w:rPr>
              <w:t xml:space="preserve">4. prevăzute să funcționeze la o putere de ieșire de vârf saturată mai mare de 0,1 </w:t>
            </w:r>
            <w:proofErr w:type="spellStart"/>
            <w:r w:rsidRPr="00FC6CA5">
              <w:rPr>
                <w:rFonts w:eastAsia="Calibri"/>
                <w:bCs/>
                <w:iCs/>
                <w:sz w:val="24"/>
                <w:szCs w:val="24"/>
              </w:rPr>
              <w:t>nW</w:t>
            </w:r>
            <w:proofErr w:type="spellEnd"/>
            <w:r w:rsidRPr="00FC6CA5">
              <w:rPr>
                <w:rFonts w:eastAsia="Calibri"/>
                <w:bCs/>
                <w:iCs/>
                <w:sz w:val="24"/>
                <w:szCs w:val="24"/>
              </w:rPr>
              <w:t xml:space="preserve"> (-70 </w:t>
            </w:r>
            <w:proofErr w:type="spellStart"/>
            <w:r w:rsidRPr="00FC6CA5">
              <w:rPr>
                <w:rFonts w:eastAsia="Calibri"/>
                <w:bCs/>
                <w:iCs/>
                <w:sz w:val="24"/>
                <w:szCs w:val="24"/>
              </w:rPr>
              <w:t>dBm</w:t>
            </w:r>
            <w:proofErr w:type="spellEnd"/>
            <w:r w:rsidRPr="00FC6CA5">
              <w:rPr>
                <w:rFonts w:eastAsia="Calibri"/>
                <w:bCs/>
                <w:iCs/>
                <w:sz w:val="24"/>
                <w:szCs w:val="24"/>
              </w:rPr>
              <w:t>) la orice frecvență mai mare de 31,8 GHz și mai mică sau egală cu 37 GHz;</w:t>
            </w:r>
          </w:p>
          <w:p w14:paraId="1E1DD5BC" w14:textId="77777777" w:rsidR="00FC6CA5" w:rsidRPr="00FC6CA5" w:rsidRDefault="00FC6CA5" w:rsidP="00FC6CA5">
            <w:pPr>
              <w:tabs>
                <w:tab w:val="left" w:pos="459"/>
              </w:tabs>
              <w:autoSpaceDE w:val="0"/>
              <w:autoSpaceDN w:val="0"/>
              <w:adjustRightInd w:val="0"/>
              <w:rPr>
                <w:rFonts w:eastAsia="Calibri"/>
                <w:bCs/>
                <w:iCs/>
                <w:sz w:val="24"/>
                <w:szCs w:val="24"/>
              </w:rPr>
            </w:pPr>
          </w:p>
          <w:p w14:paraId="799D463D" w14:textId="77777777" w:rsidR="00FC6CA5" w:rsidRPr="00FC6CA5" w:rsidRDefault="00FC6CA5" w:rsidP="00FC6CA5">
            <w:pPr>
              <w:tabs>
                <w:tab w:val="left" w:pos="459"/>
              </w:tabs>
              <w:autoSpaceDE w:val="0"/>
              <w:autoSpaceDN w:val="0"/>
              <w:adjustRightInd w:val="0"/>
              <w:rPr>
                <w:rFonts w:eastAsia="Calibri"/>
                <w:bCs/>
                <w:iCs/>
                <w:sz w:val="24"/>
                <w:szCs w:val="24"/>
              </w:rPr>
            </w:pPr>
            <w:r w:rsidRPr="00FC6CA5">
              <w:rPr>
                <w:rFonts w:eastAsia="Calibri"/>
                <w:bCs/>
                <w:iCs/>
                <w:sz w:val="24"/>
                <w:szCs w:val="24"/>
              </w:rPr>
              <w:t xml:space="preserve">5. prevăzute să funcționeze la o putere de ieșire de vârf saturată mai mare de 1 W (30 </w:t>
            </w:r>
            <w:proofErr w:type="spellStart"/>
            <w:r w:rsidRPr="00FC6CA5">
              <w:rPr>
                <w:rFonts w:eastAsia="Calibri"/>
                <w:bCs/>
                <w:iCs/>
                <w:sz w:val="24"/>
                <w:szCs w:val="24"/>
              </w:rPr>
              <w:t>dBm</w:t>
            </w:r>
            <w:proofErr w:type="spellEnd"/>
            <w:r w:rsidRPr="00FC6CA5">
              <w:rPr>
                <w:rFonts w:eastAsia="Calibri"/>
                <w:bCs/>
                <w:iCs/>
                <w:sz w:val="24"/>
                <w:szCs w:val="24"/>
              </w:rPr>
              <w:t>) la orice frecvență mai mare de 37 GHz și mai mică sau egală cu 43,5 GHz, cu o „lărgime de bandă fracționată” mai mare de 10%;</w:t>
            </w:r>
          </w:p>
          <w:p w14:paraId="219C942A" w14:textId="77777777" w:rsidR="00FC6CA5" w:rsidRPr="00FC6CA5" w:rsidRDefault="00FC6CA5" w:rsidP="00FC6CA5">
            <w:pPr>
              <w:tabs>
                <w:tab w:val="left" w:pos="459"/>
              </w:tabs>
              <w:autoSpaceDE w:val="0"/>
              <w:autoSpaceDN w:val="0"/>
              <w:adjustRightInd w:val="0"/>
              <w:rPr>
                <w:rFonts w:eastAsia="Calibri"/>
                <w:bCs/>
                <w:iCs/>
                <w:sz w:val="24"/>
                <w:szCs w:val="24"/>
              </w:rPr>
            </w:pPr>
          </w:p>
          <w:p w14:paraId="0EECC86E" w14:textId="77777777" w:rsidR="00FC6CA5" w:rsidRPr="00FC6CA5" w:rsidRDefault="00FC6CA5" w:rsidP="00FC6CA5">
            <w:pPr>
              <w:tabs>
                <w:tab w:val="left" w:pos="459"/>
              </w:tabs>
              <w:autoSpaceDE w:val="0"/>
              <w:autoSpaceDN w:val="0"/>
              <w:adjustRightInd w:val="0"/>
              <w:rPr>
                <w:rFonts w:eastAsia="Calibri"/>
                <w:bCs/>
                <w:iCs/>
                <w:sz w:val="24"/>
                <w:szCs w:val="24"/>
              </w:rPr>
            </w:pPr>
            <w:r w:rsidRPr="00FC6CA5">
              <w:rPr>
                <w:rFonts w:eastAsia="Calibri"/>
                <w:bCs/>
                <w:iCs/>
                <w:sz w:val="24"/>
                <w:szCs w:val="24"/>
              </w:rPr>
              <w:t xml:space="preserve">6. prevăzute să funcționeze la o putere de ieșire de vârf saturată mai mare de 31,62 mW (15 </w:t>
            </w:r>
            <w:proofErr w:type="spellStart"/>
            <w:r w:rsidRPr="00FC6CA5">
              <w:rPr>
                <w:rFonts w:eastAsia="Calibri"/>
                <w:bCs/>
                <w:iCs/>
                <w:sz w:val="24"/>
                <w:szCs w:val="24"/>
              </w:rPr>
              <w:t>dBm</w:t>
            </w:r>
            <w:proofErr w:type="spellEnd"/>
            <w:r w:rsidRPr="00FC6CA5">
              <w:rPr>
                <w:rFonts w:eastAsia="Calibri"/>
                <w:bCs/>
                <w:iCs/>
                <w:sz w:val="24"/>
                <w:szCs w:val="24"/>
              </w:rPr>
              <w:t>) la orice frecvență mai mare de 43,5 GHz și mai mică sau egală cu 75 GHz, cu o „lărgime de bandă fracționată” mai mare de 10%;</w:t>
            </w:r>
          </w:p>
          <w:p w14:paraId="2CD1EE24" w14:textId="77777777" w:rsidR="00FC6CA5" w:rsidRPr="00FC6CA5" w:rsidRDefault="00FC6CA5" w:rsidP="00FC6CA5">
            <w:pPr>
              <w:tabs>
                <w:tab w:val="left" w:pos="459"/>
              </w:tabs>
              <w:autoSpaceDE w:val="0"/>
              <w:autoSpaceDN w:val="0"/>
              <w:adjustRightInd w:val="0"/>
              <w:rPr>
                <w:rFonts w:eastAsia="Calibri"/>
                <w:bCs/>
                <w:iCs/>
                <w:sz w:val="24"/>
                <w:szCs w:val="24"/>
              </w:rPr>
            </w:pPr>
          </w:p>
          <w:p w14:paraId="0CA9AE2D" w14:textId="77777777" w:rsidR="00FC6CA5" w:rsidRPr="00FC6CA5" w:rsidRDefault="00FC6CA5" w:rsidP="00FC6CA5">
            <w:pPr>
              <w:tabs>
                <w:tab w:val="left" w:pos="459"/>
              </w:tabs>
              <w:autoSpaceDE w:val="0"/>
              <w:autoSpaceDN w:val="0"/>
              <w:adjustRightInd w:val="0"/>
              <w:rPr>
                <w:rFonts w:eastAsia="Calibri"/>
                <w:bCs/>
                <w:iCs/>
                <w:sz w:val="24"/>
                <w:szCs w:val="24"/>
              </w:rPr>
            </w:pPr>
            <w:r w:rsidRPr="00FC6CA5">
              <w:rPr>
                <w:rFonts w:eastAsia="Calibri"/>
                <w:bCs/>
                <w:iCs/>
                <w:sz w:val="24"/>
                <w:szCs w:val="24"/>
              </w:rPr>
              <w:t xml:space="preserve">7. prevăzute să funcționeze la o putere de ieșire de vârf saturată mai mare de 10 mW (10 </w:t>
            </w:r>
            <w:proofErr w:type="spellStart"/>
            <w:r w:rsidRPr="00FC6CA5">
              <w:rPr>
                <w:rFonts w:eastAsia="Calibri"/>
                <w:bCs/>
                <w:iCs/>
                <w:sz w:val="24"/>
                <w:szCs w:val="24"/>
              </w:rPr>
              <w:t>dBm</w:t>
            </w:r>
            <w:proofErr w:type="spellEnd"/>
            <w:r w:rsidRPr="00FC6CA5">
              <w:rPr>
                <w:rFonts w:eastAsia="Calibri"/>
                <w:bCs/>
                <w:iCs/>
                <w:sz w:val="24"/>
                <w:szCs w:val="24"/>
              </w:rPr>
              <w:t>) la orice frecvență mai mare de 75 GHz și mai mică sau egală cu 90 GHz, cu o „lărgime de bandă fracționată” mai mare de 5%; sau</w:t>
            </w:r>
          </w:p>
          <w:p w14:paraId="648BB8AE" w14:textId="77777777" w:rsidR="00FC6CA5" w:rsidRPr="00FC6CA5" w:rsidRDefault="00FC6CA5" w:rsidP="00FC6CA5">
            <w:pPr>
              <w:tabs>
                <w:tab w:val="left" w:pos="459"/>
              </w:tabs>
              <w:autoSpaceDE w:val="0"/>
              <w:autoSpaceDN w:val="0"/>
              <w:adjustRightInd w:val="0"/>
              <w:rPr>
                <w:rFonts w:eastAsia="Calibri"/>
                <w:bCs/>
                <w:iCs/>
                <w:sz w:val="24"/>
                <w:szCs w:val="24"/>
              </w:rPr>
            </w:pPr>
          </w:p>
          <w:p w14:paraId="5F38DE39" w14:textId="77777777" w:rsidR="00FC6CA5" w:rsidRPr="00FC6CA5" w:rsidRDefault="00FC6CA5" w:rsidP="00FC6CA5">
            <w:pPr>
              <w:tabs>
                <w:tab w:val="left" w:pos="459"/>
              </w:tabs>
              <w:autoSpaceDE w:val="0"/>
              <w:autoSpaceDN w:val="0"/>
              <w:adjustRightInd w:val="0"/>
              <w:rPr>
                <w:rFonts w:eastAsia="Calibri"/>
                <w:bCs/>
                <w:iCs/>
                <w:sz w:val="24"/>
                <w:szCs w:val="24"/>
              </w:rPr>
            </w:pPr>
            <w:r w:rsidRPr="00FC6CA5">
              <w:rPr>
                <w:rFonts w:eastAsia="Calibri"/>
                <w:bCs/>
                <w:iCs/>
                <w:sz w:val="24"/>
                <w:szCs w:val="24"/>
              </w:rPr>
              <w:t xml:space="preserve">8. prevăzute să funcționeze la o putere de ieșire de vârf saturată mai mare de 0,1 </w:t>
            </w:r>
            <w:proofErr w:type="spellStart"/>
            <w:r w:rsidRPr="00FC6CA5">
              <w:rPr>
                <w:rFonts w:eastAsia="Calibri"/>
                <w:bCs/>
                <w:iCs/>
                <w:sz w:val="24"/>
                <w:szCs w:val="24"/>
              </w:rPr>
              <w:t>nW</w:t>
            </w:r>
            <w:proofErr w:type="spellEnd"/>
            <w:r w:rsidRPr="00FC6CA5">
              <w:rPr>
                <w:rFonts w:eastAsia="Calibri"/>
                <w:bCs/>
                <w:iCs/>
                <w:sz w:val="24"/>
                <w:szCs w:val="24"/>
              </w:rPr>
              <w:t xml:space="preserve"> (-70 </w:t>
            </w:r>
            <w:proofErr w:type="spellStart"/>
            <w:r w:rsidRPr="00FC6CA5">
              <w:rPr>
                <w:rFonts w:eastAsia="Calibri"/>
                <w:bCs/>
                <w:iCs/>
                <w:sz w:val="24"/>
                <w:szCs w:val="24"/>
              </w:rPr>
              <w:t>dBm</w:t>
            </w:r>
            <w:proofErr w:type="spellEnd"/>
            <w:r w:rsidRPr="00FC6CA5">
              <w:rPr>
                <w:rFonts w:eastAsia="Calibri"/>
                <w:bCs/>
                <w:iCs/>
                <w:sz w:val="24"/>
                <w:szCs w:val="24"/>
              </w:rPr>
              <w:t>) la orice frecvență mai mare de 90 GHz;</w:t>
            </w:r>
          </w:p>
          <w:p w14:paraId="23B229F1" w14:textId="77777777" w:rsidR="00FC6CA5" w:rsidRPr="00FC6CA5" w:rsidRDefault="00FC6CA5" w:rsidP="00FC6CA5">
            <w:pPr>
              <w:tabs>
                <w:tab w:val="left" w:pos="459"/>
              </w:tabs>
              <w:autoSpaceDE w:val="0"/>
              <w:autoSpaceDN w:val="0"/>
              <w:adjustRightInd w:val="0"/>
              <w:rPr>
                <w:rFonts w:eastAsia="Calibri"/>
                <w:bCs/>
                <w:iCs/>
                <w:sz w:val="24"/>
                <w:szCs w:val="24"/>
              </w:rPr>
            </w:pPr>
          </w:p>
          <w:p w14:paraId="04FFD859" w14:textId="77777777" w:rsidR="00FC6CA5" w:rsidRPr="00FC6CA5" w:rsidRDefault="00FC6CA5" w:rsidP="00FC6CA5">
            <w:pPr>
              <w:tabs>
                <w:tab w:val="left" w:pos="459"/>
              </w:tabs>
              <w:autoSpaceDE w:val="0"/>
              <w:autoSpaceDN w:val="0"/>
              <w:adjustRightInd w:val="0"/>
              <w:rPr>
                <w:rFonts w:eastAsia="Calibri"/>
                <w:bCs/>
                <w:iCs/>
                <w:sz w:val="24"/>
                <w:szCs w:val="24"/>
              </w:rPr>
            </w:pPr>
            <w:r w:rsidRPr="00FC6CA5">
              <w:rPr>
                <w:rFonts w:eastAsia="Calibri"/>
                <w:bCs/>
                <w:iCs/>
                <w:sz w:val="24"/>
                <w:szCs w:val="24"/>
              </w:rPr>
              <w:t>e. „Tehnologie”, în conformitate cu Nota generală privind tehnologia, pentru „dezvoltarea” sau „producția” dispozitivelor și circuitelor electronice, special concepute pentru telecomunicații și care conțin componente fabricate din materiale „</w:t>
            </w:r>
            <w:proofErr w:type="spellStart"/>
            <w:r w:rsidRPr="00FC6CA5">
              <w:rPr>
                <w:rFonts w:eastAsia="Calibri"/>
                <w:bCs/>
                <w:iCs/>
                <w:sz w:val="24"/>
                <w:szCs w:val="24"/>
              </w:rPr>
              <w:t>superconductoare</w:t>
            </w:r>
            <w:proofErr w:type="spellEnd"/>
            <w:r w:rsidRPr="00FC6CA5">
              <w:rPr>
                <w:rFonts w:eastAsia="Calibri"/>
                <w:bCs/>
                <w:iCs/>
                <w:sz w:val="24"/>
                <w:szCs w:val="24"/>
              </w:rPr>
              <w:t>”, special concepute pentru a funcționa la temperaturi situate sub „temperatura critică” a cel puțin unuia dintre constituenții „</w:t>
            </w:r>
            <w:proofErr w:type="spellStart"/>
            <w:r w:rsidRPr="00FC6CA5">
              <w:rPr>
                <w:rFonts w:eastAsia="Calibri"/>
                <w:bCs/>
                <w:iCs/>
                <w:sz w:val="24"/>
                <w:szCs w:val="24"/>
              </w:rPr>
              <w:t>superconductori</w:t>
            </w:r>
            <w:proofErr w:type="spellEnd"/>
            <w:r w:rsidRPr="00FC6CA5">
              <w:rPr>
                <w:rFonts w:eastAsia="Calibri"/>
                <w:bCs/>
                <w:iCs/>
                <w:sz w:val="24"/>
                <w:szCs w:val="24"/>
              </w:rPr>
              <w:t>” și care au oricare dintre caracteristicile următoare:</w:t>
            </w:r>
          </w:p>
          <w:p w14:paraId="661B80FB" w14:textId="77777777" w:rsidR="00FC6CA5" w:rsidRPr="00FC6CA5" w:rsidRDefault="00FC6CA5" w:rsidP="00FC6CA5">
            <w:pPr>
              <w:tabs>
                <w:tab w:val="left" w:pos="459"/>
              </w:tabs>
              <w:autoSpaceDE w:val="0"/>
              <w:autoSpaceDN w:val="0"/>
              <w:adjustRightInd w:val="0"/>
              <w:rPr>
                <w:rFonts w:eastAsia="Calibri"/>
                <w:bCs/>
                <w:iCs/>
                <w:sz w:val="24"/>
                <w:szCs w:val="24"/>
              </w:rPr>
            </w:pPr>
          </w:p>
          <w:p w14:paraId="4830154B" w14:textId="77777777" w:rsidR="00FC6CA5" w:rsidRPr="00FC6CA5" w:rsidRDefault="00FC6CA5" w:rsidP="00FC6CA5">
            <w:pPr>
              <w:tabs>
                <w:tab w:val="left" w:pos="459"/>
              </w:tabs>
              <w:autoSpaceDE w:val="0"/>
              <w:autoSpaceDN w:val="0"/>
              <w:adjustRightInd w:val="0"/>
              <w:rPr>
                <w:rFonts w:eastAsia="Calibri"/>
                <w:bCs/>
                <w:iCs/>
                <w:sz w:val="24"/>
                <w:szCs w:val="24"/>
              </w:rPr>
            </w:pPr>
            <w:r w:rsidRPr="00FC6CA5">
              <w:rPr>
                <w:rFonts w:eastAsia="Calibri"/>
                <w:bCs/>
                <w:iCs/>
                <w:sz w:val="24"/>
                <w:szCs w:val="24"/>
              </w:rPr>
              <w:t>1. comutarea în curent pentru circuite digitale care utilizează porți „</w:t>
            </w:r>
            <w:proofErr w:type="spellStart"/>
            <w:r w:rsidRPr="00FC6CA5">
              <w:rPr>
                <w:rFonts w:eastAsia="Calibri"/>
                <w:bCs/>
                <w:iCs/>
                <w:sz w:val="24"/>
                <w:szCs w:val="24"/>
              </w:rPr>
              <w:t>superconductoare</w:t>
            </w:r>
            <w:proofErr w:type="spellEnd"/>
            <w:r w:rsidRPr="00FC6CA5">
              <w:rPr>
                <w:rFonts w:eastAsia="Calibri"/>
                <w:bCs/>
                <w:iCs/>
                <w:sz w:val="24"/>
                <w:szCs w:val="24"/>
              </w:rPr>
              <w:t xml:space="preserve">” care au produsul dintre timpul de întârziere pe poartă (în secunde) și puterea disipată pe poartă (în wați) mai mic de </w:t>
            </w:r>
            <w:r w:rsidRPr="00FC6CA5">
              <w:rPr>
                <w:rFonts w:eastAsia="Calibri"/>
                <w:bCs/>
                <w:iCs/>
                <w:sz w:val="24"/>
                <w:szCs w:val="24"/>
              </w:rPr>
              <w:br/>
              <w:t>10</w:t>
            </w:r>
            <w:r w:rsidRPr="00FC6CA5">
              <w:rPr>
                <w:rFonts w:eastAsia="Calibri"/>
                <w:bCs/>
                <w:iCs/>
                <w:sz w:val="24"/>
                <w:szCs w:val="24"/>
                <w:vertAlign w:val="superscript"/>
              </w:rPr>
              <w:t>-14</w:t>
            </w:r>
            <w:r w:rsidRPr="00FC6CA5">
              <w:rPr>
                <w:rFonts w:eastAsia="Calibri"/>
                <w:bCs/>
                <w:iCs/>
                <w:sz w:val="24"/>
                <w:szCs w:val="24"/>
              </w:rPr>
              <w:t xml:space="preserve"> J; sau</w:t>
            </w:r>
          </w:p>
          <w:p w14:paraId="77ADBE9A" w14:textId="77777777" w:rsidR="00FC6CA5" w:rsidRPr="00FC6CA5" w:rsidRDefault="00FC6CA5" w:rsidP="00FC6CA5">
            <w:pPr>
              <w:tabs>
                <w:tab w:val="left" w:pos="459"/>
              </w:tabs>
              <w:autoSpaceDE w:val="0"/>
              <w:autoSpaceDN w:val="0"/>
              <w:adjustRightInd w:val="0"/>
              <w:rPr>
                <w:rFonts w:eastAsia="Calibri"/>
                <w:bCs/>
                <w:iCs/>
                <w:sz w:val="24"/>
                <w:szCs w:val="24"/>
              </w:rPr>
            </w:pPr>
          </w:p>
          <w:p w14:paraId="5F760A69" w14:textId="77777777" w:rsidR="00FC6CA5" w:rsidRPr="00FC6CA5" w:rsidRDefault="00FC6CA5" w:rsidP="00FC6CA5">
            <w:pPr>
              <w:tabs>
                <w:tab w:val="left" w:pos="459"/>
              </w:tabs>
              <w:autoSpaceDE w:val="0"/>
              <w:autoSpaceDN w:val="0"/>
              <w:adjustRightInd w:val="0"/>
              <w:rPr>
                <w:rFonts w:eastAsia="Calibri"/>
                <w:bCs/>
                <w:iCs/>
                <w:sz w:val="24"/>
                <w:szCs w:val="24"/>
              </w:rPr>
            </w:pPr>
            <w:r w:rsidRPr="00FC6CA5">
              <w:rPr>
                <w:rFonts w:eastAsia="Calibri"/>
                <w:bCs/>
                <w:iCs/>
                <w:sz w:val="24"/>
                <w:szCs w:val="24"/>
              </w:rPr>
              <w:t>2. selectare de frecvență la toate frecvențele care utilizează circuite rezonante cu valori ale factorului Q ce depășesc 10 000.</w:t>
            </w:r>
          </w:p>
          <w:p w14:paraId="4E7A50B6" w14:textId="77777777" w:rsidR="00FC6CA5" w:rsidRPr="00FC6CA5" w:rsidRDefault="00FC6CA5" w:rsidP="00FC6CA5">
            <w:pPr>
              <w:tabs>
                <w:tab w:val="left" w:pos="317"/>
              </w:tabs>
              <w:autoSpaceDE w:val="0"/>
              <w:autoSpaceDN w:val="0"/>
              <w:adjustRightInd w:val="0"/>
              <w:rPr>
                <w:rFonts w:eastAsia="Calibri"/>
                <w:bCs/>
                <w:iCs/>
                <w:sz w:val="24"/>
                <w:szCs w:val="24"/>
              </w:rPr>
            </w:pPr>
          </w:p>
        </w:tc>
      </w:tr>
      <w:tr w:rsidR="00FC6CA5" w:rsidRPr="00FC6CA5" w14:paraId="22B9186E" w14:textId="77777777" w:rsidTr="00C26A32">
        <w:tc>
          <w:tcPr>
            <w:tcW w:w="543" w:type="pct"/>
          </w:tcPr>
          <w:p w14:paraId="06E80DA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5E101</w:t>
            </w:r>
          </w:p>
        </w:tc>
        <w:tc>
          <w:tcPr>
            <w:tcW w:w="4457" w:type="pct"/>
          </w:tcPr>
          <w:p w14:paraId="0F609670"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„Tehnologie”, în conformitate cu Nota generală privind tehnologia pentru „dezvoltarea”, „producția” sau „utilizarea” echipamentelor menționate la 5A101.</w:t>
            </w:r>
          </w:p>
          <w:p w14:paraId="07780734" w14:textId="77777777" w:rsidR="00FC6CA5" w:rsidRPr="00FC6CA5" w:rsidRDefault="00FC6CA5" w:rsidP="00FC6CA5">
            <w:pPr>
              <w:autoSpaceDE w:val="0"/>
              <w:autoSpaceDN w:val="0"/>
              <w:adjustRightInd w:val="0"/>
              <w:rPr>
                <w:rFonts w:eastAsia="Calibri"/>
                <w:bCs/>
                <w:iCs/>
                <w:sz w:val="24"/>
                <w:szCs w:val="24"/>
              </w:rPr>
            </w:pPr>
          </w:p>
        </w:tc>
      </w:tr>
      <w:bookmarkEnd w:id="1"/>
    </w:tbl>
    <w:p w14:paraId="31EAF2D4" w14:textId="77777777" w:rsidR="00FC6CA5" w:rsidRPr="00FC6CA5" w:rsidRDefault="00FC6CA5" w:rsidP="00FC6CA5">
      <w:pPr>
        <w:autoSpaceDE w:val="0"/>
        <w:autoSpaceDN w:val="0"/>
        <w:adjustRightInd w:val="0"/>
        <w:ind w:firstLine="0"/>
        <w:jc w:val="center"/>
        <w:rPr>
          <w:rFonts w:eastAsia="Calibri"/>
          <w:b/>
          <w:sz w:val="24"/>
          <w:szCs w:val="24"/>
        </w:rPr>
      </w:pPr>
    </w:p>
    <w:p w14:paraId="1D7271B4" w14:textId="77777777" w:rsidR="00FC6CA5" w:rsidRPr="00FC6CA5" w:rsidRDefault="00FC6CA5" w:rsidP="00FC6CA5">
      <w:pPr>
        <w:autoSpaceDE w:val="0"/>
        <w:autoSpaceDN w:val="0"/>
        <w:adjustRightInd w:val="0"/>
        <w:ind w:firstLine="0"/>
        <w:jc w:val="center"/>
        <w:rPr>
          <w:rFonts w:eastAsia="Calibri"/>
          <w:b/>
          <w:sz w:val="24"/>
          <w:szCs w:val="24"/>
        </w:rPr>
      </w:pPr>
      <w:r w:rsidRPr="00FC6CA5">
        <w:rPr>
          <w:rFonts w:eastAsia="Calibri"/>
          <w:b/>
          <w:sz w:val="24"/>
          <w:szCs w:val="24"/>
        </w:rPr>
        <w:t xml:space="preserve">Partea a 2-a </w:t>
      </w:r>
    </w:p>
    <w:p w14:paraId="4A80D331" w14:textId="77777777" w:rsidR="00FC6CA5" w:rsidRPr="00FC6CA5" w:rsidRDefault="00FC6CA5" w:rsidP="00FC6CA5">
      <w:pPr>
        <w:autoSpaceDE w:val="0"/>
        <w:autoSpaceDN w:val="0"/>
        <w:adjustRightInd w:val="0"/>
        <w:ind w:firstLine="0"/>
        <w:jc w:val="center"/>
        <w:rPr>
          <w:rFonts w:eastAsia="Calibri"/>
          <w:b/>
          <w:sz w:val="24"/>
          <w:szCs w:val="24"/>
        </w:rPr>
      </w:pPr>
      <w:r w:rsidRPr="00FC6CA5">
        <w:rPr>
          <w:rFonts w:eastAsia="Calibri"/>
          <w:b/>
          <w:sz w:val="24"/>
          <w:szCs w:val="24"/>
        </w:rPr>
        <w:lastRenderedPageBreak/>
        <w:t>SECURITATEA INFORMAȚIILOR</w:t>
      </w:r>
    </w:p>
    <w:p w14:paraId="4B32DF9C" w14:textId="77777777" w:rsidR="00FC6CA5" w:rsidRPr="00FC6CA5" w:rsidRDefault="00FC6CA5" w:rsidP="00FC6CA5">
      <w:pPr>
        <w:autoSpaceDE w:val="0"/>
        <w:autoSpaceDN w:val="0"/>
        <w:adjustRightInd w:val="0"/>
        <w:ind w:firstLine="0"/>
        <w:jc w:val="center"/>
        <w:rPr>
          <w:rFonts w:eastAsia="Calibri"/>
          <w:b/>
          <w:sz w:val="24"/>
          <w:szCs w:val="24"/>
        </w:rPr>
      </w:pPr>
    </w:p>
    <w:p w14:paraId="79B93138"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Nota 1. Neutilizată.</w:t>
      </w:r>
    </w:p>
    <w:p w14:paraId="50A23178" w14:textId="77777777" w:rsidR="00FC6CA5" w:rsidRPr="00FC6CA5" w:rsidRDefault="00FC6CA5" w:rsidP="00FC6CA5">
      <w:pPr>
        <w:autoSpaceDE w:val="0"/>
        <w:autoSpaceDN w:val="0"/>
        <w:adjustRightInd w:val="0"/>
        <w:rPr>
          <w:rFonts w:eastAsia="Calibri"/>
          <w:bCs/>
          <w:i/>
          <w:sz w:val="24"/>
          <w:szCs w:val="24"/>
        </w:rPr>
      </w:pPr>
    </w:p>
    <w:p w14:paraId="7950B9CF"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Nota 2. Categoria 5 partea a 2-a nu supune controlului produsele care se găsesc asupra utilizatorului pentru uzul personal al acestuia.</w:t>
      </w:r>
    </w:p>
    <w:p w14:paraId="28F525A6" w14:textId="77777777" w:rsidR="00FC6CA5" w:rsidRPr="00FC6CA5" w:rsidRDefault="00FC6CA5" w:rsidP="00FC6CA5">
      <w:pPr>
        <w:autoSpaceDE w:val="0"/>
        <w:autoSpaceDN w:val="0"/>
        <w:adjustRightInd w:val="0"/>
        <w:rPr>
          <w:rFonts w:eastAsia="Calibri"/>
          <w:bCs/>
          <w:i/>
          <w:sz w:val="24"/>
          <w:szCs w:val="24"/>
        </w:rPr>
      </w:pPr>
    </w:p>
    <w:p w14:paraId="5FB21710" w14:textId="77777777" w:rsidR="00FC6CA5" w:rsidRPr="00FC6CA5" w:rsidRDefault="00FC6CA5" w:rsidP="00FC6CA5">
      <w:pPr>
        <w:autoSpaceDE w:val="0"/>
        <w:autoSpaceDN w:val="0"/>
        <w:adjustRightInd w:val="0"/>
        <w:rPr>
          <w:rFonts w:eastAsia="Calibri"/>
          <w:bCs/>
          <w:i/>
          <w:sz w:val="24"/>
          <w:szCs w:val="24"/>
          <w:u w:val="single"/>
        </w:rPr>
      </w:pPr>
      <w:r w:rsidRPr="00FC6CA5">
        <w:rPr>
          <w:rFonts w:eastAsia="Calibri"/>
          <w:bCs/>
          <w:i/>
          <w:sz w:val="24"/>
          <w:szCs w:val="24"/>
        </w:rPr>
        <w:t>Nota 3. Notă privind criptografia</w:t>
      </w:r>
    </w:p>
    <w:p w14:paraId="4E2B9EC6"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5A002, 5D002.a.1, 5D002.b și 5D002.c.1 nu supun controlului următoarele produse:</w:t>
      </w:r>
    </w:p>
    <w:p w14:paraId="7A76E339" w14:textId="77777777" w:rsidR="00FC6CA5" w:rsidRPr="00FC6CA5" w:rsidRDefault="00FC6CA5" w:rsidP="00FC6CA5">
      <w:pPr>
        <w:tabs>
          <w:tab w:val="left" w:pos="330"/>
        </w:tabs>
        <w:autoSpaceDE w:val="0"/>
        <w:autoSpaceDN w:val="0"/>
        <w:adjustRightInd w:val="0"/>
        <w:rPr>
          <w:rFonts w:eastAsia="Calibri"/>
          <w:bCs/>
          <w:i/>
          <w:sz w:val="24"/>
          <w:szCs w:val="24"/>
        </w:rPr>
      </w:pPr>
    </w:p>
    <w:p w14:paraId="3DF804FB" w14:textId="77777777" w:rsidR="00FC6CA5" w:rsidRPr="00FC6CA5" w:rsidRDefault="00FC6CA5" w:rsidP="00FC6CA5">
      <w:pPr>
        <w:tabs>
          <w:tab w:val="left" w:pos="330"/>
        </w:tabs>
        <w:autoSpaceDE w:val="0"/>
        <w:autoSpaceDN w:val="0"/>
        <w:adjustRightInd w:val="0"/>
        <w:rPr>
          <w:rFonts w:eastAsia="Calibri"/>
          <w:bCs/>
          <w:i/>
          <w:sz w:val="24"/>
          <w:szCs w:val="24"/>
        </w:rPr>
      </w:pPr>
      <w:r w:rsidRPr="00FC6CA5">
        <w:rPr>
          <w:rFonts w:eastAsia="Calibri"/>
          <w:bCs/>
          <w:i/>
          <w:sz w:val="24"/>
          <w:szCs w:val="24"/>
        </w:rPr>
        <w:t>a. produsele care îndeplinesc toate cerințele următoare:</w:t>
      </w:r>
    </w:p>
    <w:p w14:paraId="6EE3F403" w14:textId="77777777" w:rsidR="00FC6CA5" w:rsidRPr="00FC6CA5" w:rsidRDefault="00FC6CA5" w:rsidP="00FC6CA5">
      <w:pPr>
        <w:tabs>
          <w:tab w:val="left" w:pos="330"/>
        </w:tabs>
        <w:autoSpaceDE w:val="0"/>
        <w:autoSpaceDN w:val="0"/>
        <w:adjustRightInd w:val="0"/>
        <w:rPr>
          <w:rFonts w:eastAsia="Calibri"/>
          <w:bCs/>
          <w:i/>
          <w:sz w:val="24"/>
          <w:szCs w:val="24"/>
        </w:rPr>
      </w:pPr>
      <w:r w:rsidRPr="00FC6CA5">
        <w:rPr>
          <w:rFonts w:eastAsia="Calibri"/>
          <w:bCs/>
          <w:i/>
          <w:sz w:val="24"/>
          <w:szCs w:val="24"/>
        </w:rPr>
        <w:t>1. sunt, în general, disponibile publicului, fiind vândute fără restricții, din stoc, în puncte de vânzare cu amănuntul, prin oricare din următoarele mijloace:</w:t>
      </w:r>
    </w:p>
    <w:p w14:paraId="3A150755" w14:textId="77777777" w:rsidR="00FC6CA5" w:rsidRPr="00FC6CA5" w:rsidRDefault="00FC6CA5" w:rsidP="00FC6CA5">
      <w:pPr>
        <w:tabs>
          <w:tab w:val="left" w:pos="330"/>
        </w:tabs>
        <w:autoSpaceDE w:val="0"/>
        <w:autoSpaceDN w:val="0"/>
        <w:adjustRightInd w:val="0"/>
        <w:rPr>
          <w:rFonts w:eastAsia="Calibri"/>
          <w:bCs/>
          <w:i/>
          <w:sz w:val="24"/>
          <w:szCs w:val="24"/>
        </w:rPr>
      </w:pPr>
      <w:r w:rsidRPr="00FC6CA5">
        <w:rPr>
          <w:rFonts w:eastAsia="Calibri"/>
          <w:bCs/>
          <w:i/>
          <w:sz w:val="24"/>
          <w:szCs w:val="24"/>
        </w:rPr>
        <w:t>a. tranzacții la ghișeu;</w:t>
      </w:r>
    </w:p>
    <w:p w14:paraId="53C7259D" w14:textId="77777777" w:rsidR="00FC6CA5" w:rsidRPr="00FC6CA5" w:rsidRDefault="00FC6CA5" w:rsidP="00FC6CA5">
      <w:pPr>
        <w:tabs>
          <w:tab w:val="left" w:pos="330"/>
        </w:tabs>
        <w:autoSpaceDE w:val="0"/>
        <w:autoSpaceDN w:val="0"/>
        <w:adjustRightInd w:val="0"/>
        <w:rPr>
          <w:rFonts w:eastAsia="Calibri"/>
          <w:bCs/>
          <w:i/>
          <w:sz w:val="24"/>
          <w:szCs w:val="24"/>
        </w:rPr>
      </w:pPr>
      <w:r w:rsidRPr="00FC6CA5">
        <w:rPr>
          <w:rFonts w:eastAsia="Calibri"/>
          <w:bCs/>
          <w:i/>
          <w:sz w:val="24"/>
          <w:szCs w:val="24"/>
        </w:rPr>
        <w:t>b. prin corespondență;</w:t>
      </w:r>
    </w:p>
    <w:p w14:paraId="19FADACB" w14:textId="77777777" w:rsidR="00FC6CA5" w:rsidRPr="00FC6CA5" w:rsidRDefault="00FC6CA5" w:rsidP="00FC6CA5">
      <w:pPr>
        <w:tabs>
          <w:tab w:val="left" w:pos="330"/>
        </w:tabs>
        <w:autoSpaceDE w:val="0"/>
        <w:autoSpaceDN w:val="0"/>
        <w:adjustRightInd w:val="0"/>
        <w:rPr>
          <w:rFonts w:eastAsia="Calibri"/>
          <w:bCs/>
          <w:i/>
          <w:sz w:val="24"/>
          <w:szCs w:val="24"/>
        </w:rPr>
      </w:pPr>
      <w:r w:rsidRPr="00FC6CA5">
        <w:rPr>
          <w:rFonts w:eastAsia="Calibri"/>
          <w:bCs/>
          <w:i/>
          <w:sz w:val="24"/>
          <w:szCs w:val="24"/>
        </w:rPr>
        <w:t>c. tranzacții electronice; sau</w:t>
      </w:r>
    </w:p>
    <w:p w14:paraId="47A860A8" w14:textId="77777777" w:rsidR="00FC6CA5" w:rsidRPr="00FC6CA5" w:rsidRDefault="00FC6CA5" w:rsidP="00FC6CA5">
      <w:pPr>
        <w:tabs>
          <w:tab w:val="left" w:pos="330"/>
        </w:tabs>
        <w:autoSpaceDE w:val="0"/>
        <w:autoSpaceDN w:val="0"/>
        <w:adjustRightInd w:val="0"/>
        <w:rPr>
          <w:rFonts w:eastAsia="Calibri"/>
          <w:bCs/>
          <w:i/>
          <w:sz w:val="24"/>
          <w:szCs w:val="24"/>
        </w:rPr>
      </w:pPr>
      <w:r w:rsidRPr="00FC6CA5">
        <w:rPr>
          <w:rFonts w:eastAsia="Calibri"/>
          <w:bCs/>
          <w:i/>
          <w:sz w:val="24"/>
          <w:szCs w:val="24"/>
        </w:rPr>
        <w:t>d. tranzacții prin telefon;</w:t>
      </w:r>
    </w:p>
    <w:p w14:paraId="2190EEBD" w14:textId="77777777" w:rsidR="00FC6CA5" w:rsidRPr="00FC6CA5" w:rsidRDefault="00FC6CA5" w:rsidP="00FC6CA5">
      <w:pPr>
        <w:tabs>
          <w:tab w:val="left" w:pos="330"/>
        </w:tabs>
        <w:autoSpaceDE w:val="0"/>
        <w:autoSpaceDN w:val="0"/>
        <w:adjustRightInd w:val="0"/>
        <w:rPr>
          <w:rFonts w:eastAsia="Calibri"/>
          <w:bCs/>
          <w:i/>
          <w:sz w:val="24"/>
          <w:szCs w:val="24"/>
        </w:rPr>
      </w:pPr>
    </w:p>
    <w:p w14:paraId="50239D1B" w14:textId="77777777" w:rsidR="00FC6CA5" w:rsidRPr="00FC6CA5" w:rsidRDefault="00FC6CA5" w:rsidP="00FC6CA5">
      <w:pPr>
        <w:tabs>
          <w:tab w:val="left" w:pos="330"/>
        </w:tabs>
        <w:autoSpaceDE w:val="0"/>
        <w:autoSpaceDN w:val="0"/>
        <w:adjustRightInd w:val="0"/>
        <w:rPr>
          <w:rFonts w:eastAsia="Calibri"/>
          <w:bCs/>
          <w:i/>
          <w:sz w:val="24"/>
          <w:szCs w:val="24"/>
        </w:rPr>
      </w:pPr>
      <w:r w:rsidRPr="00FC6CA5">
        <w:rPr>
          <w:rFonts w:eastAsia="Calibri"/>
          <w:bCs/>
          <w:i/>
          <w:sz w:val="24"/>
          <w:szCs w:val="24"/>
        </w:rPr>
        <w:t>2. funcționalitatea criptografică nu poate fi schimbată de utilizator cu ușurință;</w:t>
      </w:r>
    </w:p>
    <w:p w14:paraId="014EE37D" w14:textId="77777777" w:rsidR="00FC6CA5" w:rsidRPr="00FC6CA5" w:rsidRDefault="00FC6CA5" w:rsidP="00FC6CA5">
      <w:pPr>
        <w:tabs>
          <w:tab w:val="left" w:pos="330"/>
        </w:tabs>
        <w:autoSpaceDE w:val="0"/>
        <w:autoSpaceDN w:val="0"/>
        <w:adjustRightInd w:val="0"/>
        <w:rPr>
          <w:rFonts w:eastAsia="Calibri"/>
          <w:bCs/>
          <w:i/>
          <w:sz w:val="24"/>
          <w:szCs w:val="24"/>
        </w:rPr>
      </w:pPr>
    </w:p>
    <w:p w14:paraId="4A79DB3F" w14:textId="77777777" w:rsidR="00FC6CA5" w:rsidRPr="00FC6CA5" w:rsidRDefault="00FC6CA5" w:rsidP="00FC6CA5">
      <w:pPr>
        <w:tabs>
          <w:tab w:val="left" w:pos="330"/>
        </w:tabs>
        <w:autoSpaceDE w:val="0"/>
        <w:autoSpaceDN w:val="0"/>
        <w:adjustRightInd w:val="0"/>
        <w:rPr>
          <w:rFonts w:eastAsia="Calibri"/>
          <w:bCs/>
          <w:i/>
          <w:sz w:val="24"/>
          <w:szCs w:val="24"/>
        </w:rPr>
      </w:pPr>
      <w:r w:rsidRPr="00FC6CA5">
        <w:rPr>
          <w:rFonts w:eastAsia="Calibri"/>
          <w:bCs/>
          <w:i/>
          <w:sz w:val="24"/>
          <w:szCs w:val="24"/>
        </w:rPr>
        <w:t>3. concepute pentru a fi instalate de către utilizator, fără o asistență suplimentară substanțială din partea furnizorului; și</w:t>
      </w:r>
    </w:p>
    <w:p w14:paraId="3FDCD981" w14:textId="77777777" w:rsidR="00FC6CA5" w:rsidRPr="00FC6CA5" w:rsidRDefault="00FC6CA5" w:rsidP="00FC6CA5">
      <w:pPr>
        <w:tabs>
          <w:tab w:val="left" w:pos="330"/>
        </w:tabs>
        <w:autoSpaceDE w:val="0"/>
        <w:autoSpaceDN w:val="0"/>
        <w:adjustRightInd w:val="0"/>
        <w:rPr>
          <w:rFonts w:eastAsia="Calibri"/>
          <w:bCs/>
          <w:i/>
          <w:sz w:val="24"/>
          <w:szCs w:val="24"/>
        </w:rPr>
      </w:pPr>
    </w:p>
    <w:p w14:paraId="1690F219" w14:textId="77777777" w:rsidR="00FC6CA5" w:rsidRPr="00FC6CA5" w:rsidRDefault="00FC6CA5" w:rsidP="00FC6CA5">
      <w:pPr>
        <w:tabs>
          <w:tab w:val="left" w:pos="330"/>
        </w:tabs>
        <w:autoSpaceDE w:val="0"/>
        <w:autoSpaceDN w:val="0"/>
        <w:adjustRightInd w:val="0"/>
        <w:rPr>
          <w:rFonts w:eastAsia="Calibri"/>
          <w:bCs/>
          <w:i/>
          <w:sz w:val="24"/>
          <w:szCs w:val="24"/>
        </w:rPr>
      </w:pPr>
      <w:r w:rsidRPr="00FC6CA5">
        <w:rPr>
          <w:rFonts w:eastAsia="Calibri"/>
          <w:bCs/>
          <w:i/>
          <w:sz w:val="24"/>
          <w:szCs w:val="24"/>
        </w:rPr>
        <w:t>4. atunci când este necesar, date detaliate despre mărfuri sunt accesibile și vor fi furnizate, la cerere, autorităților competente ale statului membru al UE în care este stabilit exportatorul, pentru a se asigura conformitatea cu condițiile descrise la pct. 1, 2 și 3 de mai sus;</w:t>
      </w:r>
    </w:p>
    <w:p w14:paraId="51A46074" w14:textId="77777777" w:rsidR="00FC6CA5" w:rsidRPr="00FC6CA5" w:rsidRDefault="00FC6CA5" w:rsidP="00FC6CA5">
      <w:pPr>
        <w:tabs>
          <w:tab w:val="left" w:pos="330"/>
        </w:tabs>
        <w:autoSpaceDE w:val="0"/>
        <w:autoSpaceDN w:val="0"/>
        <w:adjustRightInd w:val="0"/>
        <w:rPr>
          <w:rFonts w:eastAsia="Calibri"/>
          <w:bCs/>
          <w:i/>
          <w:sz w:val="24"/>
          <w:szCs w:val="24"/>
        </w:rPr>
      </w:pPr>
    </w:p>
    <w:p w14:paraId="2A1524E6" w14:textId="77777777" w:rsidR="00FC6CA5" w:rsidRPr="00FC6CA5" w:rsidRDefault="00FC6CA5" w:rsidP="00FC6CA5">
      <w:pPr>
        <w:tabs>
          <w:tab w:val="left" w:pos="330"/>
        </w:tabs>
        <w:autoSpaceDE w:val="0"/>
        <w:autoSpaceDN w:val="0"/>
        <w:adjustRightInd w:val="0"/>
        <w:rPr>
          <w:rFonts w:eastAsia="Calibri"/>
          <w:bCs/>
          <w:i/>
          <w:sz w:val="24"/>
          <w:szCs w:val="24"/>
        </w:rPr>
      </w:pPr>
      <w:r w:rsidRPr="00FC6CA5">
        <w:rPr>
          <w:rFonts w:eastAsia="Calibri"/>
          <w:bCs/>
          <w:i/>
          <w:sz w:val="24"/>
          <w:szCs w:val="24"/>
        </w:rPr>
        <w:t>b. componente hardware sau ‘produse software executabile’ ale unor produse existente descrise la lit. a din prezenta Notă, care au fost special concepute pentru aceste produse existente, îndeplinind toate criteriile următoare:</w:t>
      </w:r>
    </w:p>
    <w:p w14:paraId="08354E78" w14:textId="77777777" w:rsidR="00FC6CA5" w:rsidRPr="00FC6CA5" w:rsidRDefault="00FC6CA5" w:rsidP="00FC6CA5">
      <w:pPr>
        <w:tabs>
          <w:tab w:val="left" w:pos="330"/>
        </w:tabs>
        <w:autoSpaceDE w:val="0"/>
        <w:autoSpaceDN w:val="0"/>
        <w:adjustRightInd w:val="0"/>
        <w:rPr>
          <w:rFonts w:eastAsia="Calibri"/>
          <w:bCs/>
          <w:i/>
          <w:sz w:val="24"/>
          <w:szCs w:val="24"/>
        </w:rPr>
      </w:pPr>
    </w:p>
    <w:p w14:paraId="00100CF1" w14:textId="77777777" w:rsidR="00FC6CA5" w:rsidRPr="00FC6CA5" w:rsidRDefault="00FC6CA5" w:rsidP="00FC6CA5">
      <w:pPr>
        <w:tabs>
          <w:tab w:val="left" w:pos="330"/>
        </w:tabs>
        <w:autoSpaceDE w:val="0"/>
        <w:autoSpaceDN w:val="0"/>
        <w:adjustRightInd w:val="0"/>
        <w:rPr>
          <w:rFonts w:eastAsia="Calibri"/>
          <w:bCs/>
          <w:i/>
          <w:sz w:val="24"/>
          <w:szCs w:val="24"/>
        </w:rPr>
      </w:pPr>
      <w:r w:rsidRPr="00FC6CA5">
        <w:rPr>
          <w:rFonts w:eastAsia="Calibri"/>
          <w:bCs/>
          <w:i/>
          <w:sz w:val="24"/>
          <w:szCs w:val="24"/>
        </w:rPr>
        <w:t>1. „securitatea informațiilor” nu constituie funcția primară sau ansamblul de funcții primare ale componentei sau ale ‘produsului software executabil’;</w:t>
      </w:r>
    </w:p>
    <w:p w14:paraId="02CD27A3" w14:textId="77777777" w:rsidR="00FC6CA5" w:rsidRPr="00FC6CA5" w:rsidRDefault="00FC6CA5" w:rsidP="00FC6CA5">
      <w:pPr>
        <w:tabs>
          <w:tab w:val="left" w:pos="330"/>
        </w:tabs>
        <w:autoSpaceDE w:val="0"/>
        <w:autoSpaceDN w:val="0"/>
        <w:adjustRightInd w:val="0"/>
        <w:rPr>
          <w:rFonts w:eastAsia="Calibri"/>
          <w:bCs/>
          <w:i/>
          <w:sz w:val="24"/>
          <w:szCs w:val="24"/>
        </w:rPr>
      </w:pPr>
    </w:p>
    <w:p w14:paraId="13764088" w14:textId="77777777" w:rsidR="00FC6CA5" w:rsidRPr="00FC6CA5" w:rsidRDefault="00FC6CA5" w:rsidP="00FC6CA5">
      <w:pPr>
        <w:tabs>
          <w:tab w:val="left" w:pos="330"/>
        </w:tabs>
        <w:autoSpaceDE w:val="0"/>
        <w:autoSpaceDN w:val="0"/>
        <w:adjustRightInd w:val="0"/>
        <w:rPr>
          <w:rFonts w:eastAsia="Calibri"/>
          <w:bCs/>
          <w:i/>
          <w:sz w:val="24"/>
          <w:szCs w:val="24"/>
        </w:rPr>
      </w:pPr>
      <w:r w:rsidRPr="00FC6CA5">
        <w:rPr>
          <w:rFonts w:eastAsia="Calibri"/>
          <w:bCs/>
          <w:i/>
          <w:sz w:val="24"/>
          <w:szCs w:val="24"/>
        </w:rPr>
        <w:t>2. componenta sau ‘produsul software executabil’ nu modifică nicio funcționalitate criptografică a produselor existente, și nici nu adaugă o nouă funcționalitate criptografică produselor existente;</w:t>
      </w:r>
    </w:p>
    <w:p w14:paraId="3A9657E6" w14:textId="77777777" w:rsidR="00FC6CA5" w:rsidRPr="00FC6CA5" w:rsidRDefault="00FC6CA5" w:rsidP="00FC6CA5">
      <w:pPr>
        <w:tabs>
          <w:tab w:val="left" w:pos="330"/>
        </w:tabs>
        <w:autoSpaceDE w:val="0"/>
        <w:autoSpaceDN w:val="0"/>
        <w:adjustRightInd w:val="0"/>
        <w:rPr>
          <w:rFonts w:eastAsia="Calibri"/>
          <w:bCs/>
          <w:i/>
          <w:sz w:val="24"/>
          <w:szCs w:val="24"/>
        </w:rPr>
      </w:pPr>
    </w:p>
    <w:p w14:paraId="34B6E692" w14:textId="77777777" w:rsidR="00FC6CA5" w:rsidRPr="00FC6CA5" w:rsidRDefault="00FC6CA5" w:rsidP="00FC6CA5">
      <w:pPr>
        <w:tabs>
          <w:tab w:val="left" w:pos="330"/>
        </w:tabs>
        <w:autoSpaceDE w:val="0"/>
        <w:autoSpaceDN w:val="0"/>
        <w:adjustRightInd w:val="0"/>
        <w:rPr>
          <w:rFonts w:eastAsia="Calibri"/>
          <w:bCs/>
          <w:i/>
          <w:sz w:val="24"/>
          <w:szCs w:val="24"/>
        </w:rPr>
      </w:pPr>
      <w:r w:rsidRPr="00FC6CA5">
        <w:rPr>
          <w:rFonts w:eastAsia="Calibri"/>
          <w:bCs/>
          <w:i/>
          <w:sz w:val="24"/>
          <w:szCs w:val="24"/>
        </w:rPr>
        <w:t>3. ansamblul de caracteristici ale componentei sau ale ‘produsului software executabil’ este fix și nu este conceput sau modificat după specificațiile clientului; și</w:t>
      </w:r>
    </w:p>
    <w:p w14:paraId="67B83266" w14:textId="77777777" w:rsidR="00FC6CA5" w:rsidRPr="00FC6CA5" w:rsidRDefault="00FC6CA5" w:rsidP="00FC6CA5">
      <w:pPr>
        <w:tabs>
          <w:tab w:val="left" w:pos="330"/>
        </w:tabs>
        <w:autoSpaceDE w:val="0"/>
        <w:autoSpaceDN w:val="0"/>
        <w:adjustRightInd w:val="0"/>
        <w:rPr>
          <w:rFonts w:eastAsia="Calibri"/>
          <w:bCs/>
          <w:i/>
          <w:sz w:val="24"/>
          <w:szCs w:val="24"/>
        </w:rPr>
      </w:pPr>
    </w:p>
    <w:p w14:paraId="20725836" w14:textId="77777777" w:rsidR="00FC6CA5" w:rsidRPr="00FC6CA5" w:rsidRDefault="00FC6CA5" w:rsidP="00FC6CA5">
      <w:pPr>
        <w:tabs>
          <w:tab w:val="left" w:pos="330"/>
        </w:tabs>
        <w:autoSpaceDE w:val="0"/>
        <w:autoSpaceDN w:val="0"/>
        <w:adjustRightInd w:val="0"/>
        <w:rPr>
          <w:rFonts w:eastAsia="Calibri"/>
          <w:bCs/>
          <w:i/>
          <w:sz w:val="24"/>
          <w:szCs w:val="24"/>
        </w:rPr>
      </w:pPr>
      <w:r w:rsidRPr="00FC6CA5">
        <w:rPr>
          <w:rFonts w:eastAsia="Calibri"/>
          <w:bCs/>
          <w:i/>
          <w:sz w:val="24"/>
          <w:szCs w:val="24"/>
        </w:rPr>
        <w:t>4. atunci când este necesar, astfel cum se stabilește de către autoritățile competente ale statului membru al UE în care este stabilit exportatorul, date detaliate despre componenta sau ‘produsul software executabil’ și date detaliate despre produsele finite relevante sunt accesibile și vor fi furnizate, la cerere, autorităților competente, pentru a se asigura conformitatea cu condițiile menționate anterior.</w:t>
      </w:r>
    </w:p>
    <w:p w14:paraId="5DAECB55" w14:textId="77777777" w:rsidR="00FC6CA5" w:rsidRPr="00FC6CA5" w:rsidRDefault="00FC6CA5" w:rsidP="00FC6CA5">
      <w:pPr>
        <w:tabs>
          <w:tab w:val="left" w:pos="330"/>
        </w:tabs>
        <w:autoSpaceDE w:val="0"/>
        <w:autoSpaceDN w:val="0"/>
        <w:adjustRightInd w:val="0"/>
        <w:rPr>
          <w:rFonts w:eastAsia="Calibri"/>
          <w:bCs/>
          <w:i/>
          <w:sz w:val="24"/>
          <w:szCs w:val="24"/>
        </w:rPr>
      </w:pPr>
    </w:p>
    <w:p w14:paraId="15BB732B"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533DF2B1"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În sensul Notei privind criptografia, ‘produs software executabil’ înseamnă „produs software” în formă executabilă, dintr-o componentă hardware existentă exclusă de la 5A002 din Nota privind criptografia.</w:t>
      </w:r>
    </w:p>
    <w:p w14:paraId="0A944160" w14:textId="77777777" w:rsidR="00FC6CA5" w:rsidRPr="00FC6CA5" w:rsidRDefault="00FC6CA5" w:rsidP="00FC6CA5">
      <w:pPr>
        <w:autoSpaceDE w:val="0"/>
        <w:autoSpaceDN w:val="0"/>
        <w:adjustRightInd w:val="0"/>
        <w:rPr>
          <w:rFonts w:eastAsia="Calibri"/>
          <w:bCs/>
          <w:i/>
          <w:sz w:val="24"/>
          <w:szCs w:val="24"/>
        </w:rPr>
      </w:pPr>
    </w:p>
    <w:p w14:paraId="749CC7E1"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‘Produsele software executabile’ nu includ imaginile binare complete ale „produsului software” care rulează pe un produs finit.</w:t>
      </w:r>
    </w:p>
    <w:p w14:paraId="3DACF1EF" w14:textId="77777777" w:rsidR="00FC6CA5" w:rsidRPr="00FC6CA5" w:rsidRDefault="00FC6CA5" w:rsidP="00FC6CA5">
      <w:pPr>
        <w:autoSpaceDE w:val="0"/>
        <w:autoSpaceDN w:val="0"/>
        <w:adjustRightInd w:val="0"/>
        <w:rPr>
          <w:rFonts w:eastAsia="Calibri"/>
          <w:bCs/>
          <w:i/>
          <w:sz w:val="24"/>
          <w:szCs w:val="24"/>
        </w:rPr>
      </w:pPr>
    </w:p>
    <w:p w14:paraId="2ECA2695"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la Nota privind criptografia.</w:t>
      </w:r>
    </w:p>
    <w:p w14:paraId="1C36E3EB" w14:textId="77777777" w:rsidR="00FC6CA5" w:rsidRPr="00FC6CA5" w:rsidRDefault="00FC6CA5" w:rsidP="00FC6CA5">
      <w:pPr>
        <w:tabs>
          <w:tab w:val="left" w:pos="245"/>
        </w:tabs>
        <w:autoSpaceDE w:val="0"/>
        <w:autoSpaceDN w:val="0"/>
        <w:adjustRightInd w:val="0"/>
        <w:contextualSpacing/>
        <w:rPr>
          <w:rFonts w:eastAsia="Calibri"/>
          <w:bCs/>
          <w:i/>
          <w:sz w:val="24"/>
          <w:szCs w:val="24"/>
        </w:rPr>
      </w:pPr>
      <w:r w:rsidRPr="00FC6CA5">
        <w:rPr>
          <w:rFonts w:eastAsia="Calibri"/>
          <w:bCs/>
          <w:i/>
          <w:sz w:val="24"/>
          <w:szCs w:val="24"/>
        </w:rPr>
        <w:lastRenderedPageBreak/>
        <w:t>1. Pentru a respecta cerințele de la lit. a din nota 3, toate condițiile următoare trebuie să fie îndeplinite:</w:t>
      </w:r>
    </w:p>
    <w:p w14:paraId="00D27449" w14:textId="77777777" w:rsidR="00FC6CA5" w:rsidRPr="00FC6CA5" w:rsidRDefault="00FC6CA5" w:rsidP="00FC6CA5">
      <w:pPr>
        <w:tabs>
          <w:tab w:val="left" w:pos="245"/>
        </w:tabs>
        <w:autoSpaceDE w:val="0"/>
        <w:autoSpaceDN w:val="0"/>
        <w:adjustRightInd w:val="0"/>
        <w:rPr>
          <w:rFonts w:eastAsia="Calibri"/>
          <w:bCs/>
          <w:i/>
          <w:sz w:val="24"/>
          <w:szCs w:val="24"/>
        </w:rPr>
      </w:pPr>
      <w:r w:rsidRPr="00FC6CA5">
        <w:rPr>
          <w:rFonts w:eastAsia="Calibri"/>
          <w:bCs/>
          <w:i/>
          <w:sz w:val="24"/>
          <w:szCs w:val="24"/>
        </w:rPr>
        <w:t>a. produsul prezintă un interes potențial pentru o largă gamă de persoane fizice și activități comerciale; și</w:t>
      </w:r>
    </w:p>
    <w:p w14:paraId="24C3B3B1" w14:textId="77777777" w:rsidR="00FC6CA5" w:rsidRPr="00FC6CA5" w:rsidRDefault="00FC6CA5" w:rsidP="00FC6CA5">
      <w:pPr>
        <w:tabs>
          <w:tab w:val="left" w:pos="245"/>
        </w:tabs>
        <w:autoSpaceDE w:val="0"/>
        <w:autoSpaceDN w:val="0"/>
        <w:adjustRightInd w:val="0"/>
        <w:rPr>
          <w:rFonts w:eastAsia="Calibri"/>
          <w:bCs/>
          <w:i/>
          <w:sz w:val="24"/>
          <w:szCs w:val="24"/>
        </w:rPr>
      </w:pPr>
      <w:r w:rsidRPr="00FC6CA5">
        <w:rPr>
          <w:rFonts w:eastAsia="Calibri"/>
          <w:bCs/>
          <w:i/>
          <w:sz w:val="24"/>
          <w:szCs w:val="24"/>
        </w:rPr>
        <w:t>b. prețul și informațiile legate de principala funcționalitate a produsului sunt disponibile înainte de cumpărare fără a fi necesară consultarea vânzătorului sau a furnizorului. O simplă solicitare de preț nu se consideră a fi consultare.</w:t>
      </w:r>
    </w:p>
    <w:p w14:paraId="02D1565C" w14:textId="77777777" w:rsidR="00FC6CA5" w:rsidRPr="00FC6CA5" w:rsidRDefault="00FC6CA5" w:rsidP="00FC6CA5">
      <w:pPr>
        <w:tabs>
          <w:tab w:val="left" w:pos="245"/>
        </w:tabs>
        <w:autoSpaceDE w:val="0"/>
        <w:autoSpaceDN w:val="0"/>
        <w:adjustRightInd w:val="0"/>
        <w:rPr>
          <w:rFonts w:eastAsia="Calibri"/>
          <w:bCs/>
          <w:i/>
          <w:sz w:val="24"/>
          <w:szCs w:val="24"/>
        </w:rPr>
      </w:pPr>
    </w:p>
    <w:p w14:paraId="33EACA39" w14:textId="77777777" w:rsidR="00FC6CA5" w:rsidRPr="00FC6CA5" w:rsidRDefault="00FC6CA5" w:rsidP="00FC6CA5">
      <w:pPr>
        <w:tabs>
          <w:tab w:val="left" w:pos="245"/>
        </w:tabs>
        <w:autoSpaceDE w:val="0"/>
        <w:autoSpaceDN w:val="0"/>
        <w:adjustRightInd w:val="0"/>
        <w:rPr>
          <w:rFonts w:eastAsia="Calibri"/>
          <w:bCs/>
          <w:i/>
          <w:sz w:val="24"/>
          <w:szCs w:val="24"/>
        </w:rPr>
      </w:pPr>
      <w:r w:rsidRPr="00FC6CA5">
        <w:rPr>
          <w:rFonts w:eastAsia="Calibri"/>
          <w:bCs/>
          <w:i/>
          <w:sz w:val="24"/>
          <w:szCs w:val="24"/>
        </w:rPr>
        <w:t>2. Pentru a stabili eligibilitatea de la lit. a din nota 3, autoritățile competente pot lua în considerare factori relevanți cum ar fi cantitatea, prețul, competențele tehnice necesare, canalele de vânzări existente, clienții tipici, utilizarea tipică, sau orice practici restrictive ale furnizorului.</w:t>
      </w:r>
    </w:p>
    <w:p w14:paraId="515CB0C8" w14:textId="77777777" w:rsidR="00FC6CA5" w:rsidRPr="00FC6CA5" w:rsidRDefault="00FC6CA5" w:rsidP="00FC6CA5">
      <w:pPr>
        <w:autoSpaceDE w:val="0"/>
        <w:autoSpaceDN w:val="0"/>
        <w:adjustRightInd w:val="0"/>
        <w:ind w:firstLine="0"/>
        <w:jc w:val="center"/>
        <w:rPr>
          <w:rFonts w:eastAsia="Calibri"/>
          <w:b/>
          <w:sz w:val="24"/>
          <w:szCs w:val="24"/>
        </w:rPr>
      </w:pPr>
    </w:p>
    <w:tbl>
      <w:tblPr>
        <w:tblStyle w:val="8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79"/>
        <w:gridCol w:w="8180"/>
      </w:tblGrid>
      <w:tr w:rsidR="00FC6CA5" w:rsidRPr="00FC6CA5" w14:paraId="3E9D7950" w14:textId="77777777" w:rsidTr="00C26A32">
        <w:tc>
          <w:tcPr>
            <w:tcW w:w="543" w:type="pct"/>
          </w:tcPr>
          <w:p w14:paraId="6BF6C71A" w14:textId="77777777" w:rsidR="00FC6CA5" w:rsidRPr="00FC6CA5" w:rsidRDefault="00FC6CA5" w:rsidP="00FC6CA5">
            <w:pPr>
              <w:autoSpaceDE w:val="0"/>
              <w:autoSpaceDN w:val="0"/>
              <w:adjustRightInd w:val="0"/>
              <w:rPr>
                <w:rFonts w:eastAsia="Calibri"/>
                <w:b/>
                <w:sz w:val="24"/>
                <w:szCs w:val="24"/>
              </w:rPr>
            </w:pPr>
            <w:bookmarkStart w:id="2" w:name="_Hlk179980560"/>
            <w:r w:rsidRPr="00FC6CA5">
              <w:rPr>
                <w:rFonts w:eastAsia="Calibri"/>
                <w:b/>
                <w:sz w:val="24"/>
                <w:szCs w:val="24"/>
              </w:rPr>
              <w:t>5A2</w:t>
            </w:r>
          </w:p>
        </w:tc>
        <w:tc>
          <w:tcPr>
            <w:tcW w:w="4457" w:type="pct"/>
          </w:tcPr>
          <w:p w14:paraId="75411BE4" w14:textId="77777777" w:rsidR="00FC6CA5" w:rsidRPr="00FC6CA5" w:rsidRDefault="00FC6CA5" w:rsidP="00FC6CA5">
            <w:pPr>
              <w:autoSpaceDE w:val="0"/>
              <w:autoSpaceDN w:val="0"/>
              <w:adjustRightInd w:val="0"/>
              <w:rPr>
                <w:rFonts w:eastAsia="Calibri"/>
                <w:b/>
                <w:iCs/>
                <w:sz w:val="24"/>
                <w:szCs w:val="24"/>
              </w:rPr>
            </w:pPr>
            <w:r w:rsidRPr="00FC6CA5">
              <w:rPr>
                <w:rFonts w:eastAsia="Calibri"/>
                <w:b/>
                <w:iCs/>
                <w:sz w:val="24"/>
                <w:szCs w:val="24"/>
              </w:rPr>
              <w:t>Sisteme, echipamente și componente</w:t>
            </w:r>
          </w:p>
          <w:p w14:paraId="5DD7E5F3" w14:textId="77777777" w:rsidR="00FC6CA5" w:rsidRPr="00FC6CA5" w:rsidRDefault="00FC6CA5" w:rsidP="00FC6CA5">
            <w:pPr>
              <w:autoSpaceDE w:val="0"/>
              <w:autoSpaceDN w:val="0"/>
              <w:adjustRightInd w:val="0"/>
              <w:rPr>
                <w:rFonts w:eastAsia="Calibri"/>
                <w:b/>
                <w:iCs/>
                <w:sz w:val="24"/>
                <w:szCs w:val="24"/>
              </w:rPr>
            </w:pPr>
          </w:p>
        </w:tc>
      </w:tr>
      <w:tr w:rsidR="00FC6CA5" w:rsidRPr="00FC6CA5" w14:paraId="039EE20B" w14:textId="77777777" w:rsidTr="00C26A32">
        <w:tc>
          <w:tcPr>
            <w:tcW w:w="543" w:type="pct"/>
          </w:tcPr>
          <w:p w14:paraId="3A43CA5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5A002</w:t>
            </w:r>
          </w:p>
        </w:tc>
        <w:tc>
          <w:tcPr>
            <w:tcW w:w="4457" w:type="pct"/>
            <w:vMerge w:val="restart"/>
          </w:tcPr>
          <w:p w14:paraId="55B5D14E"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Sisteme, echipamente și componente pentru „securitatea informațiilor”, după cum urmează:</w:t>
            </w:r>
          </w:p>
          <w:p w14:paraId="3B2B808B" w14:textId="77777777" w:rsidR="00FC6CA5" w:rsidRPr="00FC6CA5" w:rsidRDefault="00FC6CA5" w:rsidP="00FC6CA5">
            <w:pPr>
              <w:autoSpaceDE w:val="0"/>
              <w:autoSpaceDN w:val="0"/>
              <w:adjustRightInd w:val="0"/>
              <w:rPr>
                <w:rFonts w:eastAsia="Calibri"/>
                <w:bCs/>
                <w:iCs/>
                <w:sz w:val="24"/>
                <w:szCs w:val="24"/>
              </w:rPr>
            </w:pPr>
          </w:p>
          <w:p w14:paraId="0EEF1ADB" w14:textId="77777777" w:rsidR="00FC6CA5" w:rsidRPr="00FC6CA5" w:rsidRDefault="00FC6CA5" w:rsidP="00FC6CA5">
            <w:pPr>
              <w:tabs>
                <w:tab w:val="left" w:pos="424"/>
              </w:tabs>
              <w:autoSpaceDE w:val="0"/>
              <w:autoSpaceDN w:val="0"/>
              <w:adjustRightInd w:val="0"/>
              <w:rPr>
                <w:rFonts w:eastAsia="Calibri"/>
                <w:bCs/>
                <w:i/>
                <w:iCs/>
                <w:sz w:val="24"/>
                <w:szCs w:val="24"/>
              </w:rPr>
            </w:pPr>
            <w:r w:rsidRPr="00FC6CA5">
              <w:rPr>
                <w:rFonts w:eastAsia="Calibri"/>
                <w:bCs/>
                <w:i/>
                <w:iCs/>
                <w:sz w:val="24"/>
                <w:szCs w:val="24"/>
              </w:rPr>
              <w:t>N.B. Pentru controlul echipamentelor de recepție ale „sistemelor de navigație prin satelit” care conțin sau care utilizează decriptarea, a se vedea 7A005, iar pentru „produsele software” și „tehnologia” de decriptare aferente a se vedea 7D005 și 7E001.</w:t>
            </w:r>
          </w:p>
          <w:p w14:paraId="05E60C8B" w14:textId="77777777" w:rsidR="00FC6CA5" w:rsidRPr="00FC6CA5" w:rsidRDefault="00FC6CA5" w:rsidP="00FC6CA5">
            <w:pPr>
              <w:tabs>
                <w:tab w:val="left" w:pos="424"/>
              </w:tabs>
              <w:autoSpaceDE w:val="0"/>
              <w:autoSpaceDN w:val="0"/>
              <w:adjustRightInd w:val="0"/>
              <w:rPr>
                <w:rFonts w:eastAsia="Calibri"/>
                <w:bCs/>
                <w:i/>
                <w:iCs/>
                <w:sz w:val="24"/>
                <w:szCs w:val="24"/>
              </w:rPr>
            </w:pPr>
          </w:p>
          <w:p w14:paraId="657BE0D3"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a. Concepute sau modificate pentru a utiliza ‘criptografia pentru confidențialitatea datelor’ cu un ‘algoritm de securitate descris’, după cum urmează:</w:t>
            </w:r>
          </w:p>
          <w:p w14:paraId="5C6CDE8F" w14:textId="77777777" w:rsidR="00FC6CA5" w:rsidRPr="00FC6CA5" w:rsidRDefault="00FC6CA5" w:rsidP="00FC6CA5">
            <w:pPr>
              <w:tabs>
                <w:tab w:val="left" w:pos="244"/>
              </w:tabs>
              <w:autoSpaceDE w:val="0"/>
              <w:autoSpaceDN w:val="0"/>
              <w:adjustRightInd w:val="0"/>
              <w:rPr>
                <w:rFonts w:eastAsia="Calibri"/>
                <w:bCs/>
                <w:iCs/>
                <w:sz w:val="24"/>
                <w:szCs w:val="24"/>
              </w:rPr>
            </w:pPr>
          </w:p>
          <w:p w14:paraId="57A300F8"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produse care au ca funcție principală „securitatea informațiilor”;</w:t>
            </w:r>
          </w:p>
          <w:p w14:paraId="23690EF3" w14:textId="77777777" w:rsidR="00FC6CA5" w:rsidRPr="00FC6CA5" w:rsidRDefault="00FC6CA5" w:rsidP="00FC6CA5">
            <w:pPr>
              <w:tabs>
                <w:tab w:val="left" w:pos="244"/>
              </w:tabs>
              <w:autoSpaceDE w:val="0"/>
              <w:autoSpaceDN w:val="0"/>
              <w:adjustRightInd w:val="0"/>
              <w:rPr>
                <w:rFonts w:eastAsia="Calibri"/>
                <w:bCs/>
                <w:iCs/>
                <w:sz w:val="24"/>
                <w:szCs w:val="24"/>
              </w:rPr>
            </w:pPr>
          </w:p>
          <w:p w14:paraId="106F467D"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sisteme, echipamente sau componente destinate comunicațiilor digitale sau rețelelor, care nu sunt menționate la 5A002.a.1;</w:t>
            </w:r>
          </w:p>
          <w:p w14:paraId="17EFE475" w14:textId="77777777" w:rsidR="00FC6CA5" w:rsidRPr="00FC6CA5" w:rsidRDefault="00FC6CA5" w:rsidP="00FC6CA5">
            <w:pPr>
              <w:tabs>
                <w:tab w:val="left" w:pos="244"/>
              </w:tabs>
              <w:autoSpaceDE w:val="0"/>
              <w:autoSpaceDN w:val="0"/>
              <w:adjustRightInd w:val="0"/>
              <w:rPr>
                <w:rFonts w:eastAsia="Calibri"/>
                <w:bCs/>
                <w:iCs/>
                <w:sz w:val="24"/>
                <w:szCs w:val="24"/>
              </w:rPr>
            </w:pPr>
          </w:p>
          <w:p w14:paraId="691C1513"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3. calculatoare, alte produse care au ca funcție principală stocarea sau procesarea informațiilor și componente ale acestora, care nu sunt menționate la 5A002.a.1 sau 5A002.a.2;</w:t>
            </w:r>
          </w:p>
          <w:p w14:paraId="7561590F" w14:textId="77777777" w:rsidR="00FC6CA5" w:rsidRPr="00FC6CA5" w:rsidRDefault="00FC6CA5" w:rsidP="00FC6CA5">
            <w:pPr>
              <w:tabs>
                <w:tab w:val="left" w:pos="244"/>
              </w:tabs>
              <w:autoSpaceDE w:val="0"/>
              <w:autoSpaceDN w:val="0"/>
              <w:adjustRightInd w:val="0"/>
              <w:rPr>
                <w:rFonts w:eastAsia="Calibri"/>
                <w:bCs/>
                <w:iCs/>
                <w:sz w:val="24"/>
                <w:szCs w:val="24"/>
              </w:rPr>
            </w:pPr>
          </w:p>
          <w:p w14:paraId="32A28884" w14:textId="77777777" w:rsidR="00FC6CA5" w:rsidRPr="00FC6CA5" w:rsidRDefault="00FC6CA5" w:rsidP="00FC6CA5">
            <w:pPr>
              <w:tabs>
                <w:tab w:val="left" w:pos="6450"/>
              </w:tabs>
              <w:autoSpaceDE w:val="0"/>
              <w:autoSpaceDN w:val="0"/>
              <w:adjustRightInd w:val="0"/>
              <w:rPr>
                <w:rFonts w:eastAsia="Calibri"/>
                <w:bCs/>
                <w:i/>
                <w:iCs/>
                <w:sz w:val="24"/>
                <w:szCs w:val="24"/>
              </w:rPr>
            </w:pPr>
            <w:r w:rsidRPr="00FC6CA5">
              <w:rPr>
                <w:rFonts w:eastAsia="Calibri"/>
                <w:bCs/>
                <w:i/>
                <w:iCs/>
                <w:sz w:val="24"/>
                <w:szCs w:val="24"/>
              </w:rPr>
              <w:t>N.B. Pentru sistemele de operare, a se vedea, de asemenea, 5D002.a.1 și 5D002.c.1.</w:t>
            </w:r>
          </w:p>
          <w:p w14:paraId="205BF15E" w14:textId="77777777" w:rsidR="00FC6CA5" w:rsidRPr="00FC6CA5" w:rsidRDefault="00FC6CA5" w:rsidP="00FC6CA5">
            <w:pPr>
              <w:tabs>
                <w:tab w:val="left" w:pos="6450"/>
              </w:tabs>
              <w:autoSpaceDE w:val="0"/>
              <w:autoSpaceDN w:val="0"/>
              <w:adjustRightInd w:val="0"/>
              <w:rPr>
                <w:rFonts w:eastAsia="Calibri"/>
                <w:bCs/>
                <w:i/>
                <w:iCs/>
                <w:sz w:val="24"/>
                <w:szCs w:val="24"/>
              </w:rPr>
            </w:pPr>
          </w:p>
          <w:p w14:paraId="02476C95"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4. produse care nu sunt menționate de la 5A002.a.1 până la 5A002.a.3 și în cazul cărora ‘criptografia pentru confidențialitatea datelor’ având un ‘algoritm de securitate descris’ îndeplinește toate condițiile următoare:</w:t>
            </w:r>
          </w:p>
          <w:p w14:paraId="091D43E8" w14:textId="77777777" w:rsidR="00FC6CA5" w:rsidRPr="00FC6CA5" w:rsidRDefault="00FC6CA5" w:rsidP="00FC6CA5">
            <w:pPr>
              <w:tabs>
                <w:tab w:val="left" w:pos="244"/>
              </w:tabs>
              <w:autoSpaceDE w:val="0"/>
              <w:autoSpaceDN w:val="0"/>
              <w:adjustRightInd w:val="0"/>
              <w:rPr>
                <w:rFonts w:eastAsia="Calibri"/>
                <w:bCs/>
                <w:iCs/>
                <w:sz w:val="24"/>
                <w:szCs w:val="24"/>
              </w:rPr>
            </w:pPr>
          </w:p>
          <w:p w14:paraId="42C2E277"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a. sprijină o funcție non-primară a produsului; și</w:t>
            </w:r>
          </w:p>
          <w:p w14:paraId="4976CF21" w14:textId="77777777" w:rsidR="00FC6CA5" w:rsidRPr="00FC6CA5" w:rsidRDefault="00FC6CA5" w:rsidP="00FC6CA5">
            <w:pPr>
              <w:tabs>
                <w:tab w:val="left" w:pos="244"/>
              </w:tabs>
              <w:autoSpaceDE w:val="0"/>
              <w:autoSpaceDN w:val="0"/>
              <w:adjustRightInd w:val="0"/>
              <w:rPr>
                <w:rFonts w:eastAsia="Calibri"/>
                <w:bCs/>
                <w:iCs/>
                <w:sz w:val="24"/>
                <w:szCs w:val="24"/>
              </w:rPr>
            </w:pPr>
          </w:p>
          <w:p w14:paraId="6DF502B9"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b. este efectuată printr-un echipament sau „produs software” care, ca produs independent, ar fi menționat în categoria 5 partea a 2-a.</w:t>
            </w:r>
          </w:p>
          <w:p w14:paraId="6B7655F6" w14:textId="77777777" w:rsidR="00FC6CA5" w:rsidRPr="00FC6CA5" w:rsidRDefault="00FC6CA5" w:rsidP="00FC6CA5">
            <w:pPr>
              <w:tabs>
                <w:tab w:val="left" w:pos="244"/>
              </w:tabs>
              <w:autoSpaceDE w:val="0"/>
              <w:autoSpaceDN w:val="0"/>
              <w:adjustRightInd w:val="0"/>
              <w:rPr>
                <w:rFonts w:eastAsia="Calibri"/>
                <w:bCs/>
                <w:iCs/>
                <w:sz w:val="24"/>
                <w:szCs w:val="24"/>
              </w:rPr>
            </w:pPr>
          </w:p>
          <w:p w14:paraId="35CCA7C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Note tehnice.</w:t>
            </w:r>
          </w:p>
          <w:p w14:paraId="074DE01B" w14:textId="77777777" w:rsidR="00FC6CA5" w:rsidRPr="00FC6CA5" w:rsidRDefault="00FC6CA5" w:rsidP="00FC6CA5">
            <w:pPr>
              <w:tabs>
                <w:tab w:val="left" w:pos="334"/>
              </w:tabs>
              <w:autoSpaceDE w:val="0"/>
              <w:autoSpaceDN w:val="0"/>
              <w:adjustRightInd w:val="0"/>
              <w:rPr>
                <w:rFonts w:eastAsia="Calibri"/>
                <w:bCs/>
                <w:i/>
                <w:iCs/>
                <w:sz w:val="24"/>
                <w:szCs w:val="24"/>
              </w:rPr>
            </w:pPr>
            <w:r w:rsidRPr="00FC6CA5">
              <w:rPr>
                <w:rFonts w:eastAsia="Calibri"/>
                <w:bCs/>
                <w:i/>
                <w:iCs/>
                <w:sz w:val="24"/>
                <w:szCs w:val="24"/>
              </w:rPr>
              <w:t>1. În sensul 5A002.a, ‘criptografia pentru confidențialitatea datelor’ înseamnă „criptografie” care utilizează tehnici digitale în scopul îndeplinirii unei funcții sau capabilități criptografice care poate fi utilizată sau poate deveni utilizabilă, diferită de oricare dintre cele menționate mai jos:</w:t>
            </w:r>
          </w:p>
          <w:p w14:paraId="519B189D" w14:textId="77777777" w:rsidR="00FC6CA5" w:rsidRPr="00FC6CA5" w:rsidRDefault="00FC6CA5" w:rsidP="00FC6CA5">
            <w:pPr>
              <w:tabs>
                <w:tab w:val="left" w:pos="334"/>
              </w:tabs>
              <w:autoSpaceDE w:val="0"/>
              <w:autoSpaceDN w:val="0"/>
              <w:adjustRightInd w:val="0"/>
              <w:rPr>
                <w:rFonts w:eastAsia="Calibri"/>
                <w:bCs/>
                <w:i/>
                <w:iCs/>
                <w:sz w:val="24"/>
                <w:szCs w:val="24"/>
              </w:rPr>
            </w:pPr>
            <w:r w:rsidRPr="00FC6CA5">
              <w:rPr>
                <w:rFonts w:eastAsia="Calibri"/>
                <w:bCs/>
                <w:i/>
                <w:iCs/>
                <w:sz w:val="24"/>
                <w:szCs w:val="24"/>
              </w:rPr>
              <w:t>a. „autentificare”;</w:t>
            </w:r>
          </w:p>
          <w:p w14:paraId="460C30B4" w14:textId="77777777" w:rsidR="00FC6CA5" w:rsidRPr="00FC6CA5" w:rsidRDefault="00FC6CA5" w:rsidP="00FC6CA5">
            <w:pPr>
              <w:tabs>
                <w:tab w:val="left" w:pos="334"/>
              </w:tabs>
              <w:autoSpaceDE w:val="0"/>
              <w:autoSpaceDN w:val="0"/>
              <w:adjustRightInd w:val="0"/>
              <w:rPr>
                <w:rFonts w:eastAsia="Calibri"/>
                <w:bCs/>
                <w:i/>
                <w:iCs/>
                <w:sz w:val="24"/>
                <w:szCs w:val="24"/>
              </w:rPr>
            </w:pPr>
            <w:r w:rsidRPr="00FC6CA5">
              <w:rPr>
                <w:rFonts w:eastAsia="Calibri"/>
                <w:bCs/>
                <w:i/>
                <w:iCs/>
                <w:sz w:val="24"/>
                <w:szCs w:val="24"/>
              </w:rPr>
              <w:t>b. semnătură digitală;</w:t>
            </w:r>
          </w:p>
          <w:p w14:paraId="5CB531EB" w14:textId="77777777" w:rsidR="00FC6CA5" w:rsidRPr="00FC6CA5" w:rsidRDefault="00FC6CA5" w:rsidP="00FC6CA5">
            <w:pPr>
              <w:tabs>
                <w:tab w:val="left" w:pos="334"/>
              </w:tabs>
              <w:autoSpaceDE w:val="0"/>
              <w:autoSpaceDN w:val="0"/>
              <w:adjustRightInd w:val="0"/>
              <w:rPr>
                <w:rFonts w:eastAsia="Calibri"/>
                <w:bCs/>
                <w:i/>
                <w:iCs/>
                <w:sz w:val="24"/>
                <w:szCs w:val="24"/>
              </w:rPr>
            </w:pPr>
            <w:r w:rsidRPr="00FC6CA5">
              <w:rPr>
                <w:rFonts w:eastAsia="Calibri"/>
                <w:bCs/>
                <w:i/>
                <w:iCs/>
                <w:sz w:val="24"/>
                <w:szCs w:val="24"/>
              </w:rPr>
              <w:t>c. integritatea datelor;</w:t>
            </w:r>
          </w:p>
          <w:p w14:paraId="2E48FDFB" w14:textId="77777777" w:rsidR="00FC6CA5" w:rsidRPr="00FC6CA5" w:rsidRDefault="00FC6CA5" w:rsidP="00FC6CA5">
            <w:pPr>
              <w:tabs>
                <w:tab w:val="left" w:pos="334"/>
              </w:tabs>
              <w:autoSpaceDE w:val="0"/>
              <w:autoSpaceDN w:val="0"/>
              <w:adjustRightInd w:val="0"/>
              <w:rPr>
                <w:rFonts w:eastAsia="Calibri"/>
                <w:bCs/>
                <w:i/>
                <w:iCs/>
                <w:sz w:val="24"/>
                <w:szCs w:val="24"/>
              </w:rPr>
            </w:pPr>
            <w:r w:rsidRPr="00FC6CA5">
              <w:rPr>
                <w:rFonts w:eastAsia="Calibri"/>
                <w:bCs/>
                <w:i/>
                <w:iCs/>
                <w:sz w:val="24"/>
                <w:szCs w:val="24"/>
              </w:rPr>
              <w:t xml:space="preserve">d. </w:t>
            </w:r>
            <w:proofErr w:type="spellStart"/>
            <w:r w:rsidRPr="00FC6CA5">
              <w:rPr>
                <w:rFonts w:eastAsia="Calibri"/>
                <w:bCs/>
                <w:i/>
                <w:iCs/>
                <w:sz w:val="24"/>
                <w:szCs w:val="24"/>
              </w:rPr>
              <w:t>nerepudiere</w:t>
            </w:r>
            <w:proofErr w:type="spellEnd"/>
            <w:r w:rsidRPr="00FC6CA5">
              <w:rPr>
                <w:rFonts w:eastAsia="Calibri"/>
                <w:bCs/>
                <w:i/>
                <w:iCs/>
                <w:sz w:val="24"/>
                <w:szCs w:val="24"/>
              </w:rPr>
              <w:t>;</w:t>
            </w:r>
          </w:p>
          <w:p w14:paraId="41445875" w14:textId="77777777" w:rsidR="00FC6CA5" w:rsidRPr="00FC6CA5" w:rsidRDefault="00FC6CA5" w:rsidP="00FC6CA5">
            <w:pPr>
              <w:tabs>
                <w:tab w:val="left" w:pos="334"/>
              </w:tabs>
              <w:autoSpaceDE w:val="0"/>
              <w:autoSpaceDN w:val="0"/>
              <w:adjustRightInd w:val="0"/>
              <w:rPr>
                <w:rFonts w:eastAsia="Calibri"/>
                <w:bCs/>
                <w:i/>
                <w:iCs/>
                <w:sz w:val="24"/>
                <w:szCs w:val="24"/>
              </w:rPr>
            </w:pPr>
            <w:r w:rsidRPr="00FC6CA5">
              <w:rPr>
                <w:rFonts w:eastAsia="Calibri"/>
                <w:bCs/>
                <w:i/>
                <w:iCs/>
                <w:sz w:val="24"/>
                <w:szCs w:val="24"/>
              </w:rPr>
              <w:lastRenderedPageBreak/>
              <w:t>e. gestionarea drepturilor digitale, inclusiv execuția „produselor software” protejate împotriva copierii;</w:t>
            </w:r>
          </w:p>
          <w:p w14:paraId="760244E9" w14:textId="77777777" w:rsidR="00FC6CA5" w:rsidRPr="00FC6CA5" w:rsidRDefault="00FC6CA5" w:rsidP="00FC6CA5">
            <w:pPr>
              <w:tabs>
                <w:tab w:val="left" w:pos="334"/>
              </w:tabs>
              <w:autoSpaceDE w:val="0"/>
              <w:autoSpaceDN w:val="0"/>
              <w:adjustRightInd w:val="0"/>
              <w:rPr>
                <w:rFonts w:eastAsia="Calibri"/>
                <w:bCs/>
                <w:i/>
                <w:iCs/>
                <w:sz w:val="24"/>
                <w:szCs w:val="24"/>
              </w:rPr>
            </w:pPr>
            <w:r w:rsidRPr="00FC6CA5">
              <w:rPr>
                <w:rFonts w:eastAsia="Calibri"/>
                <w:bCs/>
                <w:i/>
                <w:iCs/>
                <w:sz w:val="24"/>
                <w:szCs w:val="24"/>
              </w:rPr>
              <w:t xml:space="preserve">f. criptarea și decriptarea în sprijinul divertismentului, al transmisiunilor comerciale mass-media sau al gestionării datelor medicale; </w:t>
            </w:r>
          </w:p>
          <w:p w14:paraId="501A98A1" w14:textId="77777777" w:rsidR="00FC6CA5" w:rsidRPr="00FC6CA5" w:rsidRDefault="00FC6CA5" w:rsidP="00FC6CA5">
            <w:pPr>
              <w:tabs>
                <w:tab w:val="left" w:pos="334"/>
              </w:tabs>
              <w:autoSpaceDE w:val="0"/>
              <w:autoSpaceDN w:val="0"/>
              <w:adjustRightInd w:val="0"/>
              <w:rPr>
                <w:rFonts w:eastAsia="Calibri"/>
                <w:bCs/>
                <w:i/>
                <w:iCs/>
                <w:sz w:val="24"/>
                <w:szCs w:val="24"/>
              </w:rPr>
            </w:pPr>
            <w:r w:rsidRPr="00FC6CA5">
              <w:rPr>
                <w:rFonts w:eastAsia="Calibri"/>
                <w:bCs/>
                <w:i/>
                <w:iCs/>
                <w:sz w:val="24"/>
                <w:szCs w:val="24"/>
              </w:rPr>
              <w:t>g. funcționalitatea de „rețea personală” wireless care utilizează numai standarde criptografice publicate sau comerciale;</w:t>
            </w:r>
          </w:p>
          <w:p w14:paraId="275E273D" w14:textId="77777777" w:rsidR="00FC6CA5" w:rsidRPr="00FC6CA5" w:rsidRDefault="00FC6CA5" w:rsidP="00FC6CA5">
            <w:pPr>
              <w:tabs>
                <w:tab w:val="left" w:pos="334"/>
              </w:tabs>
              <w:autoSpaceDE w:val="0"/>
              <w:autoSpaceDN w:val="0"/>
              <w:adjustRightInd w:val="0"/>
              <w:rPr>
                <w:rFonts w:eastAsia="Calibri"/>
                <w:bCs/>
                <w:i/>
                <w:iCs/>
                <w:sz w:val="24"/>
                <w:szCs w:val="24"/>
              </w:rPr>
            </w:pPr>
            <w:r w:rsidRPr="00FC6CA5">
              <w:rPr>
                <w:rFonts w:eastAsia="Calibri"/>
                <w:bCs/>
                <w:i/>
                <w:iCs/>
                <w:sz w:val="24"/>
                <w:szCs w:val="24"/>
              </w:rPr>
              <w:t>h. operațiuni criptografice special concepute pentru, și limitate la, utilizări bancare sau tranzacții financiare, inclusiv colectarea și plata de tarife sau funcțiile de credit;</w:t>
            </w:r>
          </w:p>
          <w:p w14:paraId="62142553" w14:textId="77777777" w:rsidR="00FC6CA5" w:rsidRPr="00FC6CA5" w:rsidRDefault="00FC6CA5" w:rsidP="00FC6CA5">
            <w:pPr>
              <w:tabs>
                <w:tab w:val="left" w:pos="334"/>
              </w:tabs>
              <w:autoSpaceDE w:val="0"/>
              <w:autoSpaceDN w:val="0"/>
              <w:adjustRightInd w:val="0"/>
              <w:rPr>
                <w:rFonts w:eastAsia="Calibri"/>
                <w:bCs/>
                <w:i/>
                <w:iCs/>
                <w:sz w:val="24"/>
                <w:szCs w:val="24"/>
              </w:rPr>
            </w:pPr>
            <w:r w:rsidRPr="00FC6CA5">
              <w:rPr>
                <w:rFonts w:eastAsia="Calibri"/>
                <w:bCs/>
                <w:i/>
                <w:iCs/>
                <w:sz w:val="24"/>
                <w:szCs w:val="24"/>
              </w:rPr>
              <w:t>i. gestionarea cheilor pentru a asigura suport pentru oricare dintre funcțiile descrise la literele a-h de mai sus și limitată la acestea; sau.</w:t>
            </w:r>
          </w:p>
          <w:p w14:paraId="39E8DD02" w14:textId="77777777" w:rsidR="00FC6CA5" w:rsidRPr="00FC6CA5" w:rsidRDefault="00FC6CA5" w:rsidP="00FC6CA5">
            <w:pPr>
              <w:tabs>
                <w:tab w:val="left" w:pos="334"/>
              </w:tabs>
              <w:autoSpaceDE w:val="0"/>
              <w:autoSpaceDN w:val="0"/>
              <w:adjustRightInd w:val="0"/>
              <w:rPr>
                <w:rFonts w:eastAsia="Calibri"/>
                <w:bCs/>
                <w:i/>
                <w:iCs/>
                <w:sz w:val="24"/>
                <w:szCs w:val="24"/>
              </w:rPr>
            </w:pPr>
            <w:r w:rsidRPr="00FC6CA5">
              <w:rPr>
                <w:rFonts w:eastAsia="Calibri"/>
                <w:bCs/>
                <w:i/>
                <w:iCs/>
                <w:sz w:val="24"/>
                <w:szCs w:val="24"/>
              </w:rPr>
              <w:t xml:space="preserve">j. funcții sau capacități criptografice care nu au fost activate sau autorizate și care pot fi activate sau autorizate numai prin „activare criptografică” securizată. </w:t>
            </w:r>
          </w:p>
          <w:p w14:paraId="3573793B" w14:textId="77777777" w:rsidR="00FC6CA5" w:rsidRPr="00FC6CA5" w:rsidRDefault="00FC6CA5" w:rsidP="00FC6CA5">
            <w:pPr>
              <w:tabs>
                <w:tab w:val="left" w:pos="334"/>
              </w:tabs>
              <w:autoSpaceDE w:val="0"/>
              <w:autoSpaceDN w:val="0"/>
              <w:adjustRightInd w:val="0"/>
              <w:rPr>
                <w:rFonts w:eastAsia="Calibri"/>
                <w:bCs/>
                <w:i/>
                <w:iCs/>
                <w:sz w:val="24"/>
                <w:szCs w:val="24"/>
              </w:rPr>
            </w:pPr>
          </w:p>
          <w:p w14:paraId="29FEAEAB" w14:textId="77777777" w:rsidR="00FC6CA5" w:rsidRPr="00FC6CA5" w:rsidRDefault="00FC6CA5" w:rsidP="00FC6CA5">
            <w:pPr>
              <w:tabs>
                <w:tab w:val="left" w:pos="334"/>
              </w:tabs>
              <w:autoSpaceDE w:val="0"/>
              <w:autoSpaceDN w:val="0"/>
              <w:adjustRightInd w:val="0"/>
              <w:rPr>
                <w:rFonts w:eastAsia="Calibri"/>
                <w:bCs/>
                <w:i/>
                <w:iCs/>
                <w:sz w:val="24"/>
                <w:szCs w:val="24"/>
              </w:rPr>
            </w:pPr>
            <w:r w:rsidRPr="00FC6CA5">
              <w:rPr>
                <w:rFonts w:eastAsia="Calibri"/>
                <w:bCs/>
                <w:i/>
                <w:iCs/>
                <w:sz w:val="24"/>
                <w:szCs w:val="24"/>
              </w:rPr>
              <w:t>N.B. Pentru elementele ‘</w:t>
            </w:r>
            <w:proofErr w:type="spellStart"/>
            <w:r w:rsidRPr="00FC6CA5">
              <w:rPr>
                <w:rFonts w:eastAsia="Calibri"/>
                <w:bCs/>
                <w:i/>
                <w:iCs/>
                <w:sz w:val="24"/>
                <w:szCs w:val="24"/>
              </w:rPr>
              <w:t>token</w:t>
            </w:r>
            <w:proofErr w:type="spellEnd"/>
            <w:r w:rsidRPr="00FC6CA5">
              <w:rPr>
                <w:rFonts w:eastAsia="Calibri"/>
                <w:bCs/>
                <w:i/>
                <w:iCs/>
                <w:sz w:val="24"/>
                <w:szCs w:val="24"/>
              </w:rPr>
              <w:t xml:space="preserve"> de activare criptografică’, a se vedea 5A002.b, 5D002.b și 5E002.b.</w:t>
            </w:r>
          </w:p>
          <w:p w14:paraId="2A7F8E9E" w14:textId="77777777" w:rsidR="00FC6CA5" w:rsidRPr="00FC6CA5" w:rsidRDefault="00FC6CA5" w:rsidP="00FC6CA5">
            <w:pPr>
              <w:tabs>
                <w:tab w:val="left" w:pos="334"/>
              </w:tabs>
              <w:autoSpaceDE w:val="0"/>
              <w:autoSpaceDN w:val="0"/>
              <w:adjustRightInd w:val="0"/>
              <w:rPr>
                <w:rFonts w:eastAsia="Calibri"/>
                <w:bCs/>
                <w:i/>
                <w:iCs/>
                <w:sz w:val="24"/>
                <w:szCs w:val="24"/>
              </w:rPr>
            </w:pPr>
          </w:p>
          <w:p w14:paraId="7A8F1B96"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2. În sensul 5A002.a, ‘algoritm de securitate descris’ înseamnă oricare dintre următoarele:</w:t>
            </w:r>
          </w:p>
          <w:p w14:paraId="5F2241AD"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a. un „algoritm simetric” care folosește o lungime a cheii care depășește 56 biți, biții de paritate nefiind incluși;</w:t>
            </w:r>
          </w:p>
          <w:p w14:paraId="403E712D" w14:textId="77777777" w:rsidR="00FC6CA5" w:rsidRPr="00FC6CA5" w:rsidRDefault="00FC6CA5" w:rsidP="00FC6CA5">
            <w:pPr>
              <w:tabs>
                <w:tab w:val="left" w:pos="244"/>
              </w:tabs>
              <w:autoSpaceDE w:val="0"/>
              <w:autoSpaceDN w:val="0"/>
              <w:adjustRightInd w:val="0"/>
              <w:rPr>
                <w:rFonts w:eastAsia="Calibri"/>
                <w:bCs/>
                <w:i/>
                <w:iCs/>
                <w:sz w:val="24"/>
                <w:szCs w:val="24"/>
              </w:rPr>
            </w:pPr>
          </w:p>
          <w:p w14:paraId="36889155"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b. un „algoritm asimetric” a cărui securitate este bazată pe oricare din următoarele elemente:</w:t>
            </w:r>
          </w:p>
          <w:p w14:paraId="303C3662" w14:textId="77777777" w:rsidR="00FC6CA5" w:rsidRPr="00FC6CA5" w:rsidRDefault="00FC6CA5" w:rsidP="00FC6CA5">
            <w:pPr>
              <w:tabs>
                <w:tab w:val="left" w:pos="244"/>
              </w:tabs>
              <w:autoSpaceDE w:val="0"/>
              <w:autoSpaceDN w:val="0"/>
              <w:adjustRightInd w:val="0"/>
              <w:rPr>
                <w:rFonts w:eastAsia="Calibri"/>
                <w:bCs/>
                <w:i/>
                <w:iCs/>
                <w:sz w:val="24"/>
                <w:szCs w:val="24"/>
              </w:rPr>
            </w:pPr>
          </w:p>
          <w:p w14:paraId="10FF128A"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1. factorizarea numerelor întregi ce depășesc 512 biți (de exemplu, RSA);</w:t>
            </w:r>
          </w:p>
          <w:p w14:paraId="2476EFCE" w14:textId="77777777" w:rsidR="00FC6CA5" w:rsidRPr="00FC6CA5" w:rsidRDefault="00FC6CA5" w:rsidP="00FC6CA5">
            <w:pPr>
              <w:tabs>
                <w:tab w:val="left" w:pos="244"/>
              </w:tabs>
              <w:autoSpaceDE w:val="0"/>
              <w:autoSpaceDN w:val="0"/>
              <w:adjustRightInd w:val="0"/>
              <w:rPr>
                <w:rFonts w:eastAsia="Calibri"/>
                <w:bCs/>
                <w:i/>
                <w:iCs/>
                <w:sz w:val="24"/>
                <w:szCs w:val="24"/>
              </w:rPr>
            </w:pPr>
          </w:p>
          <w:p w14:paraId="01DA8A1B"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 xml:space="preserve">2. calculul logaritmilor discreți într-un grup multiplicativ al unui câmp finit cu dimensiunea mai mare de 512 biți (de exemplu, </w:t>
            </w:r>
            <w:proofErr w:type="spellStart"/>
            <w:r w:rsidRPr="00FC6CA5">
              <w:rPr>
                <w:rFonts w:eastAsia="Calibri"/>
                <w:bCs/>
                <w:i/>
                <w:iCs/>
                <w:sz w:val="24"/>
                <w:szCs w:val="24"/>
              </w:rPr>
              <w:t>Diffie-Hellman</w:t>
            </w:r>
            <w:proofErr w:type="spellEnd"/>
            <w:r w:rsidRPr="00FC6CA5">
              <w:rPr>
                <w:rFonts w:eastAsia="Calibri"/>
                <w:bCs/>
                <w:i/>
                <w:iCs/>
                <w:sz w:val="24"/>
                <w:szCs w:val="24"/>
              </w:rPr>
              <w:t xml:space="preserve"> peste Z/</w:t>
            </w:r>
            <w:proofErr w:type="spellStart"/>
            <w:r w:rsidRPr="00FC6CA5">
              <w:rPr>
                <w:rFonts w:eastAsia="Calibri"/>
                <w:bCs/>
                <w:i/>
                <w:iCs/>
                <w:sz w:val="24"/>
                <w:szCs w:val="24"/>
              </w:rPr>
              <w:t>pZ</w:t>
            </w:r>
            <w:proofErr w:type="spellEnd"/>
            <w:r w:rsidRPr="00FC6CA5">
              <w:rPr>
                <w:rFonts w:eastAsia="Calibri"/>
                <w:bCs/>
                <w:i/>
                <w:iCs/>
                <w:sz w:val="24"/>
                <w:szCs w:val="24"/>
              </w:rPr>
              <w:t>); sau</w:t>
            </w:r>
          </w:p>
          <w:p w14:paraId="37F0E03C" w14:textId="77777777" w:rsidR="00FC6CA5" w:rsidRPr="00FC6CA5" w:rsidRDefault="00FC6CA5" w:rsidP="00FC6CA5">
            <w:pPr>
              <w:tabs>
                <w:tab w:val="left" w:pos="244"/>
              </w:tabs>
              <w:autoSpaceDE w:val="0"/>
              <w:autoSpaceDN w:val="0"/>
              <w:adjustRightInd w:val="0"/>
              <w:rPr>
                <w:rFonts w:eastAsia="Calibri"/>
                <w:bCs/>
                <w:i/>
                <w:iCs/>
                <w:sz w:val="24"/>
                <w:szCs w:val="24"/>
              </w:rPr>
            </w:pPr>
          </w:p>
          <w:p w14:paraId="2ED74101"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 xml:space="preserve">3. logaritmi discreți într-un grup, altul decât cel menționat la b.2., de peste 112 biți (de exemplu, </w:t>
            </w:r>
            <w:proofErr w:type="spellStart"/>
            <w:r w:rsidRPr="00FC6CA5">
              <w:rPr>
                <w:rFonts w:eastAsia="Calibri"/>
                <w:bCs/>
                <w:i/>
                <w:iCs/>
                <w:sz w:val="24"/>
                <w:szCs w:val="24"/>
              </w:rPr>
              <w:t>Diffie-Hellman</w:t>
            </w:r>
            <w:proofErr w:type="spellEnd"/>
            <w:r w:rsidRPr="00FC6CA5">
              <w:rPr>
                <w:rFonts w:eastAsia="Calibri"/>
                <w:bCs/>
                <w:i/>
                <w:iCs/>
                <w:sz w:val="24"/>
                <w:szCs w:val="24"/>
              </w:rPr>
              <w:t xml:space="preserve"> pe o curbă eliptică); sau</w:t>
            </w:r>
          </w:p>
          <w:p w14:paraId="12E5A0BA" w14:textId="77777777" w:rsidR="00FC6CA5" w:rsidRPr="00FC6CA5" w:rsidRDefault="00FC6CA5" w:rsidP="00FC6CA5">
            <w:pPr>
              <w:tabs>
                <w:tab w:val="left" w:pos="244"/>
              </w:tabs>
              <w:autoSpaceDE w:val="0"/>
              <w:autoSpaceDN w:val="0"/>
              <w:adjustRightInd w:val="0"/>
              <w:rPr>
                <w:rFonts w:eastAsia="Calibri"/>
                <w:bCs/>
                <w:i/>
                <w:iCs/>
                <w:sz w:val="24"/>
                <w:szCs w:val="24"/>
              </w:rPr>
            </w:pPr>
          </w:p>
          <w:p w14:paraId="0E53BF7D"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c. un „algoritm asimetric” a cărui securitate este bazată pe oricare din următoarele elemente:</w:t>
            </w:r>
          </w:p>
          <w:p w14:paraId="3DE5CF90" w14:textId="77777777" w:rsidR="00FC6CA5" w:rsidRPr="00FC6CA5" w:rsidRDefault="00FC6CA5" w:rsidP="00FC6CA5">
            <w:pPr>
              <w:tabs>
                <w:tab w:val="left" w:pos="244"/>
              </w:tabs>
              <w:autoSpaceDE w:val="0"/>
              <w:autoSpaceDN w:val="0"/>
              <w:adjustRightInd w:val="0"/>
              <w:rPr>
                <w:rFonts w:eastAsia="Calibri"/>
                <w:bCs/>
                <w:i/>
                <w:iCs/>
                <w:sz w:val="24"/>
                <w:szCs w:val="24"/>
              </w:rPr>
            </w:pPr>
          </w:p>
          <w:p w14:paraId="3458A726"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 xml:space="preserve">1. probleme de tipul cel mai scurt sau cel mai apropiat vector, asociate </w:t>
            </w:r>
            <w:proofErr w:type="spellStart"/>
            <w:r w:rsidRPr="00FC6CA5">
              <w:rPr>
                <w:rFonts w:eastAsia="Calibri"/>
                <w:bCs/>
                <w:i/>
                <w:iCs/>
                <w:sz w:val="24"/>
                <w:szCs w:val="24"/>
              </w:rPr>
              <w:t>laticelor</w:t>
            </w:r>
            <w:proofErr w:type="spellEnd"/>
            <w:r w:rsidRPr="00FC6CA5">
              <w:rPr>
                <w:rFonts w:eastAsia="Calibri"/>
                <w:bCs/>
                <w:i/>
                <w:iCs/>
                <w:sz w:val="24"/>
                <w:szCs w:val="24"/>
              </w:rPr>
              <w:t xml:space="preserve"> (de exemplu, </w:t>
            </w:r>
            <w:proofErr w:type="spellStart"/>
            <w:r w:rsidRPr="00FC6CA5">
              <w:rPr>
                <w:rFonts w:eastAsia="Calibri"/>
                <w:bCs/>
                <w:i/>
                <w:iCs/>
                <w:sz w:val="24"/>
                <w:szCs w:val="24"/>
              </w:rPr>
              <w:t>NewHope</w:t>
            </w:r>
            <w:proofErr w:type="spellEnd"/>
            <w:r w:rsidRPr="00FC6CA5">
              <w:rPr>
                <w:rFonts w:eastAsia="Calibri"/>
                <w:bCs/>
                <w:i/>
                <w:iCs/>
                <w:sz w:val="24"/>
                <w:szCs w:val="24"/>
              </w:rPr>
              <w:t xml:space="preserve">, </w:t>
            </w:r>
            <w:proofErr w:type="spellStart"/>
            <w:r w:rsidRPr="00FC6CA5">
              <w:rPr>
                <w:rFonts w:eastAsia="Calibri"/>
                <w:bCs/>
                <w:i/>
                <w:iCs/>
                <w:sz w:val="24"/>
                <w:szCs w:val="24"/>
              </w:rPr>
              <w:t>Frodo</w:t>
            </w:r>
            <w:proofErr w:type="spellEnd"/>
            <w:r w:rsidRPr="00FC6CA5">
              <w:rPr>
                <w:rFonts w:eastAsia="Calibri"/>
                <w:bCs/>
                <w:i/>
                <w:iCs/>
                <w:sz w:val="24"/>
                <w:szCs w:val="24"/>
              </w:rPr>
              <w:t xml:space="preserve">, </w:t>
            </w:r>
            <w:proofErr w:type="spellStart"/>
            <w:r w:rsidRPr="00FC6CA5">
              <w:rPr>
                <w:rFonts w:eastAsia="Calibri"/>
                <w:bCs/>
                <w:i/>
                <w:iCs/>
                <w:sz w:val="24"/>
                <w:szCs w:val="24"/>
              </w:rPr>
              <w:t>NTRUEncrypt</w:t>
            </w:r>
            <w:proofErr w:type="spellEnd"/>
            <w:r w:rsidRPr="00FC6CA5">
              <w:rPr>
                <w:rFonts w:eastAsia="Calibri"/>
                <w:bCs/>
                <w:i/>
                <w:iCs/>
                <w:sz w:val="24"/>
                <w:szCs w:val="24"/>
              </w:rPr>
              <w:t xml:space="preserve">, </w:t>
            </w:r>
            <w:proofErr w:type="spellStart"/>
            <w:r w:rsidRPr="00FC6CA5">
              <w:rPr>
                <w:rFonts w:eastAsia="Calibri"/>
                <w:bCs/>
                <w:i/>
                <w:iCs/>
                <w:sz w:val="24"/>
                <w:szCs w:val="24"/>
              </w:rPr>
              <w:t>Kyber</w:t>
            </w:r>
            <w:proofErr w:type="spellEnd"/>
            <w:r w:rsidRPr="00FC6CA5">
              <w:rPr>
                <w:rFonts w:eastAsia="Calibri"/>
                <w:bCs/>
                <w:i/>
                <w:iCs/>
                <w:sz w:val="24"/>
                <w:szCs w:val="24"/>
              </w:rPr>
              <w:t xml:space="preserve">, </w:t>
            </w:r>
            <w:proofErr w:type="spellStart"/>
            <w:r w:rsidRPr="00FC6CA5">
              <w:rPr>
                <w:rFonts w:eastAsia="Calibri"/>
                <w:bCs/>
                <w:i/>
                <w:iCs/>
                <w:sz w:val="24"/>
                <w:szCs w:val="24"/>
              </w:rPr>
              <w:t>Titanium</w:t>
            </w:r>
            <w:proofErr w:type="spellEnd"/>
            <w:r w:rsidRPr="00FC6CA5">
              <w:rPr>
                <w:rFonts w:eastAsia="Calibri"/>
                <w:bCs/>
                <w:i/>
                <w:iCs/>
                <w:sz w:val="24"/>
                <w:szCs w:val="24"/>
              </w:rPr>
              <w:t>);</w:t>
            </w:r>
          </w:p>
          <w:p w14:paraId="48111C7E" w14:textId="77777777" w:rsidR="00FC6CA5" w:rsidRPr="00FC6CA5" w:rsidRDefault="00FC6CA5" w:rsidP="00FC6CA5">
            <w:pPr>
              <w:tabs>
                <w:tab w:val="left" w:pos="244"/>
              </w:tabs>
              <w:autoSpaceDE w:val="0"/>
              <w:autoSpaceDN w:val="0"/>
              <w:adjustRightInd w:val="0"/>
              <w:rPr>
                <w:rFonts w:eastAsia="Calibri"/>
                <w:bCs/>
                <w:i/>
                <w:iCs/>
                <w:sz w:val="24"/>
                <w:szCs w:val="24"/>
              </w:rPr>
            </w:pPr>
          </w:p>
          <w:p w14:paraId="537EF6BF"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 xml:space="preserve">2. determinarea </w:t>
            </w:r>
            <w:proofErr w:type="spellStart"/>
            <w:r w:rsidRPr="00FC6CA5">
              <w:rPr>
                <w:rFonts w:eastAsia="Calibri"/>
                <w:bCs/>
                <w:i/>
                <w:iCs/>
                <w:sz w:val="24"/>
                <w:szCs w:val="24"/>
              </w:rPr>
              <w:t>izogeniilor</w:t>
            </w:r>
            <w:proofErr w:type="spellEnd"/>
            <w:r w:rsidRPr="00FC6CA5">
              <w:rPr>
                <w:rFonts w:eastAsia="Calibri"/>
                <w:bCs/>
                <w:i/>
                <w:iCs/>
                <w:sz w:val="24"/>
                <w:szCs w:val="24"/>
              </w:rPr>
              <w:t xml:space="preserve"> dintre curbe eliptice </w:t>
            </w:r>
            <w:proofErr w:type="spellStart"/>
            <w:r w:rsidRPr="00FC6CA5">
              <w:rPr>
                <w:rFonts w:eastAsia="Calibri"/>
                <w:bCs/>
                <w:i/>
                <w:iCs/>
                <w:sz w:val="24"/>
                <w:szCs w:val="24"/>
              </w:rPr>
              <w:t>supersingulare</w:t>
            </w:r>
            <w:proofErr w:type="spellEnd"/>
            <w:r w:rsidRPr="00FC6CA5">
              <w:rPr>
                <w:rFonts w:eastAsia="Calibri"/>
                <w:bCs/>
                <w:i/>
                <w:iCs/>
                <w:sz w:val="24"/>
                <w:szCs w:val="24"/>
              </w:rPr>
              <w:t xml:space="preserve"> (de exemplu, </w:t>
            </w:r>
            <w:proofErr w:type="spellStart"/>
            <w:r w:rsidRPr="00FC6CA5">
              <w:rPr>
                <w:rFonts w:eastAsia="Calibri"/>
                <w:bCs/>
                <w:i/>
                <w:iCs/>
                <w:sz w:val="24"/>
                <w:szCs w:val="24"/>
              </w:rPr>
              <w:t>Supersingular</w:t>
            </w:r>
            <w:proofErr w:type="spellEnd"/>
            <w:r w:rsidRPr="00FC6CA5">
              <w:rPr>
                <w:rFonts w:eastAsia="Calibri"/>
                <w:bCs/>
                <w:i/>
                <w:iCs/>
                <w:sz w:val="24"/>
                <w:szCs w:val="24"/>
              </w:rPr>
              <w:t xml:space="preserve"> </w:t>
            </w:r>
            <w:proofErr w:type="spellStart"/>
            <w:r w:rsidRPr="00FC6CA5">
              <w:rPr>
                <w:rFonts w:eastAsia="Calibri"/>
                <w:bCs/>
                <w:i/>
                <w:iCs/>
                <w:sz w:val="24"/>
                <w:szCs w:val="24"/>
              </w:rPr>
              <w:t>Isogeny</w:t>
            </w:r>
            <w:proofErr w:type="spellEnd"/>
            <w:r w:rsidRPr="00FC6CA5">
              <w:rPr>
                <w:rFonts w:eastAsia="Calibri"/>
                <w:bCs/>
                <w:i/>
                <w:iCs/>
                <w:sz w:val="24"/>
                <w:szCs w:val="24"/>
              </w:rPr>
              <w:t xml:space="preserve"> </w:t>
            </w:r>
            <w:proofErr w:type="spellStart"/>
            <w:r w:rsidRPr="00FC6CA5">
              <w:rPr>
                <w:rFonts w:eastAsia="Calibri"/>
                <w:bCs/>
                <w:i/>
                <w:iCs/>
                <w:sz w:val="24"/>
                <w:szCs w:val="24"/>
              </w:rPr>
              <w:t>Key</w:t>
            </w:r>
            <w:proofErr w:type="spellEnd"/>
            <w:r w:rsidRPr="00FC6CA5">
              <w:rPr>
                <w:rFonts w:eastAsia="Calibri"/>
                <w:bCs/>
                <w:i/>
                <w:iCs/>
                <w:sz w:val="24"/>
                <w:szCs w:val="24"/>
              </w:rPr>
              <w:t xml:space="preserve"> </w:t>
            </w:r>
            <w:proofErr w:type="spellStart"/>
            <w:r w:rsidRPr="00FC6CA5">
              <w:rPr>
                <w:rFonts w:eastAsia="Calibri"/>
                <w:bCs/>
                <w:i/>
                <w:iCs/>
                <w:sz w:val="24"/>
                <w:szCs w:val="24"/>
              </w:rPr>
              <w:t>Encapsulation</w:t>
            </w:r>
            <w:proofErr w:type="spellEnd"/>
            <w:r w:rsidRPr="00FC6CA5">
              <w:rPr>
                <w:rFonts w:eastAsia="Calibri"/>
                <w:bCs/>
                <w:i/>
                <w:iCs/>
                <w:sz w:val="24"/>
                <w:szCs w:val="24"/>
              </w:rPr>
              <w:t>); sau</w:t>
            </w:r>
          </w:p>
          <w:p w14:paraId="48CCE995" w14:textId="77777777" w:rsidR="00FC6CA5" w:rsidRPr="00FC6CA5" w:rsidRDefault="00FC6CA5" w:rsidP="00FC6CA5">
            <w:pPr>
              <w:tabs>
                <w:tab w:val="left" w:pos="244"/>
              </w:tabs>
              <w:autoSpaceDE w:val="0"/>
              <w:autoSpaceDN w:val="0"/>
              <w:adjustRightInd w:val="0"/>
              <w:rPr>
                <w:rFonts w:eastAsia="Calibri"/>
                <w:bCs/>
                <w:i/>
                <w:iCs/>
                <w:sz w:val="24"/>
                <w:szCs w:val="24"/>
              </w:rPr>
            </w:pPr>
          </w:p>
          <w:p w14:paraId="7829DE0E"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 xml:space="preserve">3. decodarea de coduri aleatorii (de exemplu, </w:t>
            </w:r>
            <w:proofErr w:type="spellStart"/>
            <w:r w:rsidRPr="00FC6CA5">
              <w:rPr>
                <w:rFonts w:eastAsia="Calibri"/>
                <w:bCs/>
                <w:i/>
                <w:iCs/>
                <w:sz w:val="24"/>
                <w:szCs w:val="24"/>
              </w:rPr>
              <w:t>McEliece</w:t>
            </w:r>
            <w:proofErr w:type="spellEnd"/>
            <w:r w:rsidRPr="00FC6CA5">
              <w:rPr>
                <w:rFonts w:eastAsia="Calibri"/>
                <w:bCs/>
                <w:i/>
                <w:iCs/>
                <w:sz w:val="24"/>
                <w:szCs w:val="24"/>
              </w:rPr>
              <w:t xml:space="preserve">, </w:t>
            </w:r>
            <w:proofErr w:type="spellStart"/>
            <w:r w:rsidRPr="00FC6CA5">
              <w:rPr>
                <w:rFonts w:eastAsia="Calibri"/>
                <w:bCs/>
                <w:i/>
                <w:iCs/>
                <w:sz w:val="24"/>
                <w:szCs w:val="24"/>
              </w:rPr>
              <w:t>Niederreiter</w:t>
            </w:r>
            <w:proofErr w:type="spellEnd"/>
            <w:r w:rsidRPr="00FC6CA5">
              <w:rPr>
                <w:rFonts w:eastAsia="Calibri"/>
                <w:bCs/>
                <w:i/>
                <w:iCs/>
                <w:sz w:val="24"/>
                <w:szCs w:val="24"/>
              </w:rPr>
              <w:t>).</w:t>
            </w:r>
          </w:p>
          <w:p w14:paraId="7938B29F" w14:textId="77777777" w:rsidR="00FC6CA5" w:rsidRPr="00FC6CA5" w:rsidRDefault="00FC6CA5" w:rsidP="00FC6CA5">
            <w:pPr>
              <w:tabs>
                <w:tab w:val="left" w:pos="244"/>
              </w:tabs>
              <w:autoSpaceDE w:val="0"/>
              <w:autoSpaceDN w:val="0"/>
              <w:adjustRightInd w:val="0"/>
              <w:rPr>
                <w:rFonts w:eastAsia="Calibri"/>
                <w:bCs/>
                <w:i/>
                <w:iCs/>
                <w:sz w:val="24"/>
                <w:szCs w:val="24"/>
              </w:rPr>
            </w:pPr>
          </w:p>
          <w:p w14:paraId="0F298190"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465C3845"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Un algoritm descris de nota tehnică 2 poate fi denumit algoritm </w:t>
            </w:r>
            <w:proofErr w:type="spellStart"/>
            <w:r w:rsidRPr="00FC6CA5">
              <w:rPr>
                <w:rFonts w:eastAsia="Calibri"/>
                <w:bCs/>
                <w:i/>
                <w:iCs/>
                <w:sz w:val="24"/>
                <w:szCs w:val="24"/>
              </w:rPr>
              <w:t>postcuantic</w:t>
            </w:r>
            <w:proofErr w:type="spellEnd"/>
            <w:r w:rsidRPr="00FC6CA5">
              <w:rPr>
                <w:rFonts w:eastAsia="Calibri"/>
                <w:bCs/>
                <w:i/>
                <w:iCs/>
                <w:sz w:val="24"/>
                <w:szCs w:val="24"/>
              </w:rPr>
              <w:t>, algoritm sigur din punct de vedere al atacurilor cuantice sau algoritm rezistent la atacurile cuantice.</w:t>
            </w:r>
          </w:p>
          <w:p w14:paraId="5AE7896E" w14:textId="77777777" w:rsidR="00FC6CA5" w:rsidRPr="00FC6CA5" w:rsidRDefault="00FC6CA5" w:rsidP="00FC6CA5">
            <w:pPr>
              <w:autoSpaceDE w:val="0"/>
              <w:autoSpaceDN w:val="0"/>
              <w:adjustRightInd w:val="0"/>
              <w:rPr>
                <w:rFonts w:eastAsia="Calibri"/>
                <w:bCs/>
                <w:i/>
                <w:iCs/>
                <w:sz w:val="24"/>
                <w:szCs w:val="24"/>
              </w:rPr>
            </w:pPr>
          </w:p>
          <w:p w14:paraId="7F901D0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1. Atunci când este necesar, astfel cum se stabilește de către autoritățile competente ale statului în care este stabilit exportatorul, detaliile produselor trebuie să fie accesibile și vor fi furnizate, la cerere, autorităților competente, pentru ca acestea să verifice:</w:t>
            </w:r>
          </w:p>
          <w:p w14:paraId="56B73843" w14:textId="77777777" w:rsidR="00FC6CA5" w:rsidRPr="00FC6CA5" w:rsidRDefault="00FC6CA5" w:rsidP="00FC6CA5">
            <w:pPr>
              <w:tabs>
                <w:tab w:val="left" w:pos="244"/>
              </w:tabs>
              <w:autoSpaceDE w:val="0"/>
              <w:autoSpaceDN w:val="0"/>
              <w:adjustRightInd w:val="0"/>
              <w:rPr>
                <w:rFonts w:eastAsia="Calibri"/>
                <w:bCs/>
                <w:i/>
                <w:iCs/>
                <w:sz w:val="24"/>
                <w:szCs w:val="24"/>
              </w:rPr>
            </w:pPr>
          </w:p>
          <w:p w14:paraId="4DF6598D"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a. dacă produsul îndeplinește criteriile menționate de la 5A002.a.1 până la 5A002.a.4; sau</w:t>
            </w:r>
          </w:p>
          <w:p w14:paraId="7ED64FAF" w14:textId="77777777" w:rsidR="00FC6CA5" w:rsidRPr="00FC6CA5" w:rsidRDefault="00FC6CA5" w:rsidP="00FC6CA5">
            <w:pPr>
              <w:tabs>
                <w:tab w:val="left" w:pos="244"/>
              </w:tabs>
              <w:autoSpaceDE w:val="0"/>
              <w:autoSpaceDN w:val="0"/>
              <w:adjustRightInd w:val="0"/>
              <w:rPr>
                <w:rFonts w:eastAsia="Calibri"/>
                <w:bCs/>
                <w:i/>
                <w:iCs/>
                <w:sz w:val="24"/>
                <w:szCs w:val="24"/>
              </w:rPr>
            </w:pPr>
          </w:p>
          <w:p w14:paraId="7EBBE821"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b. dacă ‘criptografia pentru confidențialitatea datelor’ cu un ‘algoritm de securitate descris’ poate fi utilizată fără o „activare criptografică” securizată.</w:t>
            </w:r>
          </w:p>
          <w:p w14:paraId="09C52810" w14:textId="77777777" w:rsidR="00FC6CA5" w:rsidRPr="00FC6CA5" w:rsidRDefault="00FC6CA5" w:rsidP="00FC6CA5">
            <w:pPr>
              <w:tabs>
                <w:tab w:val="left" w:pos="244"/>
              </w:tabs>
              <w:autoSpaceDE w:val="0"/>
              <w:autoSpaceDN w:val="0"/>
              <w:adjustRightInd w:val="0"/>
              <w:rPr>
                <w:rFonts w:eastAsia="Calibri"/>
                <w:bCs/>
                <w:i/>
                <w:iCs/>
                <w:sz w:val="24"/>
                <w:szCs w:val="24"/>
              </w:rPr>
            </w:pPr>
          </w:p>
          <w:p w14:paraId="6B9E9AD8"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2. 5A002.a nu supune controlului niciunul dintre următoarele produse sau componente ale acestora special concepute pentru „securitatea informațiilor”:</w:t>
            </w:r>
          </w:p>
          <w:p w14:paraId="3EA730AD" w14:textId="77777777" w:rsidR="00FC6CA5" w:rsidRPr="00FC6CA5" w:rsidRDefault="00FC6CA5" w:rsidP="00FC6CA5">
            <w:pPr>
              <w:tabs>
                <w:tab w:val="left" w:pos="244"/>
              </w:tabs>
              <w:autoSpaceDE w:val="0"/>
              <w:autoSpaceDN w:val="0"/>
              <w:adjustRightInd w:val="0"/>
              <w:rPr>
                <w:rFonts w:eastAsia="Calibri"/>
                <w:bCs/>
                <w:i/>
                <w:iCs/>
                <w:sz w:val="24"/>
                <w:szCs w:val="24"/>
              </w:rPr>
            </w:pPr>
          </w:p>
          <w:p w14:paraId="2F033F61"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a. cartelele inteligente și ‘dispozitivele de citire/inscripționare’ de cartele inteligente după cum urmează:</w:t>
            </w:r>
          </w:p>
          <w:p w14:paraId="2AA3409C" w14:textId="77777777" w:rsidR="00FC6CA5" w:rsidRPr="00FC6CA5" w:rsidRDefault="00FC6CA5" w:rsidP="00FC6CA5">
            <w:pPr>
              <w:tabs>
                <w:tab w:val="left" w:pos="244"/>
              </w:tabs>
              <w:autoSpaceDE w:val="0"/>
              <w:autoSpaceDN w:val="0"/>
              <w:adjustRightInd w:val="0"/>
              <w:rPr>
                <w:rFonts w:eastAsia="Calibri"/>
                <w:bCs/>
                <w:i/>
                <w:sz w:val="24"/>
                <w:szCs w:val="24"/>
              </w:rPr>
            </w:pPr>
          </w:p>
          <w:p w14:paraId="53F26861"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1. o cartelă inteligentă sau un document personal care poate fi citit electronic (de exemplu, monedă fictivă, pașaport electronic) care are oricare dintre următoarele caracteristici:</w:t>
            </w:r>
          </w:p>
          <w:p w14:paraId="159B2490" w14:textId="77777777" w:rsidR="00FC6CA5" w:rsidRPr="00FC6CA5" w:rsidRDefault="00FC6CA5" w:rsidP="00FC6CA5">
            <w:pPr>
              <w:tabs>
                <w:tab w:val="left" w:pos="244"/>
              </w:tabs>
              <w:autoSpaceDE w:val="0"/>
              <w:autoSpaceDN w:val="0"/>
              <w:adjustRightInd w:val="0"/>
              <w:rPr>
                <w:rFonts w:eastAsia="Calibri"/>
                <w:bCs/>
                <w:i/>
                <w:sz w:val="24"/>
                <w:szCs w:val="24"/>
              </w:rPr>
            </w:pPr>
          </w:p>
          <w:p w14:paraId="7BD65B2F"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a. ‘criptografia pentru confidențialitatea datelor’ cu un ‘algoritm de securitate descris’ îndeplinește toate condițiile următoare:</w:t>
            </w:r>
          </w:p>
          <w:p w14:paraId="69752716" w14:textId="77777777" w:rsidR="00FC6CA5" w:rsidRPr="00FC6CA5" w:rsidRDefault="00FC6CA5" w:rsidP="00FC6CA5">
            <w:pPr>
              <w:tabs>
                <w:tab w:val="left" w:pos="244"/>
              </w:tabs>
              <w:autoSpaceDE w:val="0"/>
              <w:autoSpaceDN w:val="0"/>
              <w:adjustRightInd w:val="0"/>
              <w:rPr>
                <w:rFonts w:eastAsia="Calibri"/>
                <w:bCs/>
                <w:i/>
                <w:sz w:val="24"/>
                <w:szCs w:val="24"/>
              </w:rPr>
            </w:pPr>
          </w:p>
          <w:p w14:paraId="4E697180"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1. este restricționată pentru utilizare în echipamente sau sisteme care nu sunt menționate la 5A002.a nu le supune controlului din alte motive decât Nota privind criptografia (Nota 3 din categoria 5 partea a 2-a); și</w:t>
            </w:r>
          </w:p>
          <w:p w14:paraId="3E3414AA" w14:textId="77777777" w:rsidR="00FC6CA5" w:rsidRPr="00FC6CA5" w:rsidRDefault="00FC6CA5" w:rsidP="00FC6CA5">
            <w:pPr>
              <w:tabs>
                <w:tab w:val="left" w:pos="244"/>
              </w:tabs>
              <w:autoSpaceDE w:val="0"/>
              <w:autoSpaceDN w:val="0"/>
              <w:adjustRightInd w:val="0"/>
              <w:rPr>
                <w:rFonts w:eastAsia="Calibri"/>
                <w:bCs/>
                <w:i/>
                <w:sz w:val="24"/>
                <w:szCs w:val="24"/>
              </w:rPr>
            </w:pPr>
          </w:p>
          <w:p w14:paraId="6F099D70"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2. nu poate fi reprogramată pentru nicio altă utilizare; sau:</w:t>
            </w:r>
          </w:p>
          <w:p w14:paraId="5EE9D02A" w14:textId="77777777" w:rsidR="00FC6CA5" w:rsidRPr="00FC6CA5" w:rsidRDefault="00FC6CA5" w:rsidP="00FC6CA5">
            <w:pPr>
              <w:tabs>
                <w:tab w:val="left" w:pos="244"/>
              </w:tabs>
              <w:autoSpaceDE w:val="0"/>
              <w:autoSpaceDN w:val="0"/>
              <w:adjustRightInd w:val="0"/>
              <w:rPr>
                <w:rFonts w:eastAsia="Calibri"/>
                <w:bCs/>
                <w:i/>
                <w:sz w:val="24"/>
                <w:szCs w:val="24"/>
              </w:rPr>
            </w:pPr>
          </w:p>
          <w:p w14:paraId="4AE3CC79"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b. cu toate caracteristicile următoare:</w:t>
            </w:r>
          </w:p>
          <w:p w14:paraId="20282968" w14:textId="77777777" w:rsidR="00FC6CA5" w:rsidRPr="00FC6CA5" w:rsidRDefault="00FC6CA5" w:rsidP="00FC6CA5">
            <w:pPr>
              <w:tabs>
                <w:tab w:val="left" w:pos="244"/>
              </w:tabs>
              <w:autoSpaceDE w:val="0"/>
              <w:autoSpaceDN w:val="0"/>
              <w:adjustRightInd w:val="0"/>
              <w:rPr>
                <w:rFonts w:eastAsia="Calibri"/>
                <w:bCs/>
                <w:i/>
                <w:sz w:val="24"/>
                <w:szCs w:val="24"/>
              </w:rPr>
            </w:pPr>
          </w:p>
          <w:p w14:paraId="3FC94064"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1. este special concepută și limitată la a permite protecția ‘datelor cu caracter personal’ stocate în interior;</w:t>
            </w:r>
          </w:p>
          <w:p w14:paraId="26B80C5A" w14:textId="77777777" w:rsidR="00FC6CA5" w:rsidRPr="00FC6CA5" w:rsidRDefault="00FC6CA5" w:rsidP="00FC6CA5">
            <w:pPr>
              <w:tabs>
                <w:tab w:val="left" w:pos="244"/>
              </w:tabs>
              <w:autoSpaceDE w:val="0"/>
              <w:autoSpaceDN w:val="0"/>
              <w:adjustRightInd w:val="0"/>
              <w:rPr>
                <w:rFonts w:eastAsia="Calibri"/>
                <w:bCs/>
                <w:i/>
                <w:sz w:val="24"/>
                <w:szCs w:val="24"/>
              </w:rPr>
            </w:pPr>
          </w:p>
          <w:p w14:paraId="7DBEB23B"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2. a fost sau poate fi personalizată numai pentru tranzacții publice sau comerciale sau pentru identificare individuală; și</w:t>
            </w:r>
          </w:p>
          <w:p w14:paraId="17C883F6" w14:textId="77777777" w:rsidR="00FC6CA5" w:rsidRPr="00FC6CA5" w:rsidRDefault="00FC6CA5" w:rsidP="00FC6CA5">
            <w:pPr>
              <w:tabs>
                <w:tab w:val="left" w:pos="244"/>
              </w:tabs>
              <w:autoSpaceDE w:val="0"/>
              <w:autoSpaceDN w:val="0"/>
              <w:adjustRightInd w:val="0"/>
              <w:rPr>
                <w:rFonts w:eastAsia="Calibri"/>
                <w:bCs/>
                <w:i/>
                <w:iCs/>
                <w:sz w:val="24"/>
                <w:szCs w:val="24"/>
              </w:rPr>
            </w:pPr>
          </w:p>
          <w:p w14:paraId="027B3808"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iCs/>
                <w:sz w:val="24"/>
                <w:szCs w:val="24"/>
              </w:rPr>
              <w:t xml:space="preserve">3. dacă ‘criptografia pentru confidențialitatea datelor’ cu un ‘algoritm de securitate descris’ </w:t>
            </w:r>
            <w:r w:rsidRPr="00FC6CA5">
              <w:rPr>
                <w:rFonts w:eastAsia="Calibri"/>
                <w:bCs/>
                <w:i/>
                <w:sz w:val="24"/>
                <w:szCs w:val="24"/>
              </w:rPr>
              <w:t>nu este accesibilă utilizatorului;</w:t>
            </w:r>
          </w:p>
          <w:p w14:paraId="4C213F35" w14:textId="77777777" w:rsidR="00FC6CA5" w:rsidRPr="00FC6CA5" w:rsidRDefault="00FC6CA5" w:rsidP="00FC6CA5">
            <w:pPr>
              <w:tabs>
                <w:tab w:val="left" w:pos="244"/>
              </w:tabs>
              <w:autoSpaceDE w:val="0"/>
              <w:autoSpaceDN w:val="0"/>
              <w:adjustRightInd w:val="0"/>
              <w:rPr>
                <w:rFonts w:eastAsia="Calibri"/>
                <w:bCs/>
                <w:i/>
                <w:sz w:val="24"/>
                <w:szCs w:val="24"/>
              </w:rPr>
            </w:pPr>
          </w:p>
          <w:p w14:paraId="3282A5D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5921859E"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5A002.a nota 2.a.1.b.1, ‘datele cu caracter personal’ includ orice date specifice unei anumite persoane sau entități, cum ar fi suma de bani stocată și datele necesare pentru „autentificare”.</w:t>
            </w:r>
          </w:p>
          <w:p w14:paraId="760FEE0A" w14:textId="77777777" w:rsidR="00FC6CA5" w:rsidRPr="00FC6CA5" w:rsidRDefault="00FC6CA5" w:rsidP="00FC6CA5">
            <w:pPr>
              <w:autoSpaceDE w:val="0"/>
              <w:autoSpaceDN w:val="0"/>
              <w:adjustRightInd w:val="0"/>
              <w:rPr>
                <w:rFonts w:eastAsia="Calibri"/>
                <w:bCs/>
                <w:i/>
                <w:iCs/>
                <w:sz w:val="24"/>
                <w:szCs w:val="24"/>
              </w:rPr>
            </w:pPr>
          </w:p>
          <w:p w14:paraId="5C2BE832"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2. ‘dispozitivele de citire/inscripționare’.</w:t>
            </w:r>
          </w:p>
          <w:p w14:paraId="1B77BC07" w14:textId="77777777" w:rsidR="00FC6CA5" w:rsidRPr="00FC6CA5" w:rsidRDefault="00FC6CA5" w:rsidP="00FC6CA5">
            <w:pPr>
              <w:tabs>
                <w:tab w:val="left" w:pos="244"/>
              </w:tabs>
              <w:autoSpaceDE w:val="0"/>
              <w:autoSpaceDN w:val="0"/>
              <w:adjustRightInd w:val="0"/>
              <w:rPr>
                <w:rFonts w:eastAsia="Calibri"/>
                <w:bCs/>
                <w:i/>
                <w:sz w:val="24"/>
                <w:szCs w:val="24"/>
              </w:rPr>
            </w:pPr>
          </w:p>
          <w:p w14:paraId="5B7527AA"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387F9DC5"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5A002.a nota 2.a.2, ‘dispozitivele de citire/inscripționare’ includ echipamentele care comunică cu cartelele inteligente sau cu documentele care pot fi citite electronic în cadrul unei rețele.</w:t>
            </w:r>
          </w:p>
          <w:p w14:paraId="12D44F75" w14:textId="77777777" w:rsidR="00FC6CA5" w:rsidRPr="00FC6CA5" w:rsidRDefault="00FC6CA5" w:rsidP="00FC6CA5">
            <w:pPr>
              <w:tabs>
                <w:tab w:val="left" w:pos="334"/>
              </w:tabs>
              <w:autoSpaceDE w:val="0"/>
              <w:autoSpaceDN w:val="0"/>
              <w:adjustRightInd w:val="0"/>
              <w:rPr>
                <w:rFonts w:eastAsia="Calibri"/>
                <w:bCs/>
                <w:i/>
                <w:sz w:val="24"/>
                <w:szCs w:val="24"/>
              </w:rPr>
            </w:pPr>
          </w:p>
          <w:p w14:paraId="75F8FA84" w14:textId="77777777" w:rsidR="00FC6CA5" w:rsidRPr="00FC6CA5" w:rsidRDefault="00FC6CA5" w:rsidP="00FC6CA5">
            <w:pPr>
              <w:tabs>
                <w:tab w:val="left" w:pos="334"/>
              </w:tabs>
              <w:autoSpaceDE w:val="0"/>
              <w:autoSpaceDN w:val="0"/>
              <w:adjustRightInd w:val="0"/>
              <w:rPr>
                <w:rFonts w:eastAsia="Calibri"/>
                <w:bCs/>
                <w:i/>
                <w:sz w:val="24"/>
                <w:szCs w:val="24"/>
              </w:rPr>
            </w:pPr>
            <w:r w:rsidRPr="00FC6CA5">
              <w:rPr>
                <w:rFonts w:eastAsia="Calibri"/>
                <w:bCs/>
                <w:i/>
                <w:sz w:val="24"/>
                <w:szCs w:val="24"/>
              </w:rPr>
              <w:t>b. neutilizat;</w:t>
            </w:r>
          </w:p>
          <w:p w14:paraId="6BAF90F0" w14:textId="77777777" w:rsidR="00FC6CA5" w:rsidRPr="00FC6CA5" w:rsidRDefault="00FC6CA5" w:rsidP="00FC6CA5">
            <w:pPr>
              <w:tabs>
                <w:tab w:val="left" w:pos="334"/>
              </w:tabs>
              <w:autoSpaceDE w:val="0"/>
              <w:autoSpaceDN w:val="0"/>
              <w:adjustRightInd w:val="0"/>
              <w:rPr>
                <w:rFonts w:eastAsia="Calibri"/>
                <w:bCs/>
                <w:i/>
                <w:sz w:val="24"/>
                <w:szCs w:val="24"/>
              </w:rPr>
            </w:pPr>
          </w:p>
          <w:p w14:paraId="4958321C" w14:textId="77777777" w:rsidR="00FC6CA5" w:rsidRPr="00FC6CA5" w:rsidRDefault="00FC6CA5" w:rsidP="00FC6CA5">
            <w:pPr>
              <w:tabs>
                <w:tab w:val="left" w:pos="334"/>
              </w:tabs>
              <w:autoSpaceDE w:val="0"/>
              <w:autoSpaceDN w:val="0"/>
              <w:adjustRightInd w:val="0"/>
              <w:rPr>
                <w:rFonts w:eastAsia="Calibri"/>
                <w:bCs/>
                <w:i/>
                <w:sz w:val="24"/>
                <w:szCs w:val="24"/>
              </w:rPr>
            </w:pPr>
            <w:r w:rsidRPr="00FC6CA5">
              <w:rPr>
                <w:rFonts w:eastAsia="Calibri"/>
                <w:bCs/>
                <w:i/>
                <w:sz w:val="24"/>
                <w:szCs w:val="24"/>
              </w:rPr>
              <w:t>c. radiotelefoane portabile sau mobile concepute pentru uz civil, altele decât telefoanele prin satelit, care nu pot îndeplini niciuna dintre funcțiile următoare:</w:t>
            </w:r>
          </w:p>
          <w:p w14:paraId="57873DCD" w14:textId="77777777" w:rsidR="00FC6CA5" w:rsidRPr="00FC6CA5" w:rsidRDefault="00FC6CA5" w:rsidP="00FC6CA5">
            <w:pPr>
              <w:autoSpaceDE w:val="0"/>
              <w:autoSpaceDN w:val="0"/>
              <w:adjustRightInd w:val="0"/>
              <w:rPr>
                <w:rFonts w:eastAsia="Calibri"/>
                <w:bCs/>
                <w:i/>
                <w:sz w:val="24"/>
                <w:szCs w:val="24"/>
              </w:rPr>
            </w:pPr>
          </w:p>
          <w:p w14:paraId="7A5AD54F"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 xml:space="preserve">1. transmiterea directă de date criptate către un alt radiotelefon sau echipament [altul decât echipamentul rețelei de acces radio (Radio Access </w:t>
            </w:r>
            <w:proofErr w:type="spellStart"/>
            <w:r w:rsidRPr="00FC6CA5">
              <w:rPr>
                <w:rFonts w:eastAsia="Calibri"/>
                <w:bCs/>
                <w:i/>
                <w:sz w:val="24"/>
                <w:szCs w:val="24"/>
              </w:rPr>
              <w:t>Network</w:t>
            </w:r>
            <w:proofErr w:type="spellEnd"/>
            <w:r w:rsidRPr="00FC6CA5">
              <w:rPr>
                <w:rFonts w:eastAsia="Calibri"/>
                <w:bCs/>
                <w:i/>
                <w:sz w:val="24"/>
                <w:szCs w:val="24"/>
              </w:rPr>
              <w:t xml:space="preserve">, RAN)],sau </w:t>
            </w:r>
          </w:p>
          <w:p w14:paraId="09B630DD" w14:textId="77777777" w:rsidR="00FC6CA5" w:rsidRPr="00FC6CA5" w:rsidRDefault="00FC6CA5" w:rsidP="00FC6CA5">
            <w:pPr>
              <w:autoSpaceDE w:val="0"/>
              <w:autoSpaceDN w:val="0"/>
              <w:adjustRightInd w:val="0"/>
              <w:rPr>
                <w:rFonts w:eastAsia="Calibri"/>
                <w:bCs/>
                <w:i/>
                <w:sz w:val="24"/>
                <w:szCs w:val="24"/>
              </w:rPr>
            </w:pPr>
          </w:p>
          <w:p w14:paraId="2D7D36D3"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lastRenderedPageBreak/>
              <w:t xml:space="preserve">2. transmiterea de date criptate prin intermediul unui echipament RAN [de exemplu, controlerul rețelei radio (Radio </w:t>
            </w:r>
            <w:proofErr w:type="spellStart"/>
            <w:r w:rsidRPr="00FC6CA5">
              <w:rPr>
                <w:rFonts w:eastAsia="Calibri"/>
                <w:bCs/>
                <w:i/>
                <w:sz w:val="24"/>
                <w:szCs w:val="24"/>
              </w:rPr>
              <w:t>Network</w:t>
            </w:r>
            <w:proofErr w:type="spellEnd"/>
            <w:r w:rsidRPr="00FC6CA5">
              <w:rPr>
                <w:rFonts w:eastAsia="Calibri"/>
                <w:bCs/>
                <w:i/>
                <w:sz w:val="24"/>
                <w:szCs w:val="24"/>
              </w:rPr>
              <w:t xml:space="preserve"> Controller, RNC) sau controlerul stației de bază (</w:t>
            </w:r>
            <w:proofErr w:type="spellStart"/>
            <w:r w:rsidRPr="00FC6CA5">
              <w:rPr>
                <w:rFonts w:eastAsia="Calibri"/>
                <w:bCs/>
                <w:i/>
                <w:sz w:val="24"/>
                <w:szCs w:val="24"/>
              </w:rPr>
              <w:t>Base</w:t>
            </w:r>
            <w:proofErr w:type="spellEnd"/>
            <w:r w:rsidRPr="00FC6CA5">
              <w:rPr>
                <w:rFonts w:eastAsia="Calibri"/>
                <w:bCs/>
                <w:i/>
                <w:sz w:val="24"/>
                <w:szCs w:val="24"/>
              </w:rPr>
              <w:t xml:space="preserve"> </w:t>
            </w:r>
            <w:proofErr w:type="spellStart"/>
            <w:r w:rsidRPr="00FC6CA5">
              <w:rPr>
                <w:rFonts w:eastAsia="Calibri"/>
                <w:bCs/>
                <w:i/>
                <w:sz w:val="24"/>
                <w:szCs w:val="24"/>
              </w:rPr>
              <w:t>Station</w:t>
            </w:r>
            <w:proofErr w:type="spellEnd"/>
            <w:r w:rsidRPr="00FC6CA5">
              <w:rPr>
                <w:rFonts w:eastAsia="Calibri"/>
                <w:bCs/>
                <w:i/>
                <w:sz w:val="24"/>
                <w:szCs w:val="24"/>
              </w:rPr>
              <w:t xml:space="preserve"> Controller, BSC)];</w:t>
            </w:r>
          </w:p>
          <w:p w14:paraId="37ACFA65" w14:textId="77777777" w:rsidR="00FC6CA5" w:rsidRPr="00FC6CA5" w:rsidRDefault="00FC6CA5" w:rsidP="00FC6CA5">
            <w:pPr>
              <w:tabs>
                <w:tab w:val="left" w:pos="244"/>
              </w:tabs>
              <w:autoSpaceDE w:val="0"/>
              <w:autoSpaceDN w:val="0"/>
              <w:adjustRightInd w:val="0"/>
              <w:rPr>
                <w:rFonts w:eastAsia="Calibri"/>
                <w:bCs/>
                <w:i/>
                <w:sz w:val="24"/>
                <w:szCs w:val="24"/>
              </w:rPr>
            </w:pPr>
          </w:p>
          <w:p w14:paraId="020EC1F2"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d. echipamentele de telefonie fără fir, fără posibilitatea de criptare terminal-terminal, unde raza de acțiune maximă efectivă a operării fără fir, fără amplificator de antenă (de exemplu, un salt singular, fără releu de retransmitere între terminal și stația de bază), este mai mică de 400 m conform specificației producătorului;</w:t>
            </w:r>
          </w:p>
          <w:p w14:paraId="0B331ECF" w14:textId="77777777" w:rsidR="00FC6CA5" w:rsidRPr="00FC6CA5" w:rsidRDefault="00FC6CA5" w:rsidP="00FC6CA5">
            <w:pPr>
              <w:tabs>
                <w:tab w:val="left" w:pos="244"/>
              </w:tabs>
              <w:autoSpaceDE w:val="0"/>
              <w:autoSpaceDN w:val="0"/>
              <w:adjustRightInd w:val="0"/>
              <w:rPr>
                <w:rFonts w:eastAsia="Calibri"/>
                <w:bCs/>
                <w:i/>
                <w:sz w:val="24"/>
                <w:szCs w:val="24"/>
              </w:rPr>
            </w:pPr>
          </w:p>
          <w:p w14:paraId="4331A007"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e. radiotelefoane portabile sau mobile și dispozitive wireless client pentru uz civil similare, concepute pentru uz civil, care au fost personalizate pentru o aplicație industrială civilă specifică, ce îndeplinesc toate condițiile de mai jos:</w:t>
            </w:r>
          </w:p>
          <w:p w14:paraId="61D4F92F" w14:textId="77777777" w:rsidR="00FC6CA5" w:rsidRPr="00FC6CA5" w:rsidRDefault="00FC6CA5" w:rsidP="00FC6CA5">
            <w:pPr>
              <w:tabs>
                <w:tab w:val="left" w:pos="244"/>
              </w:tabs>
              <w:autoSpaceDE w:val="0"/>
              <w:autoSpaceDN w:val="0"/>
              <w:adjustRightInd w:val="0"/>
              <w:contextualSpacing/>
              <w:rPr>
                <w:rFonts w:eastAsia="Calibri"/>
                <w:bCs/>
                <w:i/>
                <w:sz w:val="24"/>
                <w:szCs w:val="24"/>
              </w:rPr>
            </w:pPr>
          </w:p>
          <w:p w14:paraId="42686A06" w14:textId="77777777" w:rsidR="00FC6CA5" w:rsidRPr="00FC6CA5" w:rsidRDefault="00FC6CA5" w:rsidP="00FC6CA5">
            <w:pPr>
              <w:tabs>
                <w:tab w:val="left" w:pos="244"/>
              </w:tabs>
              <w:autoSpaceDE w:val="0"/>
              <w:autoSpaceDN w:val="0"/>
              <w:adjustRightInd w:val="0"/>
              <w:contextualSpacing/>
              <w:rPr>
                <w:rFonts w:eastAsia="Calibri"/>
                <w:bCs/>
                <w:i/>
                <w:sz w:val="24"/>
                <w:szCs w:val="24"/>
              </w:rPr>
            </w:pPr>
            <w:r w:rsidRPr="00FC6CA5">
              <w:rPr>
                <w:rFonts w:eastAsia="Calibri"/>
                <w:bCs/>
                <w:i/>
                <w:sz w:val="24"/>
                <w:szCs w:val="24"/>
              </w:rPr>
              <w:t>1. dispozitivele nepersonalizate îndeplinesc dispozițiile din Nota privind criptografia (Nota 3 din categoria 5 partea a 2-a); și</w:t>
            </w:r>
          </w:p>
          <w:p w14:paraId="3AB83BE0" w14:textId="77777777" w:rsidR="00FC6CA5" w:rsidRPr="00FC6CA5" w:rsidRDefault="00FC6CA5" w:rsidP="00FC6CA5">
            <w:pPr>
              <w:tabs>
                <w:tab w:val="left" w:pos="244"/>
              </w:tabs>
              <w:autoSpaceDE w:val="0"/>
              <w:autoSpaceDN w:val="0"/>
              <w:adjustRightInd w:val="0"/>
              <w:rPr>
                <w:rFonts w:eastAsia="Calibri"/>
                <w:bCs/>
                <w:i/>
                <w:sz w:val="24"/>
                <w:szCs w:val="24"/>
              </w:rPr>
            </w:pPr>
          </w:p>
          <w:p w14:paraId="48DDD618"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2. ‘criptografia pentru confidențialitatea datelor’ cu un ‘algoritm de securitate descris’ a dispozitivelor nepersonalizate nu este afectată de personalizare și utilizează numai standarde criptografice publicate sau comerciale;</w:t>
            </w:r>
          </w:p>
          <w:p w14:paraId="016B28C5" w14:textId="77777777" w:rsidR="00FC6CA5" w:rsidRPr="00FC6CA5" w:rsidRDefault="00FC6CA5" w:rsidP="00FC6CA5">
            <w:pPr>
              <w:tabs>
                <w:tab w:val="left" w:pos="244"/>
              </w:tabs>
              <w:autoSpaceDE w:val="0"/>
              <w:autoSpaceDN w:val="0"/>
              <w:adjustRightInd w:val="0"/>
              <w:rPr>
                <w:rFonts w:eastAsia="Calibri"/>
                <w:bCs/>
                <w:i/>
                <w:sz w:val="24"/>
                <w:szCs w:val="24"/>
              </w:rPr>
            </w:pPr>
          </w:p>
          <w:p w14:paraId="0707BD13"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f. neutilizat;</w:t>
            </w:r>
          </w:p>
          <w:p w14:paraId="4EED3B86" w14:textId="77777777" w:rsidR="00FC6CA5" w:rsidRPr="00FC6CA5" w:rsidRDefault="00FC6CA5" w:rsidP="00FC6CA5">
            <w:pPr>
              <w:tabs>
                <w:tab w:val="left" w:pos="244"/>
              </w:tabs>
              <w:autoSpaceDE w:val="0"/>
              <w:autoSpaceDN w:val="0"/>
              <w:adjustRightInd w:val="0"/>
              <w:rPr>
                <w:rFonts w:eastAsia="Calibri"/>
                <w:bCs/>
                <w:i/>
                <w:sz w:val="24"/>
                <w:szCs w:val="24"/>
              </w:rPr>
            </w:pPr>
          </w:p>
          <w:p w14:paraId="7E115CCE"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 xml:space="preserve">g. echipamentele rețelei de acces radio (Radio Access </w:t>
            </w:r>
            <w:proofErr w:type="spellStart"/>
            <w:r w:rsidRPr="00FC6CA5">
              <w:rPr>
                <w:rFonts w:eastAsia="Calibri"/>
                <w:bCs/>
                <w:i/>
                <w:sz w:val="24"/>
                <w:szCs w:val="24"/>
              </w:rPr>
              <w:t>Network</w:t>
            </w:r>
            <w:proofErr w:type="spellEnd"/>
            <w:r w:rsidRPr="00FC6CA5">
              <w:rPr>
                <w:rFonts w:eastAsia="Calibri"/>
                <w:bCs/>
                <w:i/>
                <w:sz w:val="24"/>
                <w:szCs w:val="24"/>
              </w:rPr>
              <w:t xml:space="preserve"> - RAN) la telecomunicații mobile, concepute pentru uz civil, care îndeplinesc de asemenea dispozițiile pct. a.2, a.3 și a.4 din Nota privind criptografia (Nota 3 din categoria 5 partea a 2-a), având o putere de ieșire RF limitată la 0,1</w:t>
            </w:r>
            <w:r w:rsidRPr="00FC6CA5">
              <w:rPr>
                <w:sz w:val="24"/>
                <w:szCs w:val="24"/>
              </w:rPr>
              <w:t> </w:t>
            </w:r>
            <w:r w:rsidRPr="00FC6CA5">
              <w:rPr>
                <w:rFonts w:eastAsia="Calibri"/>
                <w:bCs/>
                <w:i/>
                <w:sz w:val="24"/>
                <w:szCs w:val="24"/>
              </w:rPr>
              <w:t xml:space="preserve">W (20 </w:t>
            </w:r>
            <w:proofErr w:type="spellStart"/>
            <w:r w:rsidRPr="00FC6CA5">
              <w:rPr>
                <w:rFonts w:eastAsia="Calibri"/>
                <w:bCs/>
                <w:i/>
                <w:sz w:val="24"/>
                <w:szCs w:val="24"/>
              </w:rPr>
              <w:t>dBm</w:t>
            </w:r>
            <w:proofErr w:type="spellEnd"/>
            <w:r w:rsidRPr="00FC6CA5">
              <w:rPr>
                <w:rFonts w:eastAsia="Calibri"/>
                <w:bCs/>
                <w:i/>
                <w:sz w:val="24"/>
                <w:szCs w:val="24"/>
              </w:rPr>
              <w:t>) sau mai mică, și care suportă simultan maximum 32 utilizatori.</w:t>
            </w:r>
          </w:p>
          <w:p w14:paraId="7B223A2D" w14:textId="77777777" w:rsidR="00FC6CA5" w:rsidRPr="00FC6CA5" w:rsidRDefault="00FC6CA5" w:rsidP="00FC6CA5">
            <w:pPr>
              <w:tabs>
                <w:tab w:val="left" w:pos="244"/>
              </w:tabs>
              <w:autoSpaceDE w:val="0"/>
              <w:autoSpaceDN w:val="0"/>
              <w:adjustRightInd w:val="0"/>
              <w:rPr>
                <w:rFonts w:eastAsia="Calibri"/>
                <w:bCs/>
                <w:i/>
                <w:sz w:val="24"/>
                <w:szCs w:val="24"/>
              </w:rPr>
            </w:pPr>
          </w:p>
          <w:p w14:paraId="6B1ECD8D"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 xml:space="preserve">h. </w:t>
            </w:r>
            <w:proofErr w:type="spellStart"/>
            <w:r w:rsidRPr="00FC6CA5">
              <w:rPr>
                <w:rFonts w:eastAsia="Calibri"/>
                <w:bCs/>
                <w:i/>
                <w:sz w:val="24"/>
                <w:szCs w:val="24"/>
              </w:rPr>
              <w:t>routere</w:t>
            </w:r>
            <w:proofErr w:type="spellEnd"/>
            <w:r w:rsidRPr="00FC6CA5">
              <w:rPr>
                <w:rFonts w:eastAsia="Calibri"/>
                <w:bCs/>
                <w:i/>
                <w:sz w:val="24"/>
                <w:szCs w:val="24"/>
              </w:rPr>
              <w:t xml:space="preserve">, </w:t>
            </w:r>
            <w:proofErr w:type="spellStart"/>
            <w:r w:rsidRPr="00FC6CA5">
              <w:rPr>
                <w:rFonts w:eastAsia="Calibri"/>
                <w:bCs/>
                <w:i/>
                <w:sz w:val="24"/>
                <w:szCs w:val="24"/>
              </w:rPr>
              <w:t>switchuri</w:t>
            </w:r>
            <w:proofErr w:type="spellEnd"/>
            <w:r w:rsidRPr="00FC6CA5">
              <w:rPr>
                <w:rFonts w:eastAsia="Calibri"/>
                <w:bCs/>
                <w:i/>
                <w:sz w:val="24"/>
                <w:szCs w:val="24"/>
              </w:rPr>
              <w:t>, gateway-uri sau relee, în cazul cărora ‘criptografia pentru confidențialitatea datelor’ cu un ‘algoritm de securitate descris’ se limitează la sarcinile legate de „operare, administrare sau întreținere” („OAM”) care utilizează numai standarde criptografice publicate sau comerciale; sau</w:t>
            </w:r>
          </w:p>
          <w:p w14:paraId="17C08825" w14:textId="77777777" w:rsidR="00FC6CA5" w:rsidRPr="00FC6CA5" w:rsidRDefault="00FC6CA5" w:rsidP="00FC6CA5">
            <w:pPr>
              <w:tabs>
                <w:tab w:val="left" w:pos="334"/>
              </w:tabs>
              <w:autoSpaceDE w:val="0"/>
              <w:autoSpaceDN w:val="0"/>
              <w:adjustRightInd w:val="0"/>
              <w:rPr>
                <w:rFonts w:eastAsia="Calibri"/>
                <w:bCs/>
                <w:i/>
                <w:sz w:val="24"/>
                <w:szCs w:val="24"/>
              </w:rPr>
            </w:pPr>
          </w:p>
          <w:p w14:paraId="5033B8E6" w14:textId="77777777" w:rsidR="00FC6CA5" w:rsidRPr="00FC6CA5" w:rsidRDefault="00FC6CA5" w:rsidP="00FC6CA5">
            <w:pPr>
              <w:tabs>
                <w:tab w:val="left" w:pos="334"/>
              </w:tabs>
              <w:autoSpaceDE w:val="0"/>
              <w:autoSpaceDN w:val="0"/>
              <w:adjustRightInd w:val="0"/>
              <w:rPr>
                <w:rFonts w:eastAsia="Calibri"/>
                <w:bCs/>
                <w:i/>
                <w:sz w:val="24"/>
                <w:szCs w:val="24"/>
              </w:rPr>
            </w:pPr>
            <w:r w:rsidRPr="00FC6CA5">
              <w:rPr>
                <w:rFonts w:eastAsia="Calibri"/>
                <w:bCs/>
                <w:i/>
                <w:sz w:val="24"/>
                <w:szCs w:val="24"/>
              </w:rPr>
              <w:t>i. echipamente de calcul sau servere pentru uz general, în cazul cărora ‘criptografia pentru confidențialitatea datelor’ cu un ‘algoritm de securitate descris’ îndeplinește toate condițiile următoare:</w:t>
            </w:r>
          </w:p>
          <w:p w14:paraId="6B493801" w14:textId="77777777" w:rsidR="00FC6CA5" w:rsidRPr="00FC6CA5" w:rsidRDefault="00FC6CA5" w:rsidP="00FC6CA5">
            <w:pPr>
              <w:tabs>
                <w:tab w:val="left" w:pos="334"/>
              </w:tabs>
              <w:autoSpaceDE w:val="0"/>
              <w:autoSpaceDN w:val="0"/>
              <w:adjustRightInd w:val="0"/>
              <w:rPr>
                <w:rFonts w:eastAsia="Calibri"/>
                <w:bCs/>
                <w:i/>
                <w:sz w:val="24"/>
                <w:szCs w:val="24"/>
              </w:rPr>
            </w:pPr>
          </w:p>
          <w:p w14:paraId="72F66024" w14:textId="77777777" w:rsidR="00FC6CA5" w:rsidRPr="00FC6CA5" w:rsidRDefault="00FC6CA5" w:rsidP="00FC6CA5">
            <w:pPr>
              <w:tabs>
                <w:tab w:val="left" w:pos="334"/>
              </w:tabs>
              <w:autoSpaceDE w:val="0"/>
              <w:autoSpaceDN w:val="0"/>
              <w:adjustRightInd w:val="0"/>
              <w:rPr>
                <w:rFonts w:eastAsia="Calibri"/>
                <w:bCs/>
                <w:i/>
                <w:sz w:val="24"/>
                <w:szCs w:val="24"/>
              </w:rPr>
            </w:pPr>
            <w:r w:rsidRPr="00FC6CA5">
              <w:rPr>
                <w:rFonts w:eastAsia="Calibri"/>
                <w:bCs/>
                <w:i/>
                <w:sz w:val="24"/>
                <w:szCs w:val="24"/>
              </w:rPr>
              <w:t>1. utilizează numai standarde criptografice publicate sau comerciale; și</w:t>
            </w:r>
          </w:p>
          <w:p w14:paraId="70D346ED" w14:textId="77777777" w:rsidR="00FC6CA5" w:rsidRPr="00FC6CA5" w:rsidRDefault="00FC6CA5" w:rsidP="00FC6CA5">
            <w:pPr>
              <w:tabs>
                <w:tab w:val="left" w:pos="334"/>
              </w:tabs>
              <w:autoSpaceDE w:val="0"/>
              <w:autoSpaceDN w:val="0"/>
              <w:adjustRightInd w:val="0"/>
              <w:rPr>
                <w:rFonts w:eastAsia="Calibri"/>
                <w:bCs/>
                <w:i/>
                <w:sz w:val="24"/>
                <w:szCs w:val="24"/>
              </w:rPr>
            </w:pPr>
          </w:p>
          <w:p w14:paraId="7454EA0E" w14:textId="77777777" w:rsidR="00FC6CA5" w:rsidRPr="00FC6CA5" w:rsidRDefault="00FC6CA5" w:rsidP="00FC6CA5">
            <w:pPr>
              <w:tabs>
                <w:tab w:val="left" w:pos="334"/>
              </w:tabs>
              <w:autoSpaceDE w:val="0"/>
              <w:autoSpaceDN w:val="0"/>
              <w:adjustRightInd w:val="0"/>
              <w:rPr>
                <w:rFonts w:eastAsia="Calibri"/>
                <w:bCs/>
                <w:i/>
                <w:sz w:val="24"/>
                <w:szCs w:val="24"/>
              </w:rPr>
            </w:pPr>
            <w:r w:rsidRPr="00FC6CA5">
              <w:rPr>
                <w:rFonts w:eastAsia="Calibri"/>
                <w:bCs/>
                <w:i/>
                <w:sz w:val="24"/>
                <w:szCs w:val="24"/>
              </w:rPr>
              <w:t>2. prezintă oricare dintre următoarele caracteristici:</w:t>
            </w:r>
          </w:p>
          <w:p w14:paraId="78A413F1" w14:textId="77777777" w:rsidR="00FC6CA5" w:rsidRPr="00FC6CA5" w:rsidRDefault="00FC6CA5" w:rsidP="00FC6CA5">
            <w:pPr>
              <w:tabs>
                <w:tab w:val="left" w:pos="334"/>
              </w:tabs>
              <w:autoSpaceDE w:val="0"/>
              <w:autoSpaceDN w:val="0"/>
              <w:adjustRightInd w:val="0"/>
              <w:rPr>
                <w:rFonts w:eastAsia="Calibri"/>
                <w:bCs/>
                <w:i/>
                <w:sz w:val="24"/>
                <w:szCs w:val="24"/>
              </w:rPr>
            </w:pPr>
            <w:r w:rsidRPr="00FC6CA5">
              <w:rPr>
                <w:rFonts w:eastAsia="Calibri"/>
                <w:bCs/>
                <w:i/>
                <w:sz w:val="24"/>
                <w:szCs w:val="24"/>
              </w:rPr>
              <w:t>a. este integrată într-o unitate centrală de prelucrare (CPU) care îndeplinește criteriile prevăzute de Nota 3 din categoria 5 partea a 2-a;</w:t>
            </w:r>
          </w:p>
          <w:p w14:paraId="499E044E" w14:textId="77777777" w:rsidR="00FC6CA5" w:rsidRPr="00FC6CA5" w:rsidRDefault="00FC6CA5" w:rsidP="00FC6CA5">
            <w:pPr>
              <w:tabs>
                <w:tab w:val="left" w:pos="334"/>
              </w:tabs>
              <w:autoSpaceDE w:val="0"/>
              <w:autoSpaceDN w:val="0"/>
              <w:adjustRightInd w:val="0"/>
              <w:rPr>
                <w:rFonts w:eastAsia="Calibri"/>
                <w:bCs/>
                <w:i/>
                <w:sz w:val="24"/>
                <w:szCs w:val="24"/>
              </w:rPr>
            </w:pPr>
            <w:r w:rsidRPr="00FC6CA5">
              <w:rPr>
                <w:rFonts w:eastAsia="Calibri"/>
                <w:bCs/>
                <w:i/>
                <w:sz w:val="24"/>
                <w:szCs w:val="24"/>
              </w:rPr>
              <w:t>b. este integrată într-un sistem de operare pe care 5D002 nu îl supune controlului; sau</w:t>
            </w:r>
          </w:p>
          <w:p w14:paraId="4E17F2A3" w14:textId="77777777" w:rsidR="00FC6CA5" w:rsidRPr="00FC6CA5" w:rsidRDefault="00FC6CA5" w:rsidP="00FC6CA5">
            <w:pPr>
              <w:tabs>
                <w:tab w:val="left" w:pos="334"/>
              </w:tabs>
              <w:autoSpaceDE w:val="0"/>
              <w:autoSpaceDN w:val="0"/>
              <w:adjustRightInd w:val="0"/>
              <w:rPr>
                <w:rFonts w:eastAsia="Calibri"/>
                <w:bCs/>
                <w:i/>
                <w:sz w:val="24"/>
                <w:szCs w:val="24"/>
              </w:rPr>
            </w:pPr>
            <w:r w:rsidRPr="00FC6CA5">
              <w:rPr>
                <w:rFonts w:eastAsia="Calibri"/>
                <w:bCs/>
                <w:i/>
                <w:sz w:val="24"/>
                <w:szCs w:val="24"/>
              </w:rPr>
              <w:t>c. se limitează la „OAM” aferente echipamentului. sau</w:t>
            </w:r>
          </w:p>
          <w:p w14:paraId="07C429F0" w14:textId="77777777" w:rsidR="00FC6CA5" w:rsidRPr="00FC6CA5" w:rsidRDefault="00FC6CA5" w:rsidP="00FC6CA5">
            <w:pPr>
              <w:tabs>
                <w:tab w:val="left" w:pos="334"/>
              </w:tabs>
              <w:autoSpaceDE w:val="0"/>
              <w:autoSpaceDN w:val="0"/>
              <w:adjustRightInd w:val="0"/>
              <w:rPr>
                <w:rFonts w:eastAsia="Calibri"/>
                <w:bCs/>
                <w:i/>
                <w:sz w:val="24"/>
                <w:szCs w:val="24"/>
              </w:rPr>
            </w:pPr>
          </w:p>
          <w:p w14:paraId="0B89A40C" w14:textId="77777777" w:rsidR="00FC6CA5" w:rsidRPr="00FC6CA5" w:rsidRDefault="00FC6CA5" w:rsidP="00FC6CA5">
            <w:pPr>
              <w:tabs>
                <w:tab w:val="left" w:pos="334"/>
              </w:tabs>
              <w:autoSpaceDE w:val="0"/>
              <w:autoSpaceDN w:val="0"/>
              <w:adjustRightInd w:val="0"/>
              <w:rPr>
                <w:rFonts w:eastAsia="Calibri"/>
                <w:bCs/>
                <w:i/>
                <w:sz w:val="24"/>
                <w:szCs w:val="24"/>
              </w:rPr>
            </w:pPr>
            <w:r w:rsidRPr="00FC6CA5">
              <w:rPr>
                <w:rFonts w:eastAsia="Calibri"/>
                <w:bCs/>
                <w:i/>
                <w:sz w:val="24"/>
                <w:szCs w:val="24"/>
              </w:rPr>
              <w:t>j. produse special concepute pentru o ‘aplicație industrială civilă conectată’ și care îndeplinesc toate condițiile următoare:</w:t>
            </w:r>
          </w:p>
          <w:p w14:paraId="3A671B41" w14:textId="77777777" w:rsidR="00FC6CA5" w:rsidRPr="00FC6CA5" w:rsidRDefault="00FC6CA5" w:rsidP="00FC6CA5">
            <w:pPr>
              <w:tabs>
                <w:tab w:val="left" w:pos="334"/>
              </w:tabs>
              <w:autoSpaceDE w:val="0"/>
              <w:autoSpaceDN w:val="0"/>
              <w:adjustRightInd w:val="0"/>
              <w:rPr>
                <w:rFonts w:eastAsia="Calibri"/>
                <w:bCs/>
                <w:i/>
                <w:sz w:val="24"/>
                <w:szCs w:val="24"/>
              </w:rPr>
            </w:pPr>
          </w:p>
          <w:p w14:paraId="208D5D9D" w14:textId="77777777" w:rsidR="00FC6CA5" w:rsidRPr="00FC6CA5" w:rsidRDefault="00FC6CA5" w:rsidP="00FC6CA5">
            <w:pPr>
              <w:tabs>
                <w:tab w:val="left" w:pos="334"/>
              </w:tabs>
              <w:autoSpaceDE w:val="0"/>
              <w:autoSpaceDN w:val="0"/>
              <w:adjustRightInd w:val="0"/>
              <w:rPr>
                <w:rFonts w:eastAsia="Calibri"/>
                <w:bCs/>
                <w:i/>
                <w:sz w:val="24"/>
                <w:szCs w:val="24"/>
              </w:rPr>
            </w:pPr>
            <w:r w:rsidRPr="00FC6CA5">
              <w:rPr>
                <w:rFonts w:eastAsia="Calibri"/>
                <w:bCs/>
                <w:i/>
                <w:sz w:val="24"/>
                <w:szCs w:val="24"/>
              </w:rPr>
              <w:t>1. sunt oricare dintre următoarele:</w:t>
            </w:r>
          </w:p>
          <w:p w14:paraId="6A4D1112" w14:textId="77777777" w:rsidR="00FC6CA5" w:rsidRPr="00FC6CA5" w:rsidRDefault="00FC6CA5" w:rsidP="00FC6CA5">
            <w:pPr>
              <w:tabs>
                <w:tab w:val="left" w:pos="334"/>
              </w:tabs>
              <w:autoSpaceDE w:val="0"/>
              <w:autoSpaceDN w:val="0"/>
              <w:adjustRightInd w:val="0"/>
              <w:rPr>
                <w:rFonts w:eastAsia="Calibri"/>
                <w:bCs/>
                <w:i/>
                <w:sz w:val="24"/>
                <w:szCs w:val="24"/>
              </w:rPr>
            </w:pPr>
          </w:p>
          <w:p w14:paraId="2994D2DB" w14:textId="77777777" w:rsidR="00FC6CA5" w:rsidRPr="00FC6CA5" w:rsidRDefault="00FC6CA5" w:rsidP="00FC6CA5">
            <w:pPr>
              <w:tabs>
                <w:tab w:val="left" w:pos="334"/>
              </w:tabs>
              <w:autoSpaceDE w:val="0"/>
              <w:autoSpaceDN w:val="0"/>
              <w:adjustRightInd w:val="0"/>
              <w:rPr>
                <w:rFonts w:eastAsia="Calibri"/>
                <w:bCs/>
                <w:i/>
                <w:sz w:val="24"/>
                <w:szCs w:val="24"/>
              </w:rPr>
            </w:pPr>
            <w:r w:rsidRPr="00FC6CA5">
              <w:rPr>
                <w:rFonts w:eastAsia="Calibri"/>
                <w:bCs/>
                <w:i/>
                <w:sz w:val="24"/>
                <w:szCs w:val="24"/>
              </w:rPr>
              <w:t xml:space="preserve">a. un dispozitiv </w:t>
            </w:r>
            <w:proofErr w:type="spellStart"/>
            <w:r w:rsidRPr="00FC6CA5">
              <w:rPr>
                <w:rFonts w:eastAsia="Calibri"/>
                <w:bCs/>
                <w:i/>
                <w:sz w:val="24"/>
                <w:szCs w:val="24"/>
              </w:rPr>
              <w:t>endpoint</w:t>
            </w:r>
            <w:proofErr w:type="spellEnd"/>
            <w:r w:rsidRPr="00FC6CA5">
              <w:rPr>
                <w:rFonts w:eastAsia="Calibri"/>
                <w:bCs/>
                <w:i/>
                <w:sz w:val="24"/>
                <w:szCs w:val="24"/>
              </w:rPr>
              <w:t xml:space="preserve"> capabil să funcționeze în rețea și având oricare dintre caracteristicile următoare:</w:t>
            </w:r>
          </w:p>
          <w:p w14:paraId="4D69E3F0" w14:textId="77777777" w:rsidR="00FC6CA5" w:rsidRPr="00FC6CA5" w:rsidRDefault="00FC6CA5" w:rsidP="00FC6CA5">
            <w:pPr>
              <w:tabs>
                <w:tab w:val="left" w:pos="334"/>
              </w:tabs>
              <w:autoSpaceDE w:val="0"/>
              <w:autoSpaceDN w:val="0"/>
              <w:adjustRightInd w:val="0"/>
              <w:rPr>
                <w:rFonts w:eastAsia="Calibri"/>
                <w:bCs/>
                <w:i/>
                <w:sz w:val="24"/>
                <w:szCs w:val="24"/>
              </w:rPr>
            </w:pPr>
          </w:p>
          <w:p w14:paraId="725A59DB" w14:textId="77777777" w:rsidR="00FC6CA5" w:rsidRPr="00FC6CA5" w:rsidRDefault="00FC6CA5" w:rsidP="00FC6CA5">
            <w:pPr>
              <w:tabs>
                <w:tab w:val="left" w:pos="334"/>
              </w:tabs>
              <w:autoSpaceDE w:val="0"/>
              <w:autoSpaceDN w:val="0"/>
              <w:adjustRightInd w:val="0"/>
              <w:rPr>
                <w:rFonts w:eastAsia="Calibri"/>
                <w:bCs/>
                <w:i/>
                <w:sz w:val="24"/>
                <w:szCs w:val="24"/>
              </w:rPr>
            </w:pPr>
            <w:r w:rsidRPr="00FC6CA5">
              <w:rPr>
                <w:rFonts w:eastAsia="Calibri"/>
                <w:bCs/>
                <w:i/>
                <w:sz w:val="24"/>
                <w:szCs w:val="24"/>
              </w:rPr>
              <w:lastRenderedPageBreak/>
              <w:t>1. ‘criptografia pentru confidențialitatea datelor’ cu un ‘algoritm de securitate descris’ se limitează la securizarea ‘datelor nearbitrare’ sau a sarcinilor legate de „operare, administrare sau întreținere” („OAM”); sau</w:t>
            </w:r>
          </w:p>
          <w:p w14:paraId="0F362770" w14:textId="77777777" w:rsidR="00FC6CA5" w:rsidRPr="00FC6CA5" w:rsidRDefault="00FC6CA5" w:rsidP="00FC6CA5">
            <w:pPr>
              <w:tabs>
                <w:tab w:val="left" w:pos="334"/>
              </w:tabs>
              <w:autoSpaceDE w:val="0"/>
              <w:autoSpaceDN w:val="0"/>
              <w:adjustRightInd w:val="0"/>
              <w:rPr>
                <w:rFonts w:eastAsia="Calibri"/>
                <w:bCs/>
                <w:i/>
                <w:sz w:val="24"/>
                <w:szCs w:val="24"/>
              </w:rPr>
            </w:pPr>
          </w:p>
          <w:p w14:paraId="2B93B759" w14:textId="77777777" w:rsidR="00FC6CA5" w:rsidRPr="00FC6CA5" w:rsidRDefault="00FC6CA5" w:rsidP="00FC6CA5">
            <w:pPr>
              <w:tabs>
                <w:tab w:val="left" w:pos="334"/>
              </w:tabs>
              <w:autoSpaceDE w:val="0"/>
              <w:autoSpaceDN w:val="0"/>
              <w:adjustRightInd w:val="0"/>
              <w:rPr>
                <w:rFonts w:eastAsia="Calibri"/>
                <w:bCs/>
                <w:i/>
                <w:sz w:val="24"/>
                <w:szCs w:val="24"/>
              </w:rPr>
            </w:pPr>
            <w:r w:rsidRPr="00FC6CA5">
              <w:rPr>
                <w:rFonts w:eastAsia="Calibri"/>
                <w:bCs/>
                <w:i/>
                <w:sz w:val="24"/>
                <w:szCs w:val="24"/>
              </w:rPr>
              <w:t>2. dispozitivul se limitează la o ‘aplicație industrială civilă conectată’ specifică; sau</w:t>
            </w:r>
          </w:p>
          <w:p w14:paraId="5CEDABFE" w14:textId="77777777" w:rsidR="00FC6CA5" w:rsidRPr="00FC6CA5" w:rsidRDefault="00FC6CA5" w:rsidP="00FC6CA5">
            <w:pPr>
              <w:tabs>
                <w:tab w:val="left" w:pos="334"/>
              </w:tabs>
              <w:autoSpaceDE w:val="0"/>
              <w:autoSpaceDN w:val="0"/>
              <w:adjustRightInd w:val="0"/>
              <w:rPr>
                <w:rFonts w:eastAsia="Calibri"/>
                <w:bCs/>
                <w:i/>
                <w:sz w:val="24"/>
                <w:szCs w:val="24"/>
              </w:rPr>
            </w:pPr>
          </w:p>
          <w:p w14:paraId="24EC273C" w14:textId="77777777" w:rsidR="00FC6CA5" w:rsidRPr="00FC6CA5" w:rsidRDefault="00FC6CA5" w:rsidP="00FC6CA5">
            <w:pPr>
              <w:tabs>
                <w:tab w:val="left" w:pos="334"/>
              </w:tabs>
              <w:autoSpaceDE w:val="0"/>
              <w:autoSpaceDN w:val="0"/>
              <w:adjustRightInd w:val="0"/>
              <w:rPr>
                <w:rFonts w:eastAsia="Calibri"/>
                <w:bCs/>
                <w:i/>
                <w:sz w:val="24"/>
                <w:szCs w:val="24"/>
              </w:rPr>
            </w:pPr>
            <w:r w:rsidRPr="00FC6CA5">
              <w:rPr>
                <w:rFonts w:eastAsia="Calibri"/>
                <w:bCs/>
                <w:i/>
                <w:sz w:val="24"/>
                <w:szCs w:val="24"/>
              </w:rPr>
              <w:t>b. echipamente de rețea care îndeplinesc toate cerințele următoare:</w:t>
            </w:r>
          </w:p>
          <w:p w14:paraId="12A9FB39" w14:textId="77777777" w:rsidR="00FC6CA5" w:rsidRPr="00FC6CA5" w:rsidRDefault="00FC6CA5" w:rsidP="00FC6CA5">
            <w:pPr>
              <w:tabs>
                <w:tab w:val="left" w:pos="334"/>
              </w:tabs>
              <w:autoSpaceDE w:val="0"/>
              <w:autoSpaceDN w:val="0"/>
              <w:adjustRightInd w:val="0"/>
              <w:rPr>
                <w:rFonts w:eastAsia="Calibri"/>
                <w:bCs/>
                <w:i/>
                <w:sz w:val="24"/>
                <w:szCs w:val="24"/>
              </w:rPr>
            </w:pPr>
          </w:p>
          <w:p w14:paraId="1E1765B1" w14:textId="77777777" w:rsidR="00FC6CA5" w:rsidRPr="00FC6CA5" w:rsidRDefault="00FC6CA5" w:rsidP="00FC6CA5">
            <w:pPr>
              <w:tabs>
                <w:tab w:val="left" w:pos="334"/>
              </w:tabs>
              <w:autoSpaceDE w:val="0"/>
              <w:autoSpaceDN w:val="0"/>
              <w:adjustRightInd w:val="0"/>
              <w:rPr>
                <w:rFonts w:eastAsia="Calibri"/>
                <w:bCs/>
                <w:i/>
                <w:sz w:val="24"/>
                <w:szCs w:val="24"/>
              </w:rPr>
            </w:pPr>
            <w:r w:rsidRPr="00FC6CA5">
              <w:rPr>
                <w:rFonts w:eastAsia="Calibri"/>
                <w:bCs/>
                <w:i/>
                <w:sz w:val="24"/>
                <w:szCs w:val="24"/>
              </w:rPr>
              <w:t>1. sunt special concepute pentru a comunica cu dispozitivele menționate la pct. j.1.a de mai sus; și</w:t>
            </w:r>
          </w:p>
          <w:p w14:paraId="02A502AF" w14:textId="77777777" w:rsidR="00FC6CA5" w:rsidRPr="00FC6CA5" w:rsidRDefault="00FC6CA5" w:rsidP="00FC6CA5">
            <w:pPr>
              <w:tabs>
                <w:tab w:val="left" w:pos="334"/>
              </w:tabs>
              <w:autoSpaceDE w:val="0"/>
              <w:autoSpaceDN w:val="0"/>
              <w:adjustRightInd w:val="0"/>
              <w:rPr>
                <w:rFonts w:eastAsia="Calibri"/>
                <w:bCs/>
                <w:i/>
                <w:sz w:val="24"/>
                <w:szCs w:val="24"/>
              </w:rPr>
            </w:pPr>
          </w:p>
          <w:p w14:paraId="0F649CB7" w14:textId="77777777" w:rsidR="00FC6CA5" w:rsidRPr="00FC6CA5" w:rsidRDefault="00FC6CA5" w:rsidP="00FC6CA5">
            <w:pPr>
              <w:tabs>
                <w:tab w:val="left" w:pos="334"/>
              </w:tabs>
              <w:autoSpaceDE w:val="0"/>
              <w:autoSpaceDN w:val="0"/>
              <w:adjustRightInd w:val="0"/>
              <w:rPr>
                <w:rFonts w:eastAsia="Calibri"/>
                <w:bCs/>
                <w:i/>
                <w:sz w:val="24"/>
                <w:szCs w:val="24"/>
              </w:rPr>
            </w:pPr>
            <w:r w:rsidRPr="00FC6CA5">
              <w:rPr>
                <w:rFonts w:eastAsia="Calibri"/>
                <w:bCs/>
                <w:i/>
                <w:sz w:val="24"/>
                <w:szCs w:val="24"/>
              </w:rPr>
              <w:t>2. ‘criptografia pentru confidențialitatea datelor’ cu un ‘algoritm de securitate descris’ se limitează la susținerea ‘aplicației industriale civile conectate’ a dispozitivelor menționate la pct. j.1.a de mai sus sau a sarcinilor „OAM” ale acestor echipamente de rețea sau ale altor produse menționate la pct. j din prezenta notă; și</w:t>
            </w:r>
          </w:p>
          <w:p w14:paraId="21DCC13F" w14:textId="77777777" w:rsidR="00FC6CA5" w:rsidRPr="00FC6CA5" w:rsidRDefault="00FC6CA5" w:rsidP="00FC6CA5">
            <w:pPr>
              <w:tabs>
                <w:tab w:val="left" w:pos="334"/>
              </w:tabs>
              <w:autoSpaceDE w:val="0"/>
              <w:autoSpaceDN w:val="0"/>
              <w:adjustRightInd w:val="0"/>
              <w:rPr>
                <w:rFonts w:eastAsia="Calibri"/>
                <w:bCs/>
                <w:i/>
                <w:sz w:val="24"/>
                <w:szCs w:val="24"/>
              </w:rPr>
            </w:pPr>
          </w:p>
          <w:p w14:paraId="2CEE512C" w14:textId="77777777" w:rsidR="00FC6CA5" w:rsidRPr="00FC6CA5" w:rsidRDefault="00FC6CA5" w:rsidP="00FC6CA5">
            <w:pPr>
              <w:tabs>
                <w:tab w:val="left" w:pos="334"/>
              </w:tabs>
              <w:autoSpaceDE w:val="0"/>
              <w:autoSpaceDN w:val="0"/>
              <w:adjustRightInd w:val="0"/>
              <w:rPr>
                <w:rFonts w:eastAsia="Calibri"/>
                <w:bCs/>
                <w:i/>
                <w:sz w:val="24"/>
                <w:szCs w:val="24"/>
              </w:rPr>
            </w:pPr>
            <w:r w:rsidRPr="00FC6CA5">
              <w:rPr>
                <w:rFonts w:eastAsia="Calibri"/>
                <w:bCs/>
                <w:i/>
                <w:sz w:val="24"/>
                <w:szCs w:val="24"/>
              </w:rPr>
              <w:t>2. în cazul cărora ‘criptografia pentru confidențialitatea datelor’ cu un ‘algoritm de securitate descris’ utilizează numai standarde criptografice publicate sau comerciale, iar funcționalitatea criptografică nu poate fi modificată cu ușurință de către utilizator.</w:t>
            </w:r>
          </w:p>
          <w:p w14:paraId="4DACE32B" w14:textId="77777777" w:rsidR="00FC6CA5" w:rsidRPr="00FC6CA5" w:rsidRDefault="00FC6CA5" w:rsidP="00FC6CA5">
            <w:pPr>
              <w:tabs>
                <w:tab w:val="left" w:pos="334"/>
              </w:tabs>
              <w:autoSpaceDE w:val="0"/>
              <w:autoSpaceDN w:val="0"/>
              <w:adjustRightInd w:val="0"/>
              <w:rPr>
                <w:rFonts w:eastAsia="Calibri"/>
                <w:bCs/>
                <w:i/>
                <w:sz w:val="24"/>
                <w:szCs w:val="24"/>
              </w:rPr>
            </w:pPr>
          </w:p>
          <w:p w14:paraId="7C93CED2"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Note tehnice.</w:t>
            </w:r>
          </w:p>
          <w:p w14:paraId="4D724533" w14:textId="77777777" w:rsidR="00FC6CA5" w:rsidRPr="00FC6CA5" w:rsidRDefault="00FC6CA5" w:rsidP="00FC6CA5">
            <w:pPr>
              <w:tabs>
                <w:tab w:val="left" w:pos="334"/>
              </w:tabs>
              <w:autoSpaceDE w:val="0"/>
              <w:autoSpaceDN w:val="0"/>
              <w:adjustRightInd w:val="0"/>
              <w:rPr>
                <w:rFonts w:eastAsia="Calibri"/>
                <w:bCs/>
                <w:i/>
                <w:iCs/>
                <w:sz w:val="24"/>
                <w:szCs w:val="24"/>
              </w:rPr>
            </w:pPr>
            <w:r w:rsidRPr="00FC6CA5">
              <w:rPr>
                <w:rFonts w:eastAsia="Calibri"/>
                <w:bCs/>
                <w:i/>
                <w:iCs/>
                <w:sz w:val="24"/>
                <w:szCs w:val="24"/>
              </w:rPr>
              <w:t>1. În sensul 5A002.a nota 2.j, ‘aplicație industrială civilă conectată’ înseamnă o aplicație destinată consumatorilor sau o aplicație industrială civilă, conectată la rețea, alta decât o aplicație de „securitate a informațiilor”, de comunicații digitale, de rețea sau de informatică de uz general.</w:t>
            </w:r>
          </w:p>
          <w:p w14:paraId="33D5998F" w14:textId="77777777" w:rsidR="00FC6CA5" w:rsidRPr="00FC6CA5" w:rsidRDefault="00FC6CA5" w:rsidP="00FC6CA5">
            <w:pPr>
              <w:tabs>
                <w:tab w:val="left" w:pos="334"/>
              </w:tabs>
              <w:autoSpaceDE w:val="0"/>
              <w:autoSpaceDN w:val="0"/>
              <w:adjustRightInd w:val="0"/>
              <w:rPr>
                <w:rFonts w:eastAsia="Calibri"/>
                <w:bCs/>
                <w:i/>
                <w:iCs/>
                <w:sz w:val="24"/>
                <w:szCs w:val="24"/>
              </w:rPr>
            </w:pPr>
          </w:p>
          <w:p w14:paraId="2470C93C" w14:textId="77777777" w:rsidR="00FC6CA5" w:rsidRPr="00FC6CA5" w:rsidRDefault="00FC6CA5" w:rsidP="00FC6CA5">
            <w:pPr>
              <w:tabs>
                <w:tab w:val="left" w:pos="334"/>
              </w:tabs>
              <w:autoSpaceDE w:val="0"/>
              <w:autoSpaceDN w:val="0"/>
              <w:adjustRightInd w:val="0"/>
              <w:rPr>
                <w:rFonts w:eastAsia="Calibri"/>
                <w:bCs/>
                <w:i/>
                <w:iCs/>
                <w:sz w:val="24"/>
                <w:szCs w:val="24"/>
              </w:rPr>
            </w:pPr>
            <w:r w:rsidRPr="00FC6CA5">
              <w:rPr>
                <w:rFonts w:eastAsia="Calibri"/>
                <w:bCs/>
                <w:i/>
                <w:iCs/>
                <w:sz w:val="24"/>
                <w:szCs w:val="24"/>
              </w:rPr>
              <w:t>2. În sensul 5A002.a nota 2.j.1.a.1, ‘date nearbitrare’ înseamnă datele înregistrate de senzori sau de contoare, legate direct de stabilitatea, performanța sau măsurarea fizică a unui sistem (de exemplu, temperatura, presiunea, debitul, masa, volumul, tensiunea electrică, locația fizică etc.), care nu pot fi modificate de către utilizatorul dispozitivului.</w:t>
            </w:r>
          </w:p>
          <w:p w14:paraId="15E4C4D0" w14:textId="77777777" w:rsidR="00FC6CA5" w:rsidRPr="00FC6CA5" w:rsidRDefault="00FC6CA5" w:rsidP="00FC6CA5">
            <w:pPr>
              <w:tabs>
                <w:tab w:val="left" w:pos="334"/>
              </w:tabs>
              <w:autoSpaceDE w:val="0"/>
              <w:autoSpaceDN w:val="0"/>
              <w:adjustRightInd w:val="0"/>
              <w:rPr>
                <w:rFonts w:eastAsia="Calibri"/>
                <w:bCs/>
                <w:i/>
                <w:iCs/>
                <w:sz w:val="24"/>
                <w:szCs w:val="24"/>
              </w:rPr>
            </w:pPr>
          </w:p>
          <w:p w14:paraId="045F1404" w14:textId="77777777" w:rsidR="00FC6CA5" w:rsidRPr="00FC6CA5" w:rsidRDefault="00FC6CA5" w:rsidP="00FC6CA5">
            <w:pPr>
              <w:tabs>
                <w:tab w:val="left" w:pos="334"/>
              </w:tabs>
              <w:autoSpaceDE w:val="0"/>
              <w:autoSpaceDN w:val="0"/>
              <w:adjustRightInd w:val="0"/>
              <w:rPr>
                <w:rFonts w:eastAsia="Calibri"/>
                <w:bCs/>
                <w:iCs/>
                <w:sz w:val="24"/>
                <w:szCs w:val="24"/>
              </w:rPr>
            </w:pPr>
            <w:r w:rsidRPr="00FC6CA5">
              <w:rPr>
                <w:rFonts w:eastAsia="Calibri"/>
                <w:bCs/>
                <w:iCs/>
                <w:sz w:val="24"/>
                <w:szCs w:val="24"/>
              </w:rPr>
              <w:t>b. Sunt un ‘</w:t>
            </w:r>
            <w:proofErr w:type="spellStart"/>
            <w:r w:rsidRPr="00FC6CA5">
              <w:rPr>
                <w:rFonts w:eastAsia="Calibri"/>
                <w:bCs/>
                <w:iCs/>
                <w:sz w:val="24"/>
                <w:szCs w:val="24"/>
              </w:rPr>
              <w:t>token</w:t>
            </w:r>
            <w:proofErr w:type="spellEnd"/>
            <w:r w:rsidRPr="00FC6CA5">
              <w:rPr>
                <w:rFonts w:eastAsia="Calibri"/>
                <w:bCs/>
                <w:iCs/>
                <w:sz w:val="24"/>
                <w:szCs w:val="24"/>
              </w:rPr>
              <w:t xml:space="preserve"> de activare criptografică’;</w:t>
            </w:r>
          </w:p>
          <w:p w14:paraId="4E8F969F" w14:textId="77777777" w:rsidR="00FC6CA5" w:rsidRPr="00FC6CA5" w:rsidRDefault="00FC6CA5" w:rsidP="00FC6CA5">
            <w:pPr>
              <w:tabs>
                <w:tab w:val="left" w:pos="334"/>
              </w:tabs>
              <w:autoSpaceDE w:val="0"/>
              <w:autoSpaceDN w:val="0"/>
              <w:adjustRightInd w:val="0"/>
              <w:rPr>
                <w:rFonts w:eastAsia="Calibri"/>
                <w:bCs/>
                <w:iCs/>
                <w:sz w:val="24"/>
                <w:szCs w:val="24"/>
              </w:rPr>
            </w:pPr>
          </w:p>
          <w:p w14:paraId="7592424D"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07067D6F"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5A002.b, un ‘</w:t>
            </w:r>
            <w:proofErr w:type="spellStart"/>
            <w:r w:rsidRPr="00FC6CA5">
              <w:rPr>
                <w:rFonts w:eastAsia="Calibri"/>
                <w:bCs/>
                <w:i/>
                <w:iCs/>
                <w:sz w:val="24"/>
                <w:szCs w:val="24"/>
              </w:rPr>
              <w:t>token</w:t>
            </w:r>
            <w:proofErr w:type="spellEnd"/>
            <w:r w:rsidRPr="00FC6CA5">
              <w:rPr>
                <w:rFonts w:eastAsia="Calibri"/>
                <w:bCs/>
                <w:i/>
                <w:iCs/>
                <w:sz w:val="24"/>
                <w:szCs w:val="24"/>
              </w:rPr>
              <w:t xml:space="preserve"> de activare criptografică’ este un produs conceput sau modificat pentru oricare dintre următoarele:</w:t>
            </w:r>
          </w:p>
          <w:p w14:paraId="1F06CFBC" w14:textId="77777777" w:rsidR="00FC6CA5" w:rsidRPr="00FC6CA5" w:rsidRDefault="00FC6CA5" w:rsidP="00FC6CA5">
            <w:pPr>
              <w:tabs>
                <w:tab w:val="left" w:pos="334"/>
              </w:tabs>
              <w:autoSpaceDE w:val="0"/>
              <w:autoSpaceDN w:val="0"/>
              <w:adjustRightInd w:val="0"/>
              <w:rPr>
                <w:rFonts w:eastAsia="Calibri"/>
                <w:bCs/>
                <w:i/>
                <w:iCs/>
                <w:sz w:val="24"/>
                <w:szCs w:val="24"/>
              </w:rPr>
            </w:pPr>
            <w:r w:rsidRPr="00FC6CA5">
              <w:rPr>
                <w:rFonts w:eastAsia="Calibri"/>
                <w:bCs/>
                <w:i/>
                <w:iCs/>
                <w:sz w:val="24"/>
                <w:szCs w:val="24"/>
              </w:rPr>
              <w:t>1. convertirea, prin „activare criptografică”, a unui produs nemenționat în categoria 5 partea a 2-a într-un produs menționat la 5A002.a sau la 5D002.c.1 și care nu este exceptat de Nota privind criptografia (Nota 3 din categoria 5 partea a 2-a); sau</w:t>
            </w:r>
          </w:p>
          <w:p w14:paraId="635C32EA" w14:textId="77777777" w:rsidR="00FC6CA5" w:rsidRPr="00FC6CA5" w:rsidRDefault="00FC6CA5" w:rsidP="00FC6CA5">
            <w:pPr>
              <w:tabs>
                <w:tab w:val="left" w:pos="334"/>
              </w:tabs>
              <w:autoSpaceDE w:val="0"/>
              <w:autoSpaceDN w:val="0"/>
              <w:adjustRightInd w:val="0"/>
              <w:rPr>
                <w:rFonts w:eastAsia="Calibri"/>
                <w:bCs/>
                <w:i/>
                <w:iCs/>
                <w:sz w:val="24"/>
                <w:szCs w:val="24"/>
              </w:rPr>
            </w:pPr>
            <w:r w:rsidRPr="00FC6CA5">
              <w:rPr>
                <w:rFonts w:eastAsia="Calibri"/>
                <w:bCs/>
                <w:i/>
                <w:iCs/>
                <w:sz w:val="24"/>
                <w:szCs w:val="24"/>
              </w:rPr>
              <w:t>2. activarea, prin „activare criptografică”, a funcționalităților suplimentare menționate la 5A002.a ale unui produs menționat deja în categoria 5 partea 2.</w:t>
            </w:r>
          </w:p>
          <w:p w14:paraId="631A301E" w14:textId="77777777" w:rsidR="00FC6CA5" w:rsidRPr="00FC6CA5" w:rsidRDefault="00FC6CA5" w:rsidP="00FC6CA5">
            <w:pPr>
              <w:tabs>
                <w:tab w:val="left" w:pos="334"/>
              </w:tabs>
              <w:autoSpaceDE w:val="0"/>
              <w:autoSpaceDN w:val="0"/>
              <w:adjustRightInd w:val="0"/>
              <w:rPr>
                <w:rFonts w:eastAsia="Calibri"/>
                <w:bCs/>
                <w:i/>
                <w:iCs/>
                <w:sz w:val="24"/>
                <w:szCs w:val="24"/>
              </w:rPr>
            </w:pPr>
          </w:p>
          <w:p w14:paraId="7EB4EB6D" w14:textId="77777777" w:rsidR="00FC6CA5" w:rsidRPr="00FC6CA5" w:rsidRDefault="00FC6CA5" w:rsidP="00FC6CA5">
            <w:pPr>
              <w:tabs>
                <w:tab w:val="left" w:pos="334"/>
              </w:tabs>
              <w:autoSpaceDE w:val="0"/>
              <w:autoSpaceDN w:val="0"/>
              <w:adjustRightInd w:val="0"/>
              <w:rPr>
                <w:rFonts w:eastAsia="Calibri"/>
                <w:bCs/>
                <w:iCs/>
                <w:sz w:val="24"/>
                <w:szCs w:val="24"/>
              </w:rPr>
            </w:pPr>
            <w:r w:rsidRPr="00FC6CA5">
              <w:rPr>
                <w:rFonts w:eastAsia="Calibri"/>
                <w:bCs/>
                <w:iCs/>
                <w:sz w:val="24"/>
                <w:szCs w:val="24"/>
              </w:rPr>
              <w:t>c. Destinate sau modificate pentru a utiliza sau a executa „criptografia cuantică”;</w:t>
            </w:r>
          </w:p>
          <w:p w14:paraId="7DB8B073" w14:textId="77777777" w:rsidR="00FC6CA5" w:rsidRPr="00FC6CA5" w:rsidRDefault="00FC6CA5" w:rsidP="00FC6CA5">
            <w:pPr>
              <w:tabs>
                <w:tab w:val="left" w:pos="334"/>
              </w:tabs>
              <w:autoSpaceDE w:val="0"/>
              <w:autoSpaceDN w:val="0"/>
              <w:adjustRightInd w:val="0"/>
              <w:rPr>
                <w:rFonts w:eastAsia="Calibri"/>
                <w:bCs/>
                <w:iCs/>
                <w:sz w:val="24"/>
                <w:szCs w:val="24"/>
              </w:rPr>
            </w:pPr>
          </w:p>
          <w:p w14:paraId="315635B9"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5357BD1E"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În sensul 5A002.c, „criptografia cuantică” este cunoscută și sub denumirea de distribuție cuantică a cheilor (Quantum </w:t>
            </w:r>
            <w:proofErr w:type="spellStart"/>
            <w:r w:rsidRPr="00FC6CA5">
              <w:rPr>
                <w:rFonts w:eastAsia="Calibri"/>
                <w:bCs/>
                <w:i/>
                <w:iCs/>
                <w:sz w:val="24"/>
                <w:szCs w:val="24"/>
              </w:rPr>
              <w:t>Key</w:t>
            </w:r>
            <w:proofErr w:type="spellEnd"/>
            <w:r w:rsidRPr="00FC6CA5">
              <w:rPr>
                <w:rFonts w:eastAsia="Calibri"/>
                <w:bCs/>
                <w:i/>
                <w:iCs/>
                <w:sz w:val="24"/>
                <w:szCs w:val="24"/>
              </w:rPr>
              <w:t xml:space="preserve"> Distribution, QKD).</w:t>
            </w:r>
          </w:p>
          <w:p w14:paraId="67FF099A" w14:textId="77777777" w:rsidR="00FC6CA5" w:rsidRPr="00FC6CA5" w:rsidRDefault="00FC6CA5" w:rsidP="00FC6CA5">
            <w:pPr>
              <w:autoSpaceDE w:val="0"/>
              <w:autoSpaceDN w:val="0"/>
              <w:adjustRightInd w:val="0"/>
              <w:rPr>
                <w:rFonts w:eastAsia="Calibri"/>
                <w:bCs/>
                <w:i/>
                <w:iCs/>
                <w:sz w:val="24"/>
                <w:szCs w:val="24"/>
              </w:rPr>
            </w:pPr>
          </w:p>
          <w:p w14:paraId="3E2053C1"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d. Concepute sau modificate pentru a utiliza tehnici criptografice pentru generarea codurilor de decupare în canale, a codurilor de bruiere sau a codurilor de </w:t>
            </w:r>
            <w:r w:rsidRPr="00FC6CA5">
              <w:rPr>
                <w:rFonts w:eastAsia="Calibri"/>
                <w:bCs/>
                <w:iCs/>
                <w:sz w:val="24"/>
                <w:szCs w:val="24"/>
              </w:rPr>
              <w:lastRenderedPageBreak/>
              <w:t>identificare a rețelei, pentru sisteme care utilizează tehnici de modulație de bandă ultralargă, și care au oricare din următoarele caracteristici:</w:t>
            </w:r>
          </w:p>
          <w:p w14:paraId="7939E1C9"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o lărgime de bandă care depășește 500 MHz; sau</w:t>
            </w:r>
          </w:p>
          <w:p w14:paraId="3C97D195"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o „lărgime de bandă fracționată” de 20% sau mai mult;</w:t>
            </w:r>
          </w:p>
          <w:p w14:paraId="27501AD2" w14:textId="77777777" w:rsidR="00FC6CA5" w:rsidRPr="00FC6CA5" w:rsidRDefault="00FC6CA5" w:rsidP="00FC6CA5">
            <w:pPr>
              <w:tabs>
                <w:tab w:val="left" w:pos="244"/>
              </w:tabs>
              <w:autoSpaceDE w:val="0"/>
              <w:autoSpaceDN w:val="0"/>
              <w:adjustRightInd w:val="0"/>
              <w:rPr>
                <w:rFonts w:eastAsia="Calibri"/>
                <w:bCs/>
                <w:iCs/>
                <w:sz w:val="24"/>
                <w:szCs w:val="24"/>
              </w:rPr>
            </w:pPr>
          </w:p>
          <w:p w14:paraId="4721AE06"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e. Sunt concepute sau modificate pentru a utiliza tehnici criptografice în scopul generării codului de împrăștiere pentru sisteme cu „spectru împrăștiat”, altele decât cele menționate la 5A002.d, care includ codul de salt pentru sisteme cu „salt de frecvență”.</w:t>
            </w:r>
          </w:p>
          <w:p w14:paraId="721DFDCF" w14:textId="77777777" w:rsidR="00FC6CA5" w:rsidRPr="00FC6CA5" w:rsidRDefault="00FC6CA5" w:rsidP="00FC6CA5">
            <w:pPr>
              <w:tabs>
                <w:tab w:val="left" w:pos="244"/>
              </w:tabs>
              <w:autoSpaceDE w:val="0"/>
              <w:autoSpaceDN w:val="0"/>
              <w:adjustRightInd w:val="0"/>
              <w:rPr>
                <w:rFonts w:eastAsia="Calibri"/>
                <w:bCs/>
                <w:iCs/>
                <w:sz w:val="24"/>
                <w:szCs w:val="24"/>
              </w:rPr>
            </w:pPr>
          </w:p>
        </w:tc>
      </w:tr>
      <w:tr w:rsidR="00FC6CA5" w:rsidRPr="00FC6CA5" w14:paraId="21CA7DF1" w14:textId="77777777" w:rsidTr="00C26A32">
        <w:tc>
          <w:tcPr>
            <w:tcW w:w="543" w:type="pct"/>
          </w:tcPr>
          <w:p w14:paraId="01526C95" w14:textId="77777777" w:rsidR="00FC6CA5" w:rsidRPr="00FC6CA5" w:rsidRDefault="00FC6CA5" w:rsidP="00FC6CA5">
            <w:pPr>
              <w:autoSpaceDE w:val="0"/>
              <w:autoSpaceDN w:val="0"/>
              <w:adjustRightInd w:val="0"/>
              <w:rPr>
                <w:rFonts w:eastAsia="Calibri"/>
                <w:bCs/>
                <w:sz w:val="24"/>
                <w:szCs w:val="24"/>
              </w:rPr>
            </w:pPr>
          </w:p>
        </w:tc>
        <w:tc>
          <w:tcPr>
            <w:tcW w:w="4457" w:type="pct"/>
            <w:vMerge/>
          </w:tcPr>
          <w:p w14:paraId="521C4687" w14:textId="77777777" w:rsidR="00FC6CA5" w:rsidRPr="00FC6CA5" w:rsidRDefault="00FC6CA5" w:rsidP="00FC6CA5">
            <w:pPr>
              <w:numPr>
                <w:ilvl w:val="0"/>
                <w:numId w:val="145"/>
              </w:numPr>
              <w:autoSpaceDE w:val="0"/>
              <w:autoSpaceDN w:val="0"/>
              <w:adjustRightInd w:val="0"/>
              <w:ind w:left="0" w:firstLine="0"/>
              <w:rPr>
                <w:rFonts w:eastAsia="Calibri"/>
                <w:bCs/>
                <w:iCs/>
                <w:sz w:val="24"/>
                <w:szCs w:val="24"/>
              </w:rPr>
            </w:pPr>
          </w:p>
        </w:tc>
      </w:tr>
      <w:tr w:rsidR="00FC6CA5" w:rsidRPr="00FC6CA5" w14:paraId="301D6755" w14:textId="77777777" w:rsidTr="00C26A32">
        <w:trPr>
          <w:trHeight w:val="792"/>
        </w:trPr>
        <w:tc>
          <w:tcPr>
            <w:tcW w:w="543" w:type="pct"/>
          </w:tcPr>
          <w:p w14:paraId="704E3DC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5A003</w:t>
            </w:r>
          </w:p>
        </w:tc>
        <w:tc>
          <w:tcPr>
            <w:tcW w:w="4457" w:type="pct"/>
          </w:tcPr>
          <w:p w14:paraId="04A4A9C1"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Sisteme, echipamente și componente pentru „securitatea informațiilor” </w:t>
            </w:r>
            <w:proofErr w:type="spellStart"/>
            <w:r w:rsidRPr="00FC6CA5">
              <w:rPr>
                <w:rFonts w:eastAsia="Calibri"/>
                <w:bCs/>
                <w:iCs/>
                <w:sz w:val="24"/>
                <w:szCs w:val="24"/>
              </w:rPr>
              <w:t>necriptografice</w:t>
            </w:r>
            <w:proofErr w:type="spellEnd"/>
            <w:r w:rsidRPr="00FC6CA5">
              <w:rPr>
                <w:rFonts w:eastAsia="Calibri"/>
                <w:bCs/>
                <w:iCs/>
                <w:sz w:val="24"/>
                <w:szCs w:val="24"/>
              </w:rPr>
              <w:t>, după cum urmează:</w:t>
            </w:r>
          </w:p>
          <w:p w14:paraId="3C10F5E7" w14:textId="77777777" w:rsidR="00FC6CA5" w:rsidRPr="00FC6CA5" w:rsidRDefault="00FC6CA5" w:rsidP="00FC6CA5">
            <w:pPr>
              <w:tabs>
                <w:tab w:val="left" w:pos="334"/>
              </w:tabs>
              <w:autoSpaceDE w:val="0"/>
              <w:autoSpaceDN w:val="0"/>
              <w:adjustRightInd w:val="0"/>
              <w:rPr>
                <w:rFonts w:eastAsia="Calibri"/>
                <w:bCs/>
                <w:iCs/>
                <w:sz w:val="24"/>
                <w:szCs w:val="24"/>
              </w:rPr>
            </w:pPr>
          </w:p>
          <w:p w14:paraId="71B67FDF" w14:textId="77777777" w:rsidR="00FC6CA5" w:rsidRPr="00FC6CA5" w:rsidRDefault="00FC6CA5" w:rsidP="00FC6CA5">
            <w:pPr>
              <w:tabs>
                <w:tab w:val="left" w:pos="334"/>
              </w:tabs>
              <w:autoSpaceDE w:val="0"/>
              <w:autoSpaceDN w:val="0"/>
              <w:adjustRightInd w:val="0"/>
              <w:rPr>
                <w:rFonts w:eastAsia="Calibri"/>
                <w:bCs/>
                <w:i/>
                <w:iCs/>
                <w:sz w:val="24"/>
                <w:szCs w:val="24"/>
              </w:rPr>
            </w:pPr>
            <w:r w:rsidRPr="00FC6CA5">
              <w:rPr>
                <w:rFonts w:eastAsia="Calibri"/>
                <w:bCs/>
                <w:iCs/>
                <w:sz w:val="24"/>
                <w:szCs w:val="24"/>
              </w:rPr>
              <w:t>a. Sisteme de cabluri pentru comunicații concepute sau modificate pentru a utiliza mijloace mecanice, electrice sau electronice pentru detectarea conectării frauduloase;</w:t>
            </w:r>
            <w:r w:rsidRPr="00FC6CA5">
              <w:rPr>
                <w:rFonts w:eastAsia="Calibri"/>
                <w:bCs/>
                <w:i/>
                <w:iCs/>
                <w:sz w:val="24"/>
                <w:szCs w:val="24"/>
              </w:rPr>
              <w:t xml:space="preserve"> </w:t>
            </w:r>
          </w:p>
          <w:p w14:paraId="01548FDE" w14:textId="77777777" w:rsidR="00FC6CA5" w:rsidRPr="00FC6CA5" w:rsidRDefault="00FC6CA5" w:rsidP="00FC6CA5">
            <w:pPr>
              <w:tabs>
                <w:tab w:val="left" w:pos="334"/>
              </w:tabs>
              <w:autoSpaceDE w:val="0"/>
              <w:autoSpaceDN w:val="0"/>
              <w:adjustRightInd w:val="0"/>
              <w:rPr>
                <w:rFonts w:eastAsia="Calibri"/>
                <w:bCs/>
                <w:i/>
                <w:iCs/>
                <w:sz w:val="24"/>
                <w:szCs w:val="24"/>
              </w:rPr>
            </w:pPr>
          </w:p>
          <w:p w14:paraId="241FE2E2" w14:textId="77777777" w:rsidR="00FC6CA5" w:rsidRPr="00FC6CA5" w:rsidRDefault="00FC6CA5" w:rsidP="00FC6CA5">
            <w:pPr>
              <w:tabs>
                <w:tab w:val="left" w:pos="334"/>
              </w:tabs>
              <w:autoSpaceDE w:val="0"/>
              <w:autoSpaceDN w:val="0"/>
              <w:adjustRightInd w:val="0"/>
              <w:rPr>
                <w:rFonts w:eastAsia="Calibri"/>
                <w:bCs/>
                <w:i/>
                <w:iCs/>
                <w:sz w:val="24"/>
                <w:szCs w:val="24"/>
              </w:rPr>
            </w:pPr>
            <w:r w:rsidRPr="00FC6CA5">
              <w:rPr>
                <w:rFonts w:eastAsia="Calibri"/>
                <w:bCs/>
                <w:i/>
                <w:iCs/>
                <w:sz w:val="24"/>
                <w:szCs w:val="24"/>
              </w:rPr>
              <w:t>Notă. 5A003.a supune controlului doar securitatea nivelului fizic. În sensul 5A003.a, nivelul fizic include Nivelul 1 din Modelul de referință al interconectării sistemelor deschise (OSI)(ISO/IEC 7498-1).</w:t>
            </w:r>
          </w:p>
          <w:p w14:paraId="764FCA85" w14:textId="77777777" w:rsidR="00FC6CA5" w:rsidRPr="00FC6CA5" w:rsidRDefault="00FC6CA5" w:rsidP="00FC6CA5">
            <w:pPr>
              <w:tabs>
                <w:tab w:val="left" w:pos="334"/>
              </w:tabs>
              <w:autoSpaceDE w:val="0"/>
              <w:autoSpaceDN w:val="0"/>
              <w:adjustRightInd w:val="0"/>
              <w:rPr>
                <w:rFonts w:eastAsia="Calibri"/>
                <w:bCs/>
                <w:i/>
                <w:iCs/>
                <w:sz w:val="24"/>
                <w:szCs w:val="24"/>
              </w:rPr>
            </w:pPr>
          </w:p>
          <w:p w14:paraId="6E195486" w14:textId="77777777" w:rsidR="00FC6CA5" w:rsidRPr="00FC6CA5" w:rsidRDefault="00FC6CA5" w:rsidP="00FC6CA5">
            <w:pPr>
              <w:tabs>
                <w:tab w:val="left" w:pos="334"/>
              </w:tabs>
              <w:autoSpaceDE w:val="0"/>
              <w:autoSpaceDN w:val="0"/>
              <w:adjustRightInd w:val="0"/>
              <w:rPr>
                <w:rFonts w:eastAsia="Calibri"/>
                <w:bCs/>
                <w:iCs/>
                <w:sz w:val="24"/>
                <w:szCs w:val="24"/>
              </w:rPr>
            </w:pPr>
            <w:r w:rsidRPr="00FC6CA5">
              <w:rPr>
                <w:rFonts w:eastAsia="Calibri"/>
                <w:bCs/>
                <w:iCs/>
                <w:sz w:val="24"/>
                <w:szCs w:val="24"/>
              </w:rPr>
              <w:t>b. Sunt special concepute sau modificate să reducă emisiile compromițătoare de semnale purtătoare de informație dincolo de ceea ce este necesar pentru sănătate, securitate sau standarde de interferență electromagnetică.</w:t>
            </w:r>
          </w:p>
          <w:p w14:paraId="5CCC992E" w14:textId="77777777" w:rsidR="00FC6CA5" w:rsidRPr="00FC6CA5" w:rsidRDefault="00FC6CA5" w:rsidP="00FC6CA5">
            <w:pPr>
              <w:tabs>
                <w:tab w:val="left" w:pos="334"/>
              </w:tabs>
              <w:autoSpaceDE w:val="0"/>
              <w:autoSpaceDN w:val="0"/>
              <w:adjustRightInd w:val="0"/>
              <w:rPr>
                <w:rFonts w:eastAsia="Calibri"/>
                <w:bCs/>
                <w:iCs/>
                <w:sz w:val="24"/>
                <w:szCs w:val="24"/>
              </w:rPr>
            </w:pPr>
          </w:p>
        </w:tc>
      </w:tr>
      <w:tr w:rsidR="00FC6CA5" w:rsidRPr="00FC6CA5" w14:paraId="7D4FE698" w14:textId="77777777" w:rsidTr="00C26A32">
        <w:trPr>
          <w:trHeight w:val="748"/>
        </w:trPr>
        <w:tc>
          <w:tcPr>
            <w:tcW w:w="543" w:type="pct"/>
          </w:tcPr>
          <w:p w14:paraId="7311F7C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5A004</w:t>
            </w:r>
          </w:p>
        </w:tc>
        <w:tc>
          <w:tcPr>
            <w:tcW w:w="4457" w:type="pct"/>
          </w:tcPr>
          <w:p w14:paraId="135A72B8"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Sisteme, echipamente și componente pentru anularea, slăbirea sau ocolirea „securității informațiilor”, după cum urmează:</w:t>
            </w:r>
          </w:p>
          <w:p w14:paraId="0FEFBAF6" w14:textId="77777777" w:rsidR="00FC6CA5" w:rsidRPr="00FC6CA5" w:rsidRDefault="00FC6CA5" w:rsidP="00FC6CA5">
            <w:pPr>
              <w:autoSpaceDE w:val="0"/>
              <w:autoSpaceDN w:val="0"/>
              <w:adjustRightInd w:val="0"/>
              <w:rPr>
                <w:rFonts w:eastAsia="Calibri"/>
                <w:bCs/>
                <w:iCs/>
                <w:sz w:val="24"/>
                <w:szCs w:val="24"/>
              </w:rPr>
            </w:pPr>
          </w:p>
          <w:p w14:paraId="7AE43918"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a. Concepute sau modificate pentru a executa ‘funcții </w:t>
            </w:r>
            <w:proofErr w:type="spellStart"/>
            <w:r w:rsidRPr="00FC6CA5">
              <w:rPr>
                <w:rFonts w:eastAsia="Calibri"/>
                <w:bCs/>
                <w:iCs/>
                <w:sz w:val="24"/>
                <w:szCs w:val="24"/>
              </w:rPr>
              <w:t>criptanalitice</w:t>
            </w:r>
            <w:proofErr w:type="spellEnd"/>
            <w:r w:rsidRPr="00FC6CA5">
              <w:rPr>
                <w:rFonts w:eastAsia="Calibri"/>
                <w:bCs/>
                <w:iCs/>
                <w:sz w:val="24"/>
                <w:szCs w:val="24"/>
              </w:rPr>
              <w:t>’.</w:t>
            </w:r>
          </w:p>
          <w:p w14:paraId="206F43BC" w14:textId="77777777" w:rsidR="00FC6CA5" w:rsidRPr="00FC6CA5" w:rsidRDefault="00FC6CA5" w:rsidP="00FC6CA5">
            <w:pPr>
              <w:autoSpaceDE w:val="0"/>
              <w:autoSpaceDN w:val="0"/>
              <w:adjustRightInd w:val="0"/>
              <w:rPr>
                <w:rFonts w:eastAsia="Calibri"/>
                <w:bCs/>
                <w:iCs/>
                <w:sz w:val="24"/>
                <w:szCs w:val="24"/>
              </w:rPr>
            </w:pPr>
          </w:p>
          <w:p w14:paraId="67863A11"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Notă. 5A004.a include sisteme sau echipamente concepute sau modificate pentru a executa ‘funcții </w:t>
            </w:r>
            <w:proofErr w:type="spellStart"/>
            <w:r w:rsidRPr="00FC6CA5">
              <w:rPr>
                <w:rFonts w:eastAsia="Calibri"/>
                <w:bCs/>
                <w:i/>
                <w:iCs/>
                <w:sz w:val="24"/>
                <w:szCs w:val="24"/>
              </w:rPr>
              <w:t>criptanalitice</w:t>
            </w:r>
            <w:proofErr w:type="spellEnd"/>
            <w:r w:rsidRPr="00FC6CA5">
              <w:rPr>
                <w:rFonts w:eastAsia="Calibri"/>
                <w:bCs/>
                <w:i/>
                <w:iCs/>
                <w:sz w:val="24"/>
                <w:szCs w:val="24"/>
              </w:rPr>
              <w:t>’ prin intermediul ingineriei inverse.</w:t>
            </w:r>
          </w:p>
          <w:p w14:paraId="236E95EA" w14:textId="77777777" w:rsidR="00FC6CA5" w:rsidRPr="00FC6CA5" w:rsidRDefault="00FC6CA5" w:rsidP="00FC6CA5">
            <w:pPr>
              <w:autoSpaceDE w:val="0"/>
              <w:autoSpaceDN w:val="0"/>
              <w:adjustRightInd w:val="0"/>
              <w:rPr>
                <w:rFonts w:eastAsia="Calibri"/>
                <w:bCs/>
                <w:i/>
                <w:iCs/>
                <w:sz w:val="24"/>
                <w:szCs w:val="24"/>
              </w:rPr>
            </w:pPr>
          </w:p>
          <w:p w14:paraId="6479EF86"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34E6C664"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În sensul 5A004.a, ‘funcțiile </w:t>
            </w:r>
            <w:proofErr w:type="spellStart"/>
            <w:r w:rsidRPr="00FC6CA5">
              <w:rPr>
                <w:rFonts w:eastAsia="Calibri"/>
                <w:bCs/>
                <w:i/>
                <w:iCs/>
                <w:sz w:val="24"/>
                <w:szCs w:val="24"/>
              </w:rPr>
              <w:t>criptanalitice</w:t>
            </w:r>
            <w:proofErr w:type="spellEnd"/>
            <w:r w:rsidRPr="00FC6CA5">
              <w:rPr>
                <w:rFonts w:eastAsia="Calibri"/>
                <w:bCs/>
                <w:i/>
                <w:iCs/>
                <w:sz w:val="24"/>
                <w:szCs w:val="24"/>
              </w:rPr>
              <w:t>’ sunt concepute să dejoace mecanisme criptografice pentru a obține variabile confidențiale sau informații importante, inclusiv text în clar, parole sau chei criptografice.</w:t>
            </w:r>
          </w:p>
          <w:p w14:paraId="1455B496" w14:textId="77777777" w:rsidR="00FC6CA5" w:rsidRPr="00FC6CA5" w:rsidRDefault="00FC6CA5" w:rsidP="00FC6CA5">
            <w:pPr>
              <w:autoSpaceDE w:val="0"/>
              <w:autoSpaceDN w:val="0"/>
              <w:adjustRightInd w:val="0"/>
              <w:rPr>
                <w:rFonts w:eastAsia="Calibri"/>
                <w:bCs/>
                <w:i/>
                <w:iCs/>
                <w:sz w:val="24"/>
                <w:szCs w:val="24"/>
              </w:rPr>
            </w:pPr>
          </w:p>
          <w:p w14:paraId="36FD9232" w14:textId="77777777" w:rsidR="00FC6CA5" w:rsidRPr="00FC6CA5" w:rsidRDefault="00FC6CA5" w:rsidP="00FC6CA5">
            <w:pPr>
              <w:tabs>
                <w:tab w:val="left" w:pos="244"/>
              </w:tabs>
              <w:autoSpaceDE w:val="0"/>
              <w:autoSpaceDN w:val="0"/>
              <w:adjustRightInd w:val="0"/>
              <w:contextualSpacing/>
              <w:rPr>
                <w:rFonts w:eastAsia="Calibri"/>
                <w:bCs/>
                <w:iCs/>
                <w:sz w:val="24"/>
                <w:szCs w:val="24"/>
              </w:rPr>
            </w:pPr>
            <w:r w:rsidRPr="00FC6CA5">
              <w:rPr>
                <w:rFonts w:eastAsia="Calibri"/>
                <w:bCs/>
                <w:iCs/>
                <w:sz w:val="24"/>
                <w:szCs w:val="24"/>
              </w:rPr>
              <w:t>b. Produse care nu sunt menționate la 4A005 sau 5A004.a, concepute să efectueze toate operațiunile următoare:</w:t>
            </w:r>
          </w:p>
          <w:p w14:paraId="38DE4861" w14:textId="77777777" w:rsidR="00FC6CA5" w:rsidRPr="00FC6CA5" w:rsidRDefault="00FC6CA5" w:rsidP="00FC6CA5">
            <w:pPr>
              <w:tabs>
                <w:tab w:val="left" w:pos="244"/>
              </w:tabs>
              <w:autoSpaceDE w:val="0"/>
              <w:autoSpaceDN w:val="0"/>
              <w:adjustRightInd w:val="0"/>
              <w:rPr>
                <w:rFonts w:eastAsia="Calibri"/>
                <w:bCs/>
                <w:iCs/>
                <w:sz w:val="24"/>
                <w:szCs w:val="24"/>
              </w:rPr>
            </w:pPr>
          </w:p>
          <w:p w14:paraId="428B7E44"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‘extracție de date primare’ dintr-un dispozitiv de calcul sau de comunicații; și</w:t>
            </w:r>
          </w:p>
          <w:p w14:paraId="7C77C60C" w14:textId="77777777" w:rsidR="00FC6CA5" w:rsidRPr="00FC6CA5" w:rsidRDefault="00FC6CA5" w:rsidP="00FC6CA5">
            <w:pPr>
              <w:tabs>
                <w:tab w:val="left" w:pos="244"/>
              </w:tabs>
              <w:autoSpaceDE w:val="0"/>
              <w:autoSpaceDN w:val="0"/>
              <w:adjustRightInd w:val="0"/>
              <w:rPr>
                <w:rFonts w:eastAsia="Calibri"/>
                <w:bCs/>
                <w:iCs/>
                <w:sz w:val="24"/>
                <w:szCs w:val="24"/>
              </w:rPr>
            </w:pPr>
          </w:p>
          <w:p w14:paraId="19F5C847"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eludarea controalelor de „autentificare” sau de autorizare ale dispozitivului, cu scopul de executa funcția descrisă la 5A004.b.1.</w:t>
            </w:r>
          </w:p>
          <w:p w14:paraId="05110079" w14:textId="77777777" w:rsidR="00FC6CA5" w:rsidRPr="00FC6CA5" w:rsidRDefault="00FC6CA5" w:rsidP="00FC6CA5">
            <w:pPr>
              <w:tabs>
                <w:tab w:val="left" w:pos="244"/>
              </w:tabs>
              <w:autoSpaceDE w:val="0"/>
              <w:autoSpaceDN w:val="0"/>
              <w:adjustRightInd w:val="0"/>
              <w:rPr>
                <w:rFonts w:eastAsia="Calibri"/>
                <w:bCs/>
                <w:iCs/>
                <w:sz w:val="24"/>
                <w:szCs w:val="24"/>
              </w:rPr>
            </w:pPr>
          </w:p>
          <w:p w14:paraId="784BC9AA"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0E84894E"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În sensul 5A004.b.1, ‘extracția de date primare’ dintr-un dispozitiv de calcul sau de comunicații înseamnă recuperarea de date binare de pe un mediu de stocare (de exemplu, RAM, unitate flash sau hard-disc) al dispozitivului, fără ca datele respective să fie prelucrate de sistemul de operare sau de sistemul de fișiere al dispozitivului.</w:t>
            </w:r>
          </w:p>
          <w:p w14:paraId="0D942345" w14:textId="77777777" w:rsidR="00FC6CA5" w:rsidRPr="00FC6CA5" w:rsidRDefault="00FC6CA5" w:rsidP="00FC6CA5">
            <w:pPr>
              <w:autoSpaceDE w:val="0"/>
              <w:autoSpaceDN w:val="0"/>
              <w:adjustRightInd w:val="0"/>
              <w:rPr>
                <w:rFonts w:eastAsia="Calibri"/>
                <w:bCs/>
                <w:i/>
                <w:sz w:val="24"/>
                <w:szCs w:val="24"/>
              </w:rPr>
            </w:pPr>
          </w:p>
          <w:p w14:paraId="0719CECF"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lastRenderedPageBreak/>
              <w:t>Nota 1. 5A004.b nu supune controlului sistemele sau echipamentele special concepute pentru „dezvoltarea” sau „producția” unui dispozitiv de calcul sau de comunicații.</w:t>
            </w:r>
          </w:p>
          <w:p w14:paraId="041F8C48" w14:textId="77777777" w:rsidR="00FC6CA5" w:rsidRPr="00FC6CA5" w:rsidRDefault="00FC6CA5" w:rsidP="00FC6CA5">
            <w:pPr>
              <w:autoSpaceDE w:val="0"/>
              <w:autoSpaceDN w:val="0"/>
              <w:adjustRightInd w:val="0"/>
              <w:rPr>
                <w:rFonts w:eastAsia="Calibri"/>
                <w:bCs/>
                <w:i/>
                <w:sz w:val="24"/>
                <w:szCs w:val="24"/>
              </w:rPr>
            </w:pPr>
          </w:p>
          <w:p w14:paraId="495558A8"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Nota 2. 5A004.b nu include:</w:t>
            </w:r>
          </w:p>
          <w:p w14:paraId="6A370F34"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a. programele de detectare și corectare a erorilor (</w:t>
            </w:r>
            <w:proofErr w:type="spellStart"/>
            <w:r w:rsidRPr="00FC6CA5">
              <w:rPr>
                <w:rFonts w:eastAsia="Calibri"/>
                <w:bCs/>
                <w:i/>
                <w:sz w:val="24"/>
                <w:szCs w:val="24"/>
              </w:rPr>
              <w:t>debuggers</w:t>
            </w:r>
            <w:proofErr w:type="spellEnd"/>
            <w:r w:rsidRPr="00FC6CA5">
              <w:rPr>
                <w:rFonts w:eastAsia="Calibri"/>
                <w:bCs/>
                <w:i/>
                <w:sz w:val="24"/>
                <w:szCs w:val="24"/>
              </w:rPr>
              <w:t>), programele de administrare a virtualizării (</w:t>
            </w:r>
            <w:proofErr w:type="spellStart"/>
            <w:r w:rsidRPr="00FC6CA5">
              <w:rPr>
                <w:rFonts w:eastAsia="Calibri"/>
                <w:bCs/>
                <w:i/>
                <w:sz w:val="24"/>
                <w:szCs w:val="24"/>
              </w:rPr>
              <w:t>hypervisors</w:t>
            </w:r>
            <w:proofErr w:type="spellEnd"/>
            <w:r w:rsidRPr="00FC6CA5">
              <w:rPr>
                <w:rFonts w:eastAsia="Calibri"/>
                <w:bCs/>
                <w:i/>
                <w:sz w:val="24"/>
                <w:szCs w:val="24"/>
              </w:rPr>
              <w:t>);</w:t>
            </w:r>
          </w:p>
          <w:p w14:paraId="5D4F267D" w14:textId="77777777" w:rsidR="00FC6CA5" w:rsidRPr="00FC6CA5" w:rsidRDefault="00FC6CA5" w:rsidP="00FC6CA5">
            <w:pPr>
              <w:tabs>
                <w:tab w:val="left" w:pos="244"/>
              </w:tabs>
              <w:autoSpaceDE w:val="0"/>
              <w:autoSpaceDN w:val="0"/>
              <w:adjustRightInd w:val="0"/>
              <w:rPr>
                <w:rFonts w:eastAsia="Calibri"/>
                <w:bCs/>
                <w:i/>
                <w:sz w:val="24"/>
                <w:szCs w:val="24"/>
              </w:rPr>
            </w:pPr>
          </w:p>
          <w:p w14:paraId="40847921"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b. produse limitate la extracția de date logice;</w:t>
            </w:r>
          </w:p>
          <w:p w14:paraId="3527BA29" w14:textId="77777777" w:rsidR="00FC6CA5" w:rsidRPr="00FC6CA5" w:rsidRDefault="00FC6CA5" w:rsidP="00FC6CA5">
            <w:pPr>
              <w:tabs>
                <w:tab w:val="left" w:pos="244"/>
              </w:tabs>
              <w:autoSpaceDE w:val="0"/>
              <w:autoSpaceDN w:val="0"/>
              <w:adjustRightInd w:val="0"/>
              <w:rPr>
                <w:rFonts w:eastAsia="Calibri"/>
                <w:bCs/>
                <w:i/>
                <w:sz w:val="24"/>
                <w:szCs w:val="24"/>
              </w:rPr>
            </w:pPr>
          </w:p>
          <w:p w14:paraId="501D8232"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c. extracția de date prin înlăturarea chipului (chip-off) sau prin interfață hardware JTAG; sau</w:t>
            </w:r>
          </w:p>
          <w:p w14:paraId="1718A710" w14:textId="77777777" w:rsidR="00FC6CA5" w:rsidRPr="00FC6CA5" w:rsidRDefault="00FC6CA5" w:rsidP="00FC6CA5">
            <w:pPr>
              <w:tabs>
                <w:tab w:val="left" w:pos="244"/>
              </w:tabs>
              <w:autoSpaceDE w:val="0"/>
              <w:autoSpaceDN w:val="0"/>
              <w:adjustRightInd w:val="0"/>
              <w:rPr>
                <w:rFonts w:eastAsia="Calibri"/>
                <w:bCs/>
                <w:i/>
                <w:sz w:val="24"/>
                <w:szCs w:val="24"/>
              </w:rPr>
            </w:pPr>
          </w:p>
          <w:p w14:paraId="27CDBDB2"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
                <w:sz w:val="24"/>
                <w:szCs w:val="24"/>
              </w:rPr>
              <w:t xml:space="preserve">d. produsele special concepute pentru a obține acces cu drepturi de administrare pe dispozitive cu sisteme de operare </w:t>
            </w:r>
            <w:proofErr w:type="spellStart"/>
            <w:r w:rsidRPr="00FC6CA5">
              <w:rPr>
                <w:rFonts w:eastAsia="Calibri"/>
                <w:bCs/>
                <w:i/>
                <w:sz w:val="24"/>
                <w:szCs w:val="24"/>
              </w:rPr>
              <w:t>iOS</w:t>
            </w:r>
            <w:proofErr w:type="spellEnd"/>
            <w:r w:rsidRPr="00FC6CA5">
              <w:rPr>
                <w:rFonts w:eastAsia="Calibri"/>
                <w:bCs/>
                <w:i/>
                <w:sz w:val="24"/>
                <w:szCs w:val="24"/>
              </w:rPr>
              <w:t xml:space="preserve"> sau Android (</w:t>
            </w:r>
            <w:proofErr w:type="spellStart"/>
            <w:r w:rsidRPr="00FC6CA5">
              <w:rPr>
                <w:rFonts w:eastAsia="Calibri"/>
                <w:bCs/>
                <w:i/>
                <w:sz w:val="24"/>
                <w:szCs w:val="24"/>
              </w:rPr>
              <w:t>jail-breaking</w:t>
            </w:r>
            <w:proofErr w:type="spellEnd"/>
            <w:r w:rsidRPr="00FC6CA5">
              <w:rPr>
                <w:rFonts w:eastAsia="Calibri"/>
                <w:bCs/>
                <w:i/>
                <w:sz w:val="24"/>
                <w:szCs w:val="24"/>
              </w:rPr>
              <w:t xml:space="preserve"> sau </w:t>
            </w:r>
            <w:proofErr w:type="spellStart"/>
            <w:r w:rsidRPr="00FC6CA5">
              <w:rPr>
                <w:rFonts w:eastAsia="Calibri"/>
                <w:bCs/>
                <w:i/>
                <w:sz w:val="24"/>
                <w:szCs w:val="24"/>
              </w:rPr>
              <w:t>rooting</w:t>
            </w:r>
            <w:proofErr w:type="spellEnd"/>
            <w:r w:rsidRPr="00FC6CA5">
              <w:rPr>
                <w:rFonts w:eastAsia="Calibri"/>
                <w:bCs/>
                <w:i/>
                <w:sz w:val="24"/>
                <w:szCs w:val="24"/>
              </w:rPr>
              <w:t>) și limitate la aceasta.</w:t>
            </w:r>
          </w:p>
          <w:p w14:paraId="1AF327F0" w14:textId="77777777" w:rsidR="00FC6CA5" w:rsidRPr="00FC6CA5" w:rsidRDefault="00FC6CA5" w:rsidP="00FC6CA5">
            <w:pPr>
              <w:tabs>
                <w:tab w:val="left" w:pos="244"/>
              </w:tabs>
              <w:autoSpaceDE w:val="0"/>
              <w:autoSpaceDN w:val="0"/>
              <w:adjustRightInd w:val="0"/>
              <w:rPr>
                <w:rFonts w:eastAsia="Calibri"/>
                <w:bCs/>
                <w:iCs/>
                <w:sz w:val="24"/>
                <w:szCs w:val="24"/>
              </w:rPr>
            </w:pPr>
          </w:p>
        </w:tc>
      </w:tr>
      <w:tr w:rsidR="00FC6CA5" w:rsidRPr="00FC6CA5" w14:paraId="61BA25C0" w14:textId="77777777" w:rsidTr="00C26A32">
        <w:tc>
          <w:tcPr>
            <w:tcW w:w="543" w:type="pct"/>
          </w:tcPr>
          <w:p w14:paraId="7D4E4F33"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lastRenderedPageBreak/>
              <w:t>5B2</w:t>
            </w:r>
          </w:p>
        </w:tc>
        <w:tc>
          <w:tcPr>
            <w:tcW w:w="4457" w:type="pct"/>
          </w:tcPr>
          <w:p w14:paraId="40414CA4" w14:textId="77777777" w:rsidR="00FC6CA5" w:rsidRPr="00FC6CA5" w:rsidRDefault="00FC6CA5" w:rsidP="00FC6CA5">
            <w:pPr>
              <w:autoSpaceDE w:val="0"/>
              <w:autoSpaceDN w:val="0"/>
              <w:adjustRightInd w:val="0"/>
              <w:rPr>
                <w:rFonts w:eastAsia="Calibri"/>
                <w:b/>
                <w:iCs/>
                <w:sz w:val="24"/>
                <w:szCs w:val="24"/>
              </w:rPr>
            </w:pPr>
            <w:r w:rsidRPr="00FC6CA5">
              <w:rPr>
                <w:rFonts w:eastAsia="Calibri"/>
                <w:b/>
                <w:iCs/>
                <w:sz w:val="24"/>
                <w:szCs w:val="24"/>
              </w:rPr>
              <w:t>Echipamente de testare, inspecție și producție</w:t>
            </w:r>
          </w:p>
          <w:p w14:paraId="242605D3" w14:textId="77777777" w:rsidR="00FC6CA5" w:rsidRPr="00FC6CA5" w:rsidRDefault="00FC6CA5" w:rsidP="00FC6CA5">
            <w:pPr>
              <w:autoSpaceDE w:val="0"/>
              <w:autoSpaceDN w:val="0"/>
              <w:adjustRightInd w:val="0"/>
              <w:rPr>
                <w:rFonts w:eastAsia="Calibri"/>
                <w:b/>
                <w:iCs/>
                <w:sz w:val="24"/>
                <w:szCs w:val="24"/>
              </w:rPr>
            </w:pPr>
          </w:p>
        </w:tc>
      </w:tr>
      <w:tr w:rsidR="00FC6CA5" w:rsidRPr="00FC6CA5" w14:paraId="028BF67A" w14:textId="77777777" w:rsidTr="00C26A32">
        <w:trPr>
          <w:trHeight w:val="1702"/>
        </w:trPr>
        <w:tc>
          <w:tcPr>
            <w:tcW w:w="543" w:type="pct"/>
          </w:tcPr>
          <w:p w14:paraId="3D47162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5B002</w:t>
            </w:r>
          </w:p>
        </w:tc>
        <w:tc>
          <w:tcPr>
            <w:tcW w:w="4457" w:type="pct"/>
          </w:tcPr>
          <w:p w14:paraId="6B28F8F4"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Echipamente de testare, inspecție și „producție” în materie de „securitate a informațiilor”, după cum urmează:</w:t>
            </w:r>
          </w:p>
          <w:p w14:paraId="1DE3AA58" w14:textId="77777777" w:rsidR="00FC6CA5" w:rsidRPr="00FC6CA5" w:rsidRDefault="00FC6CA5" w:rsidP="00FC6CA5">
            <w:pPr>
              <w:tabs>
                <w:tab w:val="left" w:pos="244"/>
              </w:tabs>
              <w:autoSpaceDE w:val="0"/>
              <w:autoSpaceDN w:val="0"/>
              <w:adjustRightInd w:val="0"/>
              <w:rPr>
                <w:rFonts w:eastAsia="Calibri"/>
                <w:bCs/>
                <w:iCs/>
                <w:sz w:val="24"/>
                <w:szCs w:val="24"/>
              </w:rPr>
            </w:pPr>
          </w:p>
          <w:p w14:paraId="420AB5A1"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a. Echipamente special concepute pentru „dezvoltarea” sau „producția” echipamentelor menționate la 5A002, 5A003, 5A004 sau 5B002.b;</w:t>
            </w:r>
          </w:p>
          <w:p w14:paraId="2FE6BC27" w14:textId="77777777" w:rsidR="00FC6CA5" w:rsidRPr="00FC6CA5" w:rsidRDefault="00FC6CA5" w:rsidP="00FC6CA5">
            <w:pPr>
              <w:tabs>
                <w:tab w:val="left" w:pos="244"/>
              </w:tabs>
              <w:autoSpaceDE w:val="0"/>
              <w:autoSpaceDN w:val="0"/>
              <w:adjustRightInd w:val="0"/>
              <w:rPr>
                <w:rFonts w:eastAsia="Calibri"/>
                <w:bCs/>
                <w:iCs/>
                <w:sz w:val="24"/>
                <w:szCs w:val="24"/>
              </w:rPr>
            </w:pPr>
          </w:p>
          <w:p w14:paraId="41CCF5C4"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b. Echipamente de măsurat special concepute pentru a evalua și valida funcțiile de „securitate a informațiilor” ale echipamentelor menționate la 5A002, 5A003 sau 5A004 sau ale „produselor software” menționate la 5D002.a sau 5D002.c.</w:t>
            </w:r>
          </w:p>
          <w:p w14:paraId="6EFD329F" w14:textId="77777777" w:rsidR="00FC6CA5" w:rsidRPr="00FC6CA5" w:rsidRDefault="00FC6CA5" w:rsidP="00FC6CA5">
            <w:pPr>
              <w:tabs>
                <w:tab w:val="left" w:pos="244"/>
              </w:tabs>
              <w:autoSpaceDE w:val="0"/>
              <w:autoSpaceDN w:val="0"/>
              <w:adjustRightInd w:val="0"/>
              <w:rPr>
                <w:rFonts w:eastAsia="Calibri"/>
                <w:bCs/>
                <w:iCs/>
                <w:sz w:val="24"/>
                <w:szCs w:val="24"/>
              </w:rPr>
            </w:pPr>
          </w:p>
        </w:tc>
      </w:tr>
      <w:tr w:rsidR="00FC6CA5" w:rsidRPr="00FC6CA5" w14:paraId="17F9E714" w14:textId="77777777" w:rsidTr="00C26A32">
        <w:trPr>
          <w:trHeight w:val="470"/>
        </w:trPr>
        <w:tc>
          <w:tcPr>
            <w:tcW w:w="543" w:type="pct"/>
          </w:tcPr>
          <w:p w14:paraId="4E7B4B69"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5C2</w:t>
            </w:r>
          </w:p>
        </w:tc>
        <w:tc>
          <w:tcPr>
            <w:tcW w:w="4457" w:type="pct"/>
          </w:tcPr>
          <w:p w14:paraId="6B08D19D" w14:textId="77777777" w:rsidR="00FC6CA5" w:rsidRPr="00FC6CA5" w:rsidRDefault="00FC6CA5" w:rsidP="00FC6CA5">
            <w:pPr>
              <w:autoSpaceDE w:val="0"/>
              <w:autoSpaceDN w:val="0"/>
              <w:adjustRightInd w:val="0"/>
              <w:rPr>
                <w:rFonts w:eastAsia="Calibri"/>
                <w:b/>
                <w:iCs/>
                <w:sz w:val="24"/>
                <w:szCs w:val="24"/>
              </w:rPr>
            </w:pPr>
            <w:r w:rsidRPr="00FC6CA5">
              <w:rPr>
                <w:rFonts w:eastAsia="Calibri"/>
                <w:b/>
                <w:iCs/>
                <w:sz w:val="24"/>
                <w:szCs w:val="24"/>
              </w:rPr>
              <w:t>Materiale</w:t>
            </w:r>
          </w:p>
          <w:p w14:paraId="4C5E560A" w14:textId="77777777" w:rsidR="00FC6CA5" w:rsidRPr="00FC6CA5" w:rsidRDefault="00FC6CA5" w:rsidP="00FC6CA5">
            <w:pPr>
              <w:autoSpaceDE w:val="0"/>
              <w:autoSpaceDN w:val="0"/>
              <w:adjustRightInd w:val="0"/>
              <w:rPr>
                <w:rFonts w:eastAsia="Calibri"/>
                <w:b/>
                <w:iCs/>
                <w:sz w:val="24"/>
                <w:szCs w:val="24"/>
              </w:rPr>
            </w:pPr>
          </w:p>
          <w:p w14:paraId="5A17ADF3"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Niciunul.</w:t>
            </w:r>
          </w:p>
          <w:p w14:paraId="597927D4" w14:textId="77777777" w:rsidR="00FC6CA5" w:rsidRPr="00FC6CA5" w:rsidRDefault="00FC6CA5" w:rsidP="00FC6CA5">
            <w:pPr>
              <w:autoSpaceDE w:val="0"/>
              <w:autoSpaceDN w:val="0"/>
              <w:adjustRightInd w:val="0"/>
              <w:rPr>
                <w:rFonts w:eastAsia="Calibri"/>
                <w:b/>
                <w:iCs/>
                <w:sz w:val="24"/>
                <w:szCs w:val="24"/>
              </w:rPr>
            </w:pPr>
          </w:p>
        </w:tc>
      </w:tr>
      <w:tr w:rsidR="00FC6CA5" w:rsidRPr="00FC6CA5" w14:paraId="7D61518C" w14:textId="77777777" w:rsidTr="00C26A32">
        <w:tc>
          <w:tcPr>
            <w:tcW w:w="543" w:type="pct"/>
          </w:tcPr>
          <w:p w14:paraId="6922B5CB"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5D2</w:t>
            </w:r>
          </w:p>
        </w:tc>
        <w:tc>
          <w:tcPr>
            <w:tcW w:w="4457" w:type="pct"/>
          </w:tcPr>
          <w:p w14:paraId="73A50A2E" w14:textId="77777777" w:rsidR="00FC6CA5" w:rsidRPr="00FC6CA5" w:rsidRDefault="00FC6CA5" w:rsidP="00FC6CA5">
            <w:pPr>
              <w:autoSpaceDE w:val="0"/>
              <w:autoSpaceDN w:val="0"/>
              <w:adjustRightInd w:val="0"/>
              <w:rPr>
                <w:rFonts w:eastAsia="Calibri"/>
                <w:b/>
                <w:iCs/>
                <w:sz w:val="24"/>
                <w:szCs w:val="24"/>
              </w:rPr>
            </w:pPr>
            <w:r w:rsidRPr="00FC6CA5">
              <w:rPr>
                <w:rFonts w:eastAsia="Calibri"/>
                <w:b/>
                <w:iCs/>
                <w:sz w:val="24"/>
                <w:szCs w:val="24"/>
              </w:rPr>
              <w:t>Produse software</w:t>
            </w:r>
          </w:p>
          <w:p w14:paraId="1D8473F5" w14:textId="77777777" w:rsidR="00FC6CA5" w:rsidRPr="00FC6CA5" w:rsidRDefault="00FC6CA5" w:rsidP="00FC6CA5">
            <w:pPr>
              <w:autoSpaceDE w:val="0"/>
              <w:autoSpaceDN w:val="0"/>
              <w:adjustRightInd w:val="0"/>
              <w:rPr>
                <w:rFonts w:eastAsia="Calibri"/>
                <w:b/>
                <w:iCs/>
                <w:sz w:val="24"/>
                <w:szCs w:val="24"/>
              </w:rPr>
            </w:pPr>
          </w:p>
        </w:tc>
      </w:tr>
      <w:tr w:rsidR="00FC6CA5" w:rsidRPr="00FC6CA5" w14:paraId="0231985C" w14:textId="77777777" w:rsidTr="00C26A32">
        <w:tc>
          <w:tcPr>
            <w:tcW w:w="543" w:type="pct"/>
          </w:tcPr>
          <w:p w14:paraId="1982560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5D002</w:t>
            </w:r>
          </w:p>
        </w:tc>
        <w:tc>
          <w:tcPr>
            <w:tcW w:w="4457" w:type="pct"/>
            <w:vMerge w:val="restart"/>
          </w:tcPr>
          <w:p w14:paraId="382A3ECD"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„Produse software” după cum urmează:</w:t>
            </w:r>
          </w:p>
          <w:p w14:paraId="47B82187" w14:textId="77777777" w:rsidR="00FC6CA5" w:rsidRPr="00FC6CA5" w:rsidRDefault="00FC6CA5" w:rsidP="00FC6CA5">
            <w:pPr>
              <w:tabs>
                <w:tab w:val="left" w:pos="244"/>
              </w:tabs>
              <w:autoSpaceDE w:val="0"/>
              <w:autoSpaceDN w:val="0"/>
              <w:adjustRightInd w:val="0"/>
              <w:rPr>
                <w:rFonts w:eastAsia="Calibri"/>
                <w:bCs/>
                <w:iCs/>
                <w:sz w:val="24"/>
                <w:szCs w:val="24"/>
              </w:rPr>
            </w:pPr>
          </w:p>
          <w:p w14:paraId="7DEB16D3"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a. „Produse software” special concepute sau modificate pentru „dezvoltarea”, „producția” sau „utilizarea” următoarelor echipamente:</w:t>
            </w:r>
          </w:p>
          <w:p w14:paraId="3ED7943D" w14:textId="77777777" w:rsidR="00FC6CA5" w:rsidRPr="00FC6CA5" w:rsidRDefault="00FC6CA5" w:rsidP="00FC6CA5">
            <w:pPr>
              <w:tabs>
                <w:tab w:val="left" w:pos="244"/>
              </w:tabs>
              <w:autoSpaceDE w:val="0"/>
              <w:autoSpaceDN w:val="0"/>
              <w:adjustRightInd w:val="0"/>
              <w:rPr>
                <w:rFonts w:eastAsia="Calibri"/>
                <w:bCs/>
                <w:iCs/>
                <w:sz w:val="24"/>
                <w:szCs w:val="24"/>
              </w:rPr>
            </w:pPr>
          </w:p>
          <w:p w14:paraId="6F5EBE1A"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echipamente menționate la 5A002 sau „produse software” menționate la 5D002.c.1;</w:t>
            </w:r>
          </w:p>
          <w:p w14:paraId="20AFD266" w14:textId="77777777" w:rsidR="00FC6CA5" w:rsidRPr="00FC6CA5" w:rsidRDefault="00FC6CA5" w:rsidP="00FC6CA5">
            <w:pPr>
              <w:tabs>
                <w:tab w:val="left" w:pos="244"/>
              </w:tabs>
              <w:autoSpaceDE w:val="0"/>
              <w:autoSpaceDN w:val="0"/>
              <w:adjustRightInd w:val="0"/>
              <w:rPr>
                <w:rFonts w:eastAsia="Calibri"/>
                <w:bCs/>
                <w:iCs/>
                <w:sz w:val="24"/>
                <w:szCs w:val="24"/>
              </w:rPr>
            </w:pPr>
          </w:p>
          <w:p w14:paraId="14275CB6"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echipamente menționate la 5A003 sau „produse software” menționate la 5D002.c.2; sau</w:t>
            </w:r>
          </w:p>
          <w:p w14:paraId="451C7ACC" w14:textId="77777777" w:rsidR="00FC6CA5" w:rsidRPr="00FC6CA5" w:rsidRDefault="00FC6CA5" w:rsidP="00FC6CA5">
            <w:pPr>
              <w:tabs>
                <w:tab w:val="left" w:pos="244"/>
              </w:tabs>
              <w:autoSpaceDE w:val="0"/>
              <w:autoSpaceDN w:val="0"/>
              <w:adjustRightInd w:val="0"/>
              <w:rPr>
                <w:rFonts w:eastAsia="Calibri"/>
                <w:bCs/>
                <w:iCs/>
                <w:sz w:val="24"/>
                <w:szCs w:val="24"/>
              </w:rPr>
            </w:pPr>
          </w:p>
          <w:p w14:paraId="709FC54A"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3. echipamente sau „produse software”, după cum urmează:</w:t>
            </w:r>
          </w:p>
          <w:p w14:paraId="3C609847" w14:textId="77777777" w:rsidR="00FC6CA5" w:rsidRPr="00FC6CA5" w:rsidRDefault="00FC6CA5" w:rsidP="00FC6CA5">
            <w:pPr>
              <w:tabs>
                <w:tab w:val="left" w:pos="244"/>
              </w:tabs>
              <w:autoSpaceDE w:val="0"/>
              <w:autoSpaceDN w:val="0"/>
              <w:adjustRightInd w:val="0"/>
              <w:contextualSpacing/>
              <w:rPr>
                <w:rFonts w:eastAsia="Calibri"/>
                <w:bCs/>
                <w:iCs/>
                <w:sz w:val="24"/>
                <w:szCs w:val="24"/>
              </w:rPr>
            </w:pPr>
          </w:p>
          <w:p w14:paraId="60BEA0F3" w14:textId="77777777" w:rsidR="00FC6CA5" w:rsidRPr="00FC6CA5" w:rsidRDefault="00FC6CA5" w:rsidP="00FC6CA5">
            <w:pPr>
              <w:tabs>
                <w:tab w:val="left" w:pos="244"/>
              </w:tabs>
              <w:autoSpaceDE w:val="0"/>
              <w:autoSpaceDN w:val="0"/>
              <w:adjustRightInd w:val="0"/>
              <w:contextualSpacing/>
              <w:rPr>
                <w:rFonts w:eastAsia="Calibri"/>
                <w:bCs/>
                <w:iCs/>
                <w:sz w:val="24"/>
                <w:szCs w:val="24"/>
              </w:rPr>
            </w:pPr>
            <w:r w:rsidRPr="00FC6CA5">
              <w:rPr>
                <w:rFonts w:eastAsia="Calibri"/>
                <w:bCs/>
                <w:iCs/>
                <w:sz w:val="24"/>
                <w:szCs w:val="24"/>
              </w:rPr>
              <w:t>a. echipamente menționate la 5A004.a sau „produse software” menționate la 5D002.c.3.a;</w:t>
            </w:r>
          </w:p>
          <w:p w14:paraId="0C317D39" w14:textId="77777777" w:rsidR="00FC6CA5" w:rsidRPr="00FC6CA5" w:rsidRDefault="00FC6CA5" w:rsidP="00FC6CA5">
            <w:pPr>
              <w:tabs>
                <w:tab w:val="left" w:pos="244"/>
              </w:tabs>
              <w:autoSpaceDE w:val="0"/>
              <w:autoSpaceDN w:val="0"/>
              <w:adjustRightInd w:val="0"/>
              <w:rPr>
                <w:rFonts w:eastAsia="Calibri"/>
                <w:bCs/>
                <w:iCs/>
                <w:sz w:val="24"/>
                <w:szCs w:val="24"/>
              </w:rPr>
            </w:pPr>
          </w:p>
          <w:p w14:paraId="619D993F"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b. echipamente menționate la 5A004.b sau „produse software” menționate la 5D002.c.3.b;</w:t>
            </w:r>
          </w:p>
          <w:p w14:paraId="760CDFCC" w14:textId="77777777" w:rsidR="00FC6CA5" w:rsidRPr="00FC6CA5" w:rsidRDefault="00FC6CA5" w:rsidP="00FC6CA5">
            <w:pPr>
              <w:tabs>
                <w:tab w:val="left" w:pos="244"/>
              </w:tabs>
              <w:autoSpaceDE w:val="0"/>
              <w:autoSpaceDN w:val="0"/>
              <w:adjustRightInd w:val="0"/>
              <w:rPr>
                <w:rFonts w:eastAsia="Calibri"/>
                <w:bCs/>
                <w:iCs/>
                <w:sz w:val="24"/>
                <w:szCs w:val="24"/>
              </w:rPr>
            </w:pPr>
          </w:p>
          <w:p w14:paraId="66F2941C"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lastRenderedPageBreak/>
              <w:t>b. „Produse software” având caracteristicile unui ‘</w:t>
            </w:r>
            <w:proofErr w:type="spellStart"/>
            <w:r w:rsidRPr="00FC6CA5">
              <w:rPr>
                <w:rFonts w:eastAsia="Calibri"/>
                <w:bCs/>
                <w:iCs/>
                <w:sz w:val="24"/>
                <w:szCs w:val="24"/>
              </w:rPr>
              <w:t>token</w:t>
            </w:r>
            <w:proofErr w:type="spellEnd"/>
            <w:r w:rsidRPr="00FC6CA5">
              <w:rPr>
                <w:rFonts w:eastAsia="Calibri"/>
                <w:bCs/>
                <w:iCs/>
                <w:sz w:val="24"/>
                <w:szCs w:val="24"/>
              </w:rPr>
              <w:t xml:space="preserve"> de activare criptografică’ menționat la 5A002.b;</w:t>
            </w:r>
          </w:p>
          <w:p w14:paraId="0328F1E2" w14:textId="77777777" w:rsidR="00FC6CA5" w:rsidRPr="00FC6CA5" w:rsidRDefault="00FC6CA5" w:rsidP="00FC6CA5">
            <w:pPr>
              <w:tabs>
                <w:tab w:val="left" w:pos="244"/>
              </w:tabs>
              <w:autoSpaceDE w:val="0"/>
              <w:autoSpaceDN w:val="0"/>
              <w:adjustRightInd w:val="0"/>
              <w:rPr>
                <w:rFonts w:eastAsia="Calibri"/>
                <w:bCs/>
                <w:iCs/>
                <w:sz w:val="24"/>
                <w:szCs w:val="24"/>
              </w:rPr>
            </w:pPr>
          </w:p>
          <w:p w14:paraId="54D41A4E"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c. „Produse software” care prezintă caracteristicile sau care execută sau simulează funcțiile oricăruia dintre echipamentele menționate mai jos:</w:t>
            </w:r>
          </w:p>
          <w:p w14:paraId="68020CCF" w14:textId="77777777" w:rsidR="00FC6CA5" w:rsidRPr="00FC6CA5" w:rsidRDefault="00FC6CA5" w:rsidP="00FC6CA5">
            <w:pPr>
              <w:tabs>
                <w:tab w:val="left" w:pos="244"/>
              </w:tabs>
              <w:autoSpaceDE w:val="0"/>
              <w:autoSpaceDN w:val="0"/>
              <w:adjustRightInd w:val="0"/>
              <w:rPr>
                <w:rFonts w:eastAsia="Calibri"/>
                <w:bCs/>
                <w:iCs/>
                <w:sz w:val="24"/>
                <w:szCs w:val="24"/>
              </w:rPr>
            </w:pPr>
          </w:p>
          <w:p w14:paraId="31B25650"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echipamente menționate la 5A002.a, 5A002.c, 5A002.d sau 5A002.e.;</w:t>
            </w:r>
          </w:p>
          <w:p w14:paraId="21A6113B" w14:textId="77777777" w:rsidR="00FC6CA5" w:rsidRPr="00FC6CA5" w:rsidRDefault="00FC6CA5" w:rsidP="00FC6CA5">
            <w:pPr>
              <w:tabs>
                <w:tab w:val="left" w:pos="244"/>
              </w:tabs>
              <w:autoSpaceDE w:val="0"/>
              <w:autoSpaceDN w:val="0"/>
              <w:adjustRightInd w:val="0"/>
              <w:rPr>
                <w:rFonts w:eastAsia="Calibri"/>
                <w:bCs/>
                <w:iCs/>
                <w:sz w:val="24"/>
                <w:szCs w:val="24"/>
              </w:rPr>
            </w:pPr>
          </w:p>
          <w:p w14:paraId="7AEFD9EC"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5D002.c.1 nu supune controlului „produsele software” care se limitează la sarcinile „OAM” care utilizează numai standarde criptografice publicate sau comerciale.</w:t>
            </w:r>
          </w:p>
          <w:p w14:paraId="5E883C9A" w14:textId="77777777" w:rsidR="00FC6CA5" w:rsidRPr="00FC6CA5" w:rsidRDefault="00FC6CA5" w:rsidP="00FC6CA5">
            <w:pPr>
              <w:autoSpaceDE w:val="0"/>
              <w:autoSpaceDN w:val="0"/>
              <w:adjustRightInd w:val="0"/>
              <w:rPr>
                <w:rFonts w:eastAsia="Calibri"/>
                <w:bCs/>
                <w:i/>
                <w:iCs/>
                <w:sz w:val="24"/>
                <w:szCs w:val="24"/>
              </w:rPr>
            </w:pPr>
          </w:p>
          <w:p w14:paraId="2B89C22E"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echipamente menționate la 5A003; sau</w:t>
            </w:r>
          </w:p>
          <w:p w14:paraId="5EEB1735" w14:textId="77777777" w:rsidR="00FC6CA5" w:rsidRPr="00FC6CA5" w:rsidRDefault="00FC6CA5" w:rsidP="00FC6CA5">
            <w:pPr>
              <w:tabs>
                <w:tab w:val="left" w:pos="244"/>
              </w:tabs>
              <w:autoSpaceDE w:val="0"/>
              <w:autoSpaceDN w:val="0"/>
              <w:adjustRightInd w:val="0"/>
              <w:rPr>
                <w:rFonts w:eastAsia="Calibri"/>
                <w:bCs/>
                <w:iCs/>
                <w:sz w:val="24"/>
                <w:szCs w:val="24"/>
              </w:rPr>
            </w:pPr>
          </w:p>
          <w:p w14:paraId="7BE62471"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3. echipamente, după cum urmează:</w:t>
            </w:r>
          </w:p>
          <w:p w14:paraId="4710FB3C" w14:textId="77777777" w:rsidR="00FC6CA5" w:rsidRPr="00FC6CA5" w:rsidRDefault="00FC6CA5" w:rsidP="00FC6CA5">
            <w:pPr>
              <w:tabs>
                <w:tab w:val="left" w:pos="244"/>
              </w:tabs>
              <w:autoSpaceDE w:val="0"/>
              <w:autoSpaceDN w:val="0"/>
              <w:adjustRightInd w:val="0"/>
              <w:contextualSpacing/>
              <w:rPr>
                <w:rFonts w:eastAsia="Calibri"/>
                <w:bCs/>
                <w:iCs/>
                <w:sz w:val="24"/>
                <w:szCs w:val="24"/>
              </w:rPr>
            </w:pPr>
          </w:p>
          <w:p w14:paraId="7183141F" w14:textId="77777777" w:rsidR="00FC6CA5" w:rsidRPr="00FC6CA5" w:rsidRDefault="00FC6CA5" w:rsidP="00FC6CA5">
            <w:pPr>
              <w:tabs>
                <w:tab w:val="left" w:pos="244"/>
              </w:tabs>
              <w:autoSpaceDE w:val="0"/>
              <w:autoSpaceDN w:val="0"/>
              <w:adjustRightInd w:val="0"/>
              <w:contextualSpacing/>
              <w:rPr>
                <w:rFonts w:eastAsia="Calibri"/>
                <w:bCs/>
                <w:iCs/>
                <w:sz w:val="24"/>
                <w:szCs w:val="24"/>
              </w:rPr>
            </w:pPr>
            <w:r w:rsidRPr="00FC6CA5">
              <w:rPr>
                <w:rFonts w:eastAsia="Calibri"/>
                <w:bCs/>
                <w:iCs/>
                <w:sz w:val="24"/>
                <w:szCs w:val="24"/>
              </w:rPr>
              <w:t>a. echipamente menționate la 5A004.a;</w:t>
            </w:r>
          </w:p>
          <w:p w14:paraId="4CA7D59C" w14:textId="77777777" w:rsidR="00FC6CA5" w:rsidRPr="00FC6CA5" w:rsidRDefault="00FC6CA5" w:rsidP="00FC6CA5">
            <w:pPr>
              <w:tabs>
                <w:tab w:val="left" w:pos="244"/>
              </w:tabs>
              <w:autoSpaceDE w:val="0"/>
              <w:autoSpaceDN w:val="0"/>
              <w:adjustRightInd w:val="0"/>
              <w:rPr>
                <w:rFonts w:eastAsia="Calibri"/>
                <w:bCs/>
                <w:iCs/>
                <w:sz w:val="24"/>
                <w:szCs w:val="24"/>
              </w:rPr>
            </w:pPr>
          </w:p>
          <w:p w14:paraId="5DBA8E52"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b. echipamente menționate la 5A004.b.</w:t>
            </w:r>
          </w:p>
          <w:p w14:paraId="58F2D906" w14:textId="77777777" w:rsidR="00FC6CA5" w:rsidRPr="00FC6CA5" w:rsidRDefault="00FC6CA5" w:rsidP="00FC6CA5">
            <w:pPr>
              <w:tabs>
                <w:tab w:val="left" w:pos="244"/>
              </w:tabs>
              <w:autoSpaceDE w:val="0"/>
              <w:autoSpaceDN w:val="0"/>
              <w:adjustRightInd w:val="0"/>
              <w:rPr>
                <w:rFonts w:eastAsia="Calibri"/>
                <w:bCs/>
                <w:iCs/>
                <w:sz w:val="24"/>
                <w:szCs w:val="24"/>
              </w:rPr>
            </w:pPr>
          </w:p>
          <w:p w14:paraId="777C90F8"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5D002.c.3.b nu supune controlului „produsele software de intruziune”.</w:t>
            </w:r>
          </w:p>
          <w:p w14:paraId="00D2797A" w14:textId="77777777" w:rsidR="00FC6CA5" w:rsidRPr="00FC6CA5" w:rsidRDefault="00FC6CA5" w:rsidP="00FC6CA5">
            <w:pPr>
              <w:autoSpaceDE w:val="0"/>
              <w:autoSpaceDN w:val="0"/>
              <w:adjustRightInd w:val="0"/>
              <w:rPr>
                <w:rFonts w:eastAsia="Calibri"/>
                <w:bCs/>
                <w:i/>
                <w:sz w:val="24"/>
                <w:szCs w:val="24"/>
              </w:rPr>
            </w:pPr>
          </w:p>
          <w:p w14:paraId="258AE8B5"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d. neutilizate.</w:t>
            </w:r>
          </w:p>
          <w:p w14:paraId="5D0E21C0"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04BBDB0C" w14:textId="77777777" w:rsidTr="00C26A32">
        <w:tc>
          <w:tcPr>
            <w:tcW w:w="543" w:type="pct"/>
          </w:tcPr>
          <w:p w14:paraId="43AEB5DF" w14:textId="77777777" w:rsidR="00FC6CA5" w:rsidRPr="00FC6CA5" w:rsidRDefault="00FC6CA5" w:rsidP="00FC6CA5">
            <w:pPr>
              <w:autoSpaceDE w:val="0"/>
              <w:autoSpaceDN w:val="0"/>
              <w:adjustRightInd w:val="0"/>
              <w:rPr>
                <w:rFonts w:eastAsia="Calibri"/>
                <w:bCs/>
                <w:sz w:val="24"/>
                <w:szCs w:val="24"/>
              </w:rPr>
            </w:pPr>
          </w:p>
        </w:tc>
        <w:tc>
          <w:tcPr>
            <w:tcW w:w="4457" w:type="pct"/>
            <w:vMerge/>
          </w:tcPr>
          <w:p w14:paraId="20840B8D" w14:textId="77777777" w:rsidR="00FC6CA5" w:rsidRPr="00FC6CA5" w:rsidRDefault="00FC6CA5" w:rsidP="00FC6CA5">
            <w:pPr>
              <w:numPr>
                <w:ilvl w:val="0"/>
                <w:numId w:val="171"/>
              </w:numPr>
              <w:autoSpaceDE w:val="0"/>
              <w:autoSpaceDN w:val="0"/>
              <w:adjustRightInd w:val="0"/>
              <w:ind w:left="0" w:firstLine="0"/>
              <w:rPr>
                <w:rFonts w:eastAsia="Calibri"/>
                <w:bCs/>
                <w:iCs/>
                <w:sz w:val="24"/>
                <w:szCs w:val="24"/>
              </w:rPr>
            </w:pPr>
          </w:p>
        </w:tc>
      </w:tr>
      <w:tr w:rsidR="00FC6CA5" w:rsidRPr="00FC6CA5" w14:paraId="314B9AFF" w14:textId="77777777" w:rsidTr="00C26A32">
        <w:tc>
          <w:tcPr>
            <w:tcW w:w="543" w:type="pct"/>
          </w:tcPr>
          <w:p w14:paraId="35CEFF07"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5E2</w:t>
            </w:r>
          </w:p>
        </w:tc>
        <w:tc>
          <w:tcPr>
            <w:tcW w:w="4457" w:type="pct"/>
          </w:tcPr>
          <w:p w14:paraId="611A74B3" w14:textId="77777777" w:rsidR="00FC6CA5" w:rsidRPr="00FC6CA5" w:rsidRDefault="00FC6CA5" w:rsidP="00FC6CA5">
            <w:pPr>
              <w:autoSpaceDE w:val="0"/>
              <w:autoSpaceDN w:val="0"/>
              <w:adjustRightInd w:val="0"/>
              <w:rPr>
                <w:rFonts w:eastAsia="Calibri"/>
                <w:b/>
                <w:iCs/>
                <w:sz w:val="24"/>
                <w:szCs w:val="24"/>
              </w:rPr>
            </w:pPr>
            <w:r w:rsidRPr="00FC6CA5">
              <w:rPr>
                <w:rFonts w:eastAsia="Calibri"/>
                <w:b/>
                <w:iCs/>
                <w:sz w:val="24"/>
                <w:szCs w:val="24"/>
              </w:rPr>
              <w:t>Tehnologie</w:t>
            </w:r>
          </w:p>
          <w:p w14:paraId="4EFBE9F7" w14:textId="77777777" w:rsidR="00FC6CA5" w:rsidRPr="00FC6CA5" w:rsidRDefault="00FC6CA5" w:rsidP="00FC6CA5">
            <w:pPr>
              <w:autoSpaceDE w:val="0"/>
              <w:autoSpaceDN w:val="0"/>
              <w:adjustRightInd w:val="0"/>
              <w:rPr>
                <w:rFonts w:eastAsia="Calibri"/>
                <w:b/>
                <w:iCs/>
                <w:sz w:val="24"/>
                <w:szCs w:val="24"/>
              </w:rPr>
            </w:pPr>
          </w:p>
        </w:tc>
      </w:tr>
      <w:tr w:rsidR="00FC6CA5" w:rsidRPr="00FC6CA5" w14:paraId="63400569" w14:textId="77777777" w:rsidTr="00C26A32">
        <w:trPr>
          <w:trHeight w:val="692"/>
        </w:trPr>
        <w:tc>
          <w:tcPr>
            <w:tcW w:w="543" w:type="pct"/>
          </w:tcPr>
          <w:p w14:paraId="3C86028D"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5E002</w:t>
            </w:r>
          </w:p>
          <w:p w14:paraId="7C1CB3DC" w14:textId="77777777" w:rsidR="00FC6CA5" w:rsidRPr="00FC6CA5" w:rsidRDefault="00FC6CA5" w:rsidP="00FC6CA5">
            <w:pPr>
              <w:rPr>
                <w:rFonts w:eastAsia="Calibri"/>
                <w:bCs/>
                <w:sz w:val="24"/>
                <w:szCs w:val="24"/>
              </w:rPr>
            </w:pPr>
          </w:p>
        </w:tc>
        <w:tc>
          <w:tcPr>
            <w:tcW w:w="4457" w:type="pct"/>
          </w:tcPr>
          <w:p w14:paraId="742CFA8D"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„Tehnologie”, după cum urmează:</w:t>
            </w:r>
          </w:p>
          <w:p w14:paraId="7C94E855" w14:textId="77777777" w:rsidR="00FC6CA5" w:rsidRPr="00FC6CA5" w:rsidRDefault="00FC6CA5" w:rsidP="00FC6CA5">
            <w:pPr>
              <w:tabs>
                <w:tab w:val="left" w:pos="244"/>
              </w:tabs>
              <w:autoSpaceDE w:val="0"/>
              <w:autoSpaceDN w:val="0"/>
              <w:adjustRightInd w:val="0"/>
              <w:rPr>
                <w:rFonts w:eastAsia="Calibri"/>
                <w:bCs/>
                <w:iCs/>
                <w:sz w:val="24"/>
                <w:szCs w:val="24"/>
              </w:rPr>
            </w:pPr>
          </w:p>
          <w:p w14:paraId="77A2017B"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a. „Tehnologie”, în conformitate cu Nota generală privind tehnologia pentru „dezvoltarea”, „producția” sau „utilizarea” de echipamente menționate la 5A002, 5A003, 5A004 sau 5B002 sau „produse software” menționate la 5D002.a sau 5D002.c.</w:t>
            </w:r>
          </w:p>
          <w:p w14:paraId="1D1FCE96" w14:textId="77777777" w:rsidR="00FC6CA5" w:rsidRPr="00FC6CA5" w:rsidRDefault="00FC6CA5" w:rsidP="00FC6CA5">
            <w:pPr>
              <w:tabs>
                <w:tab w:val="left" w:pos="244"/>
              </w:tabs>
              <w:autoSpaceDE w:val="0"/>
              <w:autoSpaceDN w:val="0"/>
              <w:adjustRightInd w:val="0"/>
              <w:rPr>
                <w:rFonts w:eastAsia="Calibri"/>
                <w:bCs/>
                <w:iCs/>
                <w:sz w:val="24"/>
                <w:szCs w:val="24"/>
              </w:rPr>
            </w:pPr>
          </w:p>
          <w:p w14:paraId="6845108E"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5E002.a nu supune controlului „tehnologia” pentru produsele specificate la 5A004.b, 5D002.a.3.b sau 5D002.c.3.b.</w:t>
            </w:r>
          </w:p>
          <w:p w14:paraId="3C98FD0A" w14:textId="77777777" w:rsidR="00FC6CA5" w:rsidRPr="00FC6CA5" w:rsidRDefault="00FC6CA5" w:rsidP="00FC6CA5">
            <w:pPr>
              <w:autoSpaceDE w:val="0"/>
              <w:autoSpaceDN w:val="0"/>
              <w:adjustRightInd w:val="0"/>
              <w:rPr>
                <w:rFonts w:eastAsia="Calibri"/>
                <w:bCs/>
                <w:i/>
                <w:sz w:val="24"/>
                <w:szCs w:val="24"/>
              </w:rPr>
            </w:pPr>
          </w:p>
          <w:p w14:paraId="54304039"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b. „Tehnologie” având caracteristicile unui ‘</w:t>
            </w:r>
            <w:proofErr w:type="spellStart"/>
            <w:r w:rsidRPr="00FC6CA5">
              <w:rPr>
                <w:rFonts w:eastAsia="Calibri"/>
                <w:bCs/>
                <w:iCs/>
                <w:sz w:val="24"/>
                <w:szCs w:val="24"/>
              </w:rPr>
              <w:t>token</w:t>
            </w:r>
            <w:proofErr w:type="spellEnd"/>
            <w:r w:rsidRPr="00FC6CA5">
              <w:rPr>
                <w:rFonts w:eastAsia="Calibri"/>
                <w:bCs/>
                <w:iCs/>
                <w:sz w:val="24"/>
                <w:szCs w:val="24"/>
              </w:rPr>
              <w:t xml:space="preserve"> de activare criptografică’ menționat la 5A002.b.</w:t>
            </w:r>
          </w:p>
          <w:p w14:paraId="5A1CB182" w14:textId="77777777" w:rsidR="00FC6CA5" w:rsidRPr="00FC6CA5" w:rsidRDefault="00FC6CA5" w:rsidP="00FC6CA5">
            <w:pPr>
              <w:tabs>
                <w:tab w:val="left" w:pos="244"/>
              </w:tabs>
              <w:autoSpaceDE w:val="0"/>
              <w:autoSpaceDN w:val="0"/>
              <w:adjustRightInd w:val="0"/>
              <w:rPr>
                <w:rFonts w:eastAsia="Calibri"/>
                <w:bCs/>
                <w:iCs/>
                <w:sz w:val="24"/>
                <w:szCs w:val="24"/>
              </w:rPr>
            </w:pPr>
          </w:p>
          <w:p w14:paraId="19D2AA29"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5E002 include date tehnice de „securitate a informațiilor” obținute din procedurile efectuate pentru a evalua sau a stabili implementarea funcțiilor, elementelor sau tehnicilor specificate în categoria 5 partea a 2-a.</w:t>
            </w:r>
          </w:p>
          <w:p w14:paraId="41D6A9E1" w14:textId="77777777" w:rsidR="00FC6CA5" w:rsidRPr="00FC6CA5" w:rsidRDefault="00FC6CA5" w:rsidP="00FC6CA5">
            <w:pPr>
              <w:autoSpaceDE w:val="0"/>
              <w:autoSpaceDN w:val="0"/>
              <w:adjustRightInd w:val="0"/>
              <w:rPr>
                <w:rFonts w:eastAsia="Calibri"/>
                <w:bCs/>
                <w:iCs/>
                <w:sz w:val="24"/>
                <w:szCs w:val="24"/>
              </w:rPr>
            </w:pPr>
          </w:p>
        </w:tc>
      </w:tr>
      <w:bookmarkEnd w:id="2"/>
    </w:tbl>
    <w:p w14:paraId="2A1C83D5" w14:textId="77777777" w:rsidR="00FC6CA5" w:rsidRPr="00FC6CA5" w:rsidRDefault="00FC6CA5" w:rsidP="00FC6CA5">
      <w:pPr>
        <w:tabs>
          <w:tab w:val="left" w:pos="990"/>
        </w:tabs>
        <w:autoSpaceDE w:val="0"/>
        <w:autoSpaceDN w:val="0"/>
        <w:adjustRightInd w:val="0"/>
        <w:rPr>
          <w:iCs/>
          <w:sz w:val="24"/>
          <w:szCs w:val="24"/>
        </w:rPr>
      </w:pPr>
    </w:p>
    <w:p w14:paraId="22FA516E" w14:textId="77777777" w:rsidR="00FC6CA5" w:rsidRPr="00FC6CA5" w:rsidRDefault="00FC6CA5" w:rsidP="00FC6CA5">
      <w:pPr>
        <w:keepNext/>
        <w:keepLines/>
        <w:ind w:firstLine="0"/>
        <w:jc w:val="center"/>
        <w:outlineLvl w:val="0"/>
        <w:rPr>
          <w:b/>
          <w:bCs/>
          <w:sz w:val="24"/>
          <w:szCs w:val="24"/>
        </w:rPr>
      </w:pPr>
      <w:r w:rsidRPr="00FC6CA5">
        <w:rPr>
          <w:b/>
          <w:bCs/>
          <w:sz w:val="24"/>
          <w:szCs w:val="24"/>
        </w:rPr>
        <w:t>PARTEA VIII</w:t>
      </w:r>
    </w:p>
    <w:p w14:paraId="7812B4A3" w14:textId="77777777" w:rsidR="00FC6CA5" w:rsidRPr="00FC6CA5" w:rsidRDefault="00FC6CA5" w:rsidP="00FC6CA5">
      <w:pPr>
        <w:autoSpaceDE w:val="0"/>
        <w:autoSpaceDN w:val="0"/>
        <w:adjustRightInd w:val="0"/>
        <w:ind w:firstLine="0"/>
        <w:jc w:val="center"/>
        <w:rPr>
          <w:rFonts w:eastAsia="Calibri"/>
          <w:b/>
          <w:bCs/>
          <w:sz w:val="24"/>
          <w:szCs w:val="24"/>
        </w:rPr>
      </w:pPr>
      <w:r w:rsidRPr="00FC6CA5">
        <w:rPr>
          <w:rFonts w:eastAsia="Calibri"/>
          <w:b/>
          <w:bCs/>
          <w:sz w:val="24"/>
          <w:szCs w:val="24"/>
        </w:rPr>
        <w:t>CATEGORIA 6</w:t>
      </w:r>
    </w:p>
    <w:p w14:paraId="00A8BC97" w14:textId="77777777" w:rsidR="00FC6CA5" w:rsidRPr="00FC6CA5" w:rsidRDefault="00FC6CA5" w:rsidP="00FC6CA5">
      <w:pPr>
        <w:autoSpaceDE w:val="0"/>
        <w:autoSpaceDN w:val="0"/>
        <w:adjustRightInd w:val="0"/>
        <w:ind w:firstLine="0"/>
        <w:jc w:val="center"/>
        <w:rPr>
          <w:rFonts w:eastAsia="Calibri"/>
          <w:b/>
          <w:bCs/>
          <w:sz w:val="24"/>
          <w:szCs w:val="24"/>
        </w:rPr>
      </w:pPr>
      <w:r w:rsidRPr="00FC6CA5">
        <w:rPr>
          <w:rFonts w:eastAsia="Calibri"/>
          <w:b/>
          <w:bCs/>
          <w:sz w:val="24"/>
          <w:szCs w:val="24"/>
        </w:rPr>
        <w:t>SENZORI ȘI LASERE</w:t>
      </w:r>
    </w:p>
    <w:p w14:paraId="6457AB92" w14:textId="77777777" w:rsidR="00FC6CA5" w:rsidRPr="00FC6CA5" w:rsidRDefault="00FC6CA5" w:rsidP="00FC6CA5">
      <w:pPr>
        <w:autoSpaceDE w:val="0"/>
        <w:autoSpaceDN w:val="0"/>
        <w:adjustRightInd w:val="0"/>
        <w:ind w:firstLine="0"/>
        <w:jc w:val="center"/>
        <w:rPr>
          <w:rFonts w:eastAsia="Calibri"/>
          <w:b/>
          <w:bCs/>
          <w:sz w:val="24"/>
          <w:szCs w:val="24"/>
        </w:rPr>
      </w:pPr>
    </w:p>
    <w:tbl>
      <w:tblPr>
        <w:tblStyle w:val="9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79"/>
        <w:gridCol w:w="8180"/>
      </w:tblGrid>
      <w:tr w:rsidR="00FC6CA5" w:rsidRPr="00FC6CA5" w14:paraId="44D3E1B7" w14:textId="77777777" w:rsidTr="00C26A32">
        <w:tc>
          <w:tcPr>
            <w:tcW w:w="543" w:type="pct"/>
          </w:tcPr>
          <w:p w14:paraId="125DDB28"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6A</w:t>
            </w:r>
          </w:p>
        </w:tc>
        <w:tc>
          <w:tcPr>
            <w:tcW w:w="4457" w:type="pct"/>
          </w:tcPr>
          <w:p w14:paraId="35AD47AD" w14:textId="77777777" w:rsidR="00FC6CA5" w:rsidRPr="00FC6CA5" w:rsidRDefault="00FC6CA5" w:rsidP="00FC6CA5">
            <w:pPr>
              <w:autoSpaceDE w:val="0"/>
              <w:autoSpaceDN w:val="0"/>
              <w:adjustRightInd w:val="0"/>
              <w:rPr>
                <w:rFonts w:eastAsia="Calibri"/>
                <w:b/>
                <w:iCs/>
                <w:sz w:val="24"/>
                <w:szCs w:val="24"/>
              </w:rPr>
            </w:pPr>
            <w:r w:rsidRPr="00FC6CA5">
              <w:rPr>
                <w:rFonts w:eastAsia="Calibri"/>
                <w:b/>
                <w:iCs/>
                <w:sz w:val="24"/>
                <w:szCs w:val="24"/>
              </w:rPr>
              <w:t>Sisteme, echipamente și componente</w:t>
            </w:r>
          </w:p>
          <w:p w14:paraId="53A38FE3" w14:textId="77777777" w:rsidR="00FC6CA5" w:rsidRPr="00FC6CA5" w:rsidRDefault="00FC6CA5" w:rsidP="00FC6CA5">
            <w:pPr>
              <w:autoSpaceDE w:val="0"/>
              <w:autoSpaceDN w:val="0"/>
              <w:adjustRightInd w:val="0"/>
              <w:rPr>
                <w:rFonts w:eastAsia="Calibri"/>
                <w:b/>
                <w:iCs/>
                <w:sz w:val="24"/>
                <w:szCs w:val="24"/>
              </w:rPr>
            </w:pPr>
          </w:p>
        </w:tc>
      </w:tr>
      <w:tr w:rsidR="00FC6CA5" w:rsidRPr="00FC6CA5" w14:paraId="56890234" w14:textId="77777777" w:rsidTr="00C26A32">
        <w:tc>
          <w:tcPr>
            <w:tcW w:w="543" w:type="pct"/>
          </w:tcPr>
          <w:p w14:paraId="0F86F2B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6A001</w:t>
            </w:r>
          </w:p>
        </w:tc>
        <w:tc>
          <w:tcPr>
            <w:tcW w:w="4457" w:type="pct"/>
            <w:vMerge w:val="restart"/>
          </w:tcPr>
          <w:p w14:paraId="47190F2C"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Sisteme, echipamente și componente acustice, după cum urmează:</w:t>
            </w:r>
          </w:p>
          <w:p w14:paraId="2767DE88" w14:textId="77777777" w:rsidR="00FC6CA5" w:rsidRPr="00FC6CA5" w:rsidRDefault="00FC6CA5" w:rsidP="00FC6CA5">
            <w:pPr>
              <w:tabs>
                <w:tab w:val="left" w:pos="244"/>
              </w:tabs>
              <w:autoSpaceDE w:val="0"/>
              <w:autoSpaceDN w:val="0"/>
              <w:adjustRightInd w:val="0"/>
              <w:rPr>
                <w:rFonts w:eastAsia="Calibri"/>
                <w:bCs/>
                <w:iCs/>
                <w:sz w:val="24"/>
                <w:szCs w:val="24"/>
              </w:rPr>
            </w:pPr>
          </w:p>
          <w:p w14:paraId="56D0CF30"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a. Sisteme și echipamente acustice marine și componente special concepute pentru acestea, după cum urmează:</w:t>
            </w:r>
          </w:p>
          <w:p w14:paraId="23A93EBA" w14:textId="77777777" w:rsidR="00FC6CA5" w:rsidRPr="00FC6CA5" w:rsidRDefault="00FC6CA5" w:rsidP="00FC6CA5">
            <w:pPr>
              <w:tabs>
                <w:tab w:val="left" w:pos="244"/>
              </w:tabs>
              <w:autoSpaceDE w:val="0"/>
              <w:autoSpaceDN w:val="0"/>
              <w:adjustRightInd w:val="0"/>
              <w:rPr>
                <w:rFonts w:eastAsia="Calibri"/>
                <w:sz w:val="24"/>
                <w:szCs w:val="24"/>
              </w:rPr>
            </w:pPr>
          </w:p>
          <w:p w14:paraId="2ED83AB1"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lastRenderedPageBreak/>
              <w:t>1. sisteme și echipamente active (de emisie sau de emisie-recepție) și componente special concepute pentru acestea, după cum urmează:</w:t>
            </w:r>
          </w:p>
          <w:p w14:paraId="385058F7" w14:textId="77777777" w:rsidR="00FC6CA5" w:rsidRPr="00FC6CA5" w:rsidRDefault="00FC6CA5" w:rsidP="00FC6CA5">
            <w:pPr>
              <w:tabs>
                <w:tab w:val="left" w:pos="244"/>
              </w:tabs>
              <w:autoSpaceDE w:val="0"/>
              <w:autoSpaceDN w:val="0"/>
              <w:adjustRightInd w:val="0"/>
              <w:rPr>
                <w:rFonts w:eastAsia="Calibri"/>
                <w:sz w:val="24"/>
                <w:szCs w:val="24"/>
              </w:rPr>
            </w:pPr>
          </w:p>
          <w:p w14:paraId="7D71CC33"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6A001.a.1 nu supune controlului următoarele echipamente:</w:t>
            </w:r>
          </w:p>
          <w:p w14:paraId="11B3C3E1"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a. sondele de adâncime care funcționează vertical sub aparat, fără a le include pe cele care au o funcție de baleiere de peste ± 20° și care se limitează la măsurarea adâncimii apei și a distanței până la obiectele scufundate ori îngropate sau la detectarea bancurilor de pești;</w:t>
            </w:r>
          </w:p>
          <w:p w14:paraId="386E5240" w14:textId="77777777" w:rsidR="00FC6CA5" w:rsidRPr="00FC6CA5" w:rsidRDefault="00FC6CA5" w:rsidP="00FC6CA5">
            <w:pPr>
              <w:tabs>
                <w:tab w:val="left" w:pos="244"/>
              </w:tabs>
              <w:autoSpaceDE w:val="0"/>
              <w:autoSpaceDN w:val="0"/>
              <w:adjustRightInd w:val="0"/>
              <w:rPr>
                <w:rFonts w:eastAsia="Calibri"/>
                <w:bCs/>
                <w:i/>
                <w:sz w:val="24"/>
                <w:szCs w:val="24"/>
              </w:rPr>
            </w:pPr>
          </w:p>
          <w:p w14:paraId="7B562DF9"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b. balizele acustice, după cum urmează:</w:t>
            </w:r>
          </w:p>
          <w:p w14:paraId="342EA9A9" w14:textId="77777777" w:rsidR="00FC6CA5" w:rsidRPr="00FC6CA5" w:rsidRDefault="00FC6CA5" w:rsidP="00FC6CA5">
            <w:pPr>
              <w:tabs>
                <w:tab w:val="left" w:pos="244"/>
              </w:tabs>
              <w:autoSpaceDE w:val="0"/>
              <w:autoSpaceDN w:val="0"/>
              <w:adjustRightInd w:val="0"/>
              <w:rPr>
                <w:rFonts w:eastAsia="Calibri"/>
                <w:bCs/>
                <w:i/>
                <w:sz w:val="24"/>
                <w:szCs w:val="24"/>
              </w:rPr>
            </w:pPr>
          </w:p>
          <w:p w14:paraId="7D2F8A23"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1. balize acustice pentru cazuri de urgență;</w:t>
            </w:r>
          </w:p>
          <w:p w14:paraId="23D36770" w14:textId="77777777" w:rsidR="00FC6CA5" w:rsidRPr="00FC6CA5" w:rsidRDefault="00FC6CA5" w:rsidP="00FC6CA5">
            <w:pPr>
              <w:tabs>
                <w:tab w:val="left" w:pos="244"/>
              </w:tabs>
              <w:autoSpaceDE w:val="0"/>
              <w:autoSpaceDN w:val="0"/>
              <w:adjustRightInd w:val="0"/>
              <w:rPr>
                <w:rFonts w:eastAsia="Calibri"/>
                <w:bCs/>
                <w:i/>
                <w:sz w:val="24"/>
                <w:szCs w:val="24"/>
              </w:rPr>
            </w:pPr>
          </w:p>
          <w:p w14:paraId="0033FDF2"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2. emițătoare de impulsuri acustice special concepute pentru a relocaliza o poziție subacvatică sau a reveni la aceasta.</w:t>
            </w:r>
          </w:p>
          <w:p w14:paraId="65A1E09D" w14:textId="77777777" w:rsidR="00FC6CA5" w:rsidRPr="00FC6CA5" w:rsidRDefault="00FC6CA5" w:rsidP="00FC6CA5">
            <w:pPr>
              <w:tabs>
                <w:tab w:val="left" w:pos="244"/>
              </w:tabs>
              <w:autoSpaceDE w:val="0"/>
              <w:autoSpaceDN w:val="0"/>
              <w:adjustRightInd w:val="0"/>
              <w:rPr>
                <w:rFonts w:eastAsia="Calibri"/>
                <w:bCs/>
                <w:i/>
                <w:sz w:val="24"/>
                <w:szCs w:val="24"/>
              </w:rPr>
            </w:pPr>
          </w:p>
          <w:p w14:paraId="0E32CD9E"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a. echipamente acustice de explorare a fundului mării, după cum urmează:</w:t>
            </w:r>
          </w:p>
          <w:p w14:paraId="4E06DB72" w14:textId="77777777" w:rsidR="00FC6CA5" w:rsidRPr="00FC6CA5" w:rsidRDefault="00FC6CA5" w:rsidP="00FC6CA5">
            <w:pPr>
              <w:tabs>
                <w:tab w:val="left" w:pos="244"/>
              </w:tabs>
              <w:autoSpaceDE w:val="0"/>
              <w:autoSpaceDN w:val="0"/>
              <w:adjustRightInd w:val="0"/>
              <w:rPr>
                <w:rFonts w:eastAsia="Calibri"/>
                <w:bCs/>
                <w:iCs/>
                <w:sz w:val="24"/>
                <w:szCs w:val="24"/>
              </w:rPr>
            </w:pPr>
          </w:p>
          <w:p w14:paraId="781D9554"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echipamente de explorare pentru nave de suprafață concepute în scopul cartografierii topografice a fundului mării și având toate caracteristicile următoare:</w:t>
            </w:r>
          </w:p>
          <w:p w14:paraId="21F6AD74" w14:textId="77777777" w:rsidR="00FC6CA5" w:rsidRPr="00FC6CA5" w:rsidRDefault="00FC6CA5" w:rsidP="00FC6CA5">
            <w:pPr>
              <w:tabs>
                <w:tab w:val="left" w:pos="244"/>
              </w:tabs>
              <w:autoSpaceDE w:val="0"/>
              <w:autoSpaceDN w:val="0"/>
              <w:adjustRightInd w:val="0"/>
              <w:rPr>
                <w:rFonts w:eastAsia="Calibri"/>
                <w:bCs/>
                <w:iCs/>
                <w:sz w:val="24"/>
                <w:szCs w:val="24"/>
              </w:rPr>
            </w:pPr>
          </w:p>
          <w:p w14:paraId="0F691163"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a. concepute să facă măsurători sub un unghi ce deviază cu mai mult de 20° față de verticală;</w:t>
            </w:r>
          </w:p>
          <w:p w14:paraId="4CCCB910" w14:textId="77777777" w:rsidR="00FC6CA5" w:rsidRPr="00FC6CA5" w:rsidRDefault="00FC6CA5" w:rsidP="00FC6CA5">
            <w:pPr>
              <w:tabs>
                <w:tab w:val="left" w:pos="244"/>
              </w:tabs>
              <w:autoSpaceDE w:val="0"/>
              <w:autoSpaceDN w:val="0"/>
              <w:adjustRightInd w:val="0"/>
              <w:rPr>
                <w:rFonts w:eastAsia="Calibri"/>
                <w:bCs/>
                <w:iCs/>
                <w:sz w:val="24"/>
                <w:szCs w:val="24"/>
              </w:rPr>
            </w:pPr>
          </w:p>
          <w:p w14:paraId="64E47A32"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b. concepute să măsoare topografia fundului mării la adâncimi ale fundului mării mai mari de 600 m;</w:t>
            </w:r>
          </w:p>
          <w:p w14:paraId="2C30B2C5" w14:textId="77777777" w:rsidR="00FC6CA5" w:rsidRPr="00FC6CA5" w:rsidRDefault="00FC6CA5" w:rsidP="00FC6CA5">
            <w:pPr>
              <w:tabs>
                <w:tab w:val="left" w:pos="244"/>
              </w:tabs>
              <w:autoSpaceDE w:val="0"/>
              <w:autoSpaceDN w:val="0"/>
              <w:adjustRightInd w:val="0"/>
              <w:rPr>
                <w:rFonts w:eastAsia="Calibri"/>
                <w:bCs/>
                <w:iCs/>
                <w:sz w:val="24"/>
                <w:szCs w:val="24"/>
              </w:rPr>
            </w:pPr>
          </w:p>
          <w:p w14:paraId="63470AE7"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c. o ‘rezoluție de sondare’ mai mică decât 2; și</w:t>
            </w:r>
          </w:p>
          <w:p w14:paraId="377A29DE" w14:textId="77777777" w:rsidR="00FC6CA5" w:rsidRPr="00FC6CA5" w:rsidRDefault="00FC6CA5" w:rsidP="00FC6CA5">
            <w:pPr>
              <w:tabs>
                <w:tab w:val="left" w:pos="244"/>
              </w:tabs>
              <w:autoSpaceDE w:val="0"/>
              <w:autoSpaceDN w:val="0"/>
              <w:adjustRightInd w:val="0"/>
              <w:rPr>
                <w:rFonts w:eastAsia="Calibri"/>
                <w:bCs/>
                <w:iCs/>
                <w:sz w:val="24"/>
                <w:szCs w:val="24"/>
              </w:rPr>
            </w:pPr>
          </w:p>
          <w:p w14:paraId="64A4FD57"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d. ‘mărirea’ „preciziei” adâncimii prin compensarea tuturor caracteristicilor următoare:</w:t>
            </w:r>
          </w:p>
          <w:p w14:paraId="2897EEB0"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mișcarea senzorului acustic;</w:t>
            </w:r>
          </w:p>
          <w:p w14:paraId="67ACA7FB" w14:textId="77777777" w:rsidR="00FC6CA5" w:rsidRPr="00FC6CA5" w:rsidRDefault="00FC6CA5" w:rsidP="00FC6CA5">
            <w:pPr>
              <w:tabs>
                <w:tab w:val="left" w:pos="244"/>
              </w:tabs>
              <w:autoSpaceDE w:val="0"/>
              <w:autoSpaceDN w:val="0"/>
              <w:adjustRightInd w:val="0"/>
              <w:rPr>
                <w:rFonts w:eastAsia="Calibri"/>
                <w:bCs/>
                <w:iCs/>
                <w:sz w:val="24"/>
                <w:szCs w:val="24"/>
              </w:rPr>
            </w:pPr>
          </w:p>
          <w:p w14:paraId="65B5446A"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propagarea în apă, de la senzor către fundul mării și înapoi; și</w:t>
            </w:r>
          </w:p>
          <w:p w14:paraId="760E767D"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3. viteza de sondare la nivelul senzorului;</w:t>
            </w:r>
          </w:p>
          <w:p w14:paraId="23E48D67" w14:textId="77777777" w:rsidR="00FC6CA5" w:rsidRPr="00FC6CA5" w:rsidRDefault="00FC6CA5" w:rsidP="00FC6CA5">
            <w:pPr>
              <w:autoSpaceDE w:val="0"/>
              <w:autoSpaceDN w:val="0"/>
              <w:adjustRightInd w:val="0"/>
              <w:rPr>
                <w:rFonts w:eastAsia="Calibri"/>
                <w:bCs/>
                <w:i/>
                <w:sz w:val="24"/>
                <w:szCs w:val="24"/>
                <w:u w:val="single"/>
              </w:rPr>
            </w:pPr>
          </w:p>
          <w:p w14:paraId="121162CA"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Note tehnice.</w:t>
            </w:r>
          </w:p>
          <w:p w14:paraId="4007A5F7" w14:textId="77777777" w:rsidR="00FC6CA5" w:rsidRPr="00FC6CA5" w:rsidRDefault="00FC6CA5" w:rsidP="00FC6CA5">
            <w:pPr>
              <w:tabs>
                <w:tab w:val="left" w:pos="244"/>
              </w:tabs>
              <w:contextualSpacing/>
              <w:rPr>
                <w:rFonts w:eastAsia="Calibri"/>
                <w:bCs/>
                <w:i/>
                <w:sz w:val="24"/>
                <w:szCs w:val="24"/>
              </w:rPr>
            </w:pPr>
            <w:r w:rsidRPr="00FC6CA5">
              <w:rPr>
                <w:rFonts w:eastAsia="Calibri"/>
                <w:bCs/>
                <w:i/>
                <w:sz w:val="24"/>
                <w:szCs w:val="24"/>
              </w:rPr>
              <w:t>1. În sensul 6A001.a.1.a.1.c, ‘rezoluția de sondare’ este lărgimea culoarului (grade) împărțită la numărul maxim de sondări pe culoar.</w:t>
            </w:r>
          </w:p>
          <w:p w14:paraId="0076D29F" w14:textId="77777777" w:rsidR="00FC6CA5" w:rsidRPr="00FC6CA5" w:rsidRDefault="00FC6CA5" w:rsidP="00FC6CA5">
            <w:pPr>
              <w:tabs>
                <w:tab w:val="left" w:pos="244"/>
              </w:tabs>
              <w:rPr>
                <w:rFonts w:eastAsia="Calibri"/>
                <w:bCs/>
                <w:i/>
                <w:sz w:val="24"/>
                <w:szCs w:val="24"/>
              </w:rPr>
            </w:pPr>
          </w:p>
          <w:p w14:paraId="697AC1BA" w14:textId="77777777" w:rsidR="00FC6CA5" w:rsidRPr="00FC6CA5" w:rsidRDefault="00FC6CA5" w:rsidP="00FC6CA5">
            <w:pPr>
              <w:tabs>
                <w:tab w:val="left" w:pos="244"/>
              </w:tabs>
              <w:rPr>
                <w:rFonts w:eastAsia="Calibri"/>
                <w:bCs/>
                <w:i/>
                <w:sz w:val="24"/>
                <w:szCs w:val="24"/>
              </w:rPr>
            </w:pPr>
            <w:r w:rsidRPr="00FC6CA5">
              <w:rPr>
                <w:rFonts w:eastAsia="Calibri"/>
                <w:bCs/>
                <w:i/>
                <w:sz w:val="24"/>
                <w:szCs w:val="24"/>
              </w:rPr>
              <w:t>2. În sensul 6A001.a.1.a, ‘mărirea’ include capacitatea de compensare prin mijloace externe.</w:t>
            </w:r>
          </w:p>
          <w:p w14:paraId="2566DD9B" w14:textId="77777777" w:rsidR="00FC6CA5" w:rsidRPr="00FC6CA5" w:rsidRDefault="00FC6CA5" w:rsidP="00FC6CA5">
            <w:pPr>
              <w:tabs>
                <w:tab w:val="left" w:pos="244"/>
              </w:tabs>
              <w:rPr>
                <w:rFonts w:eastAsia="Calibri"/>
                <w:bCs/>
                <w:i/>
                <w:sz w:val="24"/>
                <w:szCs w:val="24"/>
              </w:rPr>
            </w:pPr>
          </w:p>
          <w:p w14:paraId="76504ADD"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2. echipamente de explorare subacvatică concepute pentru cartografierea topografică a fundului mării și având oricare dintre caracteristicile următoare:</w:t>
            </w:r>
          </w:p>
          <w:p w14:paraId="0154EC09" w14:textId="77777777" w:rsidR="00FC6CA5" w:rsidRPr="00FC6CA5" w:rsidRDefault="00FC6CA5" w:rsidP="00FC6CA5">
            <w:pPr>
              <w:rPr>
                <w:rFonts w:eastAsia="Calibri"/>
                <w:bCs/>
                <w:i/>
                <w:sz w:val="24"/>
                <w:szCs w:val="24"/>
                <w:u w:val="single"/>
              </w:rPr>
            </w:pPr>
          </w:p>
          <w:p w14:paraId="31EFD08A" w14:textId="77777777" w:rsidR="00FC6CA5" w:rsidRPr="00FC6CA5" w:rsidRDefault="00FC6CA5" w:rsidP="00FC6CA5">
            <w:pPr>
              <w:rPr>
                <w:rFonts w:eastAsia="Calibri"/>
                <w:bCs/>
                <w:i/>
                <w:sz w:val="24"/>
                <w:szCs w:val="24"/>
              </w:rPr>
            </w:pPr>
            <w:r w:rsidRPr="00FC6CA5">
              <w:rPr>
                <w:rFonts w:eastAsia="Calibri"/>
                <w:bCs/>
                <w:i/>
                <w:sz w:val="24"/>
                <w:szCs w:val="24"/>
              </w:rPr>
              <w:t>Notă tehnică.</w:t>
            </w:r>
          </w:p>
          <w:p w14:paraId="58200B9C" w14:textId="77777777" w:rsidR="00FC6CA5" w:rsidRPr="00FC6CA5" w:rsidRDefault="00FC6CA5" w:rsidP="00FC6CA5">
            <w:pPr>
              <w:rPr>
                <w:rFonts w:eastAsia="Calibri"/>
                <w:bCs/>
                <w:i/>
                <w:sz w:val="24"/>
                <w:szCs w:val="24"/>
              </w:rPr>
            </w:pPr>
            <w:r w:rsidRPr="00FC6CA5">
              <w:rPr>
                <w:rFonts w:eastAsia="Calibri"/>
                <w:bCs/>
                <w:i/>
                <w:sz w:val="24"/>
                <w:szCs w:val="24"/>
              </w:rPr>
              <w:t>În sensul 6A001.a.1.a.2, presiunea nominală a senzorului acustic determină adâncimea nominală.</w:t>
            </w:r>
          </w:p>
          <w:p w14:paraId="606A3DF8" w14:textId="77777777" w:rsidR="00FC6CA5" w:rsidRPr="00FC6CA5" w:rsidRDefault="00FC6CA5" w:rsidP="00FC6CA5">
            <w:pPr>
              <w:rPr>
                <w:rFonts w:eastAsia="Calibri"/>
                <w:bCs/>
                <w:i/>
                <w:sz w:val="24"/>
                <w:szCs w:val="24"/>
              </w:rPr>
            </w:pPr>
          </w:p>
          <w:p w14:paraId="66D8309A"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a. cu toate caracteristicile următoare:</w:t>
            </w:r>
          </w:p>
          <w:p w14:paraId="0ECD782A"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1. concepute sau modificate pentru a funcționa la adâncimi de peste 300 m; și</w:t>
            </w:r>
          </w:p>
          <w:p w14:paraId="7B878C2A"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2. ‘rată de sondare’ de peste 3800 m/s; sau</w:t>
            </w:r>
          </w:p>
          <w:p w14:paraId="1A192E35" w14:textId="77777777" w:rsidR="00FC6CA5" w:rsidRPr="00FC6CA5" w:rsidRDefault="00FC6CA5" w:rsidP="00FC6CA5">
            <w:pPr>
              <w:tabs>
                <w:tab w:val="left" w:pos="244"/>
              </w:tabs>
              <w:rPr>
                <w:rFonts w:eastAsia="Calibri"/>
                <w:bCs/>
                <w:iCs/>
                <w:sz w:val="24"/>
                <w:szCs w:val="24"/>
              </w:rPr>
            </w:pPr>
          </w:p>
          <w:p w14:paraId="530E5FF9" w14:textId="77777777" w:rsidR="00FC6CA5" w:rsidRPr="00FC6CA5" w:rsidRDefault="00FC6CA5" w:rsidP="00FC6CA5">
            <w:pPr>
              <w:rPr>
                <w:rFonts w:eastAsia="Calibri"/>
                <w:bCs/>
                <w:i/>
                <w:sz w:val="24"/>
                <w:szCs w:val="24"/>
              </w:rPr>
            </w:pPr>
            <w:r w:rsidRPr="00FC6CA5">
              <w:rPr>
                <w:rFonts w:eastAsia="Calibri"/>
                <w:bCs/>
                <w:i/>
                <w:sz w:val="24"/>
                <w:szCs w:val="24"/>
              </w:rPr>
              <w:t>Notă tehnică</w:t>
            </w:r>
          </w:p>
          <w:p w14:paraId="6984C08D" w14:textId="77777777" w:rsidR="00FC6CA5" w:rsidRPr="00FC6CA5" w:rsidRDefault="00FC6CA5" w:rsidP="00FC6CA5">
            <w:pPr>
              <w:rPr>
                <w:rFonts w:eastAsia="Calibri"/>
                <w:bCs/>
                <w:i/>
                <w:sz w:val="24"/>
                <w:szCs w:val="24"/>
              </w:rPr>
            </w:pPr>
            <w:r w:rsidRPr="00FC6CA5">
              <w:rPr>
                <w:rFonts w:eastAsia="Calibri"/>
                <w:bCs/>
                <w:i/>
                <w:sz w:val="24"/>
                <w:szCs w:val="24"/>
              </w:rPr>
              <w:lastRenderedPageBreak/>
              <w:t>În sensul 6A001.a.1.a.2.a.2, ‘rata de sondare’ este produsul vitezei maxime (m/s) la care poate funcționa senzorul și numărul maxim de sondări pe culoar, presupunând o acoperire de 100%. Pentru sistemele care efectuează sondări în două direcții (sonarele 3D), trebuie să se utilizeze valoarea maximă a ‘ratei de sondare’ în ambele direcții.</w:t>
            </w:r>
          </w:p>
          <w:p w14:paraId="24DBCD0C" w14:textId="77777777" w:rsidR="00FC6CA5" w:rsidRPr="00FC6CA5" w:rsidRDefault="00FC6CA5" w:rsidP="00FC6CA5">
            <w:pPr>
              <w:rPr>
                <w:rFonts w:eastAsia="Calibri"/>
                <w:bCs/>
                <w:i/>
                <w:sz w:val="24"/>
                <w:szCs w:val="24"/>
              </w:rPr>
            </w:pPr>
          </w:p>
          <w:p w14:paraId="1F560773"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b. echipamente de explorare, nemenționate la 6A001.a.1.a.2.a, având toate caracteristicile următoare:</w:t>
            </w:r>
          </w:p>
          <w:p w14:paraId="42688232" w14:textId="77777777" w:rsidR="00FC6CA5" w:rsidRPr="00FC6CA5" w:rsidRDefault="00FC6CA5" w:rsidP="00FC6CA5">
            <w:pPr>
              <w:tabs>
                <w:tab w:val="left" w:pos="244"/>
              </w:tabs>
              <w:rPr>
                <w:rFonts w:eastAsia="Calibri"/>
                <w:bCs/>
                <w:iCs/>
                <w:sz w:val="24"/>
                <w:szCs w:val="24"/>
              </w:rPr>
            </w:pPr>
          </w:p>
          <w:p w14:paraId="3E579394"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1. concepute sau modificate pentru a funcționa la adâncimi de peste 100 m;</w:t>
            </w:r>
          </w:p>
          <w:p w14:paraId="40C55F52" w14:textId="77777777" w:rsidR="00FC6CA5" w:rsidRPr="00FC6CA5" w:rsidRDefault="00FC6CA5" w:rsidP="00FC6CA5">
            <w:pPr>
              <w:tabs>
                <w:tab w:val="left" w:pos="244"/>
              </w:tabs>
              <w:rPr>
                <w:rFonts w:eastAsia="Calibri"/>
                <w:bCs/>
                <w:iCs/>
                <w:sz w:val="24"/>
                <w:szCs w:val="24"/>
              </w:rPr>
            </w:pPr>
          </w:p>
          <w:p w14:paraId="6EE69C5C"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2. concepute să facă măsurători sub un unghi ce deviază cu mai mult de 20° față de verticală;</w:t>
            </w:r>
          </w:p>
          <w:p w14:paraId="200971E1" w14:textId="77777777" w:rsidR="00FC6CA5" w:rsidRPr="00FC6CA5" w:rsidRDefault="00FC6CA5" w:rsidP="00FC6CA5">
            <w:pPr>
              <w:tabs>
                <w:tab w:val="left" w:pos="244"/>
              </w:tabs>
              <w:rPr>
                <w:rFonts w:eastAsia="Calibri"/>
                <w:bCs/>
                <w:iCs/>
                <w:sz w:val="24"/>
                <w:szCs w:val="24"/>
              </w:rPr>
            </w:pPr>
          </w:p>
          <w:p w14:paraId="25629357"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3. care prezintă oricare dintre următoarele caracteristici:</w:t>
            </w:r>
          </w:p>
          <w:p w14:paraId="51BB38D6"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a. frecvență de funcționare sub 350 kHz; sau</w:t>
            </w:r>
          </w:p>
          <w:p w14:paraId="1680477B"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b. concepute să măsoare topografia fundului mării la o distanță mai mare de 200 m de senzorul acustic; și</w:t>
            </w:r>
          </w:p>
          <w:p w14:paraId="5242F613" w14:textId="77777777" w:rsidR="00FC6CA5" w:rsidRPr="00FC6CA5" w:rsidRDefault="00FC6CA5" w:rsidP="00FC6CA5">
            <w:pPr>
              <w:tabs>
                <w:tab w:val="left" w:pos="244"/>
              </w:tabs>
              <w:rPr>
                <w:rFonts w:eastAsia="Calibri"/>
                <w:bCs/>
                <w:iCs/>
                <w:sz w:val="24"/>
                <w:szCs w:val="24"/>
              </w:rPr>
            </w:pPr>
          </w:p>
          <w:p w14:paraId="6DE7202D"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4. ‘mărirea’ „preciziei” adâncimii prin compensarea tuturor caracteristicilor următoare:</w:t>
            </w:r>
          </w:p>
          <w:p w14:paraId="56CA400E"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a. mișcarea senzorului acustic;</w:t>
            </w:r>
          </w:p>
          <w:p w14:paraId="28082D88"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b. propagarea în apă, de la senzor către fundul mării și înapoi; și</w:t>
            </w:r>
          </w:p>
          <w:p w14:paraId="5CC78914"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c. viteza de sondare la nivelul senzorului;</w:t>
            </w:r>
          </w:p>
          <w:p w14:paraId="6DE2B9D3" w14:textId="77777777" w:rsidR="00FC6CA5" w:rsidRPr="00FC6CA5" w:rsidRDefault="00FC6CA5" w:rsidP="00FC6CA5">
            <w:pPr>
              <w:tabs>
                <w:tab w:val="left" w:pos="244"/>
              </w:tabs>
              <w:rPr>
                <w:rFonts w:eastAsia="Calibri"/>
                <w:bCs/>
                <w:iCs/>
                <w:sz w:val="24"/>
                <w:szCs w:val="24"/>
              </w:rPr>
            </w:pPr>
          </w:p>
          <w:p w14:paraId="2DFFD3A2"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3. sonar cu scanare laterală (SSS) sau sonar cu apertură sintetică (SAS), conceput pentru generarea de imagini ale fundului mării și având toate caracteristicile următoare, și rețele acustice de transmisie și recepție special concepute pentru acestea:</w:t>
            </w:r>
          </w:p>
          <w:p w14:paraId="4A66AA9E"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a. concepute sau modificate pentru a funcționa la adâncimi de peste 500 m;</w:t>
            </w:r>
          </w:p>
          <w:p w14:paraId="5FAC5526"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b. ‘o rată de acoperire a zonei’ de peste 570 m</w:t>
            </w:r>
            <w:r w:rsidRPr="00FC6CA5">
              <w:rPr>
                <w:rFonts w:eastAsia="Calibri"/>
                <w:bCs/>
                <w:iCs/>
                <w:sz w:val="24"/>
                <w:szCs w:val="24"/>
                <w:vertAlign w:val="superscript"/>
              </w:rPr>
              <w:t>2</w:t>
            </w:r>
            <w:r w:rsidRPr="00FC6CA5">
              <w:rPr>
                <w:rFonts w:eastAsia="Calibri"/>
                <w:bCs/>
                <w:iCs/>
                <w:sz w:val="24"/>
                <w:szCs w:val="24"/>
              </w:rPr>
              <w:t>/s, atunci când funcționează la distanța de operare maximă posibilă cu o ‘rezoluție longitudinală’ mai mică de 15 cm; și</w:t>
            </w:r>
          </w:p>
          <w:p w14:paraId="714B8644"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c. o ‘rezoluție transversală’ de sub 15 cm;</w:t>
            </w:r>
          </w:p>
          <w:p w14:paraId="796ADB61" w14:textId="77777777" w:rsidR="00FC6CA5" w:rsidRPr="00FC6CA5" w:rsidRDefault="00FC6CA5" w:rsidP="00FC6CA5">
            <w:pPr>
              <w:tabs>
                <w:tab w:val="left" w:pos="244"/>
              </w:tabs>
              <w:rPr>
                <w:rFonts w:eastAsia="Calibri"/>
                <w:bCs/>
                <w:iCs/>
                <w:sz w:val="24"/>
                <w:szCs w:val="24"/>
              </w:rPr>
            </w:pPr>
          </w:p>
          <w:p w14:paraId="136F2209" w14:textId="77777777" w:rsidR="00FC6CA5" w:rsidRPr="00FC6CA5" w:rsidRDefault="00FC6CA5" w:rsidP="00FC6CA5">
            <w:pPr>
              <w:rPr>
                <w:rFonts w:eastAsia="Calibri"/>
                <w:bCs/>
                <w:i/>
                <w:sz w:val="24"/>
                <w:szCs w:val="24"/>
              </w:rPr>
            </w:pPr>
            <w:r w:rsidRPr="00FC6CA5">
              <w:rPr>
                <w:rFonts w:eastAsia="Calibri"/>
                <w:bCs/>
                <w:i/>
                <w:sz w:val="24"/>
                <w:szCs w:val="24"/>
              </w:rPr>
              <w:t>Note tehnice.</w:t>
            </w:r>
          </w:p>
          <w:p w14:paraId="2979683F" w14:textId="77777777" w:rsidR="00FC6CA5" w:rsidRPr="00FC6CA5" w:rsidRDefault="00FC6CA5" w:rsidP="00FC6CA5">
            <w:pPr>
              <w:tabs>
                <w:tab w:val="left" w:pos="334"/>
              </w:tabs>
              <w:rPr>
                <w:rFonts w:eastAsia="Calibri"/>
                <w:bCs/>
                <w:i/>
                <w:sz w:val="24"/>
                <w:szCs w:val="24"/>
              </w:rPr>
            </w:pPr>
            <w:r w:rsidRPr="00FC6CA5">
              <w:rPr>
                <w:rFonts w:eastAsia="Calibri"/>
                <w:bCs/>
                <w:i/>
                <w:sz w:val="24"/>
                <w:szCs w:val="24"/>
              </w:rPr>
              <w:t>În sensul 6A001.a.1.a.3:</w:t>
            </w:r>
          </w:p>
          <w:p w14:paraId="31A0FC79" w14:textId="77777777" w:rsidR="00FC6CA5" w:rsidRPr="00FC6CA5" w:rsidRDefault="00FC6CA5" w:rsidP="00FC6CA5">
            <w:pPr>
              <w:tabs>
                <w:tab w:val="left" w:pos="334"/>
              </w:tabs>
              <w:rPr>
                <w:rFonts w:eastAsia="Calibri"/>
                <w:bCs/>
                <w:i/>
                <w:sz w:val="24"/>
                <w:szCs w:val="24"/>
              </w:rPr>
            </w:pPr>
            <w:r w:rsidRPr="00FC6CA5">
              <w:rPr>
                <w:rFonts w:eastAsia="Calibri"/>
                <w:bCs/>
                <w:i/>
                <w:sz w:val="24"/>
                <w:szCs w:val="24"/>
              </w:rPr>
              <w:t>1. ‘Rata de acoperire a zonei’ (m</w:t>
            </w:r>
            <w:r w:rsidRPr="00FC6CA5">
              <w:rPr>
                <w:rFonts w:eastAsia="Calibri"/>
                <w:bCs/>
                <w:i/>
                <w:sz w:val="24"/>
                <w:szCs w:val="24"/>
                <w:vertAlign w:val="superscript"/>
              </w:rPr>
              <w:t>2</w:t>
            </w:r>
            <w:r w:rsidRPr="00FC6CA5">
              <w:rPr>
                <w:rFonts w:eastAsia="Calibri"/>
                <w:bCs/>
                <w:i/>
                <w:sz w:val="24"/>
                <w:szCs w:val="24"/>
              </w:rPr>
              <w:t>/s) este egală cu de două ori produsul dintre distanța de operare a sonarului (m) și viteza maximă (m/s) la care poate funcționa senzorul la distanța respectivă.</w:t>
            </w:r>
          </w:p>
          <w:p w14:paraId="080281A8" w14:textId="77777777" w:rsidR="00FC6CA5" w:rsidRPr="00FC6CA5" w:rsidRDefault="00FC6CA5" w:rsidP="00FC6CA5">
            <w:pPr>
              <w:tabs>
                <w:tab w:val="left" w:pos="334"/>
              </w:tabs>
              <w:rPr>
                <w:rFonts w:eastAsia="Calibri"/>
                <w:bCs/>
                <w:i/>
                <w:sz w:val="24"/>
                <w:szCs w:val="24"/>
              </w:rPr>
            </w:pPr>
          </w:p>
          <w:p w14:paraId="6334B962" w14:textId="77777777" w:rsidR="00FC6CA5" w:rsidRPr="00FC6CA5" w:rsidRDefault="00FC6CA5" w:rsidP="00FC6CA5">
            <w:pPr>
              <w:tabs>
                <w:tab w:val="left" w:pos="334"/>
              </w:tabs>
              <w:rPr>
                <w:rFonts w:eastAsia="Calibri"/>
                <w:bCs/>
                <w:i/>
                <w:sz w:val="24"/>
                <w:szCs w:val="24"/>
              </w:rPr>
            </w:pPr>
            <w:r w:rsidRPr="00FC6CA5">
              <w:rPr>
                <w:rFonts w:eastAsia="Calibri"/>
                <w:bCs/>
                <w:i/>
                <w:sz w:val="24"/>
                <w:szCs w:val="24"/>
              </w:rPr>
              <w:t>2. ‘Rezoluția longitudinală’ (cm), numai pentru SSS, este egală cu produsul dintre deschiderea (pe orizontală) a azimutului (grade), distanța de operare a sonarului (m) și 0,873.</w:t>
            </w:r>
          </w:p>
          <w:p w14:paraId="78B8DD02" w14:textId="77777777" w:rsidR="00FC6CA5" w:rsidRPr="00FC6CA5" w:rsidRDefault="00FC6CA5" w:rsidP="00FC6CA5">
            <w:pPr>
              <w:tabs>
                <w:tab w:val="left" w:pos="334"/>
              </w:tabs>
              <w:rPr>
                <w:rFonts w:eastAsia="Calibri"/>
                <w:bCs/>
                <w:i/>
                <w:sz w:val="24"/>
                <w:szCs w:val="24"/>
              </w:rPr>
            </w:pPr>
          </w:p>
          <w:p w14:paraId="670391F5" w14:textId="77777777" w:rsidR="00FC6CA5" w:rsidRPr="00FC6CA5" w:rsidRDefault="00FC6CA5" w:rsidP="00FC6CA5">
            <w:pPr>
              <w:tabs>
                <w:tab w:val="left" w:pos="334"/>
              </w:tabs>
              <w:rPr>
                <w:rFonts w:eastAsia="Calibri"/>
                <w:bCs/>
                <w:i/>
                <w:sz w:val="24"/>
                <w:szCs w:val="24"/>
              </w:rPr>
            </w:pPr>
            <w:r w:rsidRPr="00FC6CA5">
              <w:rPr>
                <w:rFonts w:eastAsia="Calibri"/>
                <w:bCs/>
                <w:i/>
                <w:sz w:val="24"/>
                <w:szCs w:val="24"/>
              </w:rPr>
              <w:t>3. ‘Rezoluția transversală’ (cm) este egală cu 75 împărțit la lărgimea de bandă a semnalului (kHz).</w:t>
            </w:r>
          </w:p>
          <w:p w14:paraId="0F034424" w14:textId="77777777" w:rsidR="00FC6CA5" w:rsidRPr="00FC6CA5" w:rsidRDefault="00FC6CA5" w:rsidP="00FC6CA5">
            <w:pPr>
              <w:tabs>
                <w:tab w:val="left" w:pos="334"/>
              </w:tabs>
              <w:rPr>
                <w:rFonts w:eastAsia="Calibri"/>
                <w:bCs/>
                <w:i/>
                <w:sz w:val="24"/>
                <w:szCs w:val="24"/>
              </w:rPr>
            </w:pPr>
          </w:p>
          <w:p w14:paraId="0B59CE48" w14:textId="77777777" w:rsidR="00FC6CA5" w:rsidRPr="00FC6CA5" w:rsidRDefault="00FC6CA5" w:rsidP="00FC6CA5">
            <w:pPr>
              <w:tabs>
                <w:tab w:val="left" w:pos="334"/>
              </w:tabs>
              <w:rPr>
                <w:rFonts w:eastAsia="Calibri"/>
                <w:bCs/>
                <w:iCs/>
                <w:sz w:val="24"/>
                <w:szCs w:val="24"/>
              </w:rPr>
            </w:pPr>
            <w:r w:rsidRPr="00FC6CA5">
              <w:rPr>
                <w:rFonts w:eastAsia="Calibri"/>
                <w:bCs/>
                <w:iCs/>
                <w:sz w:val="24"/>
                <w:szCs w:val="24"/>
              </w:rPr>
              <w:t>b. Sisteme sau rețele de emisie și recepție, concepute pentru detecția sau localizarea obiectelor, având oricare dintre caracteristicile următoare:</w:t>
            </w:r>
          </w:p>
          <w:p w14:paraId="0F4B5249" w14:textId="77777777" w:rsidR="00FC6CA5" w:rsidRPr="00FC6CA5" w:rsidRDefault="00FC6CA5" w:rsidP="00FC6CA5">
            <w:pPr>
              <w:tabs>
                <w:tab w:val="left" w:pos="334"/>
              </w:tabs>
              <w:rPr>
                <w:rFonts w:eastAsia="Calibri"/>
                <w:bCs/>
                <w:iCs/>
                <w:sz w:val="24"/>
                <w:szCs w:val="24"/>
              </w:rPr>
            </w:pPr>
            <w:r w:rsidRPr="00FC6CA5">
              <w:rPr>
                <w:rFonts w:eastAsia="Calibri"/>
                <w:bCs/>
                <w:iCs/>
                <w:sz w:val="24"/>
                <w:szCs w:val="24"/>
              </w:rPr>
              <w:t>1. o frecvență de emisie mai mică de 10 kHz;</w:t>
            </w:r>
          </w:p>
          <w:p w14:paraId="57A081DA" w14:textId="77777777" w:rsidR="00FC6CA5" w:rsidRPr="00FC6CA5" w:rsidRDefault="00FC6CA5" w:rsidP="00FC6CA5">
            <w:pPr>
              <w:tabs>
                <w:tab w:val="left" w:pos="334"/>
              </w:tabs>
              <w:rPr>
                <w:rFonts w:eastAsia="Calibri"/>
                <w:bCs/>
                <w:iCs/>
                <w:sz w:val="24"/>
                <w:szCs w:val="24"/>
              </w:rPr>
            </w:pPr>
          </w:p>
          <w:p w14:paraId="43A25F0A" w14:textId="77777777" w:rsidR="00FC6CA5" w:rsidRPr="00FC6CA5" w:rsidRDefault="00FC6CA5" w:rsidP="00FC6CA5">
            <w:pPr>
              <w:tabs>
                <w:tab w:val="left" w:pos="334"/>
              </w:tabs>
              <w:rPr>
                <w:rFonts w:eastAsia="Calibri"/>
                <w:bCs/>
                <w:iCs/>
                <w:sz w:val="24"/>
                <w:szCs w:val="24"/>
              </w:rPr>
            </w:pPr>
            <w:r w:rsidRPr="00FC6CA5">
              <w:rPr>
                <w:rFonts w:eastAsia="Calibri"/>
                <w:bCs/>
                <w:iCs/>
                <w:sz w:val="24"/>
                <w:szCs w:val="24"/>
              </w:rPr>
              <w:t xml:space="preserve">2. un nivel de presiune sonoră mai mare de 224 dB (referință 1 </w:t>
            </w:r>
            <w:proofErr w:type="spellStart"/>
            <w:r w:rsidRPr="00FC6CA5">
              <w:rPr>
                <w:rFonts w:eastAsia="Calibri"/>
                <w:bCs/>
                <w:iCs/>
                <w:sz w:val="24"/>
                <w:szCs w:val="24"/>
              </w:rPr>
              <w:t>μPa</w:t>
            </w:r>
            <w:proofErr w:type="spellEnd"/>
            <w:r w:rsidRPr="00FC6CA5">
              <w:rPr>
                <w:rFonts w:eastAsia="Calibri"/>
                <w:bCs/>
                <w:iCs/>
                <w:sz w:val="24"/>
                <w:szCs w:val="24"/>
              </w:rPr>
              <w:t xml:space="preserve"> la 1 m) pentru echipamentele cu o frecvență de funcționare în banda 10 kHz-24 kHz, inclusiv;</w:t>
            </w:r>
          </w:p>
          <w:p w14:paraId="4724CA1D" w14:textId="77777777" w:rsidR="00FC6CA5" w:rsidRPr="00FC6CA5" w:rsidRDefault="00FC6CA5" w:rsidP="00FC6CA5">
            <w:pPr>
              <w:tabs>
                <w:tab w:val="left" w:pos="334"/>
              </w:tabs>
              <w:rPr>
                <w:rFonts w:eastAsia="Calibri"/>
                <w:bCs/>
                <w:iCs/>
                <w:sz w:val="24"/>
                <w:szCs w:val="24"/>
              </w:rPr>
            </w:pPr>
          </w:p>
          <w:p w14:paraId="696A9F50" w14:textId="77777777" w:rsidR="00FC6CA5" w:rsidRPr="00FC6CA5" w:rsidRDefault="00FC6CA5" w:rsidP="00FC6CA5">
            <w:pPr>
              <w:tabs>
                <w:tab w:val="left" w:pos="334"/>
              </w:tabs>
              <w:rPr>
                <w:rFonts w:eastAsia="Calibri"/>
                <w:bCs/>
                <w:iCs/>
                <w:sz w:val="24"/>
                <w:szCs w:val="24"/>
              </w:rPr>
            </w:pPr>
            <w:r w:rsidRPr="00FC6CA5">
              <w:rPr>
                <w:rFonts w:eastAsia="Calibri"/>
                <w:bCs/>
                <w:iCs/>
                <w:sz w:val="24"/>
                <w:szCs w:val="24"/>
              </w:rPr>
              <w:lastRenderedPageBreak/>
              <w:t xml:space="preserve">3. un nivel de presiune sonoră mai mare de 235 dB (referință 1 </w:t>
            </w:r>
            <w:proofErr w:type="spellStart"/>
            <w:r w:rsidRPr="00FC6CA5">
              <w:rPr>
                <w:rFonts w:eastAsia="Calibri"/>
                <w:bCs/>
                <w:iCs/>
                <w:sz w:val="24"/>
                <w:szCs w:val="24"/>
              </w:rPr>
              <w:t>μPa</w:t>
            </w:r>
            <w:proofErr w:type="spellEnd"/>
            <w:r w:rsidRPr="00FC6CA5">
              <w:rPr>
                <w:rFonts w:eastAsia="Calibri"/>
                <w:bCs/>
                <w:iCs/>
                <w:sz w:val="24"/>
                <w:szCs w:val="24"/>
              </w:rPr>
              <w:t xml:space="preserve"> la 1 m) pentru echipamentele cu o frecvență de funcționare în banda 24 kHz-30 kHz;</w:t>
            </w:r>
          </w:p>
          <w:p w14:paraId="3A6EA5AA" w14:textId="77777777" w:rsidR="00FC6CA5" w:rsidRPr="00FC6CA5" w:rsidRDefault="00FC6CA5" w:rsidP="00FC6CA5">
            <w:pPr>
              <w:tabs>
                <w:tab w:val="left" w:pos="334"/>
              </w:tabs>
              <w:rPr>
                <w:rFonts w:eastAsia="Calibri"/>
                <w:bCs/>
                <w:iCs/>
                <w:sz w:val="24"/>
                <w:szCs w:val="24"/>
              </w:rPr>
            </w:pPr>
          </w:p>
          <w:p w14:paraId="41D65049" w14:textId="77777777" w:rsidR="00FC6CA5" w:rsidRPr="00FC6CA5" w:rsidRDefault="00FC6CA5" w:rsidP="00FC6CA5">
            <w:pPr>
              <w:tabs>
                <w:tab w:val="left" w:pos="334"/>
              </w:tabs>
              <w:rPr>
                <w:rFonts w:eastAsia="Calibri"/>
                <w:bCs/>
                <w:iCs/>
                <w:sz w:val="24"/>
                <w:szCs w:val="24"/>
              </w:rPr>
            </w:pPr>
            <w:r w:rsidRPr="00FC6CA5">
              <w:rPr>
                <w:rFonts w:eastAsia="Calibri"/>
                <w:bCs/>
                <w:iCs/>
                <w:sz w:val="24"/>
                <w:szCs w:val="24"/>
              </w:rPr>
              <w:t>4. formează fascicule mai mici de 1° pe orice axă și au o frecvență de funcționare de sub 100 kHz;</w:t>
            </w:r>
          </w:p>
          <w:p w14:paraId="55D2DF14" w14:textId="77777777" w:rsidR="00FC6CA5" w:rsidRPr="00FC6CA5" w:rsidRDefault="00FC6CA5" w:rsidP="00FC6CA5">
            <w:pPr>
              <w:tabs>
                <w:tab w:val="left" w:pos="334"/>
              </w:tabs>
              <w:rPr>
                <w:rFonts w:eastAsia="Calibri"/>
                <w:bCs/>
                <w:iCs/>
                <w:sz w:val="24"/>
                <w:szCs w:val="24"/>
              </w:rPr>
            </w:pPr>
          </w:p>
          <w:p w14:paraId="15C4E4F3" w14:textId="77777777" w:rsidR="00FC6CA5" w:rsidRPr="00FC6CA5" w:rsidRDefault="00FC6CA5" w:rsidP="00FC6CA5">
            <w:pPr>
              <w:tabs>
                <w:tab w:val="left" w:pos="334"/>
              </w:tabs>
              <w:rPr>
                <w:rFonts w:eastAsia="Calibri"/>
                <w:bCs/>
                <w:iCs/>
                <w:sz w:val="24"/>
                <w:szCs w:val="24"/>
              </w:rPr>
            </w:pPr>
            <w:r w:rsidRPr="00FC6CA5">
              <w:rPr>
                <w:rFonts w:eastAsia="Calibri"/>
                <w:bCs/>
                <w:iCs/>
                <w:sz w:val="24"/>
                <w:szCs w:val="24"/>
              </w:rPr>
              <w:t>5. concepute să funcționeze cu o distanță de afișare precisă de peste 5120 m; sau</w:t>
            </w:r>
          </w:p>
          <w:p w14:paraId="3D8FFA38" w14:textId="77777777" w:rsidR="00FC6CA5" w:rsidRPr="00FC6CA5" w:rsidRDefault="00FC6CA5" w:rsidP="00FC6CA5">
            <w:pPr>
              <w:tabs>
                <w:tab w:val="left" w:pos="334"/>
              </w:tabs>
              <w:rPr>
                <w:rFonts w:eastAsia="Calibri"/>
                <w:bCs/>
                <w:iCs/>
                <w:sz w:val="24"/>
                <w:szCs w:val="24"/>
              </w:rPr>
            </w:pPr>
          </w:p>
          <w:p w14:paraId="577F1C2C" w14:textId="77777777" w:rsidR="00FC6CA5" w:rsidRPr="00FC6CA5" w:rsidRDefault="00FC6CA5" w:rsidP="00FC6CA5">
            <w:pPr>
              <w:tabs>
                <w:tab w:val="left" w:pos="334"/>
              </w:tabs>
              <w:rPr>
                <w:rFonts w:eastAsia="Calibri"/>
                <w:bCs/>
                <w:iCs/>
                <w:sz w:val="24"/>
                <w:szCs w:val="24"/>
              </w:rPr>
            </w:pPr>
            <w:r w:rsidRPr="00FC6CA5">
              <w:rPr>
                <w:rFonts w:eastAsia="Calibri"/>
                <w:bCs/>
                <w:iCs/>
                <w:sz w:val="24"/>
                <w:szCs w:val="24"/>
              </w:rPr>
              <w:t>6. concepute să suporte presiunea în timpul funcționării normale la adâncimi de peste 1000 m și cu transductoare având oricare dintre caracteristicile următoare:</w:t>
            </w:r>
          </w:p>
          <w:p w14:paraId="4268980E"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a. compensare dinamică a presiunii; sau</w:t>
            </w:r>
          </w:p>
          <w:p w14:paraId="419E2348"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 xml:space="preserve">b. încorporând ca element transductor un alt material decât </w:t>
            </w:r>
            <w:proofErr w:type="spellStart"/>
            <w:r w:rsidRPr="00FC6CA5">
              <w:rPr>
                <w:rFonts w:eastAsia="Calibri"/>
                <w:bCs/>
                <w:iCs/>
                <w:sz w:val="24"/>
                <w:szCs w:val="24"/>
              </w:rPr>
              <w:t>titanat-zirconatul</w:t>
            </w:r>
            <w:proofErr w:type="spellEnd"/>
            <w:r w:rsidRPr="00FC6CA5">
              <w:rPr>
                <w:rFonts w:eastAsia="Calibri"/>
                <w:bCs/>
                <w:iCs/>
                <w:sz w:val="24"/>
                <w:szCs w:val="24"/>
              </w:rPr>
              <w:t xml:space="preserve"> de plumb;</w:t>
            </w:r>
          </w:p>
          <w:p w14:paraId="6ABC64F5" w14:textId="77777777" w:rsidR="00FC6CA5" w:rsidRPr="00FC6CA5" w:rsidRDefault="00FC6CA5" w:rsidP="00FC6CA5">
            <w:pPr>
              <w:tabs>
                <w:tab w:val="left" w:pos="244"/>
              </w:tabs>
              <w:rPr>
                <w:rFonts w:eastAsia="Calibri"/>
                <w:bCs/>
                <w:iCs/>
                <w:sz w:val="24"/>
                <w:szCs w:val="24"/>
              </w:rPr>
            </w:pPr>
          </w:p>
          <w:p w14:paraId="587A091B"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c. Proiectoare acustice (inclusiv transductoare) ce încorporează elemente piezoelectrice, cu magnetostricțiune, cu electrostricțiune, electrodinamice sau hidraulice care funcționează individual sau într-o combinație determinată și au oricare dintre caracteristicile următoare:</w:t>
            </w:r>
          </w:p>
          <w:p w14:paraId="5CBC458C" w14:textId="77777777" w:rsidR="00FC6CA5" w:rsidRPr="00FC6CA5" w:rsidRDefault="00FC6CA5" w:rsidP="00FC6CA5">
            <w:pPr>
              <w:rPr>
                <w:rFonts w:eastAsia="Calibri"/>
                <w:bCs/>
                <w:iCs/>
                <w:sz w:val="24"/>
                <w:szCs w:val="24"/>
              </w:rPr>
            </w:pPr>
          </w:p>
          <w:p w14:paraId="3DC4E58D" w14:textId="77777777" w:rsidR="00FC6CA5" w:rsidRPr="00FC6CA5" w:rsidRDefault="00FC6CA5" w:rsidP="00FC6CA5">
            <w:pPr>
              <w:rPr>
                <w:rFonts w:eastAsia="Calibri"/>
                <w:bCs/>
                <w:i/>
                <w:sz w:val="24"/>
                <w:szCs w:val="24"/>
              </w:rPr>
            </w:pPr>
            <w:r w:rsidRPr="00FC6CA5">
              <w:rPr>
                <w:rFonts w:eastAsia="Calibri"/>
                <w:bCs/>
                <w:i/>
                <w:sz w:val="24"/>
                <w:szCs w:val="24"/>
              </w:rPr>
              <w:t>Nota 1. Regimul de control al proiectoarelor acustice, inclusiv al transductoarelor, special concepute pentru alte echipamente nemenționate la 6A001, este determinat de regimul de control al echipamentelor respective.</w:t>
            </w:r>
          </w:p>
          <w:p w14:paraId="45A715F5" w14:textId="77777777" w:rsidR="00FC6CA5" w:rsidRPr="00FC6CA5" w:rsidRDefault="00FC6CA5" w:rsidP="00FC6CA5">
            <w:pPr>
              <w:rPr>
                <w:rFonts w:eastAsia="Calibri"/>
                <w:bCs/>
                <w:i/>
                <w:sz w:val="24"/>
                <w:szCs w:val="24"/>
              </w:rPr>
            </w:pPr>
          </w:p>
          <w:p w14:paraId="360239A3" w14:textId="77777777" w:rsidR="00FC6CA5" w:rsidRPr="00FC6CA5" w:rsidRDefault="00FC6CA5" w:rsidP="00FC6CA5">
            <w:pPr>
              <w:rPr>
                <w:rFonts w:eastAsia="Calibri"/>
                <w:bCs/>
                <w:i/>
                <w:sz w:val="24"/>
                <w:szCs w:val="24"/>
              </w:rPr>
            </w:pPr>
            <w:r w:rsidRPr="00FC6CA5">
              <w:rPr>
                <w:rFonts w:eastAsia="Calibri"/>
                <w:bCs/>
                <w:i/>
                <w:sz w:val="24"/>
                <w:szCs w:val="24"/>
              </w:rPr>
              <w:t>Nota 2. 6A001.a.1.c nu supune controlului sursele electronice care orientează sunetul numai pe verticală sau sursele mecanice (de exemplu, tunurile pneumatice sau tunurile cu vapori) sau sursele chimice (de exemplu, explozivii).</w:t>
            </w:r>
          </w:p>
          <w:p w14:paraId="0E69EFB2" w14:textId="77777777" w:rsidR="00FC6CA5" w:rsidRPr="00FC6CA5" w:rsidRDefault="00FC6CA5" w:rsidP="00FC6CA5">
            <w:pPr>
              <w:rPr>
                <w:rFonts w:eastAsia="Calibri"/>
                <w:bCs/>
                <w:i/>
                <w:sz w:val="24"/>
                <w:szCs w:val="24"/>
              </w:rPr>
            </w:pPr>
          </w:p>
          <w:p w14:paraId="111D2C1A" w14:textId="77777777" w:rsidR="00FC6CA5" w:rsidRPr="00FC6CA5" w:rsidRDefault="00FC6CA5" w:rsidP="00FC6CA5">
            <w:pPr>
              <w:rPr>
                <w:rFonts w:eastAsia="Calibri"/>
                <w:bCs/>
                <w:i/>
                <w:sz w:val="24"/>
                <w:szCs w:val="24"/>
              </w:rPr>
            </w:pPr>
            <w:r w:rsidRPr="00FC6CA5">
              <w:rPr>
                <w:rFonts w:eastAsia="Calibri"/>
                <w:bCs/>
                <w:i/>
                <w:sz w:val="24"/>
                <w:szCs w:val="24"/>
              </w:rPr>
              <w:t xml:space="preserve">Nota 3. Elementele piezoelectrice menționate la 6A001.a.1.c le includ pe cele fabricate din monocristale de </w:t>
            </w:r>
            <w:proofErr w:type="spellStart"/>
            <w:r w:rsidRPr="00FC6CA5">
              <w:rPr>
                <w:rFonts w:eastAsia="Calibri"/>
                <w:bCs/>
                <w:i/>
                <w:sz w:val="24"/>
                <w:szCs w:val="24"/>
              </w:rPr>
              <w:t>niobat</w:t>
            </w:r>
            <w:proofErr w:type="spellEnd"/>
            <w:r w:rsidRPr="00FC6CA5">
              <w:rPr>
                <w:rFonts w:eastAsia="Calibri"/>
                <w:bCs/>
                <w:i/>
                <w:sz w:val="24"/>
                <w:szCs w:val="24"/>
              </w:rPr>
              <w:t xml:space="preserve"> de plumb și magneziu/</w:t>
            </w:r>
            <w:proofErr w:type="spellStart"/>
            <w:r w:rsidRPr="00FC6CA5">
              <w:rPr>
                <w:rFonts w:eastAsia="Calibri"/>
                <w:bCs/>
                <w:i/>
                <w:sz w:val="24"/>
                <w:szCs w:val="24"/>
              </w:rPr>
              <w:t>titanat</w:t>
            </w:r>
            <w:proofErr w:type="spellEnd"/>
            <w:r w:rsidRPr="00FC6CA5">
              <w:rPr>
                <w:rFonts w:eastAsia="Calibri"/>
                <w:bCs/>
                <w:i/>
                <w:sz w:val="24"/>
                <w:szCs w:val="24"/>
              </w:rPr>
              <w:t xml:space="preserve"> de plumb [Pb(Mg</w:t>
            </w:r>
            <w:r w:rsidRPr="00FC6CA5">
              <w:rPr>
                <w:rFonts w:eastAsia="Calibri"/>
                <w:bCs/>
                <w:i/>
                <w:sz w:val="24"/>
                <w:szCs w:val="24"/>
                <w:vertAlign w:val="subscript"/>
              </w:rPr>
              <w:t>1/3</w:t>
            </w:r>
            <w:r w:rsidRPr="00FC6CA5">
              <w:rPr>
                <w:rFonts w:eastAsia="Calibri"/>
                <w:bCs/>
                <w:i/>
                <w:sz w:val="24"/>
                <w:szCs w:val="24"/>
              </w:rPr>
              <w:t>Nb</w:t>
            </w:r>
            <w:r w:rsidRPr="00FC6CA5">
              <w:rPr>
                <w:rFonts w:eastAsia="Calibri"/>
                <w:bCs/>
                <w:i/>
                <w:sz w:val="24"/>
                <w:szCs w:val="24"/>
                <w:vertAlign w:val="subscript"/>
              </w:rPr>
              <w:t>2/3</w:t>
            </w:r>
            <w:r w:rsidRPr="00FC6CA5">
              <w:rPr>
                <w:rFonts w:eastAsia="Calibri"/>
                <w:bCs/>
                <w:i/>
                <w:sz w:val="24"/>
                <w:szCs w:val="24"/>
              </w:rPr>
              <w:t>)O</w:t>
            </w:r>
            <w:r w:rsidRPr="00FC6CA5">
              <w:rPr>
                <w:rFonts w:eastAsia="Calibri"/>
                <w:bCs/>
                <w:i/>
                <w:sz w:val="24"/>
                <w:szCs w:val="24"/>
                <w:vertAlign w:val="subscript"/>
              </w:rPr>
              <w:t>3</w:t>
            </w:r>
            <w:r w:rsidRPr="00FC6CA5">
              <w:rPr>
                <w:rFonts w:eastAsia="Calibri"/>
                <w:bCs/>
                <w:i/>
                <w:sz w:val="24"/>
                <w:szCs w:val="24"/>
              </w:rPr>
              <w:t>-PbTiO</w:t>
            </w:r>
            <w:r w:rsidRPr="00FC6CA5">
              <w:rPr>
                <w:rFonts w:eastAsia="Calibri"/>
                <w:bCs/>
                <w:i/>
                <w:sz w:val="24"/>
                <w:szCs w:val="24"/>
                <w:vertAlign w:val="subscript"/>
              </w:rPr>
              <w:t xml:space="preserve">3 </w:t>
            </w:r>
            <w:r w:rsidRPr="00FC6CA5">
              <w:rPr>
                <w:rFonts w:eastAsia="Calibri"/>
                <w:bCs/>
                <w:i/>
                <w:sz w:val="24"/>
                <w:szCs w:val="24"/>
              </w:rPr>
              <w:t xml:space="preserve">sau PMN-PT] create pornind de la o soluție solidă sau din monocristale de </w:t>
            </w:r>
            <w:proofErr w:type="spellStart"/>
            <w:r w:rsidRPr="00FC6CA5">
              <w:rPr>
                <w:rFonts w:eastAsia="Calibri"/>
                <w:bCs/>
                <w:i/>
                <w:sz w:val="24"/>
                <w:szCs w:val="24"/>
              </w:rPr>
              <w:t>niobat</w:t>
            </w:r>
            <w:proofErr w:type="spellEnd"/>
            <w:r w:rsidRPr="00FC6CA5">
              <w:rPr>
                <w:rFonts w:eastAsia="Calibri"/>
                <w:bCs/>
                <w:i/>
                <w:sz w:val="24"/>
                <w:szCs w:val="24"/>
              </w:rPr>
              <w:t xml:space="preserve"> de plumb și indiu/</w:t>
            </w:r>
            <w:proofErr w:type="spellStart"/>
            <w:r w:rsidRPr="00FC6CA5">
              <w:rPr>
                <w:rFonts w:eastAsia="Calibri"/>
                <w:bCs/>
                <w:i/>
                <w:sz w:val="24"/>
                <w:szCs w:val="24"/>
              </w:rPr>
              <w:t>niobat</w:t>
            </w:r>
            <w:proofErr w:type="spellEnd"/>
            <w:r w:rsidRPr="00FC6CA5">
              <w:rPr>
                <w:rFonts w:eastAsia="Calibri"/>
                <w:bCs/>
                <w:i/>
                <w:sz w:val="24"/>
                <w:szCs w:val="24"/>
              </w:rPr>
              <w:t xml:space="preserve"> de plumb și magneziu/</w:t>
            </w:r>
            <w:proofErr w:type="spellStart"/>
            <w:r w:rsidRPr="00FC6CA5">
              <w:rPr>
                <w:rFonts w:eastAsia="Calibri"/>
                <w:bCs/>
                <w:i/>
                <w:sz w:val="24"/>
                <w:szCs w:val="24"/>
              </w:rPr>
              <w:t>titanat</w:t>
            </w:r>
            <w:proofErr w:type="spellEnd"/>
            <w:r w:rsidRPr="00FC6CA5">
              <w:rPr>
                <w:rFonts w:eastAsia="Calibri"/>
                <w:bCs/>
                <w:i/>
                <w:sz w:val="24"/>
                <w:szCs w:val="24"/>
              </w:rPr>
              <w:t xml:space="preserve"> de plumb [Pb(In</w:t>
            </w:r>
            <w:r w:rsidRPr="00FC6CA5">
              <w:rPr>
                <w:rFonts w:eastAsia="Calibri"/>
                <w:bCs/>
                <w:i/>
                <w:sz w:val="24"/>
                <w:szCs w:val="24"/>
                <w:vertAlign w:val="subscript"/>
              </w:rPr>
              <w:t>1/2</w:t>
            </w:r>
            <w:r w:rsidRPr="00FC6CA5">
              <w:rPr>
                <w:rFonts w:eastAsia="Calibri"/>
                <w:bCs/>
                <w:i/>
                <w:sz w:val="24"/>
                <w:szCs w:val="24"/>
              </w:rPr>
              <w:t>Nb</w:t>
            </w:r>
            <w:r w:rsidRPr="00FC6CA5">
              <w:rPr>
                <w:rFonts w:eastAsia="Calibri"/>
                <w:bCs/>
                <w:i/>
                <w:sz w:val="24"/>
                <w:szCs w:val="24"/>
                <w:vertAlign w:val="subscript"/>
              </w:rPr>
              <w:t>1/2</w:t>
            </w:r>
            <w:r w:rsidRPr="00FC6CA5">
              <w:rPr>
                <w:rFonts w:eastAsia="Calibri"/>
                <w:bCs/>
                <w:i/>
                <w:sz w:val="24"/>
                <w:szCs w:val="24"/>
              </w:rPr>
              <w:t>)O</w:t>
            </w:r>
            <w:r w:rsidRPr="00FC6CA5">
              <w:rPr>
                <w:rFonts w:eastAsia="Calibri"/>
                <w:bCs/>
                <w:i/>
                <w:sz w:val="24"/>
                <w:szCs w:val="24"/>
                <w:vertAlign w:val="subscript"/>
              </w:rPr>
              <w:t>3</w:t>
            </w:r>
            <w:r w:rsidRPr="00FC6CA5">
              <w:rPr>
                <w:rFonts w:eastAsia="Calibri"/>
                <w:bCs/>
                <w:i/>
                <w:sz w:val="24"/>
                <w:szCs w:val="24"/>
              </w:rPr>
              <w:t>–Pb(Mg</w:t>
            </w:r>
            <w:r w:rsidRPr="00FC6CA5">
              <w:rPr>
                <w:rFonts w:eastAsia="Calibri"/>
                <w:bCs/>
                <w:i/>
                <w:sz w:val="24"/>
                <w:szCs w:val="24"/>
                <w:vertAlign w:val="subscript"/>
              </w:rPr>
              <w:t>1/3</w:t>
            </w:r>
            <w:r w:rsidRPr="00FC6CA5">
              <w:rPr>
                <w:rFonts w:eastAsia="Calibri"/>
                <w:bCs/>
                <w:i/>
                <w:sz w:val="24"/>
                <w:szCs w:val="24"/>
              </w:rPr>
              <w:t>Nb</w:t>
            </w:r>
            <w:r w:rsidRPr="00FC6CA5">
              <w:rPr>
                <w:rFonts w:eastAsia="Calibri"/>
                <w:bCs/>
                <w:i/>
                <w:sz w:val="24"/>
                <w:szCs w:val="24"/>
                <w:vertAlign w:val="subscript"/>
              </w:rPr>
              <w:t>2/3</w:t>
            </w:r>
            <w:r w:rsidRPr="00FC6CA5">
              <w:rPr>
                <w:rFonts w:eastAsia="Calibri"/>
                <w:bCs/>
                <w:i/>
                <w:sz w:val="24"/>
                <w:szCs w:val="24"/>
              </w:rPr>
              <w:t>) O</w:t>
            </w:r>
            <w:r w:rsidRPr="00FC6CA5">
              <w:rPr>
                <w:rFonts w:eastAsia="Calibri"/>
                <w:bCs/>
                <w:i/>
                <w:sz w:val="24"/>
                <w:szCs w:val="24"/>
                <w:vertAlign w:val="subscript"/>
              </w:rPr>
              <w:t>3</w:t>
            </w:r>
            <w:r w:rsidRPr="00FC6CA5">
              <w:rPr>
                <w:rFonts w:eastAsia="Calibri"/>
                <w:bCs/>
                <w:i/>
                <w:sz w:val="24"/>
                <w:szCs w:val="24"/>
              </w:rPr>
              <w:t>–PbTiO</w:t>
            </w:r>
            <w:r w:rsidRPr="00FC6CA5">
              <w:rPr>
                <w:rFonts w:eastAsia="Calibri"/>
                <w:bCs/>
                <w:i/>
                <w:sz w:val="24"/>
                <w:szCs w:val="24"/>
                <w:vertAlign w:val="subscript"/>
              </w:rPr>
              <w:t>3</w:t>
            </w:r>
            <w:r w:rsidRPr="00FC6CA5">
              <w:rPr>
                <w:rFonts w:eastAsia="Calibri"/>
                <w:bCs/>
                <w:i/>
                <w:sz w:val="24"/>
                <w:szCs w:val="24"/>
              </w:rPr>
              <w:t xml:space="preserve"> sau PIN-PMN-PT] create pornind de la o soluție solidă.</w:t>
            </w:r>
          </w:p>
          <w:p w14:paraId="273189E9" w14:textId="77777777" w:rsidR="00FC6CA5" w:rsidRPr="00FC6CA5" w:rsidRDefault="00FC6CA5" w:rsidP="00FC6CA5">
            <w:pPr>
              <w:rPr>
                <w:rFonts w:eastAsia="Calibri"/>
                <w:bCs/>
                <w:i/>
                <w:sz w:val="24"/>
                <w:szCs w:val="24"/>
              </w:rPr>
            </w:pPr>
          </w:p>
          <w:p w14:paraId="3284666B"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1. funcționează la frecvențe mai mici de 10 kHz și au oricare dintre caracteristicile următoare:</w:t>
            </w:r>
          </w:p>
          <w:p w14:paraId="1C59E83F"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a. nu sunt concepute să funcționeze în regim continuu la 100 % din ciclul de utilizare și au un ‘nivel al sursei în câmp deschis (SL</w:t>
            </w:r>
            <w:r w:rsidRPr="00FC6CA5">
              <w:rPr>
                <w:rFonts w:eastAsia="Calibri"/>
                <w:bCs/>
                <w:iCs/>
                <w:sz w:val="24"/>
                <w:szCs w:val="24"/>
                <w:vertAlign w:val="subscript"/>
              </w:rPr>
              <w:t>RMS</w:t>
            </w:r>
            <w:r w:rsidRPr="00FC6CA5">
              <w:rPr>
                <w:rFonts w:eastAsia="Calibri"/>
                <w:bCs/>
                <w:iCs/>
                <w:sz w:val="24"/>
                <w:szCs w:val="24"/>
              </w:rPr>
              <w:t xml:space="preserve">)’ radiat de peste [10log(f) + 169,77] dB (referință 1 </w:t>
            </w:r>
            <w:proofErr w:type="spellStart"/>
            <w:r w:rsidRPr="00FC6CA5">
              <w:rPr>
                <w:rFonts w:eastAsia="Calibri"/>
                <w:bCs/>
                <w:iCs/>
                <w:sz w:val="24"/>
                <w:szCs w:val="24"/>
              </w:rPr>
              <w:t>μPa</w:t>
            </w:r>
            <w:proofErr w:type="spellEnd"/>
            <w:r w:rsidRPr="00FC6CA5">
              <w:rPr>
                <w:rFonts w:eastAsia="Calibri"/>
                <w:bCs/>
                <w:iCs/>
                <w:sz w:val="24"/>
                <w:szCs w:val="24"/>
              </w:rPr>
              <w:t xml:space="preserve"> la 1 m), unde f este frecvența în hertzi a valorii maxime a răspunsului tensiunii de transmisie (</w:t>
            </w:r>
            <w:proofErr w:type="spellStart"/>
            <w:r w:rsidRPr="00FC6CA5">
              <w:rPr>
                <w:rFonts w:eastAsia="Calibri"/>
                <w:bCs/>
                <w:iCs/>
                <w:sz w:val="24"/>
                <w:szCs w:val="24"/>
              </w:rPr>
              <w:t>Transmitting</w:t>
            </w:r>
            <w:proofErr w:type="spellEnd"/>
            <w:r w:rsidRPr="00FC6CA5">
              <w:rPr>
                <w:rFonts w:eastAsia="Calibri"/>
                <w:bCs/>
                <w:iCs/>
                <w:sz w:val="24"/>
                <w:szCs w:val="24"/>
              </w:rPr>
              <w:t xml:space="preserve"> </w:t>
            </w:r>
            <w:proofErr w:type="spellStart"/>
            <w:r w:rsidRPr="00FC6CA5">
              <w:rPr>
                <w:rFonts w:eastAsia="Calibri"/>
                <w:bCs/>
                <w:iCs/>
                <w:sz w:val="24"/>
                <w:szCs w:val="24"/>
              </w:rPr>
              <w:t>Voltage</w:t>
            </w:r>
            <w:proofErr w:type="spellEnd"/>
            <w:r w:rsidRPr="00FC6CA5">
              <w:rPr>
                <w:rFonts w:eastAsia="Calibri"/>
                <w:bCs/>
                <w:iCs/>
                <w:sz w:val="24"/>
                <w:szCs w:val="24"/>
              </w:rPr>
              <w:t xml:space="preserve"> </w:t>
            </w:r>
            <w:proofErr w:type="spellStart"/>
            <w:r w:rsidRPr="00FC6CA5">
              <w:rPr>
                <w:rFonts w:eastAsia="Calibri"/>
                <w:bCs/>
                <w:iCs/>
                <w:sz w:val="24"/>
                <w:szCs w:val="24"/>
              </w:rPr>
              <w:t>Response</w:t>
            </w:r>
            <w:proofErr w:type="spellEnd"/>
            <w:r w:rsidRPr="00FC6CA5">
              <w:rPr>
                <w:rFonts w:eastAsia="Calibri"/>
                <w:bCs/>
                <w:iCs/>
                <w:sz w:val="24"/>
                <w:szCs w:val="24"/>
              </w:rPr>
              <w:t>, TVR) mai mică de 10 kHz; sau</w:t>
            </w:r>
          </w:p>
          <w:p w14:paraId="402F7667"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b. sunt concepute să funcționeze în regim continuu la 100 % din ciclul de utilizare și au un ‘nivel al sursei în câmp deschis (SL</w:t>
            </w:r>
            <w:r w:rsidRPr="00FC6CA5">
              <w:rPr>
                <w:rFonts w:eastAsia="Calibri"/>
                <w:bCs/>
                <w:iCs/>
                <w:sz w:val="24"/>
                <w:szCs w:val="24"/>
                <w:vertAlign w:val="subscript"/>
              </w:rPr>
              <w:t>RMS</w:t>
            </w:r>
            <w:r w:rsidRPr="00FC6CA5">
              <w:rPr>
                <w:rFonts w:eastAsia="Calibri"/>
                <w:bCs/>
                <w:iCs/>
                <w:sz w:val="24"/>
                <w:szCs w:val="24"/>
              </w:rPr>
              <w:t xml:space="preserve">)’ radiat în mod continuu la 100 % din ciclul de utilizare de peste [10log(f) + 159,77] dB (referință 1 </w:t>
            </w:r>
            <w:proofErr w:type="spellStart"/>
            <w:r w:rsidRPr="00FC6CA5">
              <w:rPr>
                <w:rFonts w:eastAsia="Calibri"/>
                <w:bCs/>
                <w:iCs/>
                <w:sz w:val="24"/>
                <w:szCs w:val="24"/>
              </w:rPr>
              <w:t>μPa</w:t>
            </w:r>
            <w:proofErr w:type="spellEnd"/>
            <w:r w:rsidRPr="00FC6CA5">
              <w:rPr>
                <w:rFonts w:eastAsia="Calibri"/>
                <w:bCs/>
                <w:iCs/>
                <w:sz w:val="24"/>
                <w:szCs w:val="24"/>
              </w:rPr>
              <w:t xml:space="preserve"> la 1 m), unde f este frecvența în hertzi a valorii maxime a răspunsului tensiunii de transmisie (TVR) mai mică de 10 kHz; sau</w:t>
            </w:r>
          </w:p>
          <w:p w14:paraId="77DE2C20" w14:textId="77777777" w:rsidR="00FC6CA5" w:rsidRPr="00FC6CA5" w:rsidRDefault="00FC6CA5" w:rsidP="00FC6CA5">
            <w:pPr>
              <w:tabs>
                <w:tab w:val="left" w:pos="244"/>
              </w:tabs>
              <w:rPr>
                <w:rFonts w:eastAsia="Calibri"/>
                <w:bCs/>
                <w:iCs/>
                <w:sz w:val="24"/>
                <w:szCs w:val="24"/>
              </w:rPr>
            </w:pPr>
          </w:p>
          <w:p w14:paraId="214FB83F" w14:textId="77777777" w:rsidR="00FC6CA5" w:rsidRPr="00FC6CA5" w:rsidRDefault="00FC6CA5" w:rsidP="00FC6CA5">
            <w:pPr>
              <w:rPr>
                <w:rFonts w:eastAsia="Calibri"/>
                <w:bCs/>
                <w:i/>
                <w:sz w:val="24"/>
                <w:szCs w:val="24"/>
              </w:rPr>
            </w:pPr>
            <w:r w:rsidRPr="00FC6CA5">
              <w:rPr>
                <w:rFonts w:eastAsia="Calibri"/>
                <w:bCs/>
                <w:i/>
                <w:sz w:val="24"/>
                <w:szCs w:val="24"/>
              </w:rPr>
              <w:t>Notă tehnică.</w:t>
            </w:r>
          </w:p>
          <w:p w14:paraId="0A5BFCAA" w14:textId="77777777" w:rsidR="00FC6CA5" w:rsidRPr="00FC6CA5" w:rsidRDefault="00FC6CA5" w:rsidP="00FC6CA5">
            <w:pPr>
              <w:rPr>
                <w:rFonts w:eastAsia="Calibri"/>
                <w:bCs/>
                <w:i/>
                <w:sz w:val="24"/>
                <w:szCs w:val="24"/>
              </w:rPr>
            </w:pPr>
            <w:r w:rsidRPr="00FC6CA5">
              <w:rPr>
                <w:rFonts w:eastAsia="Calibri"/>
                <w:bCs/>
                <w:i/>
                <w:sz w:val="24"/>
                <w:szCs w:val="24"/>
              </w:rPr>
              <w:t>În sensul 6A001.a.1.c.1, ‘nivelul sursei în câmp deschis (SL</w:t>
            </w:r>
            <w:r w:rsidRPr="00FC6CA5">
              <w:rPr>
                <w:rFonts w:eastAsia="Calibri"/>
                <w:bCs/>
                <w:i/>
                <w:sz w:val="24"/>
                <w:szCs w:val="24"/>
                <w:vertAlign w:val="subscript"/>
              </w:rPr>
              <w:t>RMS</w:t>
            </w:r>
            <w:r w:rsidRPr="00FC6CA5">
              <w:rPr>
                <w:rFonts w:eastAsia="Calibri"/>
                <w:bCs/>
                <w:i/>
                <w:sz w:val="24"/>
                <w:szCs w:val="24"/>
              </w:rPr>
              <w:t>)’ este definit de-a lungul axelor de răspuns maxim și în câmpul îndepărtat al proiectorului acustic. Acesta poate fi obținut din răspunsul tensiunii de transmisie folosind următoarea ecuație: SL</w:t>
            </w:r>
            <w:r w:rsidRPr="00FC6CA5">
              <w:rPr>
                <w:rFonts w:eastAsia="Calibri"/>
                <w:bCs/>
                <w:i/>
                <w:sz w:val="24"/>
                <w:szCs w:val="24"/>
                <w:vertAlign w:val="subscript"/>
              </w:rPr>
              <w:t>RMS</w:t>
            </w:r>
            <w:r w:rsidRPr="00FC6CA5">
              <w:rPr>
                <w:rFonts w:eastAsia="Calibri"/>
                <w:bCs/>
                <w:i/>
                <w:sz w:val="24"/>
                <w:szCs w:val="24"/>
              </w:rPr>
              <w:t xml:space="preserve"> = (TVR + 20log V</w:t>
            </w:r>
            <w:r w:rsidRPr="00FC6CA5">
              <w:rPr>
                <w:rFonts w:eastAsia="Calibri"/>
                <w:bCs/>
                <w:i/>
                <w:sz w:val="24"/>
                <w:szCs w:val="24"/>
                <w:vertAlign w:val="subscript"/>
              </w:rPr>
              <w:t>RMS</w:t>
            </w:r>
            <w:r w:rsidRPr="00FC6CA5">
              <w:rPr>
                <w:rFonts w:eastAsia="Calibri"/>
                <w:bCs/>
                <w:i/>
                <w:sz w:val="24"/>
                <w:szCs w:val="24"/>
              </w:rPr>
              <w:t>) dB (referință 1μPa la 1 m), unde SL</w:t>
            </w:r>
            <w:r w:rsidRPr="00FC6CA5">
              <w:rPr>
                <w:rFonts w:eastAsia="Calibri"/>
                <w:bCs/>
                <w:i/>
                <w:sz w:val="24"/>
                <w:szCs w:val="24"/>
                <w:vertAlign w:val="subscript"/>
              </w:rPr>
              <w:t>RMS</w:t>
            </w:r>
            <w:r w:rsidRPr="00FC6CA5">
              <w:rPr>
                <w:rFonts w:eastAsia="Calibri"/>
                <w:bCs/>
                <w:i/>
                <w:sz w:val="24"/>
                <w:szCs w:val="24"/>
              </w:rPr>
              <w:t xml:space="preserve"> este nivelul sursei, TVR este răspunsul tensiunii de transmisie și V</w:t>
            </w:r>
            <w:r w:rsidRPr="00FC6CA5">
              <w:rPr>
                <w:rFonts w:eastAsia="Calibri"/>
                <w:bCs/>
                <w:i/>
                <w:sz w:val="24"/>
                <w:szCs w:val="24"/>
                <w:vertAlign w:val="subscript"/>
              </w:rPr>
              <w:t>RMS</w:t>
            </w:r>
            <w:r w:rsidRPr="00FC6CA5">
              <w:rPr>
                <w:rFonts w:eastAsia="Calibri"/>
                <w:bCs/>
                <w:i/>
                <w:sz w:val="24"/>
                <w:szCs w:val="24"/>
              </w:rPr>
              <w:t xml:space="preserve"> este tensiunea de comandă a proiectorului.</w:t>
            </w:r>
          </w:p>
          <w:p w14:paraId="05F8CCF2" w14:textId="77777777" w:rsidR="00FC6CA5" w:rsidRPr="00FC6CA5" w:rsidRDefault="00FC6CA5" w:rsidP="00FC6CA5">
            <w:pPr>
              <w:rPr>
                <w:rFonts w:eastAsia="Calibri"/>
                <w:bCs/>
                <w:i/>
                <w:sz w:val="24"/>
                <w:szCs w:val="24"/>
              </w:rPr>
            </w:pPr>
          </w:p>
          <w:p w14:paraId="34DB0275"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lastRenderedPageBreak/>
              <w:t>2. neutilizat;</w:t>
            </w:r>
          </w:p>
          <w:p w14:paraId="50FA123A" w14:textId="77777777" w:rsidR="00FC6CA5" w:rsidRPr="00FC6CA5" w:rsidRDefault="00FC6CA5" w:rsidP="00FC6CA5">
            <w:pPr>
              <w:tabs>
                <w:tab w:val="left" w:pos="244"/>
              </w:tabs>
              <w:rPr>
                <w:rFonts w:eastAsia="Calibri"/>
                <w:bCs/>
                <w:iCs/>
                <w:sz w:val="24"/>
                <w:szCs w:val="24"/>
              </w:rPr>
            </w:pPr>
          </w:p>
          <w:p w14:paraId="249A1F1A"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3. capacitate de atenuare a lobilor laterali de peste 22 dB;</w:t>
            </w:r>
          </w:p>
          <w:p w14:paraId="47A7EEBA" w14:textId="77777777" w:rsidR="00FC6CA5" w:rsidRPr="00FC6CA5" w:rsidRDefault="00FC6CA5" w:rsidP="00FC6CA5">
            <w:pPr>
              <w:tabs>
                <w:tab w:val="left" w:pos="244"/>
              </w:tabs>
              <w:rPr>
                <w:rFonts w:eastAsia="Calibri"/>
                <w:bCs/>
                <w:iCs/>
                <w:sz w:val="24"/>
                <w:szCs w:val="24"/>
              </w:rPr>
            </w:pPr>
          </w:p>
          <w:p w14:paraId="107E3DF3"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d. Sisteme și echipamente acustice, concepute pentru a determina poziția navelor de suprafață sau a vehiculelor submersibile și având toate caracteristicile următoare, precum și componente special concepute pentru acestea:</w:t>
            </w:r>
          </w:p>
          <w:p w14:paraId="561B47BA"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1. rază de detecție de peste 1000 m; și</w:t>
            </w:r>
          </w:p>
          <w:p w14:paraId="6F9B8A1A"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 xml:space="preserve">2. precizie de poziționare mai mică de 10 m </w:t>
            </w:r>
            <w:proofErr w:type="spellStart"/>
            <w:r w:rsidRPr="00FC6CA5">
              <w:rPr>
                <w:rFonts w:eastAsia="Calibri"/>
                <w:bCs/>
                <w:iCs/>
                <w:sz w:val="24"/>
                <w:szCs w:val="24"/>
              </w:rPr>
              <w:t>rms</w:t>
            </w:r>
            <w:proofErr w:type="spellEnd"/>
            <w:r w:rsidRPr="00FC6CA5">
              <w:rPr>
                <w:rFonts w:eastAsia="Calibri"/>
                <w:bCs/>
                <w:iCs/>
                <w:sz w:val="24"/>
                <w:szCs w:val="24"/>
              </w:rPr>
              <w:t xml:space="preserve"> (rădăcină medie pătratică), atunci când este măsurată la o distanță de 1000 m;</w:t>
            </w:r>
          </w:p>
          <w:p w14:paraId="3D0DF7FD" w14:textId="77777777" w:rsidR="00FC6CA5" w:rsidRPr="00FC6CA5" w:rsidRDefault="00FC6CA5" w:rsidP="00FC6CA5">
            <w:pPr>
              <w:tabs>
                <w:tab w:val="left" w:pos="244"/>
              </w:tabs>
              <w:rPr>
                <w:rFonts w:eastAsia="Calibri"/>
                <w:bCs/>
                <w:iCs/>
                <w:sz w:val="24"/>
                <w:szCs w:val="24"/>
              </w:rPr>
            </w:pPr>
          </w:p>
          <w:p w14:paraId="5BEF7827" w14:textId="77777777" w:rsidR="00FC6CA5" w:rsidRPr="00FC6CA5" w:rsidRDefault="00FC6CA5" w:rsidP="00FC6CA5">
            <w:pPr>
              <w:rPr>
                <w:rFonts w:eastAsia="Calibri"/>
                <w:bCs/>
                <w:i/>
                <w:sz w:val="24"/>
                <w:szCs w:val="24"/>
              </w:rPr>
            </w:pPr>
            <w:r w:rsidRPr="00FC6CA5">
              <w:rPr>
                <w:rFonts w:eastAsia="Calibri"/>
                <w:bCs/>
                <w:i/>
                <w:sz w:val="24"/>
                <w:szCs w:val="24"/>
              </w:rPr>
              <w:t>Notă: 6A001.a.1.d include:</w:t>
            </w:r>
          </w:p>
          <w:p w14:paraId="0CE168CE" w14:textId="77777777" w:rsidR="00FC6CA5" w:rsidRPr="00FC6CA5" w:rsidRDefault="00FC6CA5" w:rsidP="00FC6CA5">
            <w:pPr>
              <w:tabs>
                <w:tab w:val="left" w:pos="244"/>
              </w:tabs>
              <w:contextualSpacing/>
              <w:rPr>
                <w:rFonts w:eastAsia="Calibri"/>
                <w:bCs/>
                <w:i/>
                <w:sz w:val="24"/>
                <w:szCs w:val="24"/>
              </w:rPr>
            </w:pPr>
            <w:r w:rsidRPr="00FC6CA5">
              <w:rPr>
                <w:rFonts w:eastAsia="Calibri"/>
                <w:bCs/>
                <w:i/>
                <w:sz w:val="24"/>
                <w:szCs w:val="24"/>
              </w:rPr>
              <w:t xml:space="preserve">a. echipamentele care utilizează o „prelucrare a semnalelor” coerentă între două sau mai multe balize și unitatea </w:t>
            </w:r>
            <w:proofErr w:type="spellStart"/>
            <w:r w:rsidRPr="00FC6CA5">
              <w:rPr>
                <w:rFonts w:eastAsia="Calibri"/>
                <w:bCs/>
                <w:i/>
                <w:sz w:val="24"/>
                <w:szCs w:val="24"/>
              </w:rPr>
              <w:t>hidrofonică</w:t>
            </w:r>
            <w:proofErr w:type="spellEnd"/>
            <w:r w:rsidRPr="00FC6CA5">
              <w:rPr>
                <w:rFonts w:eastAsia="Calibri"/>
                <w:bCs/>
                <w:i/>
                <w:sz w:val="24"/>
                <w:szCs w:val="24"/>
              </w:rPr>
              <w:t xml:space="preserve"> transportată de nava de suprafață sau de vehiculul submersibil;</w:t>
            </w:r>
          </w:p>
          <w:p w14:paraId="3E7E6B3F" w14:textId="77777777" w:rsidR="00FC6CA5" w:rsidRPr="00FC6CA5" w:rsidRDefault="00FC6CA5" w:rsidP="00FC6CA5">
            <w:pPr>
              <w:tabs>
                <w:tab w:val="left" w:pos="244"/>
              </w:tabs>
              <w:rPr>
                <w:rFonts w:eastAsia="Calibri"/>
                <w:bCs/>
                <w:i/>
                <w:sz w:val="24"/>
                <w:szCs w:val="24"/>
              </w:rPr>
            </w:pPr>
            <w:r w:rsidRPr="00FC6CA5">
              <w:rPr>
                <w:rFonts w:eastAsia="Calibri"/>
                <w:bCs/>
                <w:i/>
                <w:sz w:val="24"/>
                <w:szCs w:val="24"/>
              </w:rPr>
              <w:t>b. echipamentele capabile să corecteze în mod automat erorile de propagare a vitezei sunetului pentru calcularea unui punct.</w:t>
            </w:r>
          </w:p>
          <w:p w14:paraId="12E52383" w14:textId="77777777" w:rsidR="00FC6CA5" w:rsidRPr="00FC6CA5" w:rsidRDefault="00FC6CA5" w:rsidP="00FC6CA5">
            <w:pPr>
              <w:tabs>
                <w:tab w:val="left" w:pos="244"/>
              </w:tabs>
              <w:rPr>
                <w:rFonts w:eastAsia="Calibri"/>
                <w:bCs/>
                <w:i/>
                <w:sz w:val="24"/>
                <w:szCs w:val="24"/>
              </w:rPr>
            </w:pPr>
          </w:p>
          <w:p w14:paraId="7B9000F9"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e. Sonare individuale active, special concepute sau modificate pentru a detecta, a localiza și a clasifica în mod automat înotătorii sau scafandrii și care au toate caracteristicile următoare, precum și rețelele acustice de emisie și recepție special concepute pentru acestea:</w:t>
            </w:r>
          </w:p>
          <w:p w14:paraId="5E824CFC"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1. rază de detecție de peste 530 m;</w:t>
            </w:r>
          </w:p>
          <w:p w14:paraId="47D05B8E"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 xml:space="preserve">2. precizie de poziționare mai mică de 15 m </w:t>
            </w:r>
            <w:proofErr w:type="spellStart"/>
            <w:r w:rsidRPr="00FC6CA5">
              <w:rPr>
                <w:rFonts w:eastAsia="Calibri"/>
                <w:bCs/>
                <w:iCs/>
                <w:sz w:val="24"/>
                <w:szCs w:val="24"/>
              </w:rPr>
              <w:t>rms</w:t>
            </w:r>
            <w:proofErr w:type="spellEnd"/>
            <w:r w:rsidRPr="00FC6CA5">
              <w:rPr>
                <w:rFonts w:eastAsia="Calibri"/>
                <w:bCs/>
                <w:iCs/>
                <w:sz w:val="24"/>
                <w:szCs w:val="24"/>
              </w:rPr>
              <w:t xml:space="preserve"> (rădăcină medie pătratică), atunci când este măsurată la o distanță de 530 m; și</w:t>
            </w:r>
          </w:p>
          <w:p w14:paraId="1F5521AB"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3. lărgimea de bandă a semnalului-puls emis depășește 3 kHz;</w:t>
            </w:r>
          </w:p>
          <w:p w14:paraId="1FF950C0" w14:textId="77777777" w:rsidR="00FC6CA5" w:rsidRPr="00FC6CA5" w:rsidRDefault="00FC6CA5" w:rsidP="00FC6CA5">
            <w:pPr>
              <w:tabs>
                <w:tab w:val="left" w:pos="244"/>
              </w:tabs>
              <w:rPr>
                <w:rFonts w:eastAsia="Calibri"/>
                <w:bCs/>
                <w:iCs/>
                <w:sz w:val="24"/>
                <w:szCs w:val="24"/>
              </w:rPr>
            </w:pPr>
          </w:p>
          <w:p w14:paraId="3A9B8EFF" w14:textId="77777777" w:rsidR="00FC6CA5" w:rsidRPr="00FC6CA5" w:rsidRDefault="00FC6CA5" w:rsidP="00FC6CA5">
            <w:pPr>
              <w:rPr>
                <w:rFonts w:eastAsia="Calibri"/>
                <w:bCs/>
                <w:i/>
                <w:sz w:val="24"/>
                <w:szCs w:val="24"/>
              </w:rPr>
            </w:pPr>
            <w:r w:rsidRPr="00FC6CA5">
              <w:rPr>
                <w:rFonts w:eastAsia="Calibri"/>
                <w:bCs/>
                <w:i/>
                <w:sz w:val="24"/>
                <w:szCs w:val="24"/>
              </w:rPr>
              <w:t>N.B. Pentru sistemele de detecție a scafandrilor special concepute sau modificate pentru uz militar, a se vedea Lista de produse militare.</w:t>
            </w:r>
          </w:p>
          <w:p w14:paraId="7CC99DC8" w14:textId="77777777" w:rsidR="00FC6CA5" w:rsidRPr="00FC6CA5" w:rsidRDefault="00FC6CA5" w:rsidP="00FC6CA5">
            <w:pPr>
              <w:rPr>
                <w:rFonts w:eastAsia="Calibri"/>
                <w:bCs/>
                <w:i/>
                <w:sz w:val="24"/>
                <w:szCs w:val="24"/>
              </w:rPr>
            </w:pPr>
          </w:p>
          <w:p w14:paraId="5DB6F6FE" w14:textId="77777777" w:rsidR="00FC6CA5" w:rsidRPr="00FC6CA5" w:rsidRDefault="00FC6CA5" w:rsidP="00FC6CA5">
            <w:pPr>
              <w:rPr>
                <w:rFonts w:eastAsia="Calibri"/>
                <w:bCs/>
                <w:i/>
                <w:sz w:val="24"/>
                <w:szCs w:val="24"/>
              </w:rPr>
            </w:pPr>
            <w:r w:rsidRPr="00FC6CA5">
              <w:rPr>
                <w:rFonts w:eastAsia="Calibri"/>
                <w:bCs/>
                <w:i/>
                <w:sz w:val="24"/>
                <w:szCs w:val="24"/>
              </w:rPr>
              <w:t>Notă. Pentru 6A001.a.1.e, atunci când pentru medii diverse sunt specificate mai multe raze de detecție, se utilizează raza de detecție cea mai mare.</w:t>
            </w:r>
          </w:p>
          <w:p w14:paraId="4F2E597F" w14:textId="77777777" w:rsidR="00FC6CA5" w:rsidRPr="00FC6CA5" w:rsidRDefault="00FC6CA5" w:rsidP="00FC6CA5">
            <w:pPr>
              <w:rPr>
                <w:rFonts w:eastAsia="Calibri"/>
                <w:bCs/>
                <w:i/>
                <w:sz w:val="24"/>
                <w:szCs w:val="24"/>
              </w:rPr>
            </w:pPr>
          </w:p>
          <w:p w14:paraId="402C3434" w14:textId="77777777" w:rsidR="00FC6CA5" w:rsidRPr="00FC6CA5" w:rsidRDefault="00FC6CA5" w:rsidP="00FC6CA5">
            <w:pPr>
              <w:tabs>
                <w:tab w:val="left" w:pos="244"/>
              </w:tabs>
              <w:contextualSpacing/>
              <w:rPr>
                <w:rFonts w:eastAsia="Calibri"/>
                <w:bCs/>
                <w:iCs/>
                <w:sz w:val="24"/>
                <w:szCs w:val="24"/>
              </w:rPr>
            </w:pPr>
            <w:r w:rsidRPr="00FC6CA5">
              <w:rPr>
                <w:rFonts w:eastAsia="Calibri"/>
                <w:bCs/>
                <w:iCs/>
                <w:sz w:val="24"/>
                <w:szCs w:val="24"/>
              </w:rPr>
              <w:t>2. Sisteme și echipamente pasive și componente special concepute pentru acestea, după cum urmează:</w:t>
            </w:r>
          </w:p>
          <w:p w14:paraId="7ADB8B46" w14:textId="77777777" w:rsidR="00FC6CA5" w:rsidRPr="00FC6CA5" w:rsidRDefault="00FC6CA5" w:rsidP="00FC6CA5">
            <w:pPr>
              <w:tabs>
                <w:tab w:val="left" w:pos="244"/>
              </w:tabs>
              <w:contextualSpacing/>
              <w:rPr>
                <w:rFonts w:eastAsia="Calibri"/>
                <w:bCs/>
                <w:iCs/>
                <w:sz w:val="24"/>
                <w:szCs w:val="24"/>
              </w:rPr>
            </w:pPr>
          </w:p>
          <w:p w14:paraId="537AFB35" w14:textId="77777777" w:rsidR="00FC6CA5" w:rsidRPr="00FC6CA5" w:rsidRDefault="00FC6CA5" w:rsidP="00FC6CA5">
            <w:pPr>
              <w:rPr>
                <w:rFonts w:eastAsia="Calibri"/>
                <w:bCs/>
                <w:i/>
                <w:sz w:val="24"/>
                <w:szCs w:val="24"/>
              </w:rPr>
            </w:pPr>
            <w:r w:rsidRPr="00FC6CA5">
              <w:rPr>
                <w:rFonts w:eastAsia="Calibri"/>
                <w:bCs/>
                <w:i/>
                <w:sz w:val="24"/>
                <w:szCs w:val="24"/>
              </w:rPr>
              <w:t>Notă. 6A001.a.2 supune, de asemenea, controlului echipamentele de recepție, legate sau nu în cadrul unei funcționări normale de un echipament activ separat, și componentele special concepute pentru acestea.</w:t>
            </w:r>
          </w:p>
          <w:p w14:paraId="300406FB" w14:textId="77777777" w:rsidR="00FC6CA5" w:rsidRPr="00FC6CA5" w:rsidRDefault="00FC6CA5" w:rsidP="00FC6CA5">
            <w:pPr>
              <w:rPr>
                <w:rFonts w:eastAsia="Calibri"/>
                <w:bCs/>
                <w:i/>
                <w:sz w:val="24"/>
                <w:szCs w:val="24"/>
              </w:rPr>
            </w:pPr>
          </w:p>
          <w:p w14:paraId="258CA626"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a. Hidrofoane având oricare dintre caracteristicile următoare:</w:t>
            </w:r>
          </w:p>
          <w:p w14:paraId="1FCEC6EA" w14:textId="77777777" w:rsidR="00FC6CA5" w:rsidRPr="00FC6CA5" w:rsidRDefault="00FC6CA5" w:rsidP="00FC6CA5">
            <w:pPr>
              <w:tabs>
                <w:tab w:val="left" w:pos="244"/>
              </w:tabs>
              <w:rPr>
                <w:rFonts w:eastAsia="Calibri"/>
                <w:bCs/>
                <w:iCs/>
                <w:sz w:val="24"/>
                <w:szCs w:val="24"/>
              </w:rPr>
            </w:pPr>
          </w:p>
          <w:p w14:paraId="5AB1C0F2" w14:textId="77777777" w:rsidR="00FC6CA5" w:rsidRPr="00FC6CA5" w:rsidRDefault="00FC6CA5" w:rsidP="00FC6CA5">
            <w:pPr>
              <w:rPr>
                <w:rFonts w:eastAsia="Calibri"/>
                <w:bCs/>
                <w:i/>
                <w:sz w:val="24"/>
                <w:szCs w:val="24"/>
              </w:rPr>
            </w:pPr>
            <w:r w:rsidRPr="00FC6CA5">
              <w:rPr>
                <w:rFonts w:eastAsia="Calibri"/>
                <w:bCs/>
                <w:i/>
                <w:sz w:val="24"/>
                <w:szCs w:val="24"/>
              </w:rPr>
              <w:t>Notă. Regimul de control al hidrofoanelor special concepute pentru alte echipamente este determinat de regimul de control al echipamentelor respective.</w:t>
            </w:r>
          </w:p>
          <w:p w14:paraId="7043D7C2" w14:textId="77777777" w:rsidR="00FC6CA5" w:rsidRPr="00FC6CA5" w:rsidRDefault="00FC6CA5" w:rsidP="00FC6CA5">
            <w:pPr>
              <w:rPr>
                <w:rFonts w:eastAsia="Calibri"/>
                <w:bCs/>
                <w:i/>
                <w:sz w:val="24"/>
                <w:szCs w:val="24"/>
              </w:rPr>
            </w:pPr>
          </w:p>
          <w:p w14:paraId="75B91121" w14:textId="77777777" w:rsidR="00FC6CA5" w:rsidRPr="00FC6CA5" w:rsidRDefault="00FC6CA5" w:rsidP="00FC6CA5">
            <w:pPr>
              <w:rPr>
                <w:rFonts w:eastAsia="Calibri"/>
                <w:bCs/>
                <w:i/>
                <w:sz w:val="24"/>
                <w:szCs w:val="24"/>
              </w:rPr>
            </w:pPr>
            <w:r w:rsidRPr="00FC6CA5">
              <w:rPr>
                <w:rFonts w:eastAsia="Calibri"/>
                <w:bCs/>
                <w:i/>
                <w:sz w:val="24"/>
                <w:szCs w:val="24"/>
              </w:rPr>
              <w:t>Note tehnice.</w:t>
            </w:r>
          </w:p>
          <w:p w14:paraId="57D30F4E" w14:textId="77777777" w:rsidR="00FC6CA5" w:rsidRPr="00FC6CA5" w:rsidRDefault="00FC6CA5" w:rsidP="00FC6CA5">
            <w:pPr>
              <w:rPr>
                <w:rFonts w:eastAsia="Calibri"/>
                <w:bCs/>
                <w:i/>
                <w:sz w:val="24"/>
                <w:szCs w:val="24"/>
              </w:rPr>
            </w:pPr>
            <w:r w:rsidRPr="00FC6CA5">
              <w:rPr>
                <w:rFonts w:eastAsia="Calibri"/>
                <w:bCs/>
                <w:i/>
                <w:sz w:val="24"/>
                <w:szCs w:val="24"/>
              </w:rPr>
              <w:t>În sensul 6A001.a.2.a:</w:t>
            </w:r>
          </w:p>
          <w:p w14:paraId="56FF07F7" w14:textId="77777777" w:rsidR="00FC6CA5" w:rsidRPr="00FC6CA5" w:rsidRDefault="00FC6CA5" w:rsidP="00FC6CA5">
            <w:pPr>
              <w:tabs>
                <w:tab w:val="left" w:pos="244"/>
              </w:tabs>
              <w:rPr>
                <w:rFonts w:eastAsia="Calibri"/>
                <w:bCs/>
                <w:i/>
                <w:sz w:val="24"/>
                <w:szCs w:val="24"/>
              </w:rPr>
            </w:pPr>
            <w:r w:rsidRPr="00FC6CA5">
              <w:rPr>
                <w:rFonts w:eastAsia="Calibri"/>
                <w:bCs/>
                <w:i/>
                <w:sz w:val="24"/>
                <w:szCs w:val="24"/>
              </w:rPr>
              <w:t>1. Hidrofoanele sunt alcătuite din unul sau mai multe elemente sensibile care produc un canal unic de ieșire acustică. Cele care conțin mai multe elemente pot fi denumite grup de hidrofoane.</w:t>
            </w:r>
          </w:p>
          <w:p w14:paraId="10E16666" w14:textId="77777777" w:rsidR="00FC6CA5" w:rsidRPr="00FC6CA5" w:rsidRDefault="00FC6CA5" w:rsidP="00FC6CA5">
            <w:pPr>
              <w:tabs>
                <w:tab w:val="left" w:pos="244"/>
              </w:tabs>
              <w:rPr>
                <w:rFonts w:eastAsia="Calibri"/>
                <w:bCs/>
                <w:i/>
                <w:sz w:val="24"/>
                <w:szCs w:val="24"/>
              </w:rPr>
            </w:pPr>
          </w:p>
          <w:p w14:paraId="32221E76" w14:textId="77777777" w:rsidR="00FC6CA5" w:rsidRPr="00FC6CA5" w:rsidRDefault="00FC6CA5" w:rsidP="00FC6CA5">
            <w:pPr>
              <w:tabs>
                <w:tab w:val="left" w:pos="244"/>
              </w:tabs>
              <w:rPr>
                <w:rFonts w:eastAsia="Calibri"/>
                <w:bCs/>
                <w:i/>
                <w:sz w:val="24"/>
                <w:szCs w:val="24"/>
              </w:rPr>
            </w:pPr>
            <w:r w:rsidRPr="00FC6CA5">
              <w:rPr>
                <w:rFonts w:eastAsia="Calibri"/>
                <w:bCs/>
                <w:i/>
                <w:sz w:val="24"/>
                <w:szCs w:val="24"/>
              </w:rPr>
              <w:t>2. Transductoarele acustice subacvatice concepute să funcționeze ca receptoare pasive sunt hidrofoane.</w:t>
            </w:r>
          </w:p>
          <w:p w14:paraId="61F772AD" w14:textId="77777777" w:rsidR="00FC6CA5" w:rsidRPr="00FC6CA5" w:rsidRDefault="00FC6CA5" w:rsidP="00FC6CA5">
            <w:pPr>
              <w:tabs>
                <w:tab w:val="left" w:pos="244"/>
              </w:tabs>
              <w:rPr>
                <w:rFonts w:eastAsia="Calibri"/>
                <w:bCs/>
                <w:i/>
                <w:sz w:val="24"/>
                <w:szCs w:val="24"/>
              </w:rPr>
            </w:pPr>
          </w:p>
          <w:p w14:paraId="6CF74092"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1. încorporează elemente sensibile flexibile continue;</w:t>
            </w:r>
          </w:p>
          <w:p w14:paraId="64750631" w14:textId="77777777" w:rsidR="00FC6CA5" w:rsidRPr="00FC6CA5" w:rsidRDefault="00FC6CA5" w:rsidP="00FC6CA5">
            <w:pPr>
              <w:tabs>
                <w:tab w:val="left" w:pos="244"/>
              </w:tabs>
              <w:rPr>
                <w:rFonts w:eastAsia="Calibri"/>
                <w:bCs/>
                <w:iCs/>
                <w:sz w:val="24"/>
                <w:szCs w:val="24"/>
              </w:rPr>
            </w:pPr>
          </w:p>
          <w:p w14:paraId="787B6807"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lastRenderedPageBreak/>
              <w:t>2. încorporează ansambluri flexibile de elemente sensibile separate, al căror diametru sau a căror lungime este mai mică de 20 mm și a căror distanță între elemente este mai mică de 20 mm;</w:t>
            </w:r>
          </w:p>
          <w:p w14:paraId="3152D9C4" w14:textId="77777777" w:rsidR="00FC6CA5" w:rsidRPr="00FC6CA5" w:rsidRDefault="00FC6CA5" w:rsidP="00FC6CA5">
            <w:pPr>
              <w:tabs>
                <w:tab w:val="left" w:pos="244"/>
              </w:tabs>
              <w:rPr>
                <w:rFonts w:eastAsia="Calibri"/>
                <w:bCs/>
                <w:iCs/>
                <w:sz w:val="24"/>
                <w:szCs w:val="24"/>
              </w:rPr>
            </w:pPr>
          </w:p>
          <w:p w14:paraId="52790C8B"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3. au oricare dintre următoarele elemente sensibile:</w:t>
            </w:r>
          </w:p>
          <w:p w14:paraId="08E31042"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a. fibre optice;</w:t>
            </w:r>
          </w:p>
          <w:p w14:paraId="09F36CB3"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 xml:space="preserve">b. ‘filme din polimeri piezoelectrici’, altele decât cele din fluorură de </w:t>
            </w:r>
            <w:proofErr w:type="spellStart"/>
            <w:r w:rsidRPr="00FC6CA5">
              <w:rPr>
                <w:rFonts w:eastAsia="Calibri"/>
                <w:bCs/>
                <w:iCs/>
                <w:sz w:val="24"/>
                <w:szCs w:val="24"/>
              </w:rPr>
              <w:t>poliviniliden</w:t>
            </w:r>
            <w:proofErr w:type="spellEnd"/>
            <w:r w:rsidRPr="00FC6CA5">
              <w:rPr>
                <w:rFonts w:eastAsia="Calibri"/>
                <w:bCs/>
                <w:iCs/>
                <w:sz w:val="24"/>
                <w:szCs w:val="24"/>
              </w:rPr>
              <w:t xml:space="preserve"> (PVDF) și copolimerii acesteia {P(VDF-</w:t>
            </w:r>
            <w:proofErr w:type="spellStart"/>
            <w:r w:rsidRPr="00FC6CA5">
              <w:rPr>
                <w:rFonts w:eastAsia="Calibri"/>
                <w:bCs/>
                <w:iCs/>
                <w:sz w:val="24"/>
                <w:szCs w:val="24"/>
              </w:rPr>
              <w:t>TrFE</w:t>
            </w:r>
            <w:proofErr w:type="spellEnd"/>
            <w:r w:rsidRPr="00FC6CA5">
              <w:rPr>
                <w:rFonts w:eastAsia="Calibri"/>
                <w:bCs/>
                <w:iCs/>
                <w:sz w:val="24"/>
                <w:szCs w:val="24"/>
              </w:rPr>
              <w:t>) și P(VDF-TFE)};</w:t>
            </w:r>
          </w:p>
          <w:p w14:paraId="5A9DD5C2"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c. ‘compoziți piezoelectrici flexibili’;</w:t>
            </w:r>
          </w:p>
          <w:p w14:paraId="741E5F4C"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 xml:space="preserve">d. monocristale piezoelectrice din </w:t>
            </w:r>
            <w:proofErr w:type="spellStart"/>
            <w:r w:rsidRPr="00FC6CA5">
              <w:rPr>
                <w:rFonts w:eastAsia="Calibri"/>
                <w:bCs/>
                <w:iCs/>
                <w:sz w:val="24"/>
                <w:szCs w:val="24"/>
              </w:rPr>
              <w:t>niobat</w:t>
            </w:r>
            <w:proofErr w:type="spellEnd"/>
            <w:r w:rsidRPr="00FC6CA5">
              <w:rPr>
                <w:rFonts w:eastAsia="Calibri"/>
                <w:bCs/>
                <w:iCs/>
                <w:sz w:val="24"/>
                <w:szCs w:val="24"/>
              </w:rPr>
              <w:t xml:space="preserve"> de plumb și magneziu/</w:t>
            </w:r>
            <w:proofErr w:type="spellStart"/>
            <w:r w:rsidRPr="00FC6CA5">
              <w:rPr>
                <w:rFonts w:eastAsia="Calibri"/>
                <w:bCs/>
                <w:iCs/>
                <w:sz w:val="24"/>
                <w:szCs w:val="24"/>
              </w:rPr>
              <w:t>titanat</w:t>
            </w:r>
            <w:proofErr w:type="spellEnd"/>
            <w:r w:rsidRPr="00FC6CA5">
              <w:rPr>
                <w:rFonts w:eastAsia="Calibri"/>
                <w:bCs/>
                <w:iCs/>
                <w:sz w:val="24"/>
                <w:szCs w:val="24"/>
              </w:rPr>
              <w:t xml:space="preserve"> de plumb [adică Pb(Mg</w:t>
            </w:r>
            <w:r w:rsidRPr="00FC6CA5">
              <w:rPr>
                <w:rFonts w:eastAsia="Calibri"/>
                <w:bCs/>
                <w:iCs/>
                <w:sz w:val="24"/>
                <w:szCs w:val="24"/>
                <w:vertAlign w:val="subscript"/>
              </w:rPr>
              <w:t>1/3</w:t>
            </w:r>
            <w:r w:rsidRPr="00FC6CA5">
              <w:rPr>
                <w:rFonts w:eastAsia="Calibri"/>
                <w:bCs/>
                <w:iCs/>
                <w:sz w:val="24"/>
                <w:szCs w:val="24"/>
              </w:rPr>
              <w:t>Nb</w:t>
            </w:r>
            <w:r w:rsidRPr="00FC6CA5">
              <w:rPr>
                <w:rFonts w:eastAsia="Calibri"/>
                <w:bCs/>
                <w:iCs/>
                <w:sz w:val="24"/>
                <w:szCs w:val="24"/>
                <w:vertAlign w:val="subscript"/>
              </w:rPr>
              <w:t>2/3</w:t>
            </w:r>
            <w:r w:rsidRPr="00FC6CA5">
              <w:rPr>
                <w:rFonts w:eastAsia="Calibri"/>
                <w:bCs/>
                <w:iCs/>
                <w:sz w:val="24"/>
                <w:szCs w:val="24"/>
              </w:rPr>
              <w:t>)O</w:t>
            </w:r>
            <w:r w:rsidRPr="00FC6CA5">
              <w:rPr>
                <w:rFonts w:eastAsia="Calibri"/>
                <w:bCs/>
                <w:iCs/>
                <w:sz w:val="24"/>
                <w:szCs w:val="24"/>
                <w:vertAlign w:val="subscript"/>
              </w:rPr>
              <w:t>3</w:t>
            </w:r>
            <w:r w:rsidRPr="00FC6CA5">
              <w:rPr>
                <w:rFonts w:eastAsia="Calibri"/>
                <w:bCs/>
                <w:iCs/>
                <w:sz w:val="24"/>
                <w:szCs w:val="24"/>
              </w:rPr>
              <w:t>-PbTiO</w:t>
            </w:r>
            <w:r w:rsidRPr="00FC6CA5">
              <w:rPr>
                <w:rFonts w:eastAsia="Calibri"/>
                <w:bCs/>
                <w:iCs/>
                <w:sz w:val="24"/>
                <w:szCs w:val="24"/>
                <w:vertAlign w:val="subscript"/>
              </w:rPr>
              <w:t>3</w:t>
            </w:r>
            <w:r w:rsidRPr="00FC6CA5">
              <w:rPr>
                <w:rFonts w:eastAsia="Calibri"/>
                <w:bCs/>
                <w:iCs/>
                <w:sz w:val="24"/>
                <w:szCs w:val="24"/>
              </w:rPr>
              <w:t xml:space="preserve"> sau PMN-PT] create pornind de la o soluție solidă; sau</w:t>
            </w:r>
          </w:p>
          <w:p w14:paraId="4C3ACF0F"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 xml:space="preserve">e. cristale unice piezoelectrice din </w:t>
            </w:r>
            <w:proofErr w:type="spellStart"/>
            <w:r w:rsidRPr="00FC6CA5">
              <w:rPr>
                <w:rFonts w:eastAsia="Calibri"/>
                <w:bCs/>
                <w:iCs/>
                <w:sz w:val="24"/>
                <w:szCs w:val="24"/>
              </w:rPr>
              <w:t>niobat</w:t>
            </w:r>
            <w:proofErr w:type="spellEnd"/>
            <w:r w:rsidRPr="00FC6CA5">
              <w:rPr>
                <w:rFonts w:eastAsia="Calibri"/>
                <w:bCs/>
                <w:iCs/>
                <w:sz w:val="24"/>
                <w:szCs w:val="24"/>
              </w:rPr>
              <w:t xml:space="preserve"> de plumb și indiu/</w:t>
            </w:r>
            <w:proofErr w:type="spellStart"/>
            <w:r w:rsidRPr="00FC6CA5">
              <w:rPr>
                <w:rFonts w:eastAsia="Calibri"/>
                <w:bCs/>
                <w:iCs/>
                <w:sz w:val="24"/>
                <w:szCs w:val="24"/>
              </w:rPr>
              <w:t>niobat</w:t>
            </w:r>
            <w:proofErr w:type="spellEnd"/>
            <w:r w:rsidRPr="00FC6CA5">
              <w:rPr>
                <w:rFonts w:eastAsia="Calibri"/>
                <w:bCs/>
                <w:iCs/>
                <w:sz w:val="24"/>
                <w:szCs w:val="24"/>
              </w:rPr>
              <w:t xml:space="preserve"> de plumb și magneziu/</w:t>
            </w:r>
            <w:proofErr w:type="spellStart"/>
            <w:r w:rsidRPr="00FC6CA5">
              <w:rPr>
                <w:rFonts w:eastAsia="Calibri"/>
                <w:bCs/>
                <w:iCs/>
                <w:sz w:val="24"/>
                <w:szCs w:val="24"/>
              </w:rPr>
              <w:t>titanat</w:t>
            </w:r>
            <w:proofErr w:type="spellEnd"/>
            <w:r w:rsidRPr="00FC6CA5">
              <w:rPr>
                <w:rFonts w:eastAsia="Calibri"/>
                <w:bCs/>
                <w:iCs/>
                <w:sz w:val="24"/>
                <w:szCs w:val="24"/>
              </w:rPr>
              <w:t xml:space="preserve"> de plumb [adică Pb(In</w:t>
            </w:r>
            <w:r w:rsidRPr="00FC6CA5">
              <w:rPr>
                <w:rFonts w:eastAsia="Calibri"/>
                <w:bCs/>
                <w:iCs/>
                <w:sz w:val="24"/>
                <w:szCs w:val="24"/>
                <w:vertAlign w:val="subscript"/>
              </w:rPr>
              <w:t>1/2</w:t>
            </w:r>
            <w:r w:rsidRPr="00FC6CA5">
              <w:rPr>
                <w:rFonts w:eastAsia="Calibri"/>
                <w:bCs/>
                <w:iCs/>
                <w:sz w:val="24"/>
                <w:szCs w:val="24"/>
              </w:rPr>
              <w:t>Nb</w:t>
            </w:r>
            <w:r w:rsidRPr="00FC6CA5">
              <w:rPr>
                <w:rFonts w:eastAsia="Calibri"/>
                <w:bCs/>
                <w:iCs/>
                <w:sz w:val="24"/>
                <w:szCs w:val="24"/>
                <w:vertAlign w:val="subscript"/>
              </w:rPr>
              <w:t>1/2</w:t>
            </w:r>
            <w:r w:rsidRPr="00FC6CA5">
              <w:rPr>
                <w:rFonts w:eastAsia="Calibri"/>
                <w:bCs/>
                <w:iCs/>
                <w:sz w:val="24"/>
                <w:szCs w:val="24"/>
              </w:rPr>
              <w:t>)O</w:t>
            </w:r>
            <w:r w:rsidRPr="00FC6CA5">
              <w:rPr>
                <w:rFonts w:eastAsia="Calibri"/>
                <w:bCs/>
                <w:iCs/>
                <w:sz w:val="24"/>
                <w:szCs w:val="24"/>
                <w:vertAlign w:val="subscript"/>
              </w:rPr>
              <w:t>3</w:t>
            </w:r>
            <w:r w:rsidRPr="00FC6CA5">
              <w:rPr>
                <w:rFonts w:eastAsia="Calibri"/>
                <w:bCs/>
                <w:iCs/>
                <w:sz w:val="24"/>
                <w:szCs w:val="24"/>
              </w:rPr>
              <w:t>–Pb(Mg</w:t>
            </w:r>
            <w:r w:rsidRPr="00FC6CA5">
              <w:rPr>
                <w:rFonts w:eastAsia="Calibri"/>
                <w:bCs/>
                <w:iCs/>
                <w:sz w:val="24"/>
                <w:szCs w:val="24"/>
                <w:vertAlign w:val="subscript"/>
              </w:rPr>
              <w:t>1/3</w:t>
            </w:r>
            <w:r w:rsidRPr="00FC6CA5">
              <w:rPr>
                <w:rFonts w:eastAsia="Calibri"/>
                <w:bCs/>
                <w:iCs/>
                <w:sz w:val="24"/>
                <w:szCs w:val="24"/>
              </w:rPr>
              <w:t xml:space="preserve"> Nb</w:t>
            </w:r>
            <w:r w:rsidRPr="00FC6CA5">
              <w:rPr>
                <w:rFonts w:eastAsia="Calibri"/>
                <w:bCs/>
                <w:iCs/>
                <w:sz w:val="24"/>
                <w:szCs w:val="24"/>
                <w:vertAlign w:val="subscript"/>
              </w:rPr>
              <w:t>2/3</w:t>
            </w:r>
            <w:r w:rsidRPr="00FC6CA5">
              <w:rPr>
                <w:rFonts w:eastAsia="Calibri"/>
                <w:bCs/>
                <w:iCs/>
                <w:sz w:val="24"/>
                <w:szCs w:val="24"/>
              </w:rPr>
              <w:t>)O</w:t>
            </w:r>
            <w:r w:rsidRPr="00FC6CA5">
              <w:rPr>
                <w:rFonts w:eastAsia="Calibri"/>
                <w:bCs/>
                <w:iCs/>
                <w:sz w:val="24"/>
                <w:szCs w:val="24"/>
                <w:vertAlign w:val="subscript"/>
              </w:rPr>
              <w:t>3</w:t>
            </w:r>
            <w:r w:rsidRPr="00FC6CA5">
              <w:rPr>
                <w:rFonts w:eastAsia="Calibri"/>
                <w:bCs/>
                <w:iCs/>
                <w:sz w:val="24"/>
                <w:szCs w:val="24"/>
              </w:rPr>
              <w:t>–PbTiO</w:t>
            </w:r>
            <w:r w:rsidRPr="00FC6CA5">
              <w:rPr>
                <w:rFonts w:eastAsia="Calibri"/>
                <w:bCs/>
                <w:iCs/>
                <w:sz w:val="24"/>
                <w:szCs w:val="24"/>
                <w:vertAlign w:val="subscript"/>
              </w:rPr>
              <w:t>3</w:t>
            </w:r>
            <w:r w:rsidRPr="00FC6CA5">
              <w:rPr>
                <w:rFonts w:eastAsia="Calibri"/>
                <w:bCs/>
                <w:iCs/>
                <w:sz w:val="24"/>
                <w:szCs w:val="24"/>
              </w:rPr>
              <w:t xml:space="preserve"> sau PIN-PMN-PT)] create pornind de la o soluție solidă;</w:t>
            </w:r>
          </w:p>
          <w:p w14:paraId="07265462" w14:textId="77777777" w:rsidR="00FC6CA5" w:rsidRPr="00FC6CA5" w:rsidRDefault="00FC6CA5" w:rsidP="00FC6CA5">
            <w:pPr>
              <w:tabs>
                <w:tab w:val="left" w:pos="244"/>
              </w:tabs>
              <w:rPr>
                <w:rFonts w:eastAsia="Calibri"/>
                <w:bCs/>
                <w:iCs/>
                <w:sz w:val="24"/>
                <w:szCs w:val="24"/>
              </w:rPr>
            </w:pPr>
          </w:p>
          <w:p w14:paraId="647FF696"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4. o ‘sensibilitate a hidrofonului’ mai mare (mai bună) de - 180 dB la orice adâncime, fără compensarea accelerației;</w:t>
            </w:r>
          </w:p>
          <w:p w14:paraId="1C23C12B" w14:textId="77777777" w:rsidR="00FC6CA5" w:rsidRPr="00FC6CA5" w:rsidRDefault="00FC6CA5" w:rsidP="00FC6CA5">
            <w:pPr>
              <w:tabs>
                <w:tab w:val="left" w:pos="244"/>
              </w:tabs>
              <w:rPr>
                <w:rFonts w:eastAsia="Calibri"/>
                <w:bCs/>
                <w:iCs/>
                <w:sz w:val="24"/>
                <w:szCs w:val="24"/>
              </w:rPr>
            </w:pPr>
          </w:p>
          <w:p w14:paraId="22B65EF2"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5. concepute să funcționeze la adâncimi de peste 35 m cu o compensarea accelerației; sau</w:t>
            </w:r>
          </w:p>
          <w:p w14:paraId="496538F7" w14:textId="77777777" w:rsidR="00FC6CA5" w:rsidRPr="00FC6CA5" w:rsidRDefault="00FC6CA5" w:rsidP="00FC6CA5">
            <w:pPr>
              <w:tabs>
                <w:tab w:val="left" w:pos="244"/>
              </w:tabs>
              <w:rPr>
                <w:rFonts w:eastAsia="Calibri"/>
                <w:bCs/>
                <w:iCs/>
                <w:sz w:val="24"/>
                <w:szCs w:val="24"/>
              </w:rPr>
            </w:pPr>
          </w:p>
          <w:p w14:paraId="4B472768"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6. concepute să funcționeze la adâncimi de peste 1000 și cu o ‘sensibilitate a hidrofonului’ mai mare (mai bună) de - 230 dB sub 4 kHz;</w:t>
            </w:r>
          </w:p>
          <w:p w14:paraId="03BFAC28" w14:textId="77777777" w:rsidR="00FC6CA5" w:rsidRPr="00FC6CA5" w:rsidRDefault="00FC6CA5" w:rsidP="00FC6CA5">
            <w:pPr>
              <w:tabs>
                <w:tab w:val="left" w:pos="244"/>
              </w:tabs>
              <w:rPr>
                <w:rFonts w:eastAsia="Calibri"/>
                <w:bCs/>
                <w:iCs/>
                <w:sz w:val="24"/>
                <w:szCs w:val="24"/>
              </w:rPr>
            </w:pPr>
          </w:p>
          <w:p w14:paraId="6B3C392B" w14:textId="77777777" w:rsidR="00FC6CA5" w:rsidRPr="00FC6CA5" w:rsidRDefault="00FC6CA5" w:rsidP="00FC6CA5">
            <w:pPr>
              <w:rPr>
                <w:rFonts w:eastAsia="Calibri"/>
                <w:bCs/>
                <w:i/>
                <w:iCs/>
                <w:sz w:val="24"/>
                <w:szCs w:val="24"/>
              </w:rPr>
            </w:pPr>
            <w:r w:rsidRPr="00FC6CA5">
              <w:rPr>
                <w:rFonts w:eastAsia="Calibri"/>
                <w:bCs/>
                <w:i/>
                <w:iCs/>
                <w:sz w:val="24"/>
                <w:szCs w:val="24"/>
              </w:rPr>
              <w:t>Note tehnice.</w:t>
            </w:r>
          </w:p>
          <w:p w14:paraId="006A2122" w14:textId="77777777" w:rsidR="00FC6CA5" w:rsidRPr="00FC6CA5" w:rsidRDefault="00FC6CA5" w:rsidP="00FC6CA5">
            <w:pPr>
              <w:tabs>
                <w:tab w:val="left" w:pos="244"/>
              </w:tabs>
              <w:rPr>
                <w:rFonts w:eastAsia="Calibri"/>
                <w:bCs/>
                <w:i/>
                <w:iCs/>
                <w:sz w:val="24"/>
                <w:szCs w:val="24"/>
              </w:rPr>
            </w:pPr>
            <w:r w:rsidRPr="00FC6CA5">
              <w:rPr>
                <w:rFonts w:eastAsia="Calibri"/>
                <w:bCs/>
                <w:i/>
                <w:iCs/>
                <w:sz w:val="24"/>
                <w:szCs w:val="24"/>
              </w:rPr>
              <w:t>1. În sensul 6A001.a.2.a.3.b, elementele sensibile ale unui ‘film polimer piezoelectric’ constau într-un film polimer polarizat care este întins și fixat pe un cadru-suport sau pe o bobină (mandrină).</w:t>
            </w:r>
          </w:p>
          <w:p w14:paraId="0285C83B" w14:textId="77777777" w:rsidR="00FC6CA5" w:rsidRPr="00FC6CA5" w:rsidRDefault="00FC6CA5" w:rsidP="00FC6CA5">
            <w:pPr>
              <w:tabs>
                <w:tab w:val="left" w:pos="244"/>
              </w:tabs>
              <w:rPr>
                <w:rFonts w:eastAsia="Calibri"/>
                <w:bCs/>
                <w:i/>
                <w:iCs/>
                <w:sz w:val="24"/>
                <w:szCs w:val="24"/>
              </w:rPr>
            </w:pPr>
          </w:p>
          <w:p w14:paraId="615F3FB9" w14:textId="77777777" w:rsidR="00FC6CA5" w:rsidRPr="00FC6CA5" w:rsidRDefault="00FC6CA5" w:rsidP="00FC6CA5">
            <w:pPr>
              <w:tabs>
                <w:tab w:val="left" w:pos="244"/>
              </w:tabs>
              <w:rPr>
                <w:rFonts w:eastAsia="Calibri"/>
                <w:bCs/>
                <w:i/>
                <w:iCs/>
                <w:sz w:val="24"/>
                <w:szCs w:val="24"/>
              </w:rPr>
            </w:pPr>
            <w:r w:rsidRPr="00FC6CA5">
              <w:rPr>
                <w:rFonts w:eastAsia="Calibri"/>
                <w:bCs/>
                <w:i/>
                <w:iCs/>
                <w:sz w:val="24"/>
                <w:szCs w:val="24"/>
              </w:rPr>
              <w:t xml:space="preserve">2. În sensul 6A001.a.2.a.3.c, elementele sensibile ale ‘compozitelor piezoelectrice flexibile’ constau în particule sau fibre de ceramică piezoelectrică ce sunt combinate cu un compus de cauciuc, polimer sau </w:t>
            </w:r>
            <w:proofErr w:type="spellStart"/>
            <w:r w:rsidRPr="00FC6CA5">
              <w:rPr>
                <w:rFonts w:eastAsia="Calibri"/>
                <w:bCs/>
                <w:i/>
                <w:iCs/>
                <w:sz w:val="24"/>
                <w:szCs w:val="24"/>
              </w:rPr>
              <w:t>epoxidic</w:t>
            </w:r>
            <w:proofErr w:type="spellEnd"/>
            <w:r w:rsidRPr="00FC6CA5">
              <w:rPr>
                <w:rFonts w:eastAsia="Calibri"/>
                <w:bCs/>
                <w:i/>
                <w:iCs/>
                <w:sz w:val="24"/>
                <w:szCs w:val="24"/>
              </w:rPr>
              <w:t>, izolant electric și transparent acustic, în care compusul este parte integrantă a elementelor sensibile.</w:t>
            </w:r>
          </w:p>
          <w:p w14:paraId="1E1C7BB4" w14:textId="77777777" w:rsidR="00FC6CA5" w:rsidRPr="00FC6CA5" w:rsidRDefault="00FC6CA5" w:rsidP="00FC6CA5">
            <w:pPr>
              <w:tabs>
                <w:tab w:val="left" w:pos="244"/>
              </w:tabs>
              <w:rPr>
                <w:rFonts w:eastAsia="Calibri"/>
                <w:bCs/>
                <w:i/>
                <w:iCs/>
                <w:sz w:val="24"/>
                <w:szCs w:val="24"/>
              </w:rPr>
            </w:pPr>
          </w:p>
          <w:p w14:paraId="45C26B4D" w14:textId="77777777" w:rsidR="00FC6CA5" w:rsidRPr="00FC6CA5" w:rsidRDefault="00FC6CA5" w:rsidP="00FC6CA5">
            <w:pPr>
              <w:tabs>
                <w:tab w:val="left" w:pos="244"/>
              </w:tabs>
              <w:rPr>
                <w:rFonts w:eastAsia="Calibri"/>
                <w:bCs/>
                <w:iCs/>
                <w:sz w:val="24"/>
                <w:szCs w:val="24"/>
              </w:rPr>
            </w:pPr>
            <w:r w:rsidRPr="00FC6CA5">
              <w:rPr>
                <w:rFonts w:eastAsia="Calibri"/>
                <w:bCs/>
                <w:i/>
                <w:iCs/>
                <w:sz w:val="24"/>
                <w:szCs w:val="24"/>
              </w:rPr>
              <w:t xml:space="preserve">3. În sensul 6A001.a.2.a, ‘sensibilitatea hidrofoanelor’ este definită ca fiind egală cu de douăzeci de ori logaritmul în baza 10 al raportului dintre tensiunea de ieșire (efectivă) </w:t>
            </w:r>
            <w:proofErr w:type="spellStart"/>
            <w:r w:rsidRPr="00FC6CA5">
              <w:rPr>
                <w:rFonts w:eastAsia="Calibri"/>
                <w:bCs/>
                <w:i/>
                <w:iCs/>
                <w:sz w:val="24"/>
                <w:szCs w:val="24"/>
              </w:rPr>
              <w:t>rms</w:t>
            </w:r>
            <w:proofErr w:type="spellEnd"/>
            <w:r w:rsidRPr="00FC6CA5">
              <w:rPr>
                <w:rFonts w:eastAsia="Calibri"/>
                <w:bCs/>
                <w:i/>
                <w:iCs/>
                <w:sz w:val="24"/>
                <w:szCs w:val="24"/>
              </w:rPr>
              <w:t xml:space="preserve"> și tensiunea de referință de 1</w:t>
            </w:r>
            <w:r w:rsidRPr="00FC6CA5">
              <w:rPr>
                <w:rFonts w:eastAsia="Calibri"/>
                <w:bCs/>
                <w:iCs/>
                <w:sz w:val="24"/>
                <w:szCs w:val="24"/>
              </w:rPr>
              <w:t> </w:t>
            </w:r>
            <w:r w:rsidRPr="00FC6CA5">
              <w:rPr>
                <w:rFonts w:eastAsia="Calibri"/>
                <w:bCs/>
                <w:i/>
                <w:iCs/>
                <w:sz w:val="24"/>
                <w:szCs w:val="24"/>
              </w:rPr>
              <w:t>V</w:t>
            </w:r>
            <w:r w:rsidRPr="00FC6CA5">
              <w:rPr>
                <w:rFonts w:eastAsia="Calibri"/>
                <w:bCs/>
                <w:iCs/>
                <w:sz w:val="24"/>
                <w:szCs w:val="24"/>
              </w:rPr>
              <w:t> </w:t>
            </w:r>
            <w:proofErr w:type="spellStart"/>
            <w:r w:rsidRPr="00FC6CA5">
              <w:rPr>
                <w:rFonts w:eastAsia="Calibri"/>
                <w:bCs/>
                <w:i/>
                <w:iCs/>
                <w:sz w:val="24"/>
                <w:szCs w:val="24"/>
              </w:rPr>
              <w:t>rms</w:t>
            </w:r>
            <w:proofErr w:type="spellEnd"/>
            <w:r w:rsidRPr="00FC6CA5">
              <w:rPr>
                <w:rFonts w:eastAsia="Calibri"/>
                <w:bCs/>
                <w:i/>
                <w:iCs/>
                <w:sz w:val="24"/>
                <w:szCs w:val="24"/>
              </w:rPr>
              <w:t xml:space="preserve">, atunci când senzorul hidrofonului, fără preamplificator, este plasat într-un câmp acustic de unde plane cu o presiune </w:t>
            </w:r>
            <w:proofErr w:type="spellStart"/>
            <w:r w:rsidRPr="00FC6CA5">
              <w:rPr>
                <w:rFonts w:eastAsia="Calibri"/>
                <w:bCs/>
                <w:i/>
                <w:iCs/>
                <w:sz w:val="24"/>
                <w:szCs w:val="24"/>
              </w:rPr>
              <w:t>rms</w:t>
            </w:r>
            <w:proofErr w:type="spellEnd"/>
            <w:r w:rsidRPr="00FC6CA5">
              <w:rPr>
                <w:rFonts w:eastAsia="Calibri"/>
                <w:bCs/>
                <w:i/>
                <w:iCs/>
                <w:sz w:val="24"/>
                <w:szCs w:val="24"/>
              </w:rPr>
              <w:t xml:space="preserve"> de 1 </w:t>
            </w:r>
            <w:proofErr w:type="spellStart"/>
            <w:r w:rsidRPr="00FC6CA5">
              <w:rPr>
                <w:rFonts w:eastAsia="Calibri"/>
                <w:bCs/>
                <w:i/>
                <w:iCs/>
                <w:sz w:val="24"/>
                <w:szCs w:val="24"/>
              </w:rPr>
              <w:t>μPa</w:t>
            </w:r>
            <w:proofErr w:type="spellEnd"/>
            <w:r w:rsidRPr="00FC6CA5">
              <w:rPr>
                <w:rFonts w:eastAsia="Calibri"/>
                <w:bCs/>
                <w:i/>
                <w:iCs/>
                <w:sz w:val="24"/>
                <w:szCs w:val="24"/>
              </w:rPr>
              <w:t xml:space="preserve">. De exemplu, un hidrofon cu o sensibilitate de -160 dB (referință 1 V pe </w:t>
            </w:r>
            <w:proofErr w:type="spellStart"/>
            <w:r w:rsidRPr="00FC6CA5">
              <w:rPr>
                <w:rFonts w:eastAsia="Calibri"/>
                <w:bCs/>
                <w:i/>
                <w:iCs/>
                <w:sz w:val="24"/>
                <w:szCs w:val="24"/>
              </w:rPr>
              <w:t>μPa</w:t>
            </w:r>
            <w:proofErr w:type="spellEnd"/>
            <w:r w:rsidRPr="00FC6CA5">
              <w:rPr>
                <w:rFonts w:eastAsia="Calibri"/>
                <w:bCs/>
                <w:i/>
                <w:iCs/>
                <w:sz w:val="24"/>
                <w:szCs w:val="24"/>
              </w:rPr>
              <w:t>) ar genera o tensiune de ieșire de 10</w:t>
            </w:r>
            <w:r w:rsidRPr="00FC6CA5">
              <w:rPr>
                <w:rFonts w:eastAsia="Calibri"/>
                <w:bCs/>
                <w:i/>
                <w:iCs/>
                <w:sz w:val="24"/>
                <w:szCs w:val="24"/>
                <w:vertAlign w:val="superscript"/>
              </w:rPr>
              <w:t>-8</w:t>
            </w:r>
            <w:r w:rsidRPr="00FC6CA5">
              <w:rPr>
                <w:rFonts w:eastAsia="Calibri"/>
                <w:bCs/>
                <w:i/>
                <w:iCs/>
                <w:sz w:val="24"/>
                <w:szCs w:val="24"/>
              </w:rPr>
              <w:t xml:space="preserve"> V într-un astfel de câmp, în timp ce un hidrofon cu o sensibilitate de -180 dB ar genera o tensiune de ieșire de numai 10</w:t>
            </w:r>
            <w:r w:rsidRPr="00FC6CA5">
              <w:rPr>
                <w:rFonts w:eastAsia="Calibri"/>
                <w:bCs/>
                <w:i/>
                <w:iCs/>
                <w:sz w:val="24"/>
                <w:szCs w:val="24"/>
                <w:vertAlign w:val="superscript"/>
              </w:rPr>
              <w:t>-9</w:t>
            </w:r>
            <w:r w:rsidRPr="00FC6CA5">
              <w:rPr>
                <w:rFonts w:eastAsia="Calibri"/>
                <w:bCs/>
                <w:i/>
                <w:iCs/>
                <w:sz w:val="24"/>
                <w:szCs w:val="24"/>
              </w:rPr>
              <w:t xml:space="preserve"> V. Prin urmare, sensibilitatea de -160 dB este mai bună decât cea de -180 dB</w:t>
            </w:r>
            <w:r w:rsidRPr="00FC6CA5">
              <w:rPr>
                <w:rFonts w:eastAsia="Calibri"/>
                <w:bCs/>
                <w:iCs/>
                <w:sz w:val="24"/>
                <w:szCs w:val="24"/>
              </w:rPr>
              <w:t>.</w:t>
            </w:r>
          </w:p>
          <w:p w14:paraId="4E9B4AAE" w14:textId="77777777" w:rsidR="00FC6CA5" w:rsidRPr="00FC6CA5" w:rsidRDefault="00FC6CA5" w:rsidP="00FC6CA5">
            <w:pPr>
              <w:tabs>
                <w:tab w:val="left" w:pos="244"/>
              </w:tabs>
              <w:rPr>
                <w:rFonts w:eastAsia="Calibri"/>
                <w:bCs/>
                <w:iCs/>
                <w:sz w:val="24"/>
                <w:szCs w:val="24"/>
              </w:rPr>
            </w:pPr>
          </w:p>
          <w:p w14:paraId="368CC9A8" w14:textId="77777777" w:rsidR="00FC6CA5" w:rsidRPr="00FC6CA5" w:rsidRDefault="00FC6CA5" w:rsidP="00FC6CA5">
            <w:pPr>
              <w:tabs>
                <w:tab w:val="left" w:pos="244"/>
              </w:tabs>
              <w:contextualSpacing/>
              <w:rPr>
                <w:rFonts w:eastAsia="Calibri"/>
                <w:bCs/>
                <w:iCs/>
                <w:sz w:val="24"/>
                <w:szCs w:val="24"/>
              </w:rPr>
            </w:pPr>
            <w:r w:rsidRPr="00FC6CA5">
              <w:rPr>
                <w:rFonts w:eastAsia="Calibri"/>
                <w:bCs/>
                <w:iCs/>
                <w:sz w:val="24"/>
                <w:szCs w:val="24"/>
              </w:rPr>
              <w:t>b. Rețele de hidrofoane acustice tractate, având oricare dintre caracteristicile următoare:</w:t>
            </w:r>
          </w:p>
          <w:p w14:paraId="522100B5" w14:textId="77777777" w:rsidR="00FC6CA5" w:rsidRPr="00FC6CA5" w:rsidRDefault="00FC6CA5" w:rsidP="00FC6CA5">
            <w:pPr>
              <w:tabs>
                <w:tab w:val="left" w:pos="244"/>
              </w:tabs>
              <w:contextualSpacing/>
              <w:rPr>
                <w:rFonts w:eastAsia="Calibri"/>
                <w:bCs/>
                <w:iCs/>
                <w:sz w:val="24"/>
                <w:szCs w:val="24"/>
              </w:rPr>
            </w:pPr>
          </w:p>
          <w:p w14:paraId="5724EEF4" w14:textId="77777777" w:rsidR="00FC6CA5" w:rsidRPr="00FC6CA5" w:rsidRDefault="00FC6CA5" w:rsidP="00FC6CA5">
            <w:pPr>
              <w:rPr>
                <w:rFonts w:eastAsia="Calibri"/>
                <w:bCs/>
                <w:i/>
                <w:sz w:val="24"/>
                <w:szCs w:val="24"/>
              </w:rPr>
            </w:pPr>
            <w:r w:rsidRPr="00FC6CA5">
              <w:rPr>
                <w:rFonts w:eastAsia="Calibri"/>
                <w:bCs/>
                <w:i/>
                <w:sz w:val="24"/>
                <w:szCs w:val="24"/>
              </w:rPr>
              <w:t>Notă tehnică.</w:t>
            </w:r>
          </w:p>
          <w:p w14:paraId="3EEFE041" w14:textId="77777777" w:rsidR="00FC6CA5" w:rsidRPr="00FC6CA5" w:rsidRDefault="00FC6CA5" w:rsidP="00FC6CA5">
            <w:pPr>
              <w:rPr>
                <w:rFonts w:eastAsia="Calibri"/>
                <w:bCs/>
                <w:i/>
                <w:sz w:val="24"/>
                <w:szCs w:val="24"/>
              </w:rPr>
            </w:pPr>
            <w:r w:rsidRPr="00FC6CA5">
              <w:rPr>
                <w:rFonts w:eastAsia="Calibri"/>
                <w:bCs/>
                <w:i/>
                <w:sz w:val="24"/>
                <w:szCs w:val="24"/>
              </w:rPr>
              <w:t xml:space="preserve">În sensul 6A001.a.2.b, rețelele de hidrofoane sunt alcătuite din mai multe hidrofoane care furnizează multiple canale acustice de ieșire. </w:t>
            </w:r>
          </w:p>
          <w:p w14:paraId="137B00BF" w14:textId="77777777" w:rsidR="00FC6CA5" w:rsidRPr="00FC6CA5" w:rsidRDefault="00FC6CA5" w:rsidP="00FC6CA5">
            <w:pPr>
              <w:rPr>
                <w:rFonts w:eastAsia="Calibri"/>
                <w:bCs/>
                <w:i/>
                <w:sz w:val="24"/>
                <w:szCs w:val="24"/>
              </w:rPr>
            </w:pPr>
          </w:p>
          <w:p w14:paraId="70D85EC6"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1. distanțare a grupurilor de hidrofoane mai mică de 12,5 m sau ‘capacitate de a fi modificate’ pentru a avea o distanțare a grupurilor de hidrofoane mai mică de 12,5 m;</w:t>
            </w:r>
          </w:p>
          <w:p w14:paraId="37B8C565" w14:textId="77777777" w:rsidR="00FC6CA5" w:rsidRPr="00FC6CA5" w:rsidRDefault="00FC6CA5" w:rsidP="00FC6CA5">
            <w:pPr>
              <w:tabs>
                <w:tab w:val="left" w:pos="244"/>
              </w:tabs>
              <w:rPr>
                <w:rFonts w:eastAsia="Calibri"/>
                <w:bCs/>
                <w:iCs/>
                <w:sz w:val="24"/>
                <w:szCs w:val="24"/>
              </w:rPr>
            </w:pPr>
          </w:p>
          <w:p w14:paraId="46798A15"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lastRenderedPageBreak/>
              <w:t>2. concepute sau având ‘capacitatea de a fi modificate’ în vederea funcționării la adâncimi ce depășesc 35 m;</w:t>
            </w:r>
          </w:p>
          <w:p w14:paraId="3FB33207" w14:textId="77777777" w:rsidR="00FC6CA5" w:rsidRPr="00FC6CA5" w:rsidRDefault="00FC6CA5" w:rsidP="00FC6CA5">
            <w:pPr>
              <w:tabs>
                <w:tab w:val="left" w:pos="244"/>
              </w:tabs>
              <w:rPr>
                <w:rFonts w:eastAsia="Calibri"/>
                <w:bCs/>
                <w:iCs/>
                <w:sz w:val="24"/>
                <w:szCs w:val="24"/>
              </w:rPr>
            </w:pPr>
          </w:p>
          <w:p w14:paraId="58930DAF"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3. senzorii de direcție menționate la 6A001.a.2.d;</w:t>
            </w:r>
          </w:p>
          <w:p w14:paraId="1C80D5EE" w14:textId="77777777" w:rsidR="00FC6CA5" w:rsidRPr="00FC6CA5" w:rsidRDefault="00FC6CA5" w:rsidP="00FC6CA5">
            <w:pPr>
              <w:tabs>
                <w:tab w:val="left" w:pos="244"/>
              </w:tabs>
              <w:rPr>
                <w:rFonts w:eastAsia="Calibri"/>
                <w:bCs/>
                <w:iCs/>
                <w:sz w:val="24"/>
                <w:szCs w:val="24"/>
              </w:rPr>
            </w:pPr>
          </w:p>
          <w:p w14:paraId="159BDFC2"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4. furtunuri flexibile armate longitudinal;</w:t>
            </w:r>
          </w:p>
          <w:p w14:paraId="17E3D638" w14:textId="77777777" w:rsidR="00FC6CA5" w:rsidRPr="00FC6CA5" w:rsidRDefault="00FC6CA5" w:rsidP="00FC6CA5">
            <w:pPr>
              <w:tabs>
                <w:tab w:val="left" w:pos="244"/>
              </w:tabs>
              <w:rPr>
                <w:rFonts w:eastAsia="Calibri"/>
                <w:bCs/>
                <w:iCs/>
                <w:sz w:val="24"/>
                <w:szCs w:val="24"/>
              </w:rPr>
            </w:pPr>
          </w:p>
          <w:p w14:paraId="1A9DD36D"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5. diametrul bateriei asamblate este mai mic de 40 mm;</w:t>
            </w:r>
          </w:p>
          <w:p w14:paraId="33C4AF1A" w14:textId="77777777" w:rsidR="00FC6CA5" w:rsidRPr="00FC6CA5" w:rsidRDefault="00FC6CA5" w:rsidP="00FC6CA5">
            <w:pPr>
              <w:tabs>
                <w:tab w:val="left" w:pos="244"/>
              </w:tabs>
              <w:rPr>
                <w:rFonts w:eastAsia="Calibri"/>
                <w:bCs/>
                <w:iCs/>
                <w:sz w:val="24"/>
                <w:szCs w:val="24"/>
              </w:rPr>
            </w:pPr>
          </w:p>
          <w:p w14:paraId="1B7E3C42"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6. neutilizat;</w:t>
            </w:r>
          </w:p>
          <w:p w14:paraId="54DA7236" w14:textId="77777777" w:rsidR="00FC6CA5" w:rsidRPr="00FC6CA5" w:rsidRDefault="00FC6CA5" w:rsidP="00FC6CA5">
            <w:pPr>
              <w:tabs>
                <w:tab w:val="left" w:pos="244"/>
              </w:tabs>
              <w:rPr>
                <w:rFonts w:eastAsia="Calibri"/>
                <w:bCs/>
                <w:iCs/>
                <w:sz w:val="24"/>
                <w:szCs w:val="24"/>
              </w:rPr>
            </w:pPr>
          </w:p>
          <w:p w14:paraId="5B5C7155"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7. caracteristicile hidrofonului menționate la 6A001.a.2.a; sau</w:t>
            </w:r>
          </w:p>
          <w:p w14:paraId="0474C36B" w14:textId="77777777" w:rsidR="00FC6CA5" w:rsidRPr="00FC6CA5" w:rsidRDefault="00FC6CA5" w:rsidP="00FC6CA5">
            <w:pPr>
              <w:tabs>
                <w:tab w:val="left" w:pos="244"/>
              </w:tabs>
              <w:rPr>
                <w:rFonts w:eastAsia="Calibri"/>
                <w:bCs/>
                <w:iCs/>
                <w:sz w:val="24"/>
                <w:szCs w:val="24"/>
              </w:rPr>
            </w:pPr>
          </w:p>
          <w:p w14:paraId="0E7984D0"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8. senzorii hidroacustici cu accelerometru menționați la 6A001.a.2.g;</w:t>
            </w:r>
          </w:p>
          <w:p w14:paraId="66E8E817" w14:textId="77777777" w:rsidR="00FC6CA5" w:rsidRPr="00FC6CA5" w:rsidRDefault="00FC6CA5" w:rsidP="00FC6CA5">
            <w:pPr>
              <w:tabs>
                <w:tab w:val="left" w:pos="244"/>
              </w:tabs>
              <w:rPr>
                <w:rFonts w:eastAsia="Calibri"/>
                <w:bCs/>
                <w:iCs/>
                <w:sz w:val="24"/>
                <w:szCs w:val="24"/>
              </w:rPr>
            </w:pPr>
          </w:p>
          <w:p w14:paraId="101CB3F8" w14:textId="77777777" w:rsidR="00FC6CA5" w:rsidRPr="00FC6CA5" w:rsidRDefault="00FC6CA5" w:rsidP="00FC6CA5">
            <w:pPr>
              <w:rPr>
                <w:rFonts w:eastAsia="Calibri"/>
                <w:bCs/>
                <w:i/>
                <w:sz w:val="24"/>
                <w:szCs w:val="24"/>
              </w:rPr>
            </w:pPr>
            <w:r w:rsidRPr="00FC6CA5">
              <w:rPr>
                <w:rFonts w:eastAsia="Calibri"/>
                <w:bCs/>
                <w:i/>
                <w:sz w:val="24"/>
                <w:szCs w:val="24"/>
              </w:rPr>
              <w:t>Notă tehnică.</w:t>
            </w:r>
          </w:p>
          <w:p w14:paraId="3830DD01" w14:textId="77777777" w:rsidR="00FC6CA5" w:rsidRPr="00FC6CA5" w:rsidRDefault="00FC6CA5" w:rsidP="00FC6CA5">
            <w:pPr>
              <w:rPr>
                <w:rFonts w:eastAsia="Calibri"/>
                <w:bCs/>
                <w:i/>
                <w:sz w:val="24"/>
                <w:szCs w:val="24"/>
              </w:rPr>
            </w:pPr>
            <w:r w:rsidRPr="00FC6CA5">
              <w:rPr>
                <w:rFonts w:eastAsia="Calibri"/>
                <w:bCs/>
                <w:i/>
                <w:sz w:val="24"/>
                <w:szCs w:val="24"/>
              </w:rPr>
              <w:t>În sensul 6A001.a.2.b, ‘capacitatea de a fi modificate’, înseamnă că acestea dispun de mijloace care permit schimbarea cablajului sau a interconexiunilor pentru a modifica distanța dintre grupurile de hidrofoane sau limitele adâncimii de funcționare. Aceste mijloace sunt: cablaje de rezervă, care reprezintă mai mult de 10% din numărul de cabluri, blocuri de reglare a distanței din cadrul grupului de hidrofoane sau dispozitive interne de limitare a adâncimii care sunt reglabile sau care controlează mai mult de un grup de hidrofoane.</w:t>
            </w:r>
          </w:p>
          <w:p w14:paraId="459B33C6" w14:textId="77777777" w:rsidR="00FC6CA5" w:rsidRPr="00FC6CA5" w:rsidRDefault="00FC6CA5" w:rsidP="00FC6CA5">
            <w:pPr>
              <w:rPr>
                <w:rFonts w:eastAsia="Calibri"/>
                <w:bCs/>
                <w:i/>
                <w:sz w:val="24"/>
                <w:szCs w:val="24"/>
              </w:rPr>
            </w:pPr>
          </w:p>
          <w:p w14:paraId="6E1E068C"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c. Echipamente de prelucrare, special concepute pentru rețele de hidrofoane acustice tractate, dispunând de „programabilitate accesibilă utilizatorului” și de prelucrarea și corelarea în domeniul timp sau frecvență, inclusiv analiza spectrală, filtrarea digitală și formarea fasciculului prin utilizarea transformatei Fourier rapide sau a altor transformate sau procese;</w:t>
            </w:r>
          </w:p>
          <w:p w14:paraId="10EE1DFA" w14:textId="77777777" w:rsidR="00FC6CA5" w:rsidRPr="00FC6CA5" w:rsidRDefault="00FC6CA5" w:rsidP="00FC6CA5">
            <w:pPr>
              <w:tabs>
                <w:tab w:val="left" w:pos="244"/>
              </w:tabs>
              <w:rPr>
                <w:rFonts w:eastAsia="Calibri"/>
                <w:bCs/>
                <w:iCs/>
                <w:sz w:val="24"/>
                <w:szCs w:val="24"/>
              </w:rPr>
            </w:pPr>
          </w:p>
          <w:p w14:paraId="1A00AFB4"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d. Senzori de direcție având toate caracteristicile următoare:</w:t>
            </w:r>
          </w:p>
          <w:p w14:paraId="2761427E"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1. o „precizie” mai mică (mai bună) de 0,5°; și</w:t>
            </w:r>
          </w:p>
          <w:p w14:paraId="594094CB"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2. sunt concepute să funcționeze la adâncimi ce depășesc 35 m sau au un dispozitiv de detecție a adâncimii, ajustabil sau detașabil, conceput să funcționeze la adâncimi ce depășesc 35 m;</w:t>
            </w:r>
          </w:p>
          <w:p w14:paraId="1D99125B" w14:textId="77777777" w:rsidR="00FC6CA5" w:rsidRPr="00FC6CA5" w:rsidRDefault="00FC6CA5" w:rsidP="00FC6CA5">
            <w:pPr>
              <w:tabs>
                <w:tab w:val="left" w:pos="244"/>
              </w:tabs>
              <w:rPr>
                <w:rFonts w:eastAsia="Calibri"/>
                <w:bCs/>
                <w:iCs/>
                <w:sz w:val="24"/>
                <w:szCs w:val="24"/>
              </w:rPr>
            </w:pPr>
          </w:p>
          <w:p w14:paraId="1461E209" w14:textId="77777777" w:rsidR="00FC6CA5" w:rsidRPr="00FC6CA5" w:rsidRDefault="00FC6CA5" w:rsidP="00FC6CA5">
            <w:pPr>
              <w:rPr>
                <w:rFonts w:eastAsia="Calibri"/>
                <w:bCs/>
                <w:i/>
                <w:sz w:val="24"/>
                <w:szCs w:val="24"/>
              </w:rPr>
            </w:pPr>
            <w:r w:rsidRPr="00FC6CA5">
              <w:rPr>
                <w:rFonts w:eastAsia="Calibri"/>
                <w:bCs/>
                <w:i/>
                <w:sz w:val="24"/>
                <w:szCs w:val="24"/>
              </w:rPr>
              <w:t>N.B. Pentru sisteme de direcție inerțiale, a se vedea 7A003.c.</w:t>
            </w:r>
          </w:p>
          <w:p w14:paraId="0A2936DC" w14:textId="77777777" w:rsidR="00FC6CA5" w:rsidRPr="00FC6CA5" w:rsidRDefault="00FC6CA5" w:rsidP="00FC6CA5">
            <w:pPr>
              <w:rPr>
                <w:rFonts w:eastAsia="Calibri"/>
                <w:bCs/>
                <w:i/>
                <w:sz w:val="24"/>
                <w:szCs w:val="24"/>
              </w:rPr>
            </w:pPr>
          </w:p>
          <w:p w14:paraId="6A2A4340"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e. Rețele de hidrofoane plasate pe fund sau suspendate având oricare dintre caracteristicile următoare:</w:t>
            </w:r>
          </w:p>
          <w:p w14:paraId="7262EA54" w14:textId="77777777" w:rsidR="00FC6CA5" w:rsidRPr="00FC6CA5" w:rsidRDefault="00FC6CA5" w:rsidP="00FC6CA5">
            <w:pPr>
              <w:tabs>
                <w:tab w:val="left" w:pos="244"/>
              </w:tabs>
              <w:rPr>
                <w:rFonts w:eastAsia="Calibri"/>
                <w:bCs/>
                <w:iCs/>
                <w:sz w:val="24"/>
                <w:szCs w:val="24"/>
              </w:rPr>
            </w:pPr>
          </w:p>
          <w:p w14:paraId="57C490ED"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1. încorporează hidrofoanele menționate la 6A001.a.2.a;</w:t>
            </w:r>
          </w:p>
          <w:p w14:paraId="2AF8AA0B" w14:textId="77777777" w:rsidR="00FC6CA5" w:rsidRPr="00FC6CA5" w:rsidRDefault="00FC6CA5" w:rsidP="00FC6CA5">
            <w:pPr>
              <w:tabs>
                <w:tab w:val="left" w:pos="244"/>
              </w:tabs>
              <w:rPr>
                <w:rFonts w:eastAsia="Calibri"/>
                <w:bCs/>
                <w:iCs/>
                <w:sz w:val="24"/>
                <w:szCs w:val="24"/>
              </w:rPr>
            </w:pPr>
          </w:p>
          <w:p w14:paraId="20A02896"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2. încorporează module de semnale de grupuri de hidrofoane multiplexate având toate caracteristicile următoare:</w:t>
            </w:r>
          </w:p>
          <w:p w14:paraId="3B41CBFF"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a. sunt concepute să funcționeze la adâncimi ce depășesc 35 m sau au un dispozitiv de detecție a adâncimii, ajustabil sau detașabil, conceput să funcționeze la adâncimi ce depășesc 35 m; și</w:t>
            </w:r>
          </w:p>
          <w:p w14:paraId="663BD6BE"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b. sunt capabile să fie interschimbate operațional cu module de rețele de hidrofoane acustice tractate; sau</w:t>
            </w:r>
          </w:p>
          <w:p w14:paraId="20AA2073" w14:textId="77777777" w:rsidR="00FC6CA5" w:rsidRPr="00FC6CA5" w:rsidRDefault="00FC6CA5" w:rsidP="00FC6CA5">
            <w:pPr>
              <w:tabs>
                <w:tab w:val="left" w:pos="244"/>
              </w:tabs>
              <w:rPr>
                <w:rFonts w:eastAsia="Calibri"/>
                <w:bCs/>
                <w:iCs/>
                <w:sz w:val="24"/>
                <w:szCs w:val="24"/>
              </w:rPr>
            </w:pPr>
          </w:p>
          <w:p w14:paraId="39ABA50F"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3. încorporează senzorii hidroacustici cu accelerometru menționați la 6A001.a.2.g;</w:t>
            </w:r>
          </w:p>
          <w:p w14:paraId="08E7FCA8" w14:textId="77777777" w:rsidR="00FC6CA5" w:rsidRPr="00FC6CA5" w:rsidRDefault="00FC6CA5" w:rsidP="00FC6CA5">
            <w:pPr>
              <w:tabs>
                <w:tab w:val="left" w:pos="244"/>
              </w:tabs>
              <w:rPr>
                <w:rFonts w:eastAsia="Calibri"/>
                <w:bCs/>
                <w:iCs/>
                <w:sz w:val="24"/>
                <w:szCs w:val="24"/>
              </w:rPr>
            </w:pPr>
          </w:p>
          <w:p w14:paraId="46D46218"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 xml:space="preserve">f. Echipamente de prelucrare, special concepute pentru sistemele de cabluri plasate pe fund sau suspendate, dispunând de „programabilitate accesibilă </w:t>
            </w:r>
            <w:r w:rsidRPr="00FC6CA5">
              <w:rPr>
                <w:rFonts w:eastAsia="Calibri"/>
                <w:bCs/>
                <w:iCs/>
                <w:sz w:val="24"/>
                <w:szCs w:val="24"/>
              </w:rPr>
              <w:lastRenderedPageBreak/>
              <w:t>utilizatorului” și de prelucrarea și corelarea în domeniul timp sau frecvență, inclusiv analiza spectrală, filtrarea digitală și formarea fasciculului prin utilizarea transformatei Fourier rapide sau a altor transformate sau procese;</w:t>
            </w:r>
          </w:p>
          <w:p w14:paraId="5CC3FAE0" w14:textId="77777777" w:rsidR="00FC6CA5" w:rsidRPr="00FC6CA5" w:rsidRDefault="00FC6CA5" w:rsidP="00FC6CA5">
            <w:pPr>
              <w:tabs>
                <w:tab w:val="left" w:pos="244"/>
              </w:tabs>
              <w:rPr>
                <w:rFonts w:eastAsia="Calibri"/>
                <w:bCs/>
                <w:iCs/>
                <w:sz w:val="24"/>
                <w:szCs w:val="24"/>
              </w:rPr>
            </w:pPr>
          </w:p>
          <w:p w14:paraId="657C3A24"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g. Senzori hidroacustici cu accelerometru, având toate caracteristicile următoare:</w:t>
            </w:r>
          </w:p>
          <w:p w14:paraId="69CF5DF4"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1. alcătuiți din trei accelerometre dispuse de-a lungul a trei axe distincte;</w:t>
            </w:r>
          </w:p>
          <w:p w14:paraId="5354428A" w14:textId="77777777" w:rsidR="00FC6CA5" w:rsidRPr="00FC6CA5" w:rsidRDefault="00FC6CA5" w:rsidP="00FC6CA5">
            <w:pPr>
              <w:tabs>
                <w:tab w:val="left" w:pos="244"/>
              </w:tabs>
              <w:rPr>
                <w:rFonts w:eastAsia="Calibri"/>
                <w:bCs/>
                <w:iCs/>
                <w:sz w:val="24"/>
                <w:szCs w:val="24"/>
              </w:rPr>
            </w:pPr>
          </w:p>
          <w:p w14:paraId="62898D5C"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 xml:space="preserve">2. o ‘sensibilitate de accelerare’ generală mai mare (mai bună) de 48 dB (referință 1000 mV </w:t>
            </w:r>
            <w:proofErr w:type="spellStart"/>
            <w:r w:rsidRPr="00FC6CA5">
              <w:rPr>
                <w:rFonts w:eastAsia="Calibri"/>
                <w:bCs/>
                <w:iCs/>
                <w:sz w:val="24"/>
                <w:szCs w:val="24"/>
              </w:rPr>
              <w:t>rms</w:t>
            </w:r>
            <w:proofErr w:type="spellEnd"/>
            <w:r w:rsidRPr="00FC6CA5">
              <w:rPr>
                <w:rFonts w:eastAsia="Calibri"/>
                <w:bCs/>
                <w:iCs/>
                <w:sz w:val="24"/>
                <w:szCs w:val="24"/>
              </w:rPr>
              <w:t xml:space="preserve"> per 1g);</w:t>
            </w:r>
          </w:p>
          <w:p w14:paraId="5200EB78" w14:textId="77777777" w:rsidR="00FC6CA5" w:rsidRPr="00FC6CA5" w:rsidRDefault="00FC6CA5" w:rsidP="00FC6CA5">
            <w:pPr>
              <w:tabs>
                <w:tab w:val="left" w:pos="244"/>
              </w:tabs>
              <w:rPr>
                <w:rFonts w:eastAsia="Calibri"/>
                <w:bCs/>
                <w:iCs/>
                <w:sz w:val="24"/>
                <w:szCs w:val="24"/>
              </w:rPr>
            </w:pPr>
          </w:p>
          <w:p w14:paraId="08564DC3"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3. concepuți să funcționeze la adâncimi de peste 35 de metri; și</w:t>
            </w:r>
          </w:p>
          <w:p w14:paraId="71F1EC48" w14:textId="77777777" w:rsidR="00FC6CA5" w:rsidRPr="00FC6CA5" w:rsidRDefault="00FC6CA5" w:rsidP="00FC6CA5">
            <w:pPr>
              <w:tabs>
                <w:tab w:val="left" w:pos="244"/>
              </w:tabs>
              <w:rPr>
                <w:rFonts w:eastAsia="Calibri"/>
                <w:bCs/>
                <w:iCs/>
                <w:sz w:val="24"/>
                <w:szCs w:val="24"/>
              </w:rPr>
            </w:pPr>
          </w:p>
          <w:p w14:paraId="69027A11"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4. o frecvență de funcționare mai mică de 20 kHz.</w:t>
            </w:r>
          </w:p>
          <w:p w14:paraId="1F11DE61" w14:textId="77777777" w:rsidR="00FC6CA5" w:rsidRPr="00FC6CA5" w:rsidRDefault="00FC6CA5" w:rsidP="00FC6CA5">
            <w:pPr>
              <w:tabs>
                <w:tab w:val="left" w:pos="244"/>
              </w:tabs>
              <w:rPr>
                <w:rFonts w:eastAsia="Calibri"/>
                <w:bCs/>
                <w:iCs/>
                <w:sz w:val="24"/>
                <w:szCs w:val="24"/>
              </w:rPr>
            </w:pPr>
          </w:p>
          <w:p w14:paraId="0B8D00EA" w14:textId="77777777" w:rsidR="00FC6CA5" w:rsidRPr="00FC6CA5" w:rsidRDefault="00FC6CA5" w:rsidP="00FC6CA5">
            <w:pPr>
              <w:rPr>
                <w:rFonts w:eastAsia="Calibri"/>
                <w:bCs/>
                <w:i/>
                <w:sz w:val="24"/>
                <w:szCs w:val="24"/>
              </w:rPr>
            </w:pPr>
            <w:r w:rsidRPr="00FC6CA5">
              <w:rPr>
                <w:rFonts w:eastAsia="Calibri"/>
                <w:bCs/>
                <w:i/>
                <w:sz w:val="24"/>
                <w:szCs w:val="24"/>
              </w:rPr>
              <w:t>Notă. 6A001.a.2.g nu supune controlului senzorii de viteză a particulelor sau geofoanele.</w:t>
            </w:r>
          </w:p>
          <w:p w14:paraId="3B68C409" w14:textId="77777777" w:rsidR="00FC6CA5" w:rsidRPr="00FC6CA5" w:rsidRDefault="00FC6CA5" w:rsidP="00FC6CA5">
            <w:pPr>
              <w:rPr>
                <w:rFonts w:eastAsia="Calibri"/>
                <w:bCs/>
                <w:i/>
                <w:sz w:val="24"/>
                <w:szCs w:val="24"/>
              </w:rPr>
            </w:pPr>
          </w:p>
          <w:p w14:paraId="3D355B7F" w14:textId="77777777" w:rsidR="00FC6CA5" w:rsidRPr="00FC6CA5" w:rsidRDefault="00FC6CA5" w:rsidP="00FC6CA5">
            <w:pPr>
              <w:rPr>
                <w:rFonts w:eastAsia="Calibri"/>
                <w:bCs/>
                <w:i/>
                <w:sz w:val="24"/>
                <w:szCs w:val="24"/>
              </w:rPr>
            </w:pPr>
            <w:r w:rsidRPr="00FC6CA5">
              <w:rPr>
                <w:rFonts w:eastAsia="Calibri"/>
                <w:bCs/>
                <w:i/>
                <w:sz w:val="24"/>
                <w:szCs w:val="24"/>
              </w:rPr>
              <w:t>Note tehnice.</w:t>
            </w:r>
          </w:p>
          <w:p w14:paraId="4303E2E4" w14:textId="77777777" w:rsidR="00FC6CA5" w:rsidRPr="00FC6CA5" w:rsidRDefault="00FC6CA5" w:rsidP="00FC6CA5">
            <w:pPr>
              <w:tabs>
                <w:tab w:val="left" w:pos="244"/>
              </w:tabs>
              <w:rPr>
                <w:rFonts w:eastAsia="Calibri"/>
                <w:bCs/>
                <w:i/>
                <w:sz w:val="24"/>
                <w:szCs w:val="24"/>
              </w:rPr>
            </w:pPr>
            <w:r w:rsidRPr="00FC6CA5">
              <w:rPr>
                <w:rFonts w:eastAsia="Calibri"/>
                <w:bCs/>
                <w:i/>
                <w:sz w:val="24"/>
                <w:szCs w:val="24"/>
              </w:rPr>
              <w:t>1. În sensul 6A001.a.2.g, senzorii hidroacustici cu accelerometru sunt cunoscuți și sub denumirea de senzori vectoriali.</w:t>
            </w:r>
          </w:p>
          <w:p w14:paraId="072410CF" w14:textId="77777777" w:rsidR="00FC6CA5" w:rsidRPr="00FC6CA5" w:rsidRDefault="00FC6CA5" w:rsidP="00FC6CA5">
            <w:pPr>
              <w:tabs>
                <w:tab w:val="left" w:pos="244"/>
              </w:tabs>
              <w:rPr>
                <w:rFonts w:eastAsia="Calibri"/>
                <w:bCs/>
                <w:i/>
                <w:iCs/>
                <w:sz w:val="24"/>
                <w:szCs w:val="24"/>
              </w:rPr>
            </w:pPr>
          </w:p>
          <w:p w14:paraId="0DA58FB9" w14:textId="77777777" w:rsidR="00FC6CA5" w:rsidRPr="00FC6CA5" w:rsidRDefault="00FC6CA5" w:rsidP="00FC6CA5">
            <w:pPr>
              <w:tabs>
                <w:tab w:val="left" w:pos="244"/>
              </w:tabs>
              <w:rPr>
                <w:rFonts w:eastAsia="Calibri"/>
                <w:bCs/>
                <w:i/>
                <w:iCs/>
                <w:sz w:val="24"/>
                <w:szCs w:val="24"/>
              </w:rPr>
            </w:pPr>
            <w:r w:rsidRPr="00FC6CA5">
              <w:rPr>
                <w:rFonts w:eastAsia="Calibri"/>
                <w:bCs/>
                <w:i/>
                <w:iCs/>
                <w:sz w:val="24"/>
                <w:szCs w:val="24"/>
              </w:rPr>
              <w:t>2. În sensul 6A001.a.2.g.2, ‘sensibilitatea de accelerare’ se definește ca de douăzeci de ori logaritmul în baza 10 al raportului dintre valoarea efectivă a tensiunii de ieșire și tensiunea efectivă de referință de 1 V, atunci când senzorul hidroacustic, fără preamplificator, este plasat într-un câmp acustic de unde plane cu o accelerație efectivă de 1 g (adică 9,81 m/s</w:t>
            </w:r>
            <w:r w:rsidRPr="00FC6CA5">
              <w:rPr>
                <w:rFonts w:eastAsia="Calibri"/>
                <w:bCs/>
                <w:i/>
                <w:iCs/>
                <w:sz w:val="24"/>
                <w:szCs w:val="24"/>
                <w:vertAlign w:val="superscript"/>
              </w:rPr>
              <w:t>2</w:t>
            </w:r>
            <w:r w:rsidRPr="00FC6CA5">
              <w:rPr>
                <w:rFonts w:eastAsia="Calibri"/>
                <w:bCs/>
                <w:i/>
                <w:iCs/>
                <w:sz w:val="24"/>
                <w:szCs w:val="24"/>
              </w:rPr>
              <w:t>).</w:t>
            </w:r>
          </w:p>
          <w:p w14:paraId="23875A5D" w14:textId="77777777" w:rsidR="00FC6CA5" w:rsidRPr="00FC6CA5" w:rsidRDefault="00FC6CA5" w:rsidP="00FC6CA5">
            <w:pPr>
              <w:tabs>
                <w:tab w:val="left" w:pos="244"/>
              </w:tabs>
              <w:rPr>
                <w:rFonts w:eastAsia="Calibri"/>
                <w:bCs/>
                <w:i/>
                <w:iCs/>
                <w:sz w:val="24"/>
                <w:szCs w:val="24"/>
              </w:rPr>
            </w:pPr>
          </w:p>
          <w:p w14:paraId="1AA2776E" w14:textId="77777777" w:rsidR="00FC6CA5" w:rsidRPr="00FC6CA5" w:rsidRDefault="00FC6CA5" w:rsidP="00FC6CA5">
            <w:pPr>
              <w:tabs>
                <w:tab w:val="left" w:pos="244"/>
              </w:tabs>
              <w:contextualSpacing/>
              <w:rPr>
                <w:rFonts w:eastAsia="Calibri"/>
                <w:bCs/>
                <w:iCs/>
                <w:sz w:val="24"/>
                <w:szCs w:val="24"/>
              </w:rPr>
            </w:pPr>
            <w:r w:rsidRPr="00FC6CA5">
              <w:rPr>
                <w:rFonts w:eastAsia="Calibri"/>
                <w:bCs/>
                <w:iCs/>
                <w:sz w:val="24"/>
                <w:szCs w:val="24"/>
              </w:rPr>
              <w:t xml:space="preserve">b. Echipamente sonar de înregistrare a vitezei de corelare și a vitezei </w:t>
            </w:r>
            <w:proofErr w:type="spellStart"/>
            <w:r w:rsidRPr="00FC6CA5">
              <w:rPr>
                <w:rFonts w:eastAsia="Calibri"/>
                <w:bCs/>
                <w:iCs/>
                <w:sz w:val="24"/>
                <w:szCs w:val="24"/>
              </w:rPr>
              <w:t>Doppler</w:t>
            </w:r>
            <w:proofErr w:type="spellEnd"/>
            <w:r w:rsidRPr="00FC6CA5">
              <w:rPr>
                <w:rFonts w:eastAsia="Calibri"/>
                <w:bCs/>
                <w:iCs/>
                <w:sz w:val="24"/>
                <w:szCs w:val="24"/>
              </w:rPr>
              <w:t>, concepute pentru a măsura viteza orizontală a platformei pe care se află echipamentul față de fundul mării, după cum urmează:</w:t>
            </w:r>
          </w:p>
          <w:p w14:paraId="65CC8209" w14:textId="77777777" w:rsidR="00FC6CA5" w:rsidRPr="00FC6CA5" w:rsidRDefault="00FC6CA5" w:rsidP="00FC6CA5">
            <w:pPr>
              <w:tabs>
                <w:tab w:val="left" w:pos="244"/>
              </w:tabs>
              <w:rPr>
                <w:rFonts w:eastAsia="Calibri"/>
                <w:bCs/>
                <w:iCs/>
                <w:sz w:val="24"/>
                <w:szCs w:val="24"/>
              </w:rPr>
            </w:pPr>
          </w:p>
          <w:p w14:paraId="71A5939E"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1. echipamente sonar de înregistrare a vitezei de corelare care au oricare dintre caracteristicile următoare:</w:t>
            </w:r>
          </w:p>
          <w:p w14:paraId="781D1A5E"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a. concepute să funcționeze la distanțe de peste 500 m între platforma purtătoare și fundul mării; sau</w:t>
            </w:r>
          </w:p>
          <w:p w14:paraId="0F897FAA"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b. măsoară viteza cu o „precizie” mai mică (mai bună) de 1%;</w:t>
            </w:r>
          </w:p>
          <w:p w14:paraId="28F34572" w14:textId="77777777" w:rsidR="00FC6CA5" w:rsidRPr="00FC6CA5" w:rsidRDefault="00FC6CA5" w:rsidP="00FC6CA5">
            <w:pPr>
              <w:tabs>
                <w:tab w:val="left" w:pos="244"/>
              </w:tabs>
              <w:rPr>
                <w:rFonts w:eastAsia="Calibri"/>
                <w:bCs/>
                <w:iCs/>
                <w:sz w:val="24"/>
                <w:szCs w:val="24"/>
              </w:rPr>
            </w:pPr>
          </w:p>
          <w:p w14:paraId="17BBF218"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 xml:space="preserve">2. echipamente sonar de înregistrare a vitezei </w:t>
            </w:r>
            <w:proofErr w:type="spellStart"/>
            <w:r w:rsidRPr="00FC6CA5">
              <w:rPr>
                <w:rFonts w:eastAsia="Calibri"/>
                <w:bCs/>
                <w:iCs/>
                <w:sz w:val="24"/>
                <w:szCs w:val="24"/>
              </w:rPr>
              <w:t>Doppler</w:t>
            </w:r>
            <w:proofErr w:type="spellEnd"/>
            <w:r w:rsidRPr="00FC6CA5">
              <w:rPr>
                <w:rFonts w:eastAsia="Calibri"/>
                <w:bCs/>
                <w:iCs/>
                <w:sz w:val="24"/>
                <w:szCs w:val="24"/>
              </w:rPr>
              <w:t xml:space="preserve"> care măsoară viteza cu o precizie mai mică (mai bună) de 1%.</w:t>
            </w:r>
          </w:p>
          <w:p w14:paraId="204347BB" w14:textId="77777777" w:rsidR="00FC6CA5" w:rsidRPr="00FC6CA5" w:rsidRDefault="00FC6CA5" w:rsidP="00FC6CA5">
            <w:pPr>
              <w:tabs>
                <w:tab w:val="left" w:pos="244"/>
              </w:tabs>
              <w:rPr>
                <w:rFonts w:eastAsia="Calibri"/>
                <w:bCs/>
                <w:iCs/>
                <w:sz w:val="24"/>
                <w:szCs w:val="24"/>
              </w:rPr>
            </w:pPr>
          </w:p>
          <w:p w14:paraId="50238F93" w14:textId="77777777" w:rsidR="00FC6CA5" w:rsidRPr="00FC6CA5" w:rsidRDefault="00FC6CA5" w:rsidP="00FC6CA5">
            <w:pPr>
              <w:rPr>
                <w:rFonts w:eastAsia="Calibri"/>
                <w:bCs/>
                <w:i/>
                <w:sz w:val="24"/>
                <w:szCs w:val="24"/>
              </w:rPr>
            </w:pPr>
            <w:r w:rsidRPr="00FC6CA5">
              <w:rPr>
                <w:rFonts w:eastAsia="Calibri"/>
                <w:bCs/>
                <w:i/>
                <w:sz w:val="24"/>
                <w:szCs w:val="24"/>
              </w:rPr>
              <w:t>Nota 1. 6A001.b nu supune controlului sondele de adâncime limitate la oricare dintre următoarele operațiuni:</w:t>
            </w:r>
          </w:p>
          <w:p w14:paraId="7F47CE8B" w14:textId="77777777" w:rsidR="00FC6CA5" w:rsidRPr="00FC6CA5" w:rsidRDefault="00FC6CA5" w:rsidP="00FC6CA5">
            <w:pPr>
              <w:tabs>
                <w:tab w:val="left" w:pos="244"/>
              </w:tabs>
              <w:rPr>
                <w:rFonts w:eastAsia="Calibri"/>
                <w:bCs/>
                <w:i/>
                <w:sz w:val="24"/>
                <w:szCs w:val="24"/>
              </w:rPr>
            </w:pPr>
            <w:r w:rsidRPr="00FC6CA5">
              <w:rPr>
                <w:rFonts w:eastAsia="Calibri"/>
                <w:bCs/>
                <w:i/>
                <w:sz w:val="24"/>
                <w:szCs w:val="24"/>
              </w:rPr>
              <w:t>a. măsurarea adâncimii apei;</w:t>
            </w:r>
          </w:p>
          <w:p w14:paraId="00CBAA07" w14:textId="77777777" w:rsidR="00FC6CA5" w:rsidRPr="00FC6CA5" w:rsidRDefault="00FC6CA5" w:rsidP="00FC6CA5">
            <w:pPr>
              <w:tabs>
                <w:tab w:val="left" w:pos="244"/>
              </w:tabs>
              <w:rPr>
                <w:rFonts w:eastAsia="Calibri"/>
                <w:bCs/>
                <w:i/>
                <w:sz w:val="24"/>
                <w:szCs w:val="24"/>
              </w:rPr>
            </w:pPr>
            <w:r w:rsidRPr="00FC6CA5">
              <w:rPr>
                <w:rFonts w:eastAsia="Calibri"/>
                <w:bCs/>
                <w:i/>
                <w:sz w:val="24"/>
                <w:szCs w:val="24"/>
              </w:rPr>
              <w:t>b. măsurarea distanței până la obiectele scufundate ori îngropate; sau</w:t>
            </w:r>
          </w:p>
          <w:p w14:paraId="20468804" w14:textId="77777777" w:rsidR="00FC6CA5" w:rsidRPr="00FC6CA5" w:rsidRDefault="00FC6CA5" w:rsidP="00FC6CA5">
            <w:pPr>
              <w:tabs>
                <w:tab w:val="left" w:pos="244"/>
              </w:tabs>
              <w:rPr>
                <w:rFonts w:eastAsia="Calibri"/>
                <w:bCs/>
                <w:i/>
                <w:sz w:val="24"/>
                <w:szCs w:val="24"/>
              </w:rPr>
            </w:pPr>
            <w:r w:rsidRPr="00FC6CA5">
              <w:rPr>
                <w:rFonts w:eastAsia="Calibri"/>
                <w:bCs/>
                <w:i/>
                <w:sz w:val="24"/>
                <w:szCs w:val="24"/>
              </w:rPr>
              <w:t>c. detectarea bancurilor de pești.</w:t>
            </w:r>
          </w:p>
          <w:p w14:paraId="4CDCC125" w14:textId="77777777" w:rsidR="00FC6CA5" w:rsidRPr="00FC6CA5" w:rsidRDefault="00FC6CA5" w:rsidP="00FC6CA5">
            <w:pPr>
              <w:tabs>
                <w:tab w:val="left" w:pos="244"/>
              </w:tabs>
              <w:rPr>
                <w:rFonts w:eastAsia="Calibri"/>
                <w:bCs/>
                <w:i/>
                <w:sz w:val="24"/>
                <w:szCs w:val="24"/>
              </w:rPr>
            </w:pPr>
          </w:p>
          <w:p w14:paraId="4BEA768E" w14:textId="77777777" w:rsidR="00FC6CA5" w:rsidRPr="00FC6CA5" w:rsidRDefault="00FC6CA5" w:rsidP="00FC6CA5">
            <w:pPr>
              <w:rPr>
                <w:rFonts w:eastAsia="Calibri"/>
                <w:bCs/>
                <w:i/>
                <w:sz w:val="24"/>
                <w:szCs w:val="24"/>
              </w:rPr>
            </w:pPr>
            <w:r w:rsidRPr="00FC6CA5">
              <w:rPr>
                <w:rFonts w:eastAsia="Calibri"/>
                <w:bCs/>
                <w:i/>
                <w:sz w:val="24"/>
                <w:szCs w:val="24"/>
              </w:rPr>
              <w:t>Nota 2: 6A001.b nu supune controlului echipamentele special concepute pentru a fi instalate pe nave de suprafață.</w:t>
            </w:r>
          </w:p>
          <w:p w14:paraId="7CD2FA1A" w14:textId="77777777" w:rsidR="00FC6CA5" w:rsidRPr="00FC6CA5" w:rsidRDefault="00FC6CA5" w:rsidP="00FC6CA5">
            <w:pPr>
              <w:rPr>
                <w:rFonts w:eastAsia="Calibri"/>
                <w:bCs/>
                <w:i/>
                <w:sz w:val="24"/>
                <w:szCs w:val="24"/>
              </w:rPr>
            </w:pPr>
          </w:p>
          <w:p w14:paraId="44D1B374" w14:textId="77777777" w:rsidR="00FC6CA5" w:rsidRPr="00FC6CA5" w:rsidRDefault="00FC6CA5" w:rsidP="00FC6CA5">
            <w:pPr>
              <w:tabs>
                <w:tab w:val="left" w:pos="244"/>
              </w:tabs>
              <w:rPr>
                <w:rFonts w:eastAsia="Calibri"/>
                <w:bCs/>
                <w:iCs/>
                <w:sz w:val="24"/>
                <w:szCs w:val="24"/>
              </w:rPr>
            </w:pPr>
            <w:r w:rsidRPr="00FC6CA5">
              <w:rPr>
                <w:rFonts w:eastAsia="Calibri"/>
                <w:bCs/>
                <w:iCs/>
                <w:sz w:val="24"/>
                <w:szCs w:val="24"/>
              </w:rPr>
              <w:t>c. Neutilizată.</w:t>
            </w:r>
          </w:p>
          <w:p w14:paraId="3BDE344B" w14:textId="77777777" w:rsidR="00FC6CA5" w:rsidRPr="00FC6CA5" w:rsidRDefault="00FC6CA5" w:rsidP="00FC6CA5">
            <w:pPr>
              <w:rPr>
                <w:rFonts w:eastAsia="Calibri"/>
                <w:bCs/>
                <w:iCs/>
                <w:sz w:val="24"/>
                <w:szCs w:val="24"/>
              </w:rPr>
            </w:pPr>
          </w:p>
        </w:tc>
      </w:tr>
      <w:tr w:rsidR="00FC6CA5" w:rsidRPr="00FC6CA5" w14:paraId="3F77164B" w14:textId="77777777" w:rsidTr="00C26A32">
        <w:tc>
          <w:tcPr>
            <w:tcW w:w="543" w:type="pct"/>
          </w:tcPr>
          <w:p w14:paraId="61266060" w14:textId="77777777" w:rsidR="00FC6CA5" w:rsidRPr="00FC6CA5" w:rsidRDefault="00FC6CA5" w:rsidP="00FC6CA5">
            <w:pPr>
              <w:autoSpaceDE w:val="0"/>
              <w:autoSpaceDN w:val="0"/>
              <w:adjustRightInd w:val="0"/>
              <w:rPr>
                <w:rFonts w:eastAsia="Calibri"/>
                <w:bCs/>
                <w:sz w:val="24"/>
                <w:szCs w:val="24"/>
              </w:rPr>
            </w:pPr>
          </w:p>
        </w:tc>
        <w:tc>
          <w:tcPr>
            <w:tcW w:w="4457" w:type="pct"/>
            <w:vMerge/>
          </w:tcPr>
          <w:p w14:paraId="184C3AC3" w14:textId="77777777" w:rsidR="00FC6CA5" w:rsidRPr="00FC6CA5" w:rsidRDefault="00FC6CA5" w:rsidP="00FC6CA5">
            <w:pPr>
              <w:numPr>
                <w:ilvl w:val="0"/>
                <w:numId w:val="1137"/>
              </w:numPr>
              <w:ind w:left="0" w:firstLine="0"/>
              <w:rPr>
                <w:rFonts w:eastAsia="Calibri"/>
                <w:bCs/>
                <w:iCs/>
                <w:sz w:val="24"/>
                <w:szCs w:val="24"/>
              </w:rPr>
            </w:pPr>
          </w:p>
        </w:tc>
      </w:tr>
      <w:tr w:rsidR="00FC6CA5" w:rsidRPr="00FC6CA5" w14:paraId="57D43318" w14:textId="77777777" w:rsidTr="00C26A32">
        <w:tc>
          <w:tcPr>
            <w:tcW w:w="543" w:type="pct"/>
          </w:tcPr>
          <w:p w14:paraId="569F11B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6A002</w:t>
            </w:r>
          </w:p>
        </w:tc>
        <w:tc>
          <w:tcPr>
            <w:tcW w:w="4457" w:type="pct"/>
            <w:vMerge w:val="restart"/>
          </w:tcPr>
          <w:p w14:paraId="2F77647C"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Senzori sau echipamente optice și componente ale acestora, după cum urmează:</w:t>
            </w:r>
          </w:p>
          <w:p w14:paraId="1256BC12" w14:textId="77777777" w:rsidR="00FC6CA5" w:rsidRPr="00FC6CA5" w:rsidRDefault="00FC6CA5" w:rsidP="00FC6CA5">
            <w:pPr>
              <w:autoSpaceDE w:val="0"/>
              <w:autoSpaceDN w:val="0"/>
              <w:adjustRightInd w:val="0"/>
              <w:rPr>
                <w:rFonts w:eastAsia="Calibri"/>
                <w:bCs/>
                <w:iCs/>
                <w:sz w:val="24"/>
                <w:szCs w:val="24"/>
              </w:rPr>
            </w:pPr>
          </w:p>
          <w:p w14:paraId="2479BBE8" w14:textId="77777777" w:rsidR="00FC6CA5" w:rsidRPr="00FC6CA5" w:rsidRDefault="00FC6CA5" w:rsidP="00FC6CA5">
            <w:pPr>
              <w:tabs>
                <w:tab w:val="left" w:pos="514"/>
              </w:tabs>
              <w:autoSpaceDE w:val="0"/>
              <w:autoSpaceDN w:val="0"/>
              <w:adjustRightInd w:val="0"/>
              <w:rPr>
                <w:rFonts w:eastAsia="Calibri"/>
                <w:bCs/>
                <w:i/>
                <w:iCs/>
                <w:sz w:val="24"/>
                <w:szCs w:val="24"/>
              </w:rPr>
            </w:pPr>
            <w:r w:rsidRPr="00FC6CA5">
              <w:rPr>
                <w:rFonts w:eastAsia="Calibri"/>
                <w:bCs/>
                <w:i/>
                <w:iCs/>
                <w:sz w:val="24"/>
                <w:szCs w:val="24"/>
              </w:rPr>
              <w:t>N.B. A se vedea și 6A102.</w:t>
            </w:r>
          </w:p>
          <w:p w14:paraId="6D2A840D" w14:textId="77777777" w:rsidR="00FC6CA5" w:rsidRPr="00FC6CA5" w:rsidRDefault="00FC6CA5" w:rsidP="00FC6CA5">
            <w:pPr>
              <w:tabs>
                <w:tab w:val="left" w:pos="514"/>
              </w:tabs>
              <w:autoSpaceDE w:val="0"/>
              <w:autoSpaceDN w:val="0"/>
              <w:adjustRightInd w:val="0"/>
              <w:rPr>
                <w:rFonts w:eastAsia="Calibri"/>
                <w:bCs/>
                <w:i/>
                <w:iCs/>
                <w:sz w:val="24"/>
                <w:szCs w:val="24"/>
              </w:rPr>
            </w:pPr>
          </w:p>
          <w:p w14:paraId="1318DF96"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a. Detectoare optice, după cum urmează:</w:t>
            </w:r>
          </w:p>
          <w:p w14:paraId="3C463085" w14:textId="77777777" w:rsidR="00FC6CA5" w:rsidRPr="00FC6CA5" w:rsidRDefault="00FC6CA5" w:rsidP="00FC6CA5">
            <w:pPr>
              <w:tabs>
                <w:tab w:val="left" w:pos="244"/>
              </w:tabs>
              <w:autoSpaceDE w:val="0"/>
              <w:autoSpaceDN w:val="0"/>
              <w:adjustRightInd w:val="0"/>
              <w:rPr>
                <w:rFonts w:eastAsia="Calibri"/>
                <w:bCs/>
                <w:iCs/>
                <w:sz w:val="24"/>
                <w:szCs w:val="24"/>
              </w:rPr>
            </w:pPr>
          </w:p>
          <w:p w14:paraId="6BC02C8A"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detectoare cu semiconductori „calificate pentru utilizare spațială”, după cum urmează:</w:t>
            </w:r>
          </w:p>
          <w:p w14:paraId="46799C40" w14:textId="77777777" w:rsidR="00FC6CA5" w:rsidRPr="00FC6CA5" w:rsidRDefault="00FC6CA5" w:rsidP="00FC6CA5">
            <w:pPr>
              <w:tabs>
                <w:tab w:val="left" w:pos="244"/>
              </w:tabs>
              <w:autoSpaceDE w:val="0"/>
              <w:autoSpaceDN w:val="0"/>
              <w:adjustRightInd w:val="0"/>
              <w:rPr>
                <w:rFonts w:eastAsia="Calibri"/>
                <w:bCs/>
                <w:iCs/>
                <w:sz w:val="24"/>
                <w:szCs w:val="24"/>
              </w:rPr>
            </w:pPr>
          </w:p>
          <w:p w14:paraId="426C0F4D"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În sensul 6A002.a.1, detectoarele cu semiconductori includ „rețelele plane focale”.</w:t>
            </w:r>
          </w:p>
          <w:p w14:paraId="4693E4D3" w14:textId="77777777" w:rsidR="00FC6CA5" w:rsidRPr="00FC6CA5" w:rsidRDefault="00FC6CA5" w:rsidP="00FC6CA5">
            <w:pPr>
              <w:autoSpaceDE w:val="0"/>
              <w:autoSpaceDN w:val="0"/>
              <w:adjustRightInd w:val="0"/>
              <w:rPr>
                <w:rFonts w:eastAsia="Calibri"/>
                <w:bCs/>
                <w:i/>
                <w:iCs/>
                <w:sz w:val="24"/>
                <w:szCs w:val="24"/>
              </w:rPr>
            </w:pPr>
          </w:p>
          <w:p w14:paraId="32BE430D"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a. detectoare cu semiconductori „calificate pentru utilizare spațială” având toate caracteristicile următoare:</w:t>
            </w:r>
          </w:p>
          <w:p w14:paraId="481F1FBD"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un răspuns de vârf în spectrul lungimilor de undă care depășesc 10 nm, dar nu depășesc 300 nm; și</w:t>
            </w:r>
          </w:p>
          <w:p w14:paraId="6D118394"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un răspuns mai mic de 0,1% în raport cu răspunsul de vârf pentru lungimi de undă ce depășesc 400 nm;</w:t>
            </w:r>
          </w:p>
          <w:p w14:paraId="53F1B083" w14:textId="77777777" w:rsidR="00FC6CA5" w:rsidRPr="00FC6CA5" w:rsidRDefault="00FC6CA5" w:rsidP="00FC6CA5">
            <w:pPr>
              <w:tabs>
                <w:tab w:val="left" w:pos="244"/>
              </w:tabs>
              <w:autoSpaceDE w:val="0"/>
              <w:autoSpaceDN w:val="0"/>
              <w:adjustRightInd w:val="0"/>
              <w:rPr>
                <w:rFonts w:eastAsia="Calibri"/>
                <w:bCs/>
                <w:iCs/>
                <w:sz w:val="24"/>
                <w:szCs w:val="24"/>
              </w:rPr>
            </w:pPr>
          </w:p>
          <w:p w14:paraId="7A0D7338"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b. detectoare cu semiconductori „calificate pentru utilizare spațială” având toate caracteristicile următoare:</w:t>
            </w:r>
          </w:p>
          <w:p w14:paraId="710A1F2E"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un răspuns de vârf în spectrul lungimilor de undă care depășesc 900 nm, dar nu depășesc 1200 nm; și</w:t>
            </w:r>
          </w:p>
          <w:p w14:paraId="2C5B2105"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o „constantă de timp” de răspuns mai mică sau egală cu 95 ns;</w:t>
            </w:r>
          </w:p>
          <w:p w14:paraId="3F0E99A7" w14:textId="77777777" w:rsidR="00FC6CA5" w:rsidRPr="00FC6CA5" w:rsidRDefault="00FC6CA5" w:rsidP="00FC6CA5">
            <w:pPr>
              <w:tabs>
                <w:tab w:val="left" w:pos="244"/>
              </w:tabs>
              <w:autoSpaceDE w:val="0"/>
              <w:autoSpaceDN w:val="0"/>
              <w:adjustRightInd w:val="0"/>
              <w:rPr>
                <w:rFonts w:eastAsia="Calibri"/>
                <w:bCs/>
                <w:iCs/>
                <w:sz w:val="24"/>
                <w:szCs w:val="24"/>
              </w:rPr>
            </w:pPr>
          </w:p>
          <w:p w14:paraId="2E297788"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c. detectoare cu semiconductori „calificate pentru utilizare spațială” având un răspuns de vârf în spectrul lungimilor de undă care depășesc 1200 nm, dar nu depășesc 30000 nm;</w:t>
            </w:r>
          </w:p>
          <w:p w14:paraId="07DB6A69" w14:textId="77777777" w:rsidR="00FC6CA5" w:rsidRPr="00FC6CA5" w:rsidRDefault="00FC6CA5" w:rsidP="00FC6CA5">
            <w:pPr>
              <w:tabs>
                <w:tab w:val="left" w:pos="244"/>
              </w:tabs>
              <w:autoSpaceDE w:val="0"/>
              <w:autoSpaceDN w:val="0"/>
              <w:adjustRightInd w:val="0"/>
              <w:rPr>
                <w:rFonts w:eastAsia="Calibri"/>
                <w:bCs/>
                <w:iCs/>
                <w:sz w:val="24"/>
                <w:szCs w:val="24"/>
              </w:rPr>
            </w:pPr>
          </w:p>
          <w:p w14:paraId="078DF4FF"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d. „rețele plane focale” „calificate pentru utilizare spațială” având mai mult de 2048 de elemente în fiecare rețea și un răspuns de vârf în spectrul lungimilor de undă care depășesc 300 nm, dar nu depășesc 900 nm;</w:t>
            </w:r>
          </w:p>
          <w:p w14:paraId="6BFC8C9D" w14:textId="77777777" w:rsidR="00FC6CA5" w:rsidRPr="00FC6CA5" w:rsidRDefault="00FC6CA5" w:rsidP="00FC6CA5">
            <w:pPr>
              <w:tabs>
                <w:tab w:val="left" w:pos="244"/>
              </w:tabs>
              <w:autoSpaceDE w:val="0"/>
              <w:autoSpaceDN w:val="0"/>
              <w:adjustRightInd w:val="0"/>
              <w:rPr>
                <w:rFonts w:eastAsia="Calibri"/>
                <w:bCs/>
                <w:iCs/>
                <w:sz w:val="24"/>
                <w:szCs w:val="24"/>
              </w:rPr>
            </w:pPr>
          </w:p>
          <w:p w14:paraId="52AB42CB"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tuburi amplificatoare de imagine și componente special concepute pentru acestea, după cum urmează:</w:t>
            </w:r>
          </w:p>
          <w:p w14:paraId="0F2E44FC" w14:textId="77777777" w:rsidR="00FC6CA5" w:rsidRPr="00FC6CA5" w:rsidRDefault="00FC6CA5" w:rsidP="00FC6CA5">
            <w:pPr>
              <w:tabs>
                <w:tab w:val="left" w:pos="244"/>
              </w:tabs>
              <w:autoSpaceDE w:val="0"/>
              <w:autoSpaceDN w:val="0"/>
              <w:adjustRightInd w:val="0"/>
              <w:rPr>
                <w:rFonts w:eastAsia="Calibri"/>
                <w:bCs/>
                <w:iCs/>
                <w:sz w:val="24"/>
                <w:szCs w:val="24"/>
              </w:rPr>
            </w:pPr>
          </w:p>
          <w:p w14:paraId="7D1925D9" w14:textId="77777777" w:rsidR="00FC6CA5" w:rsidRPr="00FC6CA5" w:rsidRDefault="00FC6CA5" w:rsidP="00FC6CA5">
            <w:pPr>
              <w:tabs>
                <w:tab w:val="left" w:pos="514"/>
              </w:tabs>
              <w:autoSpaceDE w:val="0"/>
              <w:autoSpaceDN w:val="0"/>
              <w:adjustRightInd w:val="0"/>
              <w:rPr>
                <w:rFonts w:eastAsia="Calibri"/>
                <w:bCs/>
                <w:i/>
                <w:iCs/>
                <w:sz w:val="24"/>
                <w:szCs w:val="24"/>
              </w:rPr>
            </w:pPr>
            <w:r w:rsidRPr="00FC6CA5">
              <w:rPr>
                <w:rFonts w:eastAsia="Calibri"/>
                <w:bCs/>
                <w:i/>
                <w:iCs/>
                <w:sz w:val="24"/>
                <w:szCs w:val="24"/>
              </w:rPr>
              <w:t>Notă. 6A002.a.2 nu supune controlului tuburile fotomultiplicatoare negeneratoare de imagini care au un dispozitiv de detectare a electronilor în vid, limitate exclusiv la una dintre următoarele caracteristici:</w:t>
            </w:r>
          </w:p>
          <w:p w14:paraId="48CDFFC6"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a. un singur anod metalic; sau</w:t>
            </w:r>
          </w:p>
          <w:p w14:paraId="21DA3835"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 xml:space="preserve">b. anozi metalici cu distanța dintre centre mai mare de 500 </w:t>
            </w:r>
            <w:proofErr w:type="spellStart"/>
            <w:r w:rsidRPr="00FC6CA5">
              <w:rPr>
                <w:rFonts w:eastAsia="Calibri"/>
                <w:bCs/>
                <w:i/>
                <w:iCs/>
                <w:sz w:val="24"/>
                <w:szCs w:val="24"/>
              </w:rPr>
              <w:t>μm</w:t>
            </w:r>
            <w:proofErr w:type="spellEnd"/>
            <w:r w:rsidRPr="00FC6CA5">
              <w:rPr>
                <w:rFonts w:eastAsia="Calibri"/>
                <w:bCs/>
                <w:i/>
                <w:iCs/>
                <w:sz w:val="24"/>
                <w:szCs w:val="24"/>
              </w:rPr>
              <w:t>.</w:t>
            </w:r>
          </w:p>
          <w:p w14:paraId="4BAB0499" w14:textId="77777777" w:rsidR="00FC6CA5" w:rsidRPr="00FC6CA5" w:rsidRDefault="00FC6CA5" w:rsidP="00FC6CA5">
            <w:pPr>
              <w:tabs>
                <w:tab w:val="left" w:pos="244"/>
              </w:tabs>
              <w:autoSpaceDE w:val="0"/>
              <w:autoSpaceDN w:val="0"/>
              <w:adjustRightInd w:val="0"/>
              <w:rPr>
                <w:rFonts w:eastAsia="Calibri"/>
                <w:bCs/>
                <w:i/>
                <w:iCs/>
                <w:sz w:val="24"/>
                <w:szCs w:val="24"/>
              </w:rPr>
            </w:pPr>
          </w:p>
          <w:p w14:paraId="7ADC3606"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a. tuburi amplificatoare de imagine având toate caracteristicile următoare:</w:t>
            </w:r>
          </w:p>
          <w:p w14:paraId="6D117937"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un răspuns de vârf în spectrul lungimilor de undă care depășesc 400 nm, dar nu depășesc 1050 nm;</w:t>
            </w:r>
          </w:p>
          <w:p w14:paraId="526428B1" w14:textId="77777777" w:rsidR="00FC6CA5" w:rsidRPr="00FC6CA5" w:rsidRDefault="00FC6CA5" w:rsidP="00FC6CA5">
            <w:pPr>
              <w:tabs>
                <w:tab w:val="left" w:pos="244"/>
              </w:tabs>
              <w:autoSpaceDE w:val="0"/>
              <w:autoSpaceDN w:val="0"/>
              <w:adjustRightInd w:val="0"/>
              <w:rPr>
                <w:rFonts w:eastAsia="Calibri"/>
                <w:bCs/>
                <w:iCs/>
                <w:sz w:val="24"/>
                <w:szCs w:val="24"/>
              </w:rPr>
            </w:pPr>
          </w:p>
          <w:p w14:paraId="6779F5ED"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amplificare electronică a imaginii care utilizează oricare dintre următoarele:</w:t>
            </w:r>
          </w:p>
          <w:p w14:paraId="4CDC66F4"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a. o placă </w:t>
            </w:r>
            <w:proofErr w:type="spellStart"/>
            <w:r w:rsidRPr="00FC6CA5">
              <w:rPr>
                <w:rFonts w:eastAsia="Calibri"/>
                <w:bCs/>
                <w:iCs/>
                <w:sz w:val="24"/>
                <w:szCs w:val="24"/>
              </w:rPr>
              <w:t>microcanal</w:t>
            </w:r>
            <w:proofErr w:type="spellEnd"/>
            <w:r w:rsidRPr="00FC6CA5">
              <w:rPr>
                <w:rFonts w:eastAsia="Calibri"/>
                <w:bCs/>
                <w:iCs/>
                <w:sz w:val="24"/>
                <w:szCs w:val="24"/>
              </w:rPr>
              <w:t xml:space="preserve"> cu o distanță între găuri (distanța de la centru la centru) de 12 </w:t>
            </w:r>
            <w:proofErr w:type="spellStart"/>
            <w:r w:rsidRPr="00FC6CA5">
              <w:rPr>
                <w:rFonts w:eastAsia="Calibri"/>
                <w:bCs/>
                <w:iCs/>
                <w:sz w:val="24"/>
                <w:szCs w:val="24"/>
              </w:rPr>
              <w:t>μm</w:t>
            </w:r>
            <w:proofErr w:type="spellEnd"/>
            <w:r w:rsidRPr="00FC6CA5">
              <w:rPr>
                <w:rFonts w:eastAsia="Calibri"/>
                <w:bCs/>
                <w:iCs/>
                <w:sz w:val="24"/>
                <w:szCs w:val="24"/>
              </w:rPr>
              <w:t xml:space="preserve"> sau mai mică; sau</w:t>
            </w:r>
          </w:p>
          <w:p w14:paraId="3E668106"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b. un dispozitiv de detectare a electronilor cu o distanță între pixelii negrupați de 500 </w:t>
            </w:r>
            <w:proofErr w:type="spellStart"/>
            <w:r w:rsidRPr="00FC6CA5">
              <w:rPr>
                <w:rFonts w:eastAsia="Calibri"/>
                <w:bCs/>
                <w:iCs/>
                <w:sz w:val="24"/>
                <w:szCs w:val="24"/>
              </w:rPr>
              <w:t>μm</w:t>
            </w:r>
            <w:proofErr w:type="spellEnd"/>
            <w:r w:rsidRPr="00FC6CA5">
              <w:rPr>
                <w:rFonts w:eastAsia="Calibri"/>
                <w:bCs/>
                <w:iCs/>
                <w:sz w:val="24"/>
                <w:szCs w:val="24"/>
              </w:rPr>
              <w:t xml:space="preserve"> sau mai mică, special conceput sau modificat pentru a realiza „multiplicarea sarcinii” altfel decât prin intermediul unei plăci </w:t>
            </w:r>
            <w:proofErr w:type="spellStart"/>
            <w:r w:rsidRPr="00FC6CA5">
              <w:rPr>
                <w:rFonts w:eastAsia="Calibri"/>
                <w:bCs/>
                <w:iCs/>
                <w:sz w:val="24"/>
                <w:szCs w:val="24"/>
              </w:rPr>
              <w:t>microcanal</w:t>
            </w:r>
            <w:proofErr w:type="spellEnd"/>
            <w:r w:rsidRPr="00FC6CA5">
              <w:rPr>
                <w:rFonts w:eastAsia="Calibri"/>
                <w:bCs/>
                <w:iCs/>
                <w:sz w:val="24"/>
                <w:szCs w:val="24"/>
              </w:rPr>
              <w:t>; și</w:t>
            </w:r>
          </w:p>
          <w:p w14:paraId="7D70899C" w14:textId="77777777" w:rsidR="00FC6CA5" w:rsidRPr="00FC6CA5" w:rsidRDefault="00FC6CA5" w:rsidP="00FC6CA5">
            <w:pPr>
              <w:tabs>
                <w:tab w:val="left" w:pos="244"/>
              </w:tabs>
              <w:autoSpaceDE w:val="0"/>
              <w:autoSpaceDN w:val="0"/>
              <w:adjustRightInd w:val="0"/>
              <w:rPr>
                <w:rFonts w:eastAsia="Calibri"/>
                <w:bCs/>
                <w:iCs/>
                <w:sz w:val="24"/>
                <w:szCs w:val="24"/>
              </w:rPr>
            </w:pPr>
          </w:p>
          <w:p w14:paraId="615C1BFB"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3. oricare dintre următorii fotocatozi:</w:t>
            </w:r>
          </w:p>
          <w:p w14:paraId="25AA6532"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a. fotocatozi </w:t>
            </w:r>
            <w:proofErr w:type="spellStart"/>
            <w:r w:rsidRPr="00FC6CA5">
              <w:rPr>
                <w:rFonts w:eastAsia="Calibri"/>
                <w:bCs/>
                <w:iCs/>
                <w:sz w:val="24"/>
                <w:szCs w:val="24"/>
              </w:rPr>
              <w:t>multialcalini</w:t>
            </w:r>
            <w:proofErr w:type="spellEnd"/>
            <w:r w:rsidRPr="00FC6CA5">
              <w:rPr>
                <w:rFonts w:eastAsia="Calibri"/>
                <w:bCs/>
                <w:iCs/>
                <w:sz w:val="24"/>
                <w:szCs w:val="24"/>
              </w:rPr>
              <w:t xml:space="preserve"> (de exemplu, S-20 și S-25) cu o sensibilitate luminoasă de peste 350 </w:t>
            </w:r>
            <w:proofErr w:type="spellStart"/>
            <w:r w:rsidRPr="00FC6CA5">
              <w:rPr>
                <w:rFonts w:eastAsia="Calibri"/>
                <w:bCs/>
                <w:iCs/>
                <w:sz w:val="24"/>
                <w:szCs w:val="24"/>
              </w:rPr>
              <w:t>μA</w:t>
            </w:r>
            <w:proofErr w:type="spellEnd"/>
            <w:r w:rsidRPr="00FC6CA5">
              <w:rPr>
                <w:rFonts w:eastAsia="Calibri"/>
                <w:bCs/>
                <w:iCs/>
                <w:sz w:val="24"/>
                <w:szCs w:val="24"/>
              </w:rPr>
              <w:t>/lm;</w:t>
            </w:r>
          </w:p>
          <w:p w14:paraId="14F8F00E"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b. fotocatozi </w:t>
            </w:r>
            <w:proofErr w:type="spellStart"/>
            <w:r w:rsidRPr="00FC6CA5">
              <w:rPr>
                <w:rFonts w:eastAsia="Calibri"/>
                <w:bCs/>
                <w:iCs/>
                <w:sz w:val="24"/>
                <w:szCs w:val="24"/>
              </w:rPr>
              <w:t>GaAs</w:t>
            </w:r>
            <w:proofErr w:type="spellEnd"/>
            <w:r w:rsidRPr="00FC6CA5">
              <w:rPr>
                <w:rFonts w:eastAsia="Calibri"/>
                <w:bCs/>
                <w:iCs/>
                <w:sz w:val="24"/>
                <w:szCs w:val="24"/>
              </w:rPr>
              <w:t xml:space="preserve"> sau </w:t>
            </w:r>
            <w:proofErr w:type="spellStart"/>
            <w:r w:rsidRPr="00FC6CA5">
              <w:rPr>
                <w:rFonts w:eastAsia="Calibri"/>
                <w:bCs/>
                <w:iCs/>
                <w:sz w:val="24"/>
                <w:szCs w:val="24"/>
              </w:rPr>
              <w:t>GaInAs</w:t>
            </w:r>
            <w:proofErr w:type="spellEnd"/>
            <w:r w:rsidRPr="00FC6CA5">
              <w:rPr>
                <w:rFonts w:eastAsia="Calibri"/>
                <w:bCs/>
                <w:iCs/>
                <w:sz w:val="24"/>
                <w:szCs w:val="24"/>
              </w:rPr>
              <w:t>; sau</w:t>
            </w:r>
          </w:p>
          <w:p w14:paraId="2D1E081A"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lastRenderedPageBreak/>
              <w:t>c. alți fotocatozi realizați din materiale semiconductoare „compuse cu elemente din grupele III/V”, cu o „sensibilitate radiantă” maximă de peste 10 mA/W;</w:t>
            </w:r>
          </w:p>
          <w:p w14:paraId="74299E11" w14:textId="77777777" w:rsidR="00FC6CA5" w:rsidRPr="00FC6CA5" w:rsidRDefault="00FC6CA5" w:rsidP="00FC6CA5">
            <w:pPr>
              <w:tabs>
                <w:tab w:val="left" w:pos="244"/>
              </w:tabs>
              <w:autoSpaceDE w:val="0"/>
              <w:autoSpaceDN w:val="0"/>
              <w:adjustRightInd w:val="0"/>
              <w:rPr>
                <w:rFonts w:eastAsia="Calibri"/>
                <w:bCs/>
                <w:iCs/>
                <w:sz w:val="24"/>
                <w:szCs w:val="24"/>
              </w:rPr>
            </w:pPr>
          </w:p>
          <w:p w14:paraId="7BA1DD18"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b. Tuburi amplificatoare de imagine având toate caracteristicile următoare:</w:t>
            </w:r>
          </w:p>
          <w:p w14:paraId="0BABE9B8"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un răspuns de vârf în spectrul lungimilor de undă care depășesc 1050 nm, dar nu depășesc 1800 nm;</w:t>
            </w:r>
          </w:p>
          <w:p w14:paraId="5D31DF08" w14:textId="77777777" w:rsidR="00FC6CA5" w:rsidRPr="00FC6CA5" w:rsidRDefault="00FC6CA5" w:rsidP="00FC6CA5">
            <w:pPr>
              <w:tabs>
                <w:tab w:val="left" w:pos="244"/>
              </w:tabs>
              <w:autoSpaceDE w:val="0"/>
              <w:autoSpaceDN w:val="0"/>
              <w:adjustRightInd w:val="0"/>
              <w:rPr>
                <w:rFonts w:eastAsia="Calibri"/>
                <w:bCs/>
                <w:iCs/>
                <w:sz w:val="24"/>
                <w:szCs w:val="24"/>
              </w:rPr>
            </w:pPr>
          </w:p>
          <w:p w14:paraId="5D460FAB"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amplificare electronică a imaginii care utilizează oricare dintre următoarele:</w:t>
            </w:r>
          </w:p>
          <w:p w14:paraId="63D40430"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a. o placă </w:t>
            </w:r>
            <w:proofErr w:type="spellStart"/>
            <w:r w:rsidRPr="00FC6CA5">
              <w:rPr>
                <w:rFonts w:eastAsia="Calibri"/>
                <w:bCs/>
                <w:iCs/>
                <w:sz w:val="24"/>
                <w:szCs w:val="24"/>
              </w:rPr>
              <w:t>microcanal</w:t>
            </w:r>
            <w:proofErr w:type="spellEnd"/>
            <w:r w:rsidRPr="00FC6CA5">
              <w:rPr>
                <w:rFonts w:eastAsia="Calibri"/>
                <w:bCs/>
                <w:iCs/>
                <w:sz w:val="24"/>
                <w:szCs w:val="24"/>
              </w:rPr>
              <w:t xml:space="preserve"> cu o distanță între găuri (distanța de la centru la centru) de 12 </w:t>
            </w:r>
            <w:proofErr w:type="spellStart"/>
            <w:r w:rsidRPr="00FC6CA5">
              <w:rPr>
                <w:rFonts w:eastAsia="Calibri"/>
                <w:bCs/>
                <w:iCs/>
                <w:sz w:val="24"/>
                <w:szCs w:val="24"/>
              </w:rPr>
              <w:t>μm</w:t>
            </w:r>
            <w:proofErr w:type="spellEnd"/>
            <w:r w:rsidRPr="00FC6CA5">
              <w:rPr>
                <w:rFonts w:eastAsia="Calibri"/>
                <w:bCs/>
                <w:iCs/>
                <w:sz w:val="24"/>
                <w:szCs w:val="24"/>
              </w:rPr>
              <w:t xml:space="preserve"> sau mai mică; sau</w:t>
            </w:r>
          </w:p>
          <w:p w14:paraId="57B182F2"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b. un dispozitiv de detectare a electronilor cu o distanță între pixelii negrupați de 500 </w:t>
            </w:r>
            <w:proofErr w:type="spellStart"/>
            <w:r w:rsidRPr="00FC6CA5">
              <w:rPr>
                <w:rFonts w:eastAsia="Calibri"/>
                <w:bCs/>
                <w:iCs/>
                <w:sz w:val="24"/>
                <w:szCs w:val="24"/>
              </w:rPr>
              <w:t>μm</w:t>
            </w:r>
            <w:proofErr w:type="spellEnd"/>
            <w:r w:rsidRPr="00FC6CA5">
              <w:rPr>
                <w:rFonts w:eastAsia="Calibri"/>
                <w:bCs/>
                <w:iCs/>
                <w:sz w:val="24"/>
                <w:szCs w:val="24"/>
              </w:rPr>
              <w:t xml:space="preserve"> sau mai mică, special conceput sau modificat pentru a realiza „multiplicarea sarcinii” altfel decât prin intermediul unei plăci </w:t>
            </w:r>
            <w:proofErr w:type="spellStart"/>
            <w:r w:rsidRPr="00FC6CA5">
              <w:rPr>
                <w:rFonts w:eastAsia="Calibri"/>
                <w:bCs/>
                <w:iCs/>
                <w:sz w:val="24"/>
                <w:szCs w:val="24"/>
              </w:rPr>
              <w:t>microcanal</w:t>
            </w:r>
            <w:proofErr w:type="spellEnd"/>
            <w:r w:rsidRPr="00FC6CA5">
              <w:rPr>
                <w:rFonts w:eastAsia="Calibri"/>
                <w:bCs/>
                <w:iCs/>
                <w:sz w:val="24"/>
                <w:szCs w:val="24"/>
              </w:rPr>
              <w:t>; și</w:t>
            </w:r>
          </w:p>
          <w:p w14:paraId="4FF97221" w14:textId="77777777" w:rsidR="00FC6CA5" w:rsidRPr="00FC6CA5" w:rsidRDefault="00FC6CA5" w:rsidP="00FC6CA5">
            <w:pPr>
              <w:tabs>
                <w:tab w:val="left" w:pos="244"/>
              </w:tabs>
              <w:autoSpaceDE w:val="0"/>
              <w:autoSpaceDN w:val="0"/>
              <w:adjustRightInd w:val="0"/>
              <w:rPr>
                <w:rFonts w:eastAsia="Calibri"/>
                <w:bCs/>
                <w:iCs/>
                <w:sz w:val="24"/>
                <w:szCs w:val="24"/>
              </w:rPr>
            </w:pPr>
          </w:p>
          <w:p w14:paraId="2F9C2B44"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3. fotocatozi cu semiconductoare „compuse cu elemente din grupele III/V” (de exemplu, </w:t>
            </w:r>
            <w:proofErr w:type="spellStart"/>
            <w:r w:rsidRPr="00FC6CA5">
              <w:rPr>
                <w:rFonts w:eastAsia="Calibri"/>
                <w:bCs/>
                <w:iCs/>
                <w:sz w:val="24"/>
                <w:szCs w:val="24"/>
              </w:rPr>
              <w:t>GaAs</w:t>
            </w:r>
            <w:proofErr w:type="spellEnd"/>
            <w:r w:rsidRPr="00FC6CA5">
              <w:rPr>
                <w:rFonts w:eastAsia="Calibri"/>
                <w:bCs/>
                <w:iCs/>
                <w:sz w:val="24"/>
                <w:szCs w:val="24"/>
              </w:rPr>
              <w:t xml:space="preserve"> sau </w:t>
            </w:r>
            <w:proofErr w:type="spellStart"/>
            <w:r w:rsidRPr="00FC6CA5">
              <w:rPr>
                <w:rFonts w:eastAsia="Calibri"/>
                <w:bCs/>
                <w:iCs/>
                <w:sz w:val="24"/>
                <w:szCs w:val="24"/>
              </w:rPr>
              <w:t>GaInAs</w:t>
            </w:r>
            <w:proofErr w:type="spellEnd"/>
            <w:r w:rsidRPr="00FC6CA5">
              <w:rPr>
                <w:rFonts w:eastAsia="Calibri"/>
                <w:bCs/>
                <w:iCs/>
                <w:sz w:val="24"/>
                <w:szCs w:val="24"/>
              </w:rPr>
              <w:t>) și fotocatozi cu electroni transferați, având o „sensibilitate radiantă” maximă de peste 15 mA/W;</w:t>
            </w:r>
          </w:p>
          <w:p w14:paraId="153489ED" w14:textId="77777777" w:rsidR="00FC6CA5" w:rsidRPr="00FC6CA5" w:rsidRDefault="00FC6CA5" w:rsidP="00FC6CA5">
            <w:pPr>
              <w:tabs>
                <w:tab w:val="left" w:pos="244"/>
              </w:tabs>
              <w:autoSpaceDE w:val="0"/>
              <w:autoSpaceDN w:val="0"/>
              <w:adjustRightInd w:val="0"/>
              <w:rPr>
                <w:rFonts w:eastAsia="Calibri"/>
                <w:bCs/>
                <w:iCs/>
                <w:sz w:val="24"/>
                <w:szCs w:val="24"/>
              </w:rPr>
            </w:pPr>
          </w:p>
          <w:p w14:paraId="1B9C01BF"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c. Componente special concepute, după cum urmează:</w:t>
            </w:r>
          </w:p>
          <w:p w14:paraId="4AFBBC26"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1. plăci </w:t>
            </w:r>
            <w:proofErr w:type="spellStart"/>
            <w:r w:rsidRPr="00FC6CA5">
              <w:rPr>
                <w:rFonts w:eastAsia="Calibri"/>
                <w:bCs/>
                <w:iCs/>
                <w:sz w:val="24"/>
                <w:szCs w:val="24"/>
              </w:rPr>
              <w:t>microcanal</w:t>
            </w:r>
            <w:proofErr w:type="spellEnd"/>
            <w:r w:rsidRPr="00FC6CA5">
              <w:rPr>
                <w:rFonts w:eastAsia="Calibri"/>
                <w:bCs/>
                <w:iCs/>
                <w:sz w:val="24"/>
                <w:szCs w:val="24"/>
              </w:rPr>
              <w:t xml:space="preserve"> cu o distanță între găuri (distanța de la centru la centru) de 12 </w:t>
            </w:r>
            <w:proofErr w:type="spellStart"/>
            <w:r w:rsidRPr="00FC6CA5">
              <w:rPr>
                <w:rFonts w:eastAsia="Calibri"/>
                <w:bCs/>
                <w:iCs/>
                <w:sz w:val="24"/>
                <w:szCs w:val="24"/>
              </w:rPr>
              <w:t>μm</w:t>
            </w:r>
            <w:proofErr w:type="spellEnd"/>
            <w:r w:rsidRPr="00FC6CA5">
              <w:rPr>
                <w:rFonts w:eastAsia="Calibri"/>
                <w:bCs/>
                <w:iCs/>
                <w:sz w:val="24"/>
                <w:szCs w:val="24"/>
              </w:rPr>
              <w:t xml:space="preserve"> sau mai mică;</w:t>
            </w:r>
          </w:p>
          <w:p w14:paraId="366DEDC0" w14:textId="77777777" w:rsidR="00FC6CA5" w:rsidRPr="00FC6CA5" w:rsidRDefault="00FC6CA5" w:rsidP="00FC6CA5">
            <w:pPr>
              <w:tabs>
                <w:tab w:val="left" w:pos="244"/>
              </w:tabs>
              <w:autoSpaceDE w:val="0"/>
              <w:autoSpaceDN w:val="0"/>
              <w:adjustRightInd w:val="0"/>
              <w:rPr>
                <w:rFonts w:eastAsia="Calibri"/>
                <w:bCs/>
                <w:iCs/>
                <w:sz w:val="24"/>
                <w:szCs w:val="24"/>
              </w:rPr>
            </w:pPr>
          </w:p>
          <w:p w14:paraId="3246A077"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2. un dispozitiv de detectare a electronilor cu o distanță între pixelii negrupați de 500 </w:t>
            </w:r>
            <w:proofErr w:type="spellStart"/>
            <w:r w:rsidRPr="00FC6CA5">
              <w:rPr>
                <w:rFonts w:eastAsia="Calibri"/>
                <w:bCs/>
                <w:iCs/>
                <w:sz w:val="24"/>
                <w:szCs w:val="24"/>
              </w:rPr>
              <w:t>μm</w:t>
            </w:r>
            <w:proofErr w:type="spellEnd"/>
            <w:r w:rsidRPr="00FC6CA5">
              <w:rPr>
                <w:rFonts w:eastAsia="Calibri"/>
                <w:bCs/>
                <w:iCs/>
                <w:sz w:val="24"/>
                <w:szCs w:val="24"/>
              </w:rPr>
              <w:t xml:space="preserve"> sau mai mică, special conceput sau modificat pentru a realiza „multiplicarea sarcinii” altfel decât prin intermediul unei plăci </w:t>
            </w:r>
            <w:proofErr w:type="spellStart"/>
            <w:r w:rsidRPr="00FC6CA5">
              <w:rPr>
                <w:rFonts w:eastAsia="Calibri"/>
                <w:bCs/>
                <w:iCs/>
                <w:sz w:val="24"/>
                <w:szCs w:val="24"/>
              </w:rPr>
              <w:t>microcanal</w:t>
            </w:r>
            <w:proofErr w:type="spellEnd"/>
            <w:r w:rsidRPr="00FC6CA5">
              <w:rPr>
                <w:rFonts w:eastAsia="Calibri"/>
                <w:bCs/>
                <w:iCs/>
                <w:sz w:val="24"/>
                <w:szCs w:val="24"/>
              </w:rPr>
              <w:t>;</w:t>
            </w:r>
          </w:p>
          <w:p w14:paraId="5A86B42B" w14:textId="77777777" w:rsidR="00FC6CA5" w:rsidRPr="00FC6CA5" w:rsidRDefault="00FC6CA5" w:rsidP="00FC6CA5">
            <w:pPr>
              <w:tabs>
                <w:tab w:val="left" w:pos="244"/>
              </w:tabs>
              <w:autoSpaceDE w:val="0"/>
              <w:autoSpaceDN w:val="0"/>
              <w:adjustRightInd w:val="0"/>
              <w:rPr>
                <w:rFonts w:eastAsia="Calibri"/>
                <w:bCs/>
                <w:iCs/>
                <w:sz w:val="24"/>
                <w:szCs w:val="24"/>
              </w:rPr>
            </w:pPr>
          </w:p>
          <w:p w14:paraId="7CBAC5A3"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3. fotocatozi cu semiconductoare „compuse cu elemente din grupele III/V” (de exemplu, </w:t>
            </w:r>
            <w:proofErr w:type="spellStart"/>
            <w:r w:rsidRPr="00FC6CA5">
              <w:rPr>
                <w:rFonts w:eastAsia="Calibri"/>
                <w:bCs/>
                <w:iCs/>
                <w:sz w:val="24"/>
                <w:szCs w:val="24"/>
              </w:rPr>
              <w:t>GaAs</w:t>
            </w:r>
            <w:proofErr w:type="spellEnd"/>
            <w:r w:rsidRPr="00FC6CA5">
              <w:rPr>
                <w:rFonts w:eastAsia="Calibri"/>
                <w:bCs/>
                <w:iCs/>
                <w:sz w:val="24"/>
                <w:szCs w:val="24"/>
              </w:rPr>
              <w:t xml:space="preserve"> sau </w:t>
            </w:r>
            <w:proofErr w:type="spellStart"/>
            <w:r w:rsidRPr="00FC6CA5">
              <w:rPr>
                <w:rFonts w:eastAsia="Calibri"/>
                <w:bCs/>
                <w:iCs/>
                <w:sz w:val="24"/>
                <w:szCs w:val="24"/>
              </w:rPr>
              <w:t>GaInAs</w:t>
            </w:r>
            <w:proofErr w:type="spellEnd"/>
            <w:r w:rsidRPr="00FC6CA5">
              <w:rPr>
                <w:rFonts w:eastAsia="Calibri"/>
                <w:bCs/>
                <w:iCs/>
                <w:sz w:val="24"/>
                <w:szCs w:val="24"/>
              </w:rPr>
              <w:t>) și fotocatozi cu electroni transferați;</w:t>
            </w:r>
          </w:p>
          <w:p w14:paraId="243CED43" w14:textId="77777777" w:rsidR="00FC6CA5" w:rsidRPr="00FC6CA5" w:rsidRDefault="00FC6CA5" w:rsidP="00FC6CA5">
            <w:pPr>
              <w:tabs>
                <w:tab w:val="left" w:pos="244"/>
              </w:tabs>
              <w:autoSpaceDE w:val="0"/>
              <w:autoSpaceDN w:val="0"/>
              <w:adjustRightInd w:val="0"/>
              <w:rPr>
                <w:rFonts w:eastAsia="Calibri"/>
                <w:bCs/>
                <w:iCs/>
                <w:sz w:val="24"/>
                <w:szCs w:val="24"/>
              </w:rPr>
            </w:pPr>
          </w:p>
          <w:p w14:paraId="5066DE4F"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6A002.a.2.c.3 nu supune controlului fotocatozii din semiconductori compuși concepuți să atingă o „sensibilitate radiantă” maximă egală cu oricare dintre următoarele valori:</w:t>
            </w:r>
          </w:p>
          <w:p w14:paraId="156B54AB"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a. 10 mA/W sau mai puțin la răspunsul de vârf în spectrul lungimilor de undă ce depășesc 400 nm, dar nu depășesc 1050 nm; sau</w:t>
            </w:r>
          </w:p>
          <w:p w14:paraId="519BE109"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b. 15 mA/W sau mai puțin la răspunsul de vârf în spectrul lungimilor de undă ce depășesc 1050 nm, dar nu depășesc 1800 nm.</w:t>
            </w:r>
          </w:p>
          <w:p w14:paraId="641509F5" w14:textId="77777777" w:rsidR="00FC6CA5" w:rsidRPr="00FC6CA5" w:rsidRDefault="00FC6CA5" w:rsidP="00FC6CA5">
            <w:pPr>
              <w:tabs>
                <w:tab w:val="left" w:pos="244"/>
              </w:tabs>
              <w:autoSpaceDE w:val="0"/>
              <w:autoSpaceDN w:val="0"/>
              <w:adjustRightInd w:val="0"/>
              <w:rPr>
                <w:rFonts w:eastAsia="Calibri"/>
                <w:bCs/>
                <w:i/>
                <w:iCs/>
                <w:sz w:val="24"/>
                <w:szCs w:val="24"/>
              </w:rPr>
            </w:pPr>
          </w:p>
          <w:p w14:paraId="162BE73B"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3. „Rețele plane focale” care nu sunt „calificate pentru utilizare spațială”, după cum urmează:</w:t>
            </w:r>
          </w:p>
          <w:p w14:paraId="2D527323" w14:textId="77777777" w:rsidR="00FC6CA5" w:rsidRPr="00FC6CA5" w:rsidRDefault="00FC6CA5" w:rsidP="00FC6CA5">
            <w:pPr>
              <w:autoSpaceDE w:val="0"/>
              <w:autoSpaceDN w:val="0"/>
              <w:adjustRightInd w:val="0"/>
              <w:rPr>
                <w:rFonts w:eastAsia="Calibri"/>
                <w:bCs/>
                <w:i/>
                <w:iCs/>
                <w:sz w:val="24"/>
                <w:szCs w:val="24"/>
                <w:u w:val="single"/>
              </w:rPr>
            </w:pPr>
          </w:p>
          <w:p w14:paraId="4F17E21A"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N.B. „Rețelele plane focale” care nu sunt „calificate pentru utilizare spațială” cu ‘</w:t>
            </w:r>
            <w:proofErr w:type="spellStart"/>
            <w:r w:rsidRPr="00FC6CA5">
              <w:rPr>
                <w:rFonts w:eastAsia="Calibri"/>
                <w:bCs/>
                <w:i/>
                <w:iCs/>
                <w:sz w:val="24"/>
                <w:szCs w:val="24"/>
              </w:rPr>
              <w:t>microbolometru</w:t>
            </w:r>
            <w:proofErr w:type="spellEnd"/>
            <w:r w:rsidRPr="00FC6CA5">
              <w:rPr>
                <w:rFonts w:eastAsia="Calibri"/>
                <w:bCs/>
                <w:i/>
                <w:iCs/>
                <w:sz w:val="24"/>
                <w:szCs w:val="24"/>
              </w:rPr>
              <w:t>’ sunt menționate numai la 6A002.a.3.f.</w:t>
            </w:r>
          </w:p>
          <w:p w14:paraId="6249D7DC" w14:textId="77777777" w:rsidR="00FC6CA5" w:rsidRPr="00FC6CA5" w:rsidRDefault="00FC6CA5" w:rsidP="00FC6CA5">
            <w:pPr>
              <w:autoSpaceDE w:val="0"/>
              <w:autoSpaceDN w:val="0"/>
              <w:adjustRightInd w:val="0"/>
              <w:rPr>
                <w:rFonts w:eastAsia="Calibri"/>
                <w:bCs/>
                <w:i/>
                <w:iCs/>
                <w:sz w:val="24"/>
                <w:szCs w:val="24"/>
              </w:rPr>
            </w:pPr>
          </w:p>
          <w:p w14:paraId="45EAF9A6"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62783044"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În sensul 6A002.a.3, rețelele de detectoare </w:t>
            </w:r>
            <w:proofErr w:type="spellStart"/>
            <w:r w:rsidRPr="00FC6CA5">
              <w:rPr>
                <w:rFonts w:eastAsia="Calibri"/>
                <w:bCs/>
                <w:i/>
                <w:iCs/>
                <w:sz w:val="24"/>
                <w:szCs w:val="24"/>
              </w:rPr>
              <w:t>multielement</w:t>
            </w:r>
            <w:proofErr w:type="spellEnd"/>
            <w:r w:rsidRPr="00FC6CA5">
              <w:rPr>
                <w:rFonts w:eastAsia="Calibri"/>
                <w:bCs/>
                <w:i/>
                <w:iCs/>
                <w:sz w:val="24"/>
                <w:szCs w:val="24"/>
              </w:rPr>
              <w:t xml:space="preserve"> liniare sau bidimensionale sunt denumite „rețele plane focale”;</w:t>
            </w:r>
          </w:p>
          <w:p w14:paraId="37E08E2D" w14:textId="77777777" w:rsidR="00FC6CA5" w:rsidRPr="00FC6CA5" w:rsidRDefault="00FC6CA5" w:rsidP="00FC6CA5">
            <w:pPr>
              <w:autoSpaceDE w:val="0"/>
              <w:autoSpaceDN w:val="0"/>
              <w:adjustRightInd w:val="0"/>
              <w:rPr>
                <w:rFonts w:eastAsia="Calibri"/>
                <w:bCs/>
                <w:i/>
                <w:iCs/>
                <w:sz w:val="24"/>
                <w:szCs w:val="24"/>
              </w:rPr>
            </w:pPr>
          </w:p>
          <w:p w14:paraId="3CBB1649"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1. 6A002.a.3 include rețelele fotoconductive și rețelele fotovoltaice.</w:t>
            </w:r>
          </w:p>
          <w:p w14:paraId="7052C25D" w14:textId="77777777" w:rsidR="00FC6CA5" w:rsidRPr="00FC6CA5" w:rsidRDefault="00FC6CA5" w:rsidP="00FC6CA5">
            <w:pPr>
              <w:autoSpaceDE w:val="0"/>
              <w:autoSpaceDN w:val="0"/>
              <w:adjustRightInd w:val="0"/>
              <w:rPr>
                <w:rFonts w:eastAsia="Calibri"/>
                <w:bCs/>
                <w:i/>
                <w:iCs/>
                <w:sz w:val="24"/>
                <w:szCs w:val="24"/>
              </w:rPr>
            </w:pPr>
          </w:p>
          <w:p w14:paraId="31F74D71"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2. 6A002.a.3 nu supune controlului:</w:t>
            </w:r>
          </w:p>
          <w:p w14:paraId="7762B200"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 xml:space="preserve">a. celulele fotoconductive încapsulate </w:t>
            </w:r>
            <w:proofErr w:type="spellStart"/>
            <w:r w:rsidRPr="00FC6CA5">
              <w:rPr>
                <w:rFonts w:eastAsia="Calibri"/>
                <w:bCs/>
                <w:i/>
                <w:iCs/>
                <w:sz w:val="24"/>
                <w:szCs w:val="24"/>
              </w:rPr>
              <w:t>multielement</w:t>
            </w:r>
            <w:proofErr w:type="spellEnd"/>
            <w:r w:rsidRPr="00FC6CA5">
              <w:rPr>
                <w:rFonts w:eastAsia="Calibri"/>
                <w:bCs/>
                <w:i/>
                <w:iCs/>
                <w:sz w:val="24"/>
                <w:szCs w:val="24"/>
              </w:rPr>
              <w:t xml:space="preserve"> (cu maximum 16 elemente) care utilizează sulfură de plumb sau seleniură de plumb;</w:t>
            </w:r>
          </w:p>
          <w:p w14:paraId="2053B4EB" w14:textId="77777777" w:rsidR="00FC6CA5" w:rsidRPr="00FC6CA5" w:rsidRDefault="00FC6CA5" w:rsidP="00FC6CA5">
            <w:pPr>
              <w:tabs>
                <w:tab w:val="left" w:pos="244"/>
              </w:tabs>
              <w:autoSpaceDE w:val="0"/>
              <w:autoSpaceDN w:val="0"/>
              <w:adjustRightInd w:val="0"/>
              <w:rPr>
                <w:rFonts w:eastAsia="Calibri"/>
                <w:bCs/>
                <w:i/>
                <w:iCs/>
                <w:sz w:val="24"/>
                <w:szCs w:val="24"/>
              </w:rPr>
            </w:pPr>
          </w:p>
          <w:p w14:paraId="46506C38"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b. detectoarele piroelectrice care utilizează oricare dintre următoarele:</w:t>
            </w:r>
          </w:p>
          <w:p w14:paraId="165479D0"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lastRenderedPageBreak/>
              <w:t xml:space="preserve">1. sulfat de </w:t>
            </w:r>
            <w:proofErr w:type="spellStart"/>
            <w:r w:rsidRPr="00FC6CA5">
              <w:rPr>
                <w:rFonts w:eastAsia="Calibri"/>
                <w:bCs/>
                <w:i/>
                <w:iCs/>
                <w:sz w:val="24"/>
                <w:szCs w:val="24"/>
              </w:rPr>
              <w:t>triglicină</w:t>
            </w:r>
            <w:proofErr w:type="spellEnd"/>
            <w:r w:rsidRPr="00FC6CA5">
              <w:rPr>
                <w:rFonts w:eastAsia="Calibri"/>
                <w:bCs/>
                <w:i/>
                <w:iCs/>
                <w:sz w:val="24"/>
                <w:szCs w:val="24"/>
              </w:rPr>
              <w:t xml:space="preserve"> și derivați;</w:t>
            </w:r>
          </w:p>
          <w:p w14:paraId="41D1CF65"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 xml:space="preserve">2. </w:t>
            </w:r>
            <w:proofErr w:type="spellStart"/>
            <w:r w:rsidRPr="00FC6CA5">
              <w:rPr>
                <w:rFonts w:eastAsia="Calibri"/>
                <w:bCs/>
                <w:i/>
                <w:iCs/>
                <w:sz w:val="24"/>
                <w:szCs w:val="24"/>
              </w:rPr>
              <w:t>titanat</w:t>
            </w:r>
            <w:proofErr w:type="spellEnd"/>
            <w:r w:rsidRPr="00FC6CA5">
              <w:rPr>
                <w:rFonts w:eastAsia="Calibri"/>
                <w:bCs/>
                <w:i/>
                <w:iCs/>
                <w:sz w:val="24"/>
                <w:szCs w:val="24"/>
              </w:rPr>
              <w:t xml:space="preserve"> de plumb-lantan-zirconiu și derivați;</w:t>
            </w:r>
          </w:p>
          <w:p w14:paraId="290E1D53"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 xml:space="preserve">3. </w:t>
            </w:r>
            <w:proofErr w:type="spellStart"/>
            <w:r w:rsidRPr="00FC6CA5">
              <w:rPr>
                <w:rFonts w:eastAsia="Calibri"/>
                <w:bCs/>
                <w:i/>
                <w:iCs/>
                <w:sz w:val="24"/>
                <w:szCs w:val="24"/>
              </w:rPr>
              <w:t>tantalat</w:t>
            </w:r>
            <w:proofErr w:type="spellEnd"/>
            <w:r w:rsidRPr="00FC6CA5">
              <w:rPr>
                <w:rFonts w:eastAsia="Calibri"/>
                <w:bCs/>
                <w:i/>
                <w:iCs/>
                <w:sz w:val="24"/>
                <w:szCs w:val="24"/>
              </w:rPr>
              <w:t xml:space="preserve"> de litiu;</w:t>
            </w:r>
          </w:p>
          <w:p w14:paraId="1D87C582"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 xml:space="preserve">4. fluorură de </w:t>
            </w:r>
            <w:proofErr w:type="spellStart"/>
            <w:r w:rsidRPr="00FC6CA5">
              <w:rPr>
                <w:rFonts w:eastAsia="Calibri"/>
                <w:bCs/>
                <w:i/>
                <w:iCs/>
                <w:sz w:val="24"/>
                <w:szCs w:val="24"/>
              </w:rPr>
              <w:t>poliviniliden</w:t>
            </w:r>
            <w:proofErr w:type="spellEnd"/>
            <w:r w:rsidRPr="00FC6CA5">
              <w:rPr>
                <w:rFonts w:eastAsia="Calibri"/>
                <w:bCs/>
                <w:i/>
                <w:iCs/>
                <w:sz w:val="24"/>
                <w:szCs w:val="24"/>
              </w:rPr>
              <w:t xml:space="preserve"> și derivați; sau</w:t>
            </w:r>
          </w:p>
          <w:p w14:paraId="7CB0C338"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 xml:space="preserve">5. </w:t>
            </w:r>
            <w:proofErr w:type="spellStart"/>
            <w:r w:rsidRPr="00FC6CA5">
              <w:rPr>
                <w:rFonts w:eastAsia="Calibri"/>
                <w:bCs/>
                <w:i/>
                <w:iCs/>
                <w:sz w:val="24"/>
                <w:szCs w:val="24"/>
              </w:rPr>
              <w:t>niobat</w:t>
            </w:r>
            <w:proofErr w:type="spellEnd"/>
            <w:r w:rsidRPr="00FC6CA5">
              <w:rPr>
                <w:rFonts w:eastAsia="Calibri"/>
                <w:bCs/>
                <w:i/>
                <w:iCs/>
                <w:sz w:val="24"/>
                <w:szCs w:val="24"/>
              </w:rPr>
              <w:t xml:space="preserve"> de stronțiu-bariu și derivați;</w:t>
            </w:r>
          </w:p>
          <w:p w14:paraId="243E47FC" w14:textId="77777777" w:rsidR="00FC6CA5" w:rsidRPr="00FC6CA5" w:rsidRDefault="00FC6CA5" w:rsidP="00FC6CA5">
            <w:pPr>
              <w:tabs>
                <w:tab w:val="left" w:pos="244"/>
              </w:tabs>
              <w:autoSpaceDE w:val="0"/>
              <w:autoSpaceDN w:val="0"/>
              <w:adjustRightInd w:val="0"/>
              <w:rPr>
                <w:rFonts w:eastAsia="Calibri"/>
                <w:bCs/>
                <w:i/>
                <w:iCs/>
                <w:sz w:val="24"/>
                <w:szCs w:val="24"/>
              </w:rPr>
            </w:pPr>
          </w:p>
          <w:p w14:paraId="045C6624"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c. „rețelele plane focale” special concepute sau modificate pentru a realiza „multiplicarea sarcinii” și concepute să se limiteze la o „sensibilitate radiantă” maximă de 10 mA/W sau mai puțin pentru lungimile de undă ce depășesc 760 nm și care au toate caracteristicile următoare:</w:t>
            </w:r>
          </w:p>
          <w:p w14:paraId="67C73384"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1. încorporează un mecanism de limitare a răspunsului conceput să nu fie eliminat sau modificat; și</w:t>
            </w:r>
          </w:p>
          <w:p w14:paraId="601030E2"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2. oricare dintre caracteristicile următoare:</w:t>
            </w:r>
          </w:p>
          <w:p w14:paraId="68303773"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a. mecanismul de limitare a răspunsului este integrat sau combinat cu elementul detector; sau</w:t>
            </w:r>
          </w:p>
          <w:p w14:paraId="1CCC1F74"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b. „rețeaua plană focală” nu funcționează decât împreună cu mecanismul de limitare a răspunsului.</w:t>
            </w:r>
          </w:p>
          <w:p w14:paraId="5DDF7576" w14:textId="77777777" w:rsidR="00FC6CA5" w:rsidRPr="00FC6CA5" w:rsidRDefault="00FC6CA5" w:rsidP="00FC6CA5">
            <w:pPr>
              <w:tabs>
                <w:tab w:val="left" w:pos="244"/>
              </w:tabs>
              <w:autoSpaceDE w:val="0"/>
              <w:autoSpaceDN w:val="0"/>
              <w:adjustRightInd w:val="0"/>
              <w:rPr>
                <w:rFonts w:eastAsia="Calibri"/>
                <w:bCs/>
                <w:i/>
                <w:iCs/>
                <w:sz w:val="24"/>
                <w:szCs w:val="24"/>
              </w:rPr>
            </w:pPr>
          </w:p>
          <w:p w14:paraId="60AA2547"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Notă tehnică:</w:t>
            </w:r>
          </w:p>
          <w:p w14:paraId="7A6506D5"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6A002.a.3 nota 2.c.2.a, un mecanism de limitare a răspunsului integrat în elementul detector este conceput să nu fie eliminat sau modificat fără ca acest fapt să ducă la nefuncționarea detectorului.</w:t>
            </w:r>
          </w:p>
          <w:p w14:paraId="10C404C1" w14:textId="77777777" w:rsidR="00FC6CA5" w:rsidRPr="00FC6CA5" w:rsidRDefault="00FC6CA5" w:rsidP="00FC6CA5">
            <w:pPr>
              <w:autoSpaceDE w:val="0"/>
              <w:autoSpaceDN w:val="0"/>
              <w:adjustRightInd w:val="0"/>
              <w:rPr>
                <w:rFonts w:eastAsia="Calibri"/>
                <w:bCs/>
                <w:i/>
                <w:iCs/>
                <w:sz w:val="24"/>
                <w:szCs w:val="24"/>
              </w:rPr>
            </w:pPr>
          </w:p>
          <w:p w14:paraId="4AF71ED4"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d. rețele termopile care au mai puțin de 5130 de elemente.</w:t>
            </w:r>
          </w:p>
          <w:p w14:paraId="05668622" w14:textId="77777777" w:rsidR="00FC6CA5" w:rsidRPr="00FC6CA5" w:rsidRDefault="00FC6CA5" w:rsidP="00FC6CA5">
            <w:pPr>
              <w:autoSpaceDE w:val="0"/>
              <w:autoSpaceDN w:val="0"/>
              <w:adjustRightInd w:val="0"/>
              <w:rPr>
                <w:rFonts w:eastAsia="Calibri"/>
                <w:bCs/>
                <w:i/>
                <w:iCs/>
                <w:sz w:val="24"/>
                <w:szCs w:val="24"/>
              </w:rPr>
            </w:pPr>
          </w:p>
          <w:p w14:paraId="49347508"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a. „rețele plane focale” care nu sunt „calificate pentru utilizare spațială” și care au toate caracteristicile următoare:</w:t>
            </w:r>
          </w:p>
          <w:p w14:paraId="7C7A93F6"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elemente individuale cu un răspuns de vârf în spectrul lungimilor de undă ce depășesc 900 nm, dar nu depășesc 1050 nm; și</w:t>
            </w:r>
          </w:p>
          <w:p w14:paraId="058B3F54" w14:textId="77777777" w:rsidR="00FC6CA5" w:rsidRPr="00FC6CA5" w:rsidRDefault="00FC6CA5" w:rsidP="00FC6CA5">
            <w:pPr>
              <w:tabs>
                <w:tab w:val="left" w:pos="244"/>
              </w:tabs>
              <w:autoSpaceDE w:val="0"/>
              <w:autoSpaceDN w:val="0"/>
              <w:adjustRightInd w:val="0"/>
              <w:rPr>
                <w:rFonts w:eastAsia="Calibri"/>
                <w:bCs/>
                <w:iCs/>
                <w:sz w:val="24"/>
                <w:szCs w:val="24"/>
              </w:rPr>
            </w:pPr>
          </w:p>
          <w:p w14:paraId="4A092FD7"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oricare dintre caracteristicile următoare:</w:t>
            </w:r>
          </w:p>
          <w:p w14:paraId="5D7D1908"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a. o „constantă de timp” a răspunsului mai mică de 0,5 ns; sau</w:t>
            </w:r>
          </w:p>
          <w:p w14:paraId="23361E27"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b. special concepute sau modificate pentru a realiza „multiplicarea sarcinii” și cu o „sensibilitate radiantă” maximă care depășește 10 mA/W;</w:t>
            </w:r>
          </w:p>
          <w:p w14:paraId="6E2F7444" w14:textId="77777777" w:rsidR="00FC6CA5" w:rsidRPr="00FC6CA5" w:rsidRDefault="00FC6CA5" w:rsidP="00FC6CA5">
            <w:pPr>
              <w:tabs>
                <w:tab w:val="left" w:pos="244"/>
              </w:tabs>
              <w:autoSpaceDE w:val="0"/>
              <w:autoSpaceDN w:val="0"/>
              <w:adjustRightInd w:val="0"/>
              <w:rPr>
                <w:rFonts w:eastAsia="Calibri"/>
                <w:bCs/>
                <w:iCs/>
                <w:sz w:val="24"/>
                <w:szCs w:val="24"/>
              </w:rPr>
            </w:pPr>
          </w:p>
          <w:p w14:paraId="2D8C3417"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b. „rețele plane focale” care nu sunt „calificate pentru utilizare spațială” și care au toate caracteristicile următoare:</w:t>
            </w:r>
          </w:p>
          <w:p w14:paraId="76B712AB"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elemente individuale cu un răspuns de vârf în spectrul lungimilor de undă ce depășesc 1050 nm, dar nu depășesc 1200 nm; și</w:t>
            </w:r>
          </w:p>
          <w:p w14:paraId="685432CA" w14:textId="77777777" w:rsidR="00FC6CA5" w:rsidRPr="00FC6CA5" w:rsidRDefault="00FC6CA5" w:rsidP="00FC6CA5">
            <w:pPr>
              <w:tabs>
                <w:tab w:val="left" w:pos="244"/>
              </w:tabs>
              <w:autoSpaceDE w:val="0"/>
              <w:autoSpaceDN w:val="0"/>
              <w:adjustRightInd w:val="0"/>
              <w:rPr>
                <w:rFonts w:eastAsia="Calibri"/>
                <w:bCs/>
                <w:iCs/>
                <w:sz w:val="24"/>
                <w:szCs w:val="24"/>
              </w:rPr>
            </w:pPr>
          </w:p>
          <w:p w14:paraId="012D5537"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oricare dintre caracteristicile următoare:</w:t>
            </w:r>
          </w:p>
          <w:p w14:paraId="432ACCB0"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a. o „constantă de timp” a răspunsului mai mică sau egală cu 95 ns; sau</w:t>
            </w:r>
          </w:p>
          <w:p w14:paraId="5BFB4E22"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b. special concepute sau modificate pentru a realiza „multiplicarea sarcinii” și cu o „sensibilitate radiantă” maximă care depășește 10 mA/W;</w:t>
            </w:r>
          </w:p>
          <w:p w14:paraId="52F15D9F" w14:textId="77777777" w:rsidR="00FC6CA5" w:rsidRPr="00FC6CA5" w:rsidRDefault="00FC6CA5" w:rsidP="00FC6CA5">
            <w:pPr>
              <w:tabs>
                <w:tab w:val="left" w:pos="244"/>
              </w:tabs>
              <w:autoSpaceDE w:val="0"/>
              <w:autoSpaceDN w:val="0"/>
              <w:adjustRightInd w:val="0"/>
              <w:rPr>
                <w:rFonts w:eastAsia="Calibri"/>
                <w:bCs/>
                <w:iCs/>
                <w:sz w:val="24"/>
                <w:szCs w:val="24"/>
              </w:rPr>
            </w:pPr>
          </w:p>
          <w:p w14:paraId="10A16C7D"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c. „rețele plane focale” neliniare (bidimensionale) care nu sunt „calificate pentru utilizare spațială” și care au elemente individuale cu un răspuns de vârf în spectrul lungimilor de undă ce depășesc 1200 nm, dar nu depășesc 30000 nm;</w:t>
            </w:r>
          </w:p>
          <w:p w14:paraId="1BCBB514" w14:textId="77777777" w:rsidR="00FC6CA5" w:rsidRPr="00FC6CA5" w:rsidRDefault="00FC6CA5" w:rsidP="00FC6CA5">
            <w:pPr>
              <w:tabs>
                <w:tab w:val="left" w:pos="244"/>
              </w:tabs>
              <w:autoSpaceDE w:val="0"/>
              <w:autoSpaceDN w:val="0"/>
              <w:adjustRightInd w:val="0"/>
              <w:rPr>
                <w:rFonts w:eastAsia="Calibri"/>
                <w:bCs/>
                <w:iCs/>
                <w:sz w:val="24"/>
                <w:szCs w:val="24"/>
              </w:rPr>
            </w:pPr>
          </w:p>
          <w:p w14:paraId="70EE868C" w14:textId="77777777" w:rsidR="00FC6CA5" w:rsidRPr="00FC6CA5" w:rsidRDefault="00FC6CA5" w:rsidP="00FC6CA5">
            <w:pPr>
              <w:tabs>
                <w:tab w:val="left" w:pos="424"/>
              </w:tabs>
              <w:autoSpaceDE w:val="0"/>
              <w:autoSpaceDN w:val="0"/>
              <w:adjustRightInd w:val="0"/>
              <w:rPr>
                <w:rFonts w:eastAsia="Calibri"/>
                <w:bCs/>
                <w:i/>
                <w:iCs/>
                <w:sz w:val="24"/>
                <w:szCs w:val="24"/>
              </w:rPr>
            </w:pPr>
            <w:r w:rsidRPr="00FC6CA5">
              <w:rPr>
                <w:rFonts w:eastAsia="Calibri"/>
                <w:bCs/>
                <w:i/>
                <w:iCs/>
                <w:sz w:val="24"/>
                <w:szCs w:val="24"/>
              </w:rPr>
              <w:t>N.B. „Rețelele plane focale” ce nu sunt „calificate pentru utilizări spațiale” cu ‘</w:t>
            </w:r>
            <w:proofErr w:type="spellStart"/>
            <w:r w:rsidRPr="00FC6CA5">
              <w:rPr>
                <w:rFonts w:eastAsia="Calibri"/>
                <w:bCs/>
                <w:i/>
                <w:iCs/>
                <w:sz w:val="24"/>
                <w:szCs w:val="24"/>
              </w:rPr>
              <w:t>microbolometru</w:t>
            </w:r>
            <w:proofErr w:type="spellEnd"/>
            <w:r w:rsidRPr="00FC6CA5">
              <w:rPr>
                <w:rFonts w:eastAsia="Calibri"/>
                <w:bCs/>
                <w:i/>
                <w:iCs/>
                <w:sz w:val="24"/>
                <w:szCs w:val="24"/>
              </w:rPr>
              <w:t>’ pe bază de siliciu sau alt material sunt menționate numai la 6A002.a.3.f.</w:t>
            </w:r>
          </w:p>
          <w:p w14:paraId="09AC913D" w14:textId="77777777" w:rsidR="00FC6CA5" w:rsidRPr="00FC6CA5" w:rsidRDefault="00FC6CA5" w:rsidP="00FC6CA5">
            <w:pPr>
              <w:tabs>
                <w:tab w:val="left" w:pos="424"/>
              </w:tabs>
              <w:autoSpaceDE w:val="0"/>
              <w:autoSpaceDN w:val="0"/>
              <w:adjustRightInd w:val="0"/>
              <w:rPr>
                <w:rFonts w:eastAsia="Calibri"/>
                <w:bCs/>
                <w:i/>
                <w:iCs/>
                <w:sz w:val="24"/>
                <w:szCs w:val="24"/>
              </w:rPr>
            </w:pPr>
          </w:p>
          <w:p w14:paraId="3C4C85AF"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d. „rețele plane focale” liniare (unidimensionale) care nu sunt „calificate pentru utilizare spațială” și care au toate caracteristicile următoare:</w:t>
            </w:r>
          </w:p>
          <w:p w14:paraId="5EB17113"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lastRenderedPageBreak/>
              <w:t>1. elemente individuale cu un răspuns de vârf în spectrul lungimilor de undă ce depășesc 1200 nm, dar nu depășesc 3000 nm; și</w:t>
            </w:r>
          </w:p>
          <w:p w14:paraId="584BD253" w14:textId="77777777" w:rsidR="00FC6CA5" w:rsidRPr="00FC6CA5" w:rsidRDefault="00FC6CA5" w:rsidP="00FC6CA5">
            <w:pPr>
              <w:tabs>
                <w:tab w:val="left" w:pos="244"/>
              </w:tabs>
              <w:autoSpaceDE w:val="0"/>
              <w:autoSpaceDN w:val="0"/>
              <w:adjustRightInd w:val="0"/>
              <w:rPr>
                <w:rFonts w:eastAsia="Calibri"/>
                <w:bCs/>
                <w:iCs/>
                <w:sz w:val="24"/>
                <w:szCs w:val="24"/>
              </w:rPr>
            </w:pPr>
          </w:p>
          <w:p w14:paraId="6FD08D9F"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oricare dintre caracteristicile următoare:</w:t>
            </w:r>
          </w:p>
          <w:p w14:paraId="2ED5F3F0"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a. un raport între dimensiunea ‘direcției de explorare’ a elementului detector și dimensiunea ‘direcției de explorare transversală’ a elementului detector mai mic de 3,8; sau</w:t>
            </w:r>
          </w:p>
          <w:p w14:paraId="60FC1CAC"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b. prelucrarea semnalului în elementele detectoare;</w:t>
            </w:r>
          </w:p>
          <w:p w14:paraId="42E4CE32" w14:textId="77777777" w:rsidR="00FC6CA5" w:rsidRPr="00FC6CA5" w:rsidRDefault="00FC6CA5" w:rsidP="00FC6CA5">
            <w:pPr>
              <w:tabs>
                <w:tab w:val="left" w:pos="244"/>
              </w:tabs>
              <w:autoSpaceDE w:val="0"/>
              <w:autoSpaceDN w:val="0"/>
              <w:adjustRightInd w:val="0"/>
              <w:rPr>
                <w:rFonts w:eastAsia="Calibri"/>
                <w:bCs/>
                <w:iCs/>
                <w:sz w:val="24"/>
                <w:szCs w:val="24"/>
              </w:rPr>
            </w:pPr>
          </w:p>
          <w:p w14:paraId="5EC73A97"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6A002.a.3.d nu supune controlului „rețelele plane focale” (care nu depășesc 32 de elemente) cu elemente detectoare exclusiv din germaniu.</w:t>
            </w:r>
          </w:p>
          <w:p w14:paraId="1C1F9850" w14:textId="77777777" w:rsidR="00FC6CA5" w:rsidRPr="00FC6CA5" w:rsidRDefault="00FC6CA5" w:rsidP="00FC6CA5">
            <w:pPr>
              <w:autoSpaceDE w:val="0"/>
              <w:autoSpaceDN w:val="0"/>
              <w:adjustRightInd w:val="0"/>
              <w:rPr>
                <w:rFonts w:eastAsia="Calibri"/>
                <w:bCs/>
                <w:i/>
                <w:iCs/>
                <w:sz w:val="24"/>
                <w:szCs w:val="24"/>
              </w:rPr>
            </w:pPr>
          </w:p>
          <w:p w14:paraId="0322E64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6CE98BAF"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6A002.a.3.d, ‘direcția de explorare transversală’ se definește ca axa paralelă cu rețeaua liniară a elementelor detectoare, iar ‘direcția de explorare’ se definește ca axa perpendiculară pe rețeaua liniară a elementelor detectoare.</w:t>
            </w:r>
          </w:p>
          <w:p w14:paraId="56A09A82" w14:textId="77777777" w:rsidR="00FC6CA5" w:rsidRPr="00FC6CA5" w:rsidRDefault="00FC6CA5" w:rsidP="00FC6CA5">
            <w:pPr>
              <w:autoSpaceDE w:val="0"/>
              <w:autoSpaceDN w:val="0"/>
              <w:adjustRightInd w:val="0"/>
              <w:rPr>
                <w:rFonts w:eastAsia="Calibri"/>
                <w:bCs/>
                <w:i/>
                <w:iCs/>
                <w:sz w:val="24"/>
                <w:szCs w:val="24"/>
              </w:rPr>
            </w:pPr>
          </w:p>
          <w:p w14:paraId="6A544737"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e. „Rețele plane focale” liniare (unidimensionale) care nu sunt „calificate pentru utilizare spațială” și care au elemente individuale cu un răspuns de vârf în spectrul lungimilor de undă ce depășesc 3000 nm, dar nu depășesc 30000 nm;</w:t>
            </w:r>
          </w:p>
          <w:p w14:paraId="3E3CE897" w14:textId="77777777" w:rsidR="00FC6CA5" w:rsidRPr="00FC6CA5" w:rsidRDefault="00FC6CA5" w:rsidP="00FC6CA5">
            <w:pPr>
              <w:tabs>
                <w:tab w:val="left" w:pos="244"/>
              </w:tabs>
              <w:autoSpaceDE w:val="0"/>
              <w:autoSpaceDN w:val="0"/>
              <w:adjustRightInd w:val="0"/>
              <w:rPr>
                <w:rFonts w:eastAsia="Calibri"/>
                <w:bCs/>
                <w:iCs/>
                <w:sz w:val="24"/>
                <w:szCs w:val="24"/>
              </w:rPr>
            </w:pPr>
          </w:p>
          <w:p w14:paraId="41B3BA01"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f. „Rețelele plane focale” în infraroșu neliniare (bidimensionale) care nu sunt „calificate pentru utilizare spațială” pe bază de ‘</w:t>
            </w:r>
            <w:proofErr w:type="spellStart"/>
            <w:r w:rsidRPr="00FC6CA5">
              <w:rPr>
                <w:rFonts w:eastAsia="Calibri"/>
                <w:bCs/>
                <w:iCs/>
                <w:sz w:val="24"/>
                <w:szCs w:val="24"/>
              </w:rPr>
              <w:t>microbolometru</w:t>
            </w:r>
            <w:proofErr w:type="spellEnd"/>
            <w:r w:rsidRPr="00FC6CA5">
              <w:rPr>
                <w:rFonts w:eastAsia="Calibri"/>
                <w:bCs/>
                <w:iCs/>
                <w:sz w:val="24"/>
                <w:szCs w:val="24"/>
              </w:rPr>
              <w:t>’ care au elemente individuale cu un răspuns nefiltrat în spectrul lungimilor de undă egale cu 8000 nm sau mai mari, dar nedepășind 14000 nm;</w:t>
            </w:r>
          </w:p>
          <w:p w14:paraId="26F38757" w14:textId="77777777" w:rsidR="00FC6CA5" w:rsidRPr="00FC6CA5" w:rsidRDefault="00FC6CA5" w:rsidP="00FC6CA5">
            <w:pPr>
              <w:tabs>
                <w:tab w:val="left" w:pos="244"/>
              </w:tabs>
              <w:autoSpaceDE w:val="0"/>
              <w:autoSpaceDN w:val="0"/>
              <w:adjustRightInd w:val="0"/>
              <w:rPr>
                <w:rFonts w:eastAsia="Calibri"/>
                <w:bCs/>
                <w:iCs/>
                <w:sz w:val="24"/>
                <w:szCs w:val="24"/>
              </w:rPr>
            </w:pPr>
          </w:p>
          <w:p w14:paraId="679BD950"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60ECC18E"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6A002.a.3.f, ‘</w:t>
            </w:r>
            <w:proofErr w:type="spellStart"/>
            <w:r w:rsidRPr="00FC6CA5">
              <w:rPr>
                <w:rFonts w:eastAsia="Calibri"/>
                <w:bCs/>
                <w:i/>
                <w:iCs/>
                <w:sz w:val="24"/>
                <w:szCs w:val="24"/>
              </w:rPr>
              <w:t>microbolometrul</w:t>
            </w:r>
            <w:proofErr w:type="spellEnd"/>
            <w:r w:rsidRPr="00FC6CA5">
              <w:rPr>
                <w:rFonts w:eastAsia="Calibri"/>
                <w:bCs/>
                <w:i/>
                <w:iCs/>
                <w:sz w:val="24"/>
                <w:szCs w:val="24"/>
              </w:rPr>
              <w:t>’ este definit ca un detector cu generare de imagini termice care, ca urmare a schimbului de temperatură din detector rezultat în urma absorbției radiației infraroșii, este utilizat pentru a genera orice semnal utilizabil.</w:t>
            </w:r>
          </w:p>
          <w:p w14:paraId="75CA4936" w14:textId="77777777" w:rsidR="00FC6CA5" w:rsidRPr="00FC6CA5" w:rsidRDefault="00FC6CA5" w:rsidP="00FC6CA5">
            <w:pPr>
              <w:autoSpaceDE w:val="0"/>
              <w:autoSpaceDN w:val="0"/>
              <w:adjustRightInd w:val="0"/>
              <w:rPr>
                <w:rFonts w:eastAsia="Calibri"/>
                <w:bCs/>
                <w:i/>
                <w:iCs/>
                <w:sz w:val="24"/>
                <w:szCs w:val="24"/>
              </w:rPr>
            </w:pPr>
          </w:p>
          <w:p w14:paraId="6C679AA5"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g. „Rețele plane focale” care nu sunt „calificate pentru utilizare spațială” și care au toate caracteristicile următoare:</w:t>
            </w:r>
          </w:p>
          <w:p w14:paraId="5DA499DC"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elemente detectoare individuale cu un răspuns de vârf în spectrul lungimilor de undă ce depășesc 400 nm, dar nu depășesc 900 nm;</w:t>
            </w:r>
          </w:p>
          <w:p w14:paraId="0EAF78BF" w14:textId="77777777" w:rsidR="00FC6CA5" w:rsidRPr="00FC6CA5" w:rsidRDefault="00FC6CA5" w:rsidP="00FC6CA5">
            <w:pPr>
              <w:tabs>
                <w:tab w:val="left" w:pos="244"/>
              </w:tabs>
              <w:autoSpaceDE w:val="0"/>
              <w:autoSpaceDN w:val="0"/>
              <w:adjustRightInd w:val="0"/>
              <w:rPr>
                <w:rFonts w:eastAsia="Calibri"/>
                <w:bCs/>
                <w:iCs/>
                <w:sz w:val="24"/>
                <w:szCs w:val="24"/>
              </w:rPr>
            </w:pPr>
          </w:p>
          <w:p w14:paraId="7CB7F978"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special concepute sau modificate pentru a realiza ‘multiplicarea sarcinii’ și având o „sensibilitate radiantă” maximă de peste 10 mA/W pentru lungimile de undă ce depășesc 760 nm; și</w:t>
            </w:r>
          </w:p>
          <w:p w14:paraId="38EA78BD" w14:textId="77777777" w:rsidR="00FC6CA5" w:rsidRPr="00FC6CA5" w:rsidRDefault="00FC6CA5" w:rsidP="00FC6CA5">
            <w:pPr>
              <w:tabs>
                <w:tab w:val="left" w:pos="244"/>
              </w:tabs>
              <w:autoSpaceDE w:val="0"/>
              <w:autoSpaceDN w:val="0"/>
              <w:adjustRightInd w:val="0"/>
              <w:rPr>
                <w:rFonts w:eastAsia="Calibri"/>
                <w:bCs/>
                <w:iCs/>
                <w:sz w:val="24"/>
                <w:szCs w:val="24"/>
              </w:rPr>
            </w:pPr>
          </w:p>
          <w:p w14:paraId="1626C627"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3. au mai mult de 32 de elemente;</w:t>
            </w:r>
          </w:p>
          <w:p w14:paraId="688C7153" w14:textId="77777777" w:rsidR="00FC6CA5" w:rsidRPr="00FC6CA5" w:rsidRDefault="00FC6CA5" w:rsidP="00FC6CA5">
            <w:pPr>
              <w:tabs>
                <w:tab w:val="left" w:pos="244"/>
              </w:tabs>
              <w:autoSpaceDE w:val="0"/>
              <w:autoSpaceDN w:val="0"/>
              <w:adjustRightInd w:val="0"/>
              <w:rPr>
                <w:rFonts w:eastAsia="Calibri"/>
                <w:bCs/>
                <w:iCs/>
                <w:sz w:val="24"/>
                <w:szCs w:val="24"/>
              </w:rPr>
            </w:pPr>
          </w:p>
          <w:p w14:paraId="6EE46EF7"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b. „Senzori de imagine </w:t>
            </w:r>
            <w:proofErr w:type="spellStart"/>
            <w:r w:rsidRPr="00FC6CA5">
              <w:rPr>
                <w:rFonts w:eastAsia="Calibri"/>
                <w:bCs/>
                <w:iCs/>
                <w:sz w:val="24"/>
                <w:szCs w:val="24"/>
              </w:rPr>
              <w:t>monospectrali</w:t>
            </w:r>
            <w:proofErr w:type="spellEnd"/>
            <w:r w:rsidRPr="00FC6CA5">
              <w:rPr>
                <w:rFonts w:eastAsia="Calibri"/>
                <w:bCs/>
                <w:iCs/>
                <w:sz w:val="24"/>
                <w:szCs w:val="24"/>
              </w:rPr>
              <w:t xml:space="preserve">” și „senzori de imagine </w:t>
            </w:r>
            <w:proofErr w:type="spellStart"/>
            <w:r w:rsidRPr="00FC6CA5">
              <w:rPr>
                <w:rFonts w:eastAsia="Calibri"/>
                <w:bCs/>
                <w:iCs/>
                <w:sz w:val="24"/>
                <w:szCs w:val="24"/>
              </w:rPr>
              <w:t>multispectrali</w:t>
            </w:r>
            <w:proofErr w:type="spellEnd"/>
            <w:r w:rsidRPr="00FC6CA5">
              <w:rPr>
                <w:rFonts w:eastAsia="Calibri"/>
                <w:bCs/>
                <w:iCs/>
                <w:sz w:val="24"/>
                <w:szCs w:val="24"/>
              </w:rPr>
              <w:t>”, concepuți pentru aplicații de detecție la distanță și având oricare dintre caracteristicile următoare:</w:t>
            </w:r>
          </w:p>
          <w:p w14:paraId="4C81F690"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1. un câmp de vedere instantaneu (IFOV) mai mic de 200 </w:t>
            </w:r>
            <w:proofErr w:type="spellStart"/>
            <w:r w:rsidRPr="00FC6CA5">
              <w:rPr>
                <w:rFonts w:eastAsia="Calibri"/>
                <w:bCs/>
                <w:iCs/>
                <w:sz w:val="24"/>
                <w:szCs w:val="24"/>
              </w:rPr>
              <w:t>μrad</w:t>
            </w:r>
            <w:proofErr w:type="spellEnd"/>
            <w:r w:rsidRPr="00FC6CA5">
              <w:rPr>
                <w:rFonts w:eastAsia="Calibri"/>
                <w:bCs/>
                <w:iCs/>
                <w:sz w:val="24"/>
                <w:szCs w:val="24"/>
              </w:rPr>
              <w:t xml:space="preserve"> (</w:t>
            </w:r>
            <w:proofErr w:type="spellStart"/>
            <w:r w:rsidRPr="00FC6CA5">
              <w:rPr>
                <w:rFonts w:eastAsia="Calibri"/>
                <w:bCs/>
                <w:iCs/>
                <w:sz w:val="24"/>
                <w:szCs w:val="24"/>
              </w:rPr>
              <w:t>microradiani</w:t>
            </w:r>
            <w:proofErr w:type="spellEnd"/>
            <w:r w:rsidRPr="00FC6CA5">
              <w:rPr>
                <w:rFonts w:eastAsia="Calibri"/>
                <w:bCs/>
                <w:iCs/>
                <w:sz w:val="24"/>
                <w:szCs w:val="24"/>
              </w:rPr>
              <w:t>); sau</w:t>
            </w:r>
          </w:p>
          <w:p w14:paraId="30DCBD78" w14:textId="77777777" w:rsidR="00FC6CA5" w:rsidRPr="00FC6CA5" w:rsidRDefault="00FC6CA5" w:rsidP="00FC6CA5">
            <w:pPr>
              <w:tabs>
                <w:tab w:val="left" w:pos="244"/>
              </w:tabs>
              <w:autoSpaceDE w:val="0"/>
              <w:autoSpaceDN w:val="0"/>
              <w:adjustRightInd w:val="0"/>
              <w:rPr>
                <w:rFonts w:eastAsia="Calibri"/>
                <w:bCs/>
                <w:iCs/>
                <w:sz w:val="24"/>
                <w:szCs w:val="24"/>
              </w:rPr>
            </w:pPr>
          </w:p>
          <w:p w14:paraId="1F5D5F31"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meniți să funcționeze în spectrul lungimilor de undă ce depășesc 400 nm, dar nu depășesc 30000 nm și având toate caracteristicile următoare:</w:t>
            </w:r>
          </w:p>
          <w:p w14:paraId="5C198FEC"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a. furnizează date de imagine de ieșire în format digital; și</w:t>
            </w:r>
          </w:p>
          <w:p w14:paraId="5BB3489E"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b. având oricare dintre următoarele caracteristici:</w:t>
            </w:r>
          </w:p>
          <w:p w14:paraId="07F5C738"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„calificate pentru utilizare spațială”; sau</w:t>
            </w:r>
          </w:p>
          <w:p w14:paraId="7AE85F72"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concepuți pentru funcționare aeropurtată, utilizând detectoare, altele decât cele cu siliciu, și având au un IFOV mai mic de 2,5 mrad (</w:t>
            </w:r>
            <w:proofErr w:type="spellStart"/>
            <w:r w:rsidRPr="00FC6CA5">
              <w:rPr>
                <w:rFonts w:eastAsia="Calibri"/>
                <w:bCs/>
                <w:iCs/>
                <w:sz w:val="24"/>
                <w:szCs w:val="24"/>
              </w:rPr>
              <w:t>miliradiani</w:t>
            </w:r>
            <w:proofErr w:type="spellEnd"/>
            <w:r w:rsidRPr="00FC6CA5">
              <w:rPr>
                <w:rFonts w:eastAsia="Calibri"/>
                <w:bCs/>
                <w:iCs/>
                <w:sz w:val="24"/>
                <w:szCs w:val="24"/>
              </w:rPr>
              <w:t>);</w:t>
            </w:r>
          </w:p>
          <w:p w14:paraId="3FA289C8" w14:textId="77777777" w:rsidR="00FC6CA5" w:rsidRPr="00FC6CA5" w:rsidRDefault="00FC6CA5" w:rsidP="00FC6CA5">
            <w:pPr>
              <w:tabs>
                <w:tab w:val="left" w:pos="244"/>
              </w:tabs>
              <w:autoSpaceDE w:val="0"/>
              <w:autoSpaceDN w:val="0"/>
              <w:adjustRightInd w:val="0"/>
              <w:rPr>
                <w:rFonts w:eastAsia="Calibri"/>
                <w:bCs/>
                <w:iCs/>
                <w:sz w:val="24"/>
                <w:szCs w:val="24"/>
              </w:rPr>
            </w:pPr>
          </w:p>
          <w:p w14:paraId="598C90C0"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Notă. 6A002.b.1 nu supune controlului „senzorii de imagine </w:t>
            </w:r>
            <w:proofErr w:type="spellStart"/>
            <w:r w:rsidRPr="00FC6CA5">
              <w:rPr>
                <w:rFonts w:eastAsia="Calibri"/>
                <w:bCs/>
                <w:i/>
                <w:iCs/>
                <w:sz w:val="24"/>
                <w:szCs w:val="24"/>
              </w:rPr>
              <w:t>monospectrali</w:t>
            </w:r>
            <w:proofErr w:type="spellEnd"/>
            <w:r w:rsidRPr="00FC6CA5">
              <w:rPr>
                <w:rFonts w:eastAsia="Calibri"/>
                <w:bCs/>
                <w:i/>
                <w:iCs/>
                <w:sz w:val="24"/>
                <w:szCs w:val="24"/>
              </w:rPr>
              <w:t>” cu un răspuns de vârf în spectrul lungimilor de undă ce depășesc 300 nm, dar nu depășesc 900 nm și care încorporează oricare dintre următoarele tipuri de detectoare care nu sunt „calificate pentru utilizare spațială” sau de „rețele plane focale” care nu sunt „calificate pentru utilizare spațială”, după cum urmează:</w:t>
            </w:r>
          </w:p>
          <w:p w14:paraId="009A0074"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1. dispozitive cu cuplaj de sarcină (CCD) care nu sunt concepute sau modificate pentru a realiza „multiplicarea sarcinii”; sau</w:t>
            </w:r>
          </w:p>
          <w:p w14:paraId="2F10086E"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2. dispozitive cu semiconductori complementari din oxid metalic (CMOS) care nu sunt concepute sau modificate pentru a realiza „multiplicarea sarcinii”.</w:t>
            </w:r>
          </w:p>
          <w:p w14:paraId="152036D6" w14:textId="77777777" w:rsidR="00FC6CA5" w:rsidRPr="00FC6CA5" w:rsidRDefault="00FC6CA5" w:rsidP="00FC6CA5">
            <w:pPr>
              <w:tabs>
                <w:tab w:val="left" w:pos="244"/>
              </w:tabs>
              <w:autoSpaceDE w:val="0"/>
              <w:autoSpaceDN w:val="0"/>
              <w:adjustRightInd w:val="0"/>
              <w:rPr>
                <w:rFonts w:eastAsia="Calibri"/>
                <w:bCs/>
                <w:i/>
                <w:iCs/>
                <w:sz w:val="24"/>
                <w:szCs w:val="24"/>
              </w:rPr>
            </w:pPr>
          </w:p>
          <w:p w14:paraId="0FE46AAD"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c. Echipamente de imagine cu ‘vedere directă’ încorporând oricare dintre următoarele elemente:</w:t>
            </w:r>
          </w:p>
          <w:p w14:paraId="48DD3026"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tuburile amplificatoare de imagine menționate la 6A002.a.2.a sau 6A002.a.2.b;</w:t>
            </w:r>
          </w:p>
          <w:p w14:paraId="688CF3F6"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„rețelele plane focale” menționate la 6A002.a.3; sau</w:t>
            </w:r>
          </w:p>
          <w:p w14:paraId="027817E9"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3. detectoarele cu semiconductori menționate la 6A002.a.1;</w:t>
            </w:r>
          </w:p>
          <w:p w14:paraId="5439FC91" w14:textId="77777777" w:rsidR="00FC6CA5" w:rsidRPr="00FC6CA5" w:rsidRDefault="00FC6CA5" w:rsidP="00FC6CA5">
            <w:pPr>
              <w:tabs>
                <w:tab w:val="left" w:pos="244"/>
              </w:tabs>
              <w:autoSpaceDE w:val="0"/>
              <w:autoSpaceDN w:val="0"/>
              <w:adjustRightInd w:val="0"/>
              <w:rPr>
                <w:rFonts w:eastAsia="Calibri"/>
                <w:bCs/>
                <w:iCs/>
                <w:sz w:val="24"/>
                <w:szCs w:val="24"/>
              </w:rPr>
            </w:pPr>
          </w:p>
          <w:p w14:paraId="4F9B25FC"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0E0D2731"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6A002.c, mențiunea ‘vedere directă’ se referă la echipamentele de imagine care prezintă unui observator uman o imagine vizuală fără convertirea acesteia într-un semnal electronic pentru afișarea pe un ecran de televiziune și care nu pot să înregistreze sau să memoreze imaginea fotografic, electronic sau prin orice alte mijloace.</w:t>
            </w:r>
          </w:p>
          <w:p w14:paraId="29A532D5" w14:textId="77777777" w:rsidR="00FC6CA5" w:rsidRPr="00FC6CA5" w:rsidRDefault="00FC6CA5" w:rsidP="00FC6CA5">
            <w:pPr>
              <w:autoSpaceDE w:val="0"/>
              <w:autoSpaceDN w:val="0"/>
              <w:adjustRightInd w:val="0"/>
              <w:rPr>
                <w:rFonts w:eastAsia="Calibri"/>
                <w:bCs/>
                <w:i/>
                <w:iCs/>
                <w:sz w:val="24"/>
                <w:szCs w:val="24"/>
              </w:rPr>
            </w:pPr>
          </w:p>
          <w:p w14:paraId="419BD96A"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Notă. 6A002.c. nu supune controlului următoarele echipamente, atunci când încorporează alți fotocatozi decât cei cu </w:t>
            </w:r>
            <w:proofErr w:type="spellStart"/>
            <w:r w:rsidRPr="00FC6CA5">
              <w:rPr>
                <w:rFonts w:eastAsia="Calibri"/>
                <w:bCs/>
                <w:i/>
                <w:iCs/>
                <w:sz w:val="24"/>
                <w:szCs w:val="24"/>
              </w:rPr>
              <w:t>GaAs</w:t>
            </w:r>
            <w:proofErr w:type="spellEnd"/>
            <w:r w:rsidRPr="00FC6CA5">
              <w:rPr>
                <w:rFonts w:eastAsia="Calibri"/>
                <w:bCs/>
                <w:i/>
                <w:iCs/>
                <w:sz w:val="24"/>
                <w:szCs w:val="24"/>
              </w:rPr>
              <w:t xml:space="preserve"> sau </w:t>
            </w:r>
            <w:proofErr w:type="spellStart"/>
            <w:r w:rsidRPr="00FC6CA5">
              <w:rPr>
                <w:rFonts w:eastAsia="Calibri"/>
                <w:bCs/>
                <w:i/>
                <w:iCs/>
                <w:sz w:val="24"/>
                <w:szCs w:val="24"/>
              </w:rPr>
              <w:t>GaInAs</w:t>
            </w:r>
            <w:proofErr w:type="spellEnd"/>
            <w:r w:rsidRPr="00FC6CA5">
              <w:rPr>
                <w:rFonts w:eastAsia="Calibri"/>
                <w:bCs/>
                <w:i/>
                <w:iCs/>
                <w:sz w:val="24"/>
                <w:szCs w:val="24"/>
              </w:rPr>
              <w:t>:</w:t>
            </w:r>
          </w:p>
          <w:p w14:paraId="12F08EA7"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a. sisteme de alarmă în caz de intruziune în unități industriale sau civile, sisteme de control ori de înregistrare a traficului sau a deplasărilor în sectorul industrial;</w:t>
            </w:r>
          </w:p>
          <w:p w14:paraId="319D59A9"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b. echipamente medicale;</w:t>
            </w:r>
          </w:p>
          <w:p w14:paraId="7C857CAF"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c. echipamente industriale folosite pentru inspecția, sortarea sau analizarea proprietăților materialelor;</w:t>
            </w:r>
          </w:p>
          <w:p w14:paraId="280D530A"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d. detectoare de flăcări pentru cuptoare industriale;</w:t>
            </w:r>
          </w:p>
          <w:p w14:paraId="22377E14"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e. echipamente special concepute pentru a fi utilizate în laborator;</w:t>
            </w:r>
          </w:p>
          <w:p w14:paraId="45EC77C4" w14:textId="77777777" w:rsidR="00FC6CA5" w:rsidRPr="00FC6CA5" w:rsidRDefault="00FC6CA5" w:rsidP="00FC6CA5">
            <w:pPr>
              <w:tabs>
                <w:tab w:val="left" w:pos="244"/>
              </w:tabs>
              <w:autoSpaceDE w:val="0"/>
              <w:autoSpaceDN w:val="0"/>
              <w:adjustRightInd w:val="0"/>
              <w:rPr>
                <w:rFonts w:eastAsia="Calibri"/>
                <w:bCs/>
                <w:i/>
                <w:iCs/>
                <w:sz w:val="24"/>
                <w:szCs w:val="24"/>
              </w:rPr>
            </w:pPr>
          </w:p>
          <w:p w14:paraId="1BBB8461"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d. Componente auxiliare speciale pentru senzori optici, după cum urmează:</w:t>
            </w:r>
          </w:p>
          <w:p w14:paraId="03D23F7B" w14:textId="77777777" w:rsidR="00FC6CA5" w:rsidRPr="00FC6CA5" w:rsidRDefault="00FC6CA5" w:rsidP="00FC6CA5">
            <w:pPr>
              <w:tabs>
                <w:tab w:val="left" w:pos="244"/>
              </w:tabs>
              <w:autoSpaceDE w:val="0"/>
              <w:autoSpaceDN w:val="0"/>
              <w:adjustRightInd w:val="0"/>
              <w:rPr>
                <w:rFonts w:eastAsia="Calibri"/>
                <w:bCs/>
                <w:iCs/>
                <w:sz w:val="24"/>
                <w:szCs w:val="24"/>
              </w:rPr>
            </w:pPr>
          </w:p>
          <w:p w14:paraId="33D9F4AD"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sisteme de răcire criogenice calificate pentru „utilizare spațială”;</w:t>
            </w:r>
          </w:p>
          <w:p w14:paraId="4B8C6405" w14:textId="77777777" w:rsidR="00FC6CA5" w:rsidRPr="00FC6CA5" w:rsidRDefault="00FC6CA5" w:rsidP="00FC6CA5">
            <w:pPr>
              <w:tabs>
                <w:tab w:val="left" w:pos="244"/>
              </w:tabs>
              <w:autoSpaceDE w:val="0"/>
              <w:autoSpaceDN w:val="0"/>
              <w:adjustRightInd w:val="0"/>
              <w:rPr>
                <w:rFonts w:eastAsia="Calibri"/>
                <w:bCs/>
                <w:iCs/>
                <w:sz w:val="24"/>
                <w:szCs w:val="24"/>
              </w:rPr>
            </w:pPr>
          </w:p>
          <w:p w14:paraId="63E5DF1E"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2. sisteme de răcire criogenice care nu sunt calificate pentru „utilizare spațială” cu o temperatură a sursei de răcire mai mică de 218 K </w:t>
            </w:r>
            <w:r w:rsidRPr="00FC6CA5">
              <w:rPr>
                <w:rFonts w:eastAsia="Calibri"/>
                <w:bCs/>
                <w:iCs/>
                <w:sz w:val="24"/>
                <w:szCs w:val="24"/>
              </w:rPr>
              <w:br/>
              <w:t>(-55 °C), după cum urmează:</w:t>
            </w:r>
          </w:p>
          <w:p w14:paraId="04AD70CC" w14:textId="77777777" w:rsidR="00FC6CA5" w:rsidRPr="00FC6CA5" w:rsidRDefault="00FC6CA5" w:rsidP="00FC6CA5">
            <w:pPr>
              <w:tabs>
                <w:tab w:val="left" w:pos="244"/>
              </w:tabs>
              <w:autoSpaceDE w:val="0"/>
              <w:autoSpaceDN w:val="0"/>
              <w:adjustRightInd w:val="0"/>
              <w:rPr>
                <w:rFonts w:eastAsia="Calibri"/>
                <w:bCs/>
                <w:iCs/>
                <w:sz w:val="24"/>
                <w:szCs w:val="24"/>
              </w:rPr>
            </w:pPr>
          </w:p>
          <w:p w14:paraId="0CCCEEFF"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a. cu ciclu închis, cu un timp mediu până la defectare (MTTF) sau cu un timp mediu de bună funcționare (MTBF) de peste 2500 de ore;</w:t>
            </w:r>
          </w:p>
          <w:p w14:paraId="2CF9588C" w14:textId="77777777" w:rsidR="00FC6CA5" w:rsidRPr="00FC6CA5" w:rsidRDefault="00FC6CA5" w:rsidP="00FC6CA5">
            <w:pPr>
              <w:tabs>
                <w:tab w:val="left" w:pos="244"/>
              </w:tabs>
              <w:autoSpaceDE w:val="0"/>
              <w:autoSpaceDN w:val="0"/>
              <w:adjustRightInd w:val="0"/>
              <w:rPr>
                <w:rFonts w:eastAsia="Calibri"/>
                <w:bCs/>
                <w:iCs/>
                <w:sz w:val="24"/>
                <w:szCs w:val="24"/>
              </w:rPr>
            </w:pPr>
          </w:p>
          <w:p w14:paraId="74C6B744"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b. </w:t>
            </w:r>
            <w:proofErr w:type="spellStart"/>
            <w:r w:rsidRPr="00FC6CA5">
              <w:rPr>
                <w:rFonts w:eastAsia="Calibri"/>
                <w:bCs/>
                <w:iCs/>
                <w:sz w:val="24"/>
                <w:szCs w:val="24"/>
              </w:rPr>
              <w:t>minirăcitoare</w:t>
            </w:r>
            <w:proofErr w:type="spellEnd"/>
            <w:r w:rsidRPr="00FC6CA5">
              <w:rPr>
                <w:rFonts w:eastAsia="Calibri"/>
                <w:bCs/>
                <w:iCs/>
                <w:sz w:val="24"/>
                <w:szCs w:val="24"/>
              </w:rPr>
              <w:t xml:space="preserve"> Joule-Thomson (JT) cu autoreglare cu diametre de alezare (exterioare) mai mici de 8 mm;</w:t>
            </w:r>
          </w:p>
          <w:p w14:paraId="0671A5B1" w14:textId="77777777" w:rsidR="00FC6CA5" w:rsidRPr="00FC6CA5" w:rsidRDefault="00FC6CA5" w:rsidP="00FC6CA5">
            <w:pPr>
              <w:tabs>
                <w:tab w:val="left" w:pos="244"/>
              </w:tabs>
              <w:autoSpaceDE w:val="0"/>
              <w:autoSpaceDN w:val="0"/>
              <w:adjustRightInd w:val="0"/>
              <w:rPr>
                <w:rFonts w:eastAsia="Calibri"/>
                <w:bCs/>
                <w:iCs/>
                <w:sz w:val="24"/>
                <w:szCs w:val="24"/>
              </w:rPr>
            </w:pPr>
          </w:p>
          <w:p w14:paraId="50EE1FB0"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3. fibre de detecție optică fabricate special din punctul de vedere al compoziției sau al structurii, ori modificate prin acoperire, pentru a deveni sensibile la efecte acustice, termice, inerțiale, electromagnetice sau la radiații nucleare;</w:t>
            </w:r>
          </w:p>
          <w:p w14:paraId="5A42791B" w14:textId="77777777" w:rsidR="00FC6CA5" w:rsidRPr="00FC6CA5" w:rsidRDefault="00FC6CA5" w:rsidP="00FC6CA5">
            <w:pPr>
              <w:tabs>
                <w:tab w:val="left" w:pos="244"/>
              </w:tabs>
              <w:autoSpaceDE w:val="0"/>
              <w:autoSpaceDN w:val="0"/>
              <w:adjustRightInd w:val="0"/>
              <w:rPr>
                <w:rFonts w:eastAsia="Calibri"/>
                <w:bCs/>
                <w:iCs/>
                <w:sz w:val="24"/>
                <w:szCs w:val="24"/>
              </w:rPr>
            </w:pPr>
          </w:p>
          <w:p w14:paraId="432CD64D" w14:textId="77777777" w:rsidR="00FC6CA5" w:rsidRPr="00FC6CA5" w:rsidRDefault="00FC6CA5" w:rsidP="00FC6CA5">
            <w:pPr>
              <w:tabs>
                <w:tab w:val="left" w:pos="604"/>
              </w:tabs>
              <w:autoSpaceDE w:val="0"/>
              <w:autoSpaceDN w:val="0"/>
              <w:adjustRightInd w:val="0"/>
              <w:rPr>
                <w:rFonts w:eastAsia="Calibri"/>
                <w:bCs/>
                <w:i/>
                <w:iCs/>
                <w:sz w:val="24"/>
                <w:szCs w:val="24"/>
              </w:rPr>
            </w:pPr>
            <w:r w:rsidRPr="00FC6CA5">
              <w:rPr>
                <w:rFonts w:eastAsia="Calibri"/>
                <w:bCs/>
                <w:i/>
                <w:iCs/>
                <w:sz w:val="24"/>
                <w:szCs w:val="24"/>
              </w:rPr>
              <w:lastRenderedPageBreak/>
              <w:t>Notă. 6A002.d.3 nu supune controlului fibrele de detecție optică încapsulate special concepute pentru aplicații de detecție utilizate în operațiuni de foraj.</w:t>
            </w:r>
          </w:p>
          <w:p w14:paraId="2A262B7B" w14:textId="77777777" w:rsidR="00FC6CA5" w:rsidRPr="00FC6CA5" w:rsidRDefault="00FC6CA5" w:rsidP="00FC6CA5">
            <w:pPr>
              <w:tabs>
                <w:tab w:val="left" w:pos="604"/>
              </w:tabs>
              <w:autoSpaceDE w:val="0"/>
              <w:autoSpaceDN w:val="0"/>
              <w:adjustRightInd w:val="0"/>
              <w:rPr>
                <w:rFonts w:eastAsia="Calibri"/>
                <w:bCs/>
                <w:i/>
                <w:iCs/>
                <w:sz w:val="24"/>
                <w:szCs w:val="24"/>
              </w:rPr>
            </w:pPr>
          </w:p>
          <w:p w14:paraId="155EC98E"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e. Neutilizate;</w:t>
            </w:r>
          </w:p>
          <w:p w14:paraId="70670514" w14:textId="77777777" w:rsidR="00FC6CA5" w:rsidRPr="00FC6CA5" w:rsidRDefault="00FC6CA5" w:rsidP="00FC6CA5">
            <w:pPr>
              <w:tabs>
                <w:tab w:val="left" w:pos="244"/>
              </w:tabs>
              <w:autoSpaceDE w:val="0"/>
              <w:autoSpaceDN w:val="0"/>
              <w:adjustRightInd w:val="0"/>
              <w:rPr>
                <w:rFonts w:eastAsia="Calibri"/>
                <w:bCs/>
                <w:iCs/>
                <w:sz w:val="24"/>
                <w:szCs w:val="24"/>
              </w:rPr>
            </w:pPr>
          </w:p>
          <w:p w14:paraId="3B3ACED2"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f. ‘Circuite integrate de citire’ (</w:t>
            </w:r>
            <w:proofErr w:type="spellStart"/>
            <w:r w:rsidRPr="00FC6CA5">
              <w:rPr>
                <w:rFonts w:eastAsia="Calibri"/>
                <w:bCs/>
                <w:iCs/>
                <w:sz w:val="24"/>
                <w:szCs w:val="24"/>
              </w:rPr>
              <w:t>read</w:t>
            </w:r>
            <w:proofErr w:type="spellEnd"/>
            <w:r w:rsidRPr="00FC6CA5">
              <w:rPr>
                <w:rFonts w:eastAsia="Calibri"/>
                <w:bCs/>
                <w:iCs/>
                <w:sz w:val="24"/>
                <w:szCs w:val="24"/>
              </w:rPr>
              <w:t xml:space="preserve">-out </w:t>
            </w:r>
            <w:proofErr w:type="spellStart"/>
            <w:r w:rsidRPr="00FC6CA5">
              <w:rPr>
                <w:rFonts w:eastAsia="Calibri"/>
                <w:bCs/>
                <w:iCs/>
                <w:sz w:val="24"/>
                <w:szCs w:val="24"/>
              </w:rPr>
              <w:t>integrated</w:t>
            </w:r>
            <w:proofErr w:type="spellEnd"/>
            <w:r w:rsidRPr="00FC6CA5">
              <w:rPr>
                <w:rFonts w:eastAsia="Calibri"/>
                <w:bCs/>
                <w:iCs/>
                <w:sz w:val="24"/>
                <w:szCs w:val="24"/>
              </w:rPr>
              <w:t xml:space="preserve"> </w:t>
            </w:r>
            <w:proofErr w:type="spellStart"/>
            <w:r w:rsidRPr="00FC6CA5">
              <w:rPr>
                <w:rFonts w:eastAsia="Calibri"/>
                <w:bCs/>
                <w:iCs/>
                <w:sz w:val="24"/>
                <w:szCs w:val="24"/>
              </w:rPr>
              <w:t>circuits</w:t>
            </w:r>
            <w:proofErr w:type="spellEnd"/>
            <w:r w:rsidRPr="00FC6CA5">
              <w:rPr>
                <w:rFonts w:eastAsia="Calibri"/>
                <w:bCs/>
                <w:iCs/>
                <w:sz w:val="24"/>
                <w:szCs w:val="24"/>
              </w:rPr>
              <w:t>, ‘ROIC’) special concepute pentru „rețelele plane focale” menționate la 6A002.a.3.</w:t>
            </w:r>
          </w:p>
          <w:p w14:paraId="5A1D202F" w14:textId="77777777" w:rsidR="00FC6CA5" w:rsidRPr="00FC6CA5" w:rsidRDefault="00FC6CA5" w:rsidP="00FC6CA5">
            <w:pPr>
              <w:autoSpaceDE w:val="0"/>
              <w:autoSpaceDN w:val="0"/>
              <w:adjustRightInd w:val="0"/>
              <w:rPr>
                <w:rFonts w:eastAsia="Calibri"/>
                <w:bCs/>
                <w:iCs/>
                <w:sz w:val="24"/>
                <w:szCs w:val="24"/>
              </w:rPr>
            </w:pPr>
          </w:p>
          <w:p w14:paraId="2A68995F"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6A002.f nu supune controlului ‘circuitele integrate de citire’ special concepute pentru aplicații auto civile.</w:t>
            </w:r>
          </w:p>
          <w:p w14:paraId="09D09361" w14:textId="77777777" w:rsidR="00FC6CA5" w:rsidRPr="00FC6CA5" w:rsidRDefault="00FC6CA5" w:rsidP="00FC6CA5">
            <w:pPr>
              <w:autoSpaceDE w:val="0"/>
              <w:autoSpaceDN w:val="0"/>
              <w:adjustRightInd w:val="0"/>
              <w:rPr>
                <w:rFonts w:eastAsia="Calibri"/>
                <w:bCs/>
                <w:i/>
                <w:iCs/>
                <w:sz w:val="24"/>
                <w:szCs w:val="24"/>
              </w:rPr>
            </w:pPr>
          </w:p>
          <w:p w14:paraId="21B296C1"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5B4E2B86"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6A002.f, un ‘circuit integrat de citire’ (‘ROIC’) este un circuit integrat conceput să stea la baza sau să fie conectat la o „rețea plană focală” („FPA”) și să fie utilizat pentru citirea (adică extragerea și înregistrarea) semnalelor produse de elementele detectoare. Ca cerință minimă, ‘ROIC’ afișează sarcina elementelor detectoare prin extragerea sarcinii și aplicarea unei funcții de multiplexare într-un mod care păstrează informațiile referitoare la poziția și orientarea spațială relativă a elementelor detectoare pentru prelucrare în interiorul sau în exteriorul ‘ROIC’.</w:t>
            </w:r>
          </w:p>
          <w:p w14:paraId="60E8A379"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5056DA66" w14:textId="77777777" w:rsidTr="00C26A32">
        <w:tc>
          <w:tcPr>
            <w:tcW w:w="543" w:type="pct"/>
          </w:tcPr>
          <w:p w14:paraId="02B90D45" w14:textId="77777777" w:rsidR="00FC6CA5" w:rsidRPr="00FC6CA5" w:rsidRDefault="00FC6CA5" w:rsidP="00FC6CA5">
            <w:pPr>
              <w:autoSpaceDE w:val="0"/>
              <w:autoSpaceDN w:val="0"/>
              <w:adjustRightInd w:val="0"/>
              <w:rPr>
                <w:rFonts w:eastAsia="Calibri"/>
                <w:bCs/>
                <w:sz w:val="24"/>
                <w:szCs w:val="24"/>
              </w:rPr>
            </w:pPr>
          </w:p>
        </w:tc>
        <w:tc>
          <w:tcPr>
            <w:tcW w:w="4457" w:type="pct"/>
            <w:vMerge/>
          </w:tcPr>
          <w:p w14:paraId="103EB29D" w14:textId="77777777" w:rsidR="00FC6CA5" w:rsidRPr="00FC6CA5" w:rsidRDefault="00FC6CA5" w:rsidP="00FC6CA5">
            <w:pPr>
              <w:autoSpaceDE w:val="0"/>
              <w:autoSpaceDN w:val="0"/>
              <w:adjustRightInd w:val="0"/>
              <w:rPr>
                <w:rFonts w:eastAsia="Calibri"/>
                <w:bCs/>
                <w:i/>
                <w:iCs/>
                <w:sz w:val="24"/>
                <w:szCs w:val="24"/>
              </w:rPr>
            </w:pPr>
          </w:p>
        </w:tc>
      </w:tr>
      <w:tr w:rsidR="00FC6CA5" w:rsidRPr="00FC6CA5" w14:paraId="7ED86B49" w14:textId="77777777" w:rsidTr="00C26A32">
        <w:tc>
          <w:tcPr>
            <w:tcW w:w="543" w:type="pct"/>
          </w:tcPr>
          <w:p w14:paraId="2F054FB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6A003</w:t>
            </w:r>
          </w:p>
        </w:tc>
        <w:tc>
          <w:tcPr>
            <w:tcW w:w="4457" w:type="pct"/>
            <w:vMerge w:val="restart"/>
          </w:tcPr>
          <w:p w14:paraId="79D04FC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Camere, sisteme sau echipamente și componente ale acestora, după cum urmează:</w:t>
            </w:r>
          </w:p>
          <w:p w14:paraId="4791BB38" w14:textId="77777777" w:rsidR="00FC6CA5" w:rsidRPr="00FC6CA5" w:rsidRDefault="00FC6CA5" w:rsidP="00FC6CA5">
            <w:pPr>
              <w:autoSpaceDE w:val="0"/>
              <w:autoSpaceDN w:val="0"/>
              <w:adjustRightInd w:val="0"/>
              <w:rPr>
                <w:rFonts w:eastAsia="Calibri"/>
                <w:bCs/>
                <w:sz w:val="24"/>
                <w:szCs w:val="24"/>
              </w:rPr>
            </w:pPr>
          </w:p>
          <w:p w14:paraId="3CC82E15" w14:textId="77777777" w:rsidR="00FC6CA5" w:rsidRPr="00FC6CA5" w:rsidRDefault="00FC6CA5" w:rsidP="00FC6CA5">
            <w:pPr>
              <w:tabs>
                <w:tab w:val="left" w:pos="514"/>
              </w:tabs>
              <w:autoSpaceDE w:val="0"/>
              <w:autoSpaceDN w:val="0"/>
              <w:adjustRightInd w:val="0"/>
              <w:rPr>
                <w:rFonts w:eastAsia="Calibri"/>
                <w:bCs/>
                <w:i/>
                <w:sz w:val="24"/>
                <w:szCs w:val="24"/>
              </w:rPr>
            </w:pPr>
            <w:r w:rsidRPr="00FC6CA5">
              <w:rPr>
                <w:rFonts w:eastAsia="Calibri"/>
                <w:bCs/>
                <w:i/>
                <w:sz w:val="24"/>
                <w:szCs w:val="24"/>
              </w:rPr>
              <w:t>N.B. A se vedea și 6A203.</w:t>
            </w:r>
          </w:p>
          <w:p w14:paraId="669CB431" w14:textId="77777777" w:rsidR="00FC6CA5" w:rsidRPr="00FC6CA5" w:rsidRDefault="00FC6CA5" w:rsidP="00FC6CA5">
            <w:pPr>
              <w:tabs>
                <w:tab w:val="left" w:pos="514"/>
              </w:tabs>
              <w:autoSpaceDE w:val="0"/>
              <w:autoSpaceDN w:val="0"/>
              <w:adjustRightInd w:val="0"/>
              <w:rPr>
                <w:rFonts w:eastAsia="Calibri"/>
                <w:bCs/>
                <w:i/>
                <w:sz w:val="24"/>
                <w:szCs w:val="24"/>
              </w:rPr>
            </w:pPr>
          </w:p>
          <w:p w14:paraId="24B9B077"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a. Camere de măsurare și componente special concepute pentru acestea, după cum urmează:</w:t>
            </w:r>
          </w:p>
          <w:p w14:paraId="02B397F5" w14:textId="77777777" w:rsidR="00FC6CA5" w:rsidRPr="00FC6CA5" w:rsidRDefault="00FC6CA5" w:rsidP="00FC6CA5">
            <w:pPr>
              <w:autoSpaceDE w:val="0"/>
              <w:autoSpaceDN w:val="0"/>
              <w:adjustRightInd w:val="0"/>
              <w:rPr>
                <w:rFonts w:eastAsia="Calibri"/>
                <w:bCs/>
                <w:sz w:val="24"/>
                <w:szCs w:val="24"/>
              </w:rPr>
            </w:pPr>
          </w:p>
          <w:p w14:paraId="3ED9337F"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Camerele de măsurare, menționate la 6A003.a.3-6A003.a.5, care prezintă structuri modulare trebuie să fie evaluate în funcție de capacitatea lor maximă, utilizând modulele de extensie disponibile conform specificațiilor producătorului.</w:t>
            </w:r>
          </w:p>
          <w:p w14:paraId="2D997066" w14:textId="77777777" w:rsidR="00FC6CA5" w:rsidRPr="00FC6CA5" w:rsidRDefault="00FC6CA5" w:rsidP="00FC6CA5">
            <w:pPr>
              <w:autoSpaceDE w:val="0"/>
              <w:autoSpaceDN w:val="0"/>
              <w:adjustRightInd w:val="0"/>
              <w:rPr>
                <w:rFonts w:eastAsia="Calibri"/>
                <w:bCs/>
                <w:i/>
                <w:sz w:val="24"/>
                <w:szCs w:val="24"/>
              </w:rPr>
            </w:pPr>
          </w:p>
          <w:p w14:paraId="7279BAB0" w14:textId="77777777" w:rsidR="00FC6CA5" w:rsidRPr="00FC6CA5" w:rsidRDefault="00FC6CA5" w:rsidP="00FC6CA5">
            <w:pPr>
              <w:tabs>
                <w:tab w:val="left" w:pos="248"/>
              </w:tabs>
              <w:autoSpaceDE w:val="0"/>
              <w:autoSpaceDN w:val="0"/>
              <w:adjustRightInd w:val="0"/>
              <w:rPr>
                <w:rFonts w:eastAsia="Calibri"/>
                <w:bCs/>
                <w:sz w:val="24"/>
                <w:szCs w:val="24"/>
              </w:rPr>
            </w:pPr>
            <w:r w:rsidRPr="00FC6CA5">
              <w:rPr>
                <w:rFonts w:eastAsia="Calibri"/>
                <w:bCs/>
                <w:sz w:val="24"/>
                <w:szCs w:val="24"/>
              </w:rPr>
              <w:t>1. neutilizat;</w:t>
            </w:r>
          </w:p>
          <w:p w14:paraId="42FBF6A3" w14:textId="77777777" w:rsidR="00FC6CA5" w:rsidRPr="00FC6CA5" w:rsidRDefault="00FC6CA5" w:rsidP="00FC6CA5">
            <w:pPr>
              <w:tabs>
                <w:tab w:val="left" w:pos="248"/>
              </w:tabs>
              <w:autoSpaceDE w:val="0"/>
              <w:autoSpaceDN w:val="0"/>
              <w:adjustRightInd w:val="0"/>
              <w:rPr>
                <w:rFonts w:eastAsia="Calibri"/>
                <w:bCs/>
                <w:sz w:val="24"/>
                <w:szCs w:val="24"/>
              </w:rPr>
            </w:pPr>
          </w:p>
          <w:p w14:paraId="57319910" w14:textId="77777777" w:rsidR="00FC6CA5" w:rsidRPr="00FC6CA5" w:rsidRDefault="00FC6CA5" w:rsidP="00FC6CA5">
            <w:pPr>
              <w:tabs>
                <w:tab w:val="left" w:pos="248"/>
              </w:tabs>
              <w:autoSpaceDE w:val="0"/>
              <w:autoSpaceDN w:val="0"/>
              <w:adjustRightInd w:val="0"/>
              <w:rPr>
                <w:rFonts w:eastAsia="Calibri"/>
                <w:bCs/>
                <w:sz w:val="24"/>
                <w:szCs w:val="24"/>
              </w:rPr>
            </w:pPr>
            <w:r w:rsidRPr="00FC6CA5">
              <w:rPr>
                <w:rFonts w:eastAsia="Calibri"/>
                <w:bCs/>
                <w:sz w:val="24"/>
                <w:szCs w:val="24"/>
              </w:rPr>
              <w:t>2. neutilizat;</w:t>
            </w:r>
          </w:p>
          <w:p w14:paraId="24C9F074" w14:textId="77777777" w:rsidR="00FC6CA5" w:rsidRPr="00FC6CA5" w:rsidRDefault="00FC6CA5" w:rsidP="00FC6CA5">
            <w:pPr>
              <w:tabs>
                <w:tab w:val="left" w:pos="248"/>
              </w:tabs>
              <w:autoSpaceDE w:val="0"/>
              <w:autoSpaceDN w:val="0"/>
              <w:adjustRightInd w:val="0"/>
              <w:rPr>
                <w:rFonts w:eastAsia="Calibri"/>
                <w:bCs/>
                <w:sz w:val="24"/>
                <w:szCs w:val="24"/>
              </w:rPr>
            </w:pPr>
          </w:p>
          <w:p w14:paraId="721A4C5B" w14:textId="77777777" w:rsidR="00FC6CA5" w:rsidRPr="00FC6CA5" w:rsidRDefault="00FC6CA5" w:rsidP="00FC6CA5">
            <w:pPr>
              <w:tabs>
                <w:tab w:val="left" w:pos="248"/>
              </w:tabs>
              <w:autoSpaceDE w:val="0"/>
              <w:autoSpaceDN w:val="0"/>
              <w:adjustRightInd w:val="0"/>
              <w:rPr>
                <w:rFonts w:eastAsia="Calibri"/>
                <w:bCs/>
                <w:sz w:val="24"/>
                <w:szCs w:val="24"/>
              </w:rPr>
            </w:pPr>
            <w:r w:rsidRPr="00FC6CA5">
              <w:rPr>
                <w:rFonts w:eastAsia="Calibri"/>
                <w:bCs/>
                <w:sz w:val="24"/>
                <w:szCs w:val="24"/>
              </w:rPr>
              <w:t>3. camere electronice cu posibilitatea măsurării în timp a intensității impulsului luminos cu o rezoluție temporală mai mică (mai bună) de 50</w:t>
            </w:r>
            <w:r w:rsidRPr="00FC6CA5">
              <w:rPr>
                <w:rFonts w:eastAsia="Calibri"/>
                <w:bCs/>
                <w:iCs/>
                <w:sz w:val="24"/>
                <w:szCs w:val="24"/>
              </w:rPr>
              <w:t> </w:t>
            </w:r>
            <w:r w:rsidRPr="00FC6CA5">
              <w:rPr>
                <w:rFonts w:eastAsia="Calibri"/>
                <w:bCs/>
                <w:sz w:val="24"/>
                <w:szCs w:val="24"/>
              </w:rPr>
              <w:t>ns;</w:t>
            </w:r>
          </w:p>
          <w:p w14:paraId="75F0446E" w14:textId="77777777" w:rsidR="00FC6CA5" w:rsidRPr="00FC6CA5" w:rsidRDefault="00FC6CA5" w:rsidP="00FC6CA5">
            <w:pPr>
              <w:tabs>
                <w:tab w:val="left" w:pos="248"/>
              </w:tabs>
              <w:autoSpaceDE w:val="0"/>
              <w:autoSpaceDN w:val="0"/>
              <w:adjustRightInd w:val="0"/>
              <w:rPr>
                <w:rFonts w:eastAsia="Calibri"/>
                <w:bCs/>
                <w:sz w:val="24"/>
                <w:szCs w:val="24"/>
              </w:rPr>
            </w:pPr>
          </w:p>
          <w:p w14:paraId="1D7E1617" w14:textId="77777777" w:rsidR="00FC6CA5" w:rsidRPr="00FC6CA5" w:rsidRDefault="00FC6CA5" w:rsidP="00FC6CA5">
            <w:pPr>
              <w:tabs>
                <w:tab w:val="left" w:pos="248"/>
              </w:tabs>
              <w:autoSpaceDE w:val="0"/>
              <w:autoSpaceDN w:val="0"/>
              <w:adjustRightInd w:val="0"/>
              <w:rPr>
                <w:rFonts w:eastAsia="Calibri"/>
                <w:bCs/>
                <w:sz w:val="24"/>
                <w:szCs w:val="24"/>
              </w:rPr>
            </w:pPr>
            <w:r w:rsidRPr="00FC6CA5">
              <w:rPr>
                <w:rFonts w:eastAsia="Calibri"/>
                <w:bCs/>
                <w:sz w:val="24"/>
                <w:szCs w:val="24"/>
              </w:rPr>
              <w:t>4. Camere electronice cu imagini secvențiale, cu o viteză de peste 1 000</w:t>
            </w:r>
            <w:r w:rsidRPr="00FC6CA5">
              <w:rPr>
                <w:rFonts w:eastAsia="Calibri"/>
                <w:bCs/>
                <w:iCs/>
                <w:sz w:val="24"/>
                <w:szCs w:val="24"/>
              </w:rPr>
              <w:t> </w:t>
            </w:r>
            <w:r w:rsidRPr="00FC6CA5">
              <w:rPr>
                <w:rFonts w:eastAsia="Calibri"/>
                <w:bCs/>
                <w:sz w:val="24"/>
                <w:szCs w:val="24"/>
              </w:rPr>
              <w:t>000 cadre/s;</w:t>
            </w:r>
          </w:p>
          <w:p w14:paraId="09223A03" w14:textId="77777777" w:rsidR="00FC6CA5" w:rsidRPr="00FC6CA5" w:rsidRDefault="00FC6CA5" w:rsidP="00FC6CA5">
            <w:pPr>
              <w:tabs>
                <w:tab w:val="left" w:pos="248"/>
              </w:tabs>
              <w:autoSpaceDE w:val="0"/>
              <w:autoSpaceDN w:val="0"/>
              <w:adjustRightInd w:val="0"/>
              <w:rPr>
                <w:rFonts w:eastAsia="Calibri"/>
                <w:bCs/>
                <w:sz w:val="24"/>
                <w:szCs w:val="24"/>
              </w:rPr>
            </w:pPr>
          </w:p>
          <w:p w14:paraId="01184DC6" w14:textId="77777777" w:rsidR="00FC6CA5" w:rsidRPr="00FC6CA5" w:rsidRDefault="00FC6CA5" w:rsidP="00FC6CA5">
            <w:pPr>
              <w:tabs>
                <w:tab w:val="left" w:pos="248"/>
              </w:tabs>
              <w:autoSpaceDE w:val="0"/>
              <w:autoSpaceDN w:val="0"/>
              <w:adjustRightInd w:val="0"/>
              <w:rPr>
                <w:rFonts w:eastAsia="Calibri"/>
                <w:bCs/>
                <w:sz w:val="24"/>
                <w:szCs w:val="24"/>
              </w:rPr>
            </w:pPr>
            <w:r w:rsidRPr="00FC6CA5">
              <w:rPr>
                <w:rFonts w:eastAsia="Calibri"/>
                <w:bCs/>
                <w:sz w:val="24"/>
                <w:szCs w:val="24"/>
              </w:rPr>
              <w:t>5. Camere electronice având toate caracteristicile următoare:</w:t>
            </w:r>
          </w:p>
          <w:p w14:paraId="1C6C5FC0" w14:textId="77777777" w:rsidR="00FC6CA5" w:rsidRPr="00FC6CA5" w:rsidRDefault="00FC6CA5" w:rsidP="00FC6CA5">
            <w:pPr>
              <w:tabs>
                <w:tab w:val="left" w:pos="259"/>
              </w:tabs>
              <w:autoSpaceDE w:val="0"/>
              <w:autoSpaceDN w:val="0"/>
              <w:adjustRightInd w:val="0"/>
              <w:rPr>
                <w:rFonts w:eastAsia="Calibri"/>
                <w:bCs/>
                <w:sz w:val="24"/>
                <w:szCs w:val="24"/>
              </w:rPr>
            </w:pPr>
            <w:r w:rsidRPr="00FC6CA5">
              <w:rPr>
                <w:rFonts w:eastAsia="Calibri"/>
                <w:bCs/>
                <w:sz w:val="24"/>
                <w:szCs w:val="24"/>
              </w:rPr>
              <w:t>a. viteza de obturare electronică (capacitatea de suprimare a fasciculului) mai mică de 1μs pentru un cadru complet; și</w:t>
            </w:r>
          </w:p>
          <w:p w14:paraId="04A212C9" w14:textId="77777777" w:rsidR="00FC6CA5" w:rsidRPr="00FC6CA5" w:rsidRDefault="00FC6CA5" w:rsidP="00FC6CA5">
            <w:pPr>
              <w:tabs>
                <w:tab w:val="left" w:pos="259"/>
              </w:tabs>
              <w:autoSpaceDE w:val="0"/>
              <w:autoSpaceDN w:val="0"/>
              <w:adjustRightInd w:val="0"/>
              <w:rPr>
                <w:rFonts w:eastAsia="Calibri"/>
                <w:bCs/>
                <w:sz w:val="24"/>
                <w:szCs w:val="24"/>
              </w:rPr>
            </w:pPr>
            <w:r w:rsidRPr="00FC6CA5">
              <w:rPr>
                <w:rFonts w:eastAsia="Calibri"/>
                <w:bCs/>
                <w:sz w:val="24"/>
                <w:szCs w:val="24"/>
              </w:rPr>
              <w:t>b. un timp de citire care permite o viteză de luare a vederilor mai mare de 125 de cadre complete pe secundă;</w:t>
            </w:r>
          </w:p>
          <w:p w14:paraId="58B75351" w14:textId="77777777" w:rsidR="00FC6CA5" w:rsidRPr="00FC6CA5" w:rsidRDefault="00FC6CA5" w:rsidP="00FC6CA5">
            <w:pPr>
              <w:tabs>
                <w:tab w:val="left" w:pos="259"/>
              </w:tabs>
              <w:autoSpaceDE w:val="0"/>
              <w:autoSpaceDN w:val="0"/>
              <w:adjustRightInd w:val="0"/>
              <w:rPr>
                <w:rFonts w:eastAsia="Calibri"/>
                <w:bCs/>
                <w:sz w:val="24"/>
                <w:szCs w:val="24"/>
              </w:rPr>
            </w:pPr>
          </w:p>
          <w:p w14:paraId="0C0425A8" w14:textId="77777777" w:rsidR="00FC6CA5" w:rsidRPr="00FC6CA5" w:rsidRDefault="00FC6CA5" w:rsidP="00FC6CA5">
            <w:pPr>
              <w:tabs>
                <w:tab w:val="left" w:pos="259"/>
              </w:tabs>
              <w:autoSpaceDE w:val="0"/>
              <w:autoSpaceDN w:val="0"/>
              <w:adjustRightInd w:val="0"/>
              <w:rPr>
                <w:rFonts w:eastAsia="Calibri"/>
                <w:bCs/>
                <w:sz w:val="24"/>
                <w:szCs w:val="24"/>
              </w:rPr>
            </w:pPr>
            <w:r w:rsidRPr="00FC6CA5">
              <w:rPr>
                <w:rFonts w:eastAsia="Calibri"/>
                <w:bCs/>
                <w:sz w:val="24"/>
                <w:szCs w:val="24"/>
              </w:rPr>
              <w:t>6. Module de extensie având toate caracteristicile următoare:</w:t>
            </w:r>
          </w:p>
          <w:p w14:paraId="162543F3" w14:textId="77777777" w:rsidR="00FC6CA5" w:rsidRPr="00FC6CA5" w:rsidRDefault="00FC6CA5" w:rsidP="00FC6CA5">
            <w:pPr>
              <w:tabs>
                <w:tab w:val="left" w:pos="259"/>
              </w:tabs>
              <w:autoSpaceDE w:val="0"/>
              <w:autoSpaceDN w:val="0"/>
              <w:adjustRightInd w:val="0"/>
              <w:rPr>
                <w:rFonts w:eastAsia="Calibri"/>
                <w:bCs/>
                <w:sz w:val="24"/>
                <w:szCs w:val="24"/>
              </w:rPr>
            </w:pPr>
            <w:r w:rsidRPr="00FC6CA5">
              <w:rPr>
                <w:rFonts w:eastAsia="Calibri"/>
                <w:bCs/>
                <w:sz w:val="24"/>
                <w:szCs w:val="24"/>
              </w:rPr>
              <w:t>a. special concepute pentru camere de măsurare care au structuri modulare și care sunt menționate la 6A003.a; și</w:t>
            </w:r>
          </w:p>
          <w:p w14:paraId="2EAC714F" w14:textId="77777777" w:rsidR="00FC6CA5" w:rsidRPr="00FC6CA5" w:rsidRDefault="00FC6CA5" w:rsidP="00FC6CA5">
            <w:pPr>
              <w:tabs>
                <w:tab w:val="left" w:pos="259"/>
              </w:tabs>
              <w:autoSpaceDE w:val="0"/>
              <w:autoSpaceDN w:val="0"/>
              <w:adjustRightInd w:val="0"/>
              <w:rPr>
                <w:rFonts w:eastAsia="Calibri"/>
                <w:bCs/>
                <w:sz w:val="24"/>
                <w:szCs w:val="24"/>
              </w:rPr>
            </w:pPr>
            <w:r w:rsidRPr="00FC6CA5">
              <w:rPr>
                <w:rFonts w:eastAsia="Calibri"/>
                <w:bCs/>
                <w:sz w:val="24"/>
                <w:szCs w:val="24"/>
              </w:rPr>
              <w:t>b. permit acestor camere să ajungă la parametrii menționați la 6A003.a.3, 6A003.a.4 sau 6A003.a.5, conform specificațiilor producătorului;</w:t>
            </w:r>
          </w:p>
          <w:p w14:paraId="2883A7BC" w14:textId="77777777" w:rsidR="00FC6CA5" w:rsidRPr="00FC6CA5" w:rsidRDefault="00FC6CA5" w:rsidP="00FC6CA5">
            <w:pPr>
              <w:tabs>
                <w:tab w:val="left" w:pos="259"/>
              </w:tabs>
              <w:autoSpaceDE w:val="0"/>
              <w:autoSpaceDN w:val="0"/>
              <w:adjustRightInd w:val="0"/>
              <w:rPr>
                <w:rFonts w:eastAsia="Calibri"/>
                <w:bCs/>
                <w:sz w:val="24"/>
                <w:szCs w:val="24"/>
              </w:rPr>
            </w:pPr>
          </w:p>
          <w:p w14:paraId="5DC6AE70" w14:textId="77777777" w:rsidR="00FC6CA5" w:rsidRPr="00FC6CA5" w:rsidRDefault="00FC6CA5" w:rsidP="00FC6CA5">
            <w:pPr>
              <w:tabs>
                <w:tab w:val="left" w:pos="248"/>
              </w:tabs>
              <w:autoSpaceDE w:val="0"/>
              <w:autoSpaceDN w:val="0"/>
              <w:adjustRightInd w:val="0"/>
              <w:rPr>
                <w:rFonts w:eastAsia="Calibri"/>
                <w:bCs/>
                <w:sz w:val="24"/>
                <w:szCs w:val="24"/>
              </w:rPr>
            </w:pPr>
            <w:r w:rsidRPr="00FC6CA5">
              <w:rPr>
                <w:rFonts w:eastAsia="Calibri"/>
                <w:bCs/>
                <w:sz w:val="24"/>
                <w:szCs w:val="24"/>
              </w:rPr>
              <w:lastRenderedPageBreak/>
              <w:t>b. Camere de luat vederi, după cum urmează:</w:t>
            </w:r>
          </w:p>
          <w:p w14:paraId="2A1EE20B" w14:textId="77777777" w:rsidR="00FC6CA5" w:rsidRPr="00FC6CA5" w:rsidRDefault="00FC6CA5" w:rsidP="00FC6CA5">
            <w:pPr>
              <w:tabs>
                <w:tab w:val="left" w:pos="248"/>
              </w:tabs>
              <w:autoSpaceDE w:val="0"/>
              <w:autoSpaceDN w:val="0"/>
              <w:adjustRightInd w:val="0"/>
              <w:rPr>
                <w:rFonts w:eastAsia="Calibri"/>
                <w:bCs/>
                <w:sz w:val="24"/>
                <w:szCs w:val="24"/>
              </w:rPr>
            </w:pPr>
          </w:p>
          <w:p w14:paraId="7DD29449"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6A003.b nu supune controlului camerele de televiziune sau camerele video special concepute pentru emisiuni de televiziune.</w:t>
            </w:r>
          </w:p>
          <w:p w14:paraId="128FC1FD" w14:textId="77777777" w:rsidR="00FC6CA5" w:rsidRPr="00FC6CA5" w:rsidRDefault="00FC6CA5" w:rsidP="00FC6CA5">
            <w:pPr>
              <w:autoSpaceDE w:val="0"/>
              <w:autoSpaceDN w:val="0"/>
              <w:adjustRightInd w:val="0"/>
              <w:rPr>
                <w:rFonts w:eastAsia="Calibri"/>
                <w:bCs/>
                <w:i/>
                <w:sz w:val="24"/>
                <w:szCs w:val="24"/>
              </w:rPr>
            </w:pPr>
          </w:p>
          <w:p w14:paraId="3011B7FD"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1. camere video care încorporează senzori cu semiconductori, cu un răspuns de vârf în spectrul lungimilor de undă ce depășesc 10 nm, dar nu depășesc 30000 nm, și având toate caracteristicile următoare:</w:t>
            </w:r>
          </w:p>
          <w:p w14:paraId="32CC3DC7" w14:textId="77777777" w:rsidR="00FC6CA5" w:rsidRPr="00FC6CA5" w:rsidRDefault="00FC6CA5" w:rsidP="00FC6CA5">
            <w:pPr>
              <w:tabs>
                <w:tab w:val="left" w:pos="244"/>
              </w:tabs>
              <w:autoSpaceDE w:val="0"/>
              <w:autoSpaceDN w:val="0"/>
              <w:adjustRightInd w:val="0"/>
              <w:rPr>
                <w:rFonts w:eastAsia="Calibri"/>
                <w:bCs/>
                <w:sz w:val="24"/>
                <w:szCs w:val="24"/>
              </w:rPr>
            </w:pPr>
          </w:p>
          <w:p w14:paraId="606ABF1A"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a. care prezintă oricare dintre următoarele caracteristici:</w:t>
            </w:r>
          </w:p>
          <w:p w14:paraId="7A32310B"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1. mai mult de 4 x 10</w:t>
            </w:r>
            <w:r w:rsidRPr="00FC6CA5">
              <w:rPr>
                <w:rFonts w:eastAsia="Calibri"/>
                <w:bCs/>
                <w:sz w:val="24"/>
                <w:szCs w:val="24"/>
                <w:vertAlign w:val="superscript"/>
              </w:rPr>
              <w:t>6</w:t>
            </w:r>
            <w:r w:rsidRPr="00FC6CA5">
              <w:rPr>
                <w:rFonts w:eastAsia="Calibri"/>
                <w:bCs/>
                <w:sz w:val="24"/>
                <w:szCs w:val="24"/>
              </w:rPr>
              <w:t xml:space="preserve"> „pixeli activi” pe element de suprafață sensibilă pentru camerele monocrome (alb-negru);</w:t>
            </w:r>
          </w:p>
          <w:p w14:paraId="729062B6"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2. mai mult de 4 x 10</w:t>
            </w:r>
            <w:r w:rsidRPr="00FC6CA5">
              <w:rPr>
                <w:rFonts w:eastAsia="Calibri"/>
                <w:bCs/>
                <w:sz w:val="24"/>
                <w:szCs w:val="24"/>
                <w:vertAlign w:val="superscript"/>
              </w:rPr>
              <w:t>6</w:t>
            </w:r>
            <w:r w:rsidRPr="00FC6CA5">
              <w:rPr>
                <w:rFonts w:eastAsia="Calibri"/>
                <w:bCs/>
                <w:sz w:val="24"/>
                <w:szCs w:val="24"/>
              </w:rPr>
              <w:t xml:space="preserve"> „pixeli activi” pe element de suprafață sensibilă pentru camerele color care încorporează trei elemente de suprafață sensibilă; sau</w:t>
            </w:r>
          </w:p>
          <w:p w14:paraId="2827D9BA"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3. mai mult de 12 x 10</w:t>
            </w:r>
            <w:r w:rsidRPr="00FC6CA5">
              <w:rPr>
                <w:rFonts w:eastAsia="Calibri"/>
                <w:bCs/>
                <w:sz w:val="24"/>
                <w:szCs w:val="24"/>
                <w:vertAlign w:val="superscript"/>
              </w:rPr>
              <w:t>6</w:t>
            </w:r>
            <w:r w:rsidRPr="00FC6CA5">
              <w:rPr>
                <w:rFonts w:eastAsia="Calibri"/>
                <w:bCs/>
                <w:sz w:val="24"/>
                <w:szCs w:val="24"/>
              </w:rPr>
              <w:t xml:space="preserve"> „pixeli activi” pentru camerele color care încorporează un singur element de suprafață sensibilă; și</w:t>
            </w:r>
          </w:p>
          <w:p w14:paraId="1BD886EB" w14:textId="77777777" w:rsidR="00FC6CA5" w:rsidRPr="00FC6CA5" w:rsidRDefault="00FC6CA5" w:rsidP="00FC6CA5">
            <w:pPr>
              <w:tabs>
                <w:tab w:val="left" w:pos="244"/>
              </w:tabs>
              <w:autoSpaceDE w:val="0"/>
              <w:autoSpaceDN w:val="0"/>
              <w:adjustRightInd w:val="0"/>
              <w:rPr>
                <w:rFonts w:eastAsia="Calibri"/>
                <w:bCs/>
                <w:sz w:val="24"/>
                <w:szCs w:val="24"/>
              </w:rPr>
            </w:pPr>
          </w:p>
          <w:p w14:paraId="5CBCB0BF"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b. care prezintă oricare dintre următoarele caracteristici:</w:t>
            </w:r>
          </w:p>
          <w:p w14:paraId="4DD58540"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1. oglinzile optice menționate la 6A004.a;</w:t>
            </w:r>
          </w:p>
          <w:p w14:paraId="1365B761"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2. echipamentele optice de control menționate la 6A004.d; sau</w:t>
            </w:r>
          </w:p>
          <w:p w14:paraId="4038B085"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3. posibilitatea de adnotare a ‘datelor de urmărire ale camerei’ generate intern;</w:t>
            </w:r>
          </w:p>
          <w:p w14:paraId="59D8C591" w14:textId="77777777" w:rsidR="00FC6CA5" w:rsidRPr="00FC6CA5" w:rsidRDefault="00FC6CA5" w:rsidP="00FC6CA5">
            <w:pPr>
              <w:tabs>
                <w:tab w:val="left" w:pos="244"/>
              </w:tabs>
              <w:autoSpaceDE w:val="0"/>
              <w:autoSpaceDN w:val="0"/>
              <w:adjustRightInd w:val="0"/>
              <w:rPr>
                <w:rFonts w:eastAsia="Calibri"/>
                <w:bCs/>
                <w:sz w:val="24"/>
                <w:szCs w:val="24"/>
              </w:rPr>
            </w:pPr>
          </w:p>
          <w:p w14:paraId="6C20310D"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Note tehnice.</w:t>
            </w:r>
          </w:p>
          <w:p w14:paraId="2A06B6B6"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1. În sensul 6A003.b.1, camerele video digitale trebuie să fie evaluate în funcție de numărul maxim de „pixeli activi” folosiți pentru captarea imaginilor mobile.</w:t>
            </w:r>
          </w:p>
          <w:p w14:paraId="5E9C28AD" w14:textId="77777777" w:rsidR="00FC6CA5" w:rsidRPr="00FC6CA5" w:rsidRDefault="00FC6CA5" w:rsidP="00FC6CA5">
            <w:pPr>
              <w:tabs>
                <w:tab w:val="left" w:pos="244"/>
              </w:tabs>
              <w:autoSpaceDE w:val="0"/>
              <w:autoSpaceDN w:val="0"/>
              <w:adjustRightInd w:val="0"/>
              <w:rPr>
                <w:rFonts w:eastAsia="Calibri"/>
                <w:bCs/>
                <w:i/>
                <w:sz w:val="24"/>
                <w:szCs w:val="24"/>
              </w:rPr>
            </w:pPr>
          </w:p>
          <w:p w14:paraId="27D15668"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2. În sensul 6A003.b.1.b.3, ‘datele de urmărire ale camerei’ sunt informațiile necesare pentru definirea orientării liniei de vedere a camerei față de pământ. Aceasta include: 1) unghiul orizontal dintre linia de vedere a camerei și direcția câmpului magnetic terestru și 2) unghiul vertical dintre linia de vedere a camerei și orizontul terestru.</w:t>
            </w:r>
          </w:p>
          <w:p w14:paraId="24EC9A4A" w14:textId="77777777" w:rsidR="00FC6CA5" w:rsidRPr="00FC6CA5" w:rsidRDefault="00FC6CA5" w:rsidP="00FC6CA5">
            <w:pPr>
              <w:tabs>
                <w:tab w:val="left" w:pos="244"/>
              </w:tabs>
              <w:autoSpaceDE w:val="0"/>
              <w:autoSpaceDN w:val="0"/>
              <w:adjustRightInd w:val="0"/>
              <w:rPr>
                <w:rFonts w:eastAsia="Calibri"/>
                <w:bCs/>
                <w:i/>
                <w:sz w:val="24"/>
                <w:szCs w:val="24"/>
              </w:rPr>
            </w:pPr>
          </w:p>
          <w:p w14:paraId="23E7DFCD"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2. camere pentru scanare și sisteme de camere pentru scanare, având toate caracteristicile următoare:</w:t>
            </w:r>
          </w:p>
          <w:p w14:paraId="118189ED"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a. un răspuns de vârf în spectrul lungimilor de undă care depășesc 10</w:t>
            </w:r>
            <w:r w:rsidRPr="00FC6CA5">
              <w:rPr>
                <w:rFonts w:eastAsia="Calibri"/>
                <w:bCs/>
                <w:iCs/>
                <w:sz w:val="24"/>
                <w:szCs w:val="24"/>
              </w:rPr>
              <w:t> </w:t>
            </w:r>
            <w:r w:rsidRPr="00FC6CA5">
              <w:rPr>
                <w:rFonts w:eastAsia="Calibri"/>
                <w:bCs/>
                <w:sz w:val="24"/>
                <w:szCs w:val="24"/>
              </w:rPr>
              <w:t>nm, dar nu depășesc 30000 nm;</w:t>
            </w:r>
          </w:p>
          <w:p w14:paraId="31950365"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b. rețele de detectoare liniare cu mai mult de 8192 elemente în fiecare rețea; și</w:t>
            </w:r>
          </w:p>
          <w:p w14:paraId="3CAFF94E"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c. scanare mecanică într-o singură direcție;</w:t>
            </w:r>
          </w:p>
          <w:p w14:paraId="45FC0758" w14:textId="77777777" w:rsidR="00FC6CA5" w:rsidRPr="00FC6CA5" w:rsidRDefault="00FC6CA5" w:rsidP="00FC6CA5">
            <w:pPr>
              <w:tabs>
                <w:tab w:val="left" w:pos="244"/>
              </w:tabs>
              <w:autoSpaceDE w:val="0"/>
              <w:autoSpaceDN w:val="0"/>
              <w:adjustRightInd w:val="0"/>
              <w:rPr>
                <w:rFonts w:eastAsia="Calibri"/>
                <w:bCs/>
                <w:sz w:val="24"/>
                <w:szCs w:val="24"/>
              </w:rPr>
            </w:pPr>
          </w:p>
          <w:p w14:paraId="70B284EC" w14:textId="77777777" w:rsidR="00FC6CA5" w:rsidRPr="00FC6CA5" w:rsidRDefault="00FC6CA5" w:rsidP="00FC6CA5">
            <w:pPr>
              <w:tabs>
                <w:tab w:val="left" w:pos="514"/>
              </w:tabs>
              <w:autoSpaceDE w:val="0"/>
              <w:autoSpaceDN w:val="0"/>
              <w:adjustRightInd w:val="0"/>
              <w:rPr>
                <w:rFonts w:eastAsia="Calibri"/>
                <w:bCs/>
                <w:i/>
                <w:sz w:val="24"/>
                <w:szCs w:val="24"/>
              </w:rPr>
            </w:pPr>
            <w:r w:rsidRPr="00FC6CA5">
              <w:rPr>
                <w:rFonts w:eastAsia="Calibri"/>
                <w:bCs/>
                <w:i/>
                <w:sz w:val="24"/>
                <w:szCs w:val="24"/>
              </w:rPr>
              <w:t>Notă. 6A003.b.2 nu supune controlului camerele pentru scanare și sistemele de camere pentru scanare special concepute pentru oricare dintre următoarele:</w:t>
            </w:r>
          </w:p>
          <w:p w14:paraId="0BA2364B" w14:textId="77777777" w:rsidR="00FC6CA5" w:rsidRPr="00FC6CA5" w:rsidRDefault="00FC6CA5" w:rsidP="00FC6CA5">
            <w:pPr>
              <w:tabs>
                <w:tab w:val="left" w:pos="237"/>
              </w:tabs>
              <w:autoSpaceDE w:val="0"/>
              <w:autoSpaceDN w:val="0"/>
              <w:adjustRightInd w:val="0"/>
              <w:rPr>
                <w:rFonts w:eastAsia="Calibri"/>
                <w:bCs/>
                <w:i/>
                <w:sz w:val="24"/>
                <w:szCs w:val="24"/>
              </w:rPr>
            </w:pPr>
            <w:r w:rsidRPr="00FC6CA5">
              <w:rPr>
                <w:rFonts w:eastAsia="Calibri"/>
                <w:bCs/>
                <w:i/>
                <w:sz w:val="24"/>
                <w:szCs w:val="24"/>
              </w:rPr>
              <w:t xml:space="preserve">a. </w:t>
            </w:r>
            <w:proofErr w:type="spellStart"/>
            <w:r w:rsidRPr="00FC6CA5">
              <w:rPr>
                <w:rFonts w:eastAsia="Calibri"/>
                <w:bCs/>
                <w:i/>
                <w:sz w:val="24"/>
                <w:szCs w:val="24"/>
              </w:rPr>
              <w:t>fotocopiatoare</w:t>
            </w:r>
            <w:proofErr w:type="spellEnd"/>
            <w:r w:rsidRPr="00FC6CA5">
              <w:rPr>
                <w:rFonts w:eastAsia="Calibri"/>
                <w:bCs/>
                <w:i/>
                <w:sz w:val="24"/>
                <w:szCs w:val="24"/>
              </w:rPr>
              <w:t xml:space="preserve"> industriale sau civile;</w:t>
            </w:r>
          </w:p>
          <w:p w14:paraId="690985BA" w14:textId="77777777" w:rsidR="00FC6CA5" w:rsidRPr="00FC6CA5" w:rsidRDefault="00FC6CA5" w:rsidP="00FC6CA5">
            <w:pPr>
              <w:tabs>
                <w:tab w:val="left" w:pos="237"/>
              </w:tabs>
              <w:autoSpaceDE w:val="0"/>
              <w:autoSpaceDN w:val="0"/>
              <w:adjustRightInd w:val="0"/>
              <w:rPr>
                <w:rFonts w:eastAsia="Calibri"/>
                <w:bCs/>
                <w:i/>
                <w:sz w:val="24"/>
                <w:szCs w:val="24"/>
              </w:rPr>
            </w:pPr>
            <w:r w:rsidRPr="00FC6CA5">
              <w:rPr>
                <w:rFonts w:eastAsia="Calibri"/>
                <w:bCs/>
                <w:i/>
                <w:sz w:val="24"/>
                <w:szCs w:val="24"/>
              </w:rPr>
              <w:t>b. scanere de imagine special concepute pentru aplicații de scanare civile, staționare, de proximitate imediată (de exemplu, reproducerea de imagini sau de tipărituri din documente, lucrări de artă ori fotografii); sau</w:t>
            </w:r>
          </w:p>
          <w:p w14:paraId="2D5C3066" w14:textId="77777777" w:rsidR="00FC6CA5" w:rsidRPr="00FC6CA5" w:rsidRDefault="00FC6CA5" w:rsidP="00FC6CA5">
            <w:pPr>
              <w:tabs>
                <w:tab w:val="left" w:pos="237"/>
              </w:tabs>
              <w:autoSpaceDE w:val="0"/>
              <w:autoSpaceDN w:val="0"/>
              <w:adjustRightInd w:val="0"/>
              <w:rPr>
                <w:rFonts w:eastAsia="Calibri"/>
                <w:bCs/>
                <w:i/>
                <w:sz w:val="24"/>
                <w:szCs w:val="24"/>
              </w:rPr>
            </w:pPr>
            <w:r w:rsidRPr="00FC6CA5">
              <w:rPr>
                <w:rFonts w:eastAsia="Calibri"/>
                <w:bCs/>
                <w:i/>
                <w:sz w:val="24"/>
                <w:szCs w:val="24"/>
              </w:rPr>
              <w:t>c. echipamente medicale.</w:t>
            </w:r>
          </w:p>
          <w:p w14:paraId="44B98E40" w14:textId="77777777" w:rsidR="00FC6CA5" w:rsidRPr="00FC6CA5" w:rsidRDefault="00FC6CA5" w:rsidP="00FC6CA5">
            <w:pPr>
              <w:tabs>
                <w:tab w:val="left" w:pos="237"/>
              </w:tabs>
              <w:autoSpaceDE w:val="0"/>
              <w:autoSpaceDN w:val="0"/>
              <w:adjustRightInd w:val="0"/>
              <w:rPr>
                <w:rFonts w:eastAsia="Calibri"/>
                <w:bCs/>
                <w:i/>
                <w:sz w:val="24"/>
                <w:szCs w:val="24"/>
              </w:rPr>
            </w:pPr>
          </w:p>
          <w:p w14:paraId="1D92F4E2" w14:textId="77777777" w:rsidR="00FC6CA5" w:rsidRPr="00FC6CA5" w:rsidRDefault="00FC6CA5" w:rsidP="00FC6CA5">
            <w:pPr>
              <w:tabs>
                <w:tab w:val="left" w:pos="237"/>
              </w:tabs>
              <w:autoSpaceDE w:val="0"/>
              <w:autoSpaceDN w:val="0"/>
              <w:adjustRightInd w:val="0"/>
              <w:rPr>
                <w:rFonts w:eastAsia="Calibri"/>
                <w:bCs/>
                <w:sz w:val="24"/>
                <w:szCs w:val="24"/>
              </w:rPr>
            </w:pPr>
            <w:r w:rsidRPr="00FC6CA5">
              <w:rPr>
                <w:rFonts w:eastAsia="Calibri"/>
                <w:bCs/>
                <w:sz w:val="24"/>
                <w:szCs w:val="24"/>
              </w:rPr>
              <w:t>3. camere de luat vederi care încorporează tuburile amplificatoare de imagine menționate la 6A002.a.2.a sau 6A002.a.2.b;</w:t>
            </w:r>
          </w:p>
          <w:p w14:paraId="29C94E75" w14:textId="77777777" w:rsidR="00FC6CA5" w:rsidRPr="00FC6CA5" w:rsidRDefault="00FC6CA5" w:rsidP="00FC6CA5">
            <w:pPr>
              <w:tabs>
                <w:tab w:val="left" w:pos="237"/>
              </w:tabs>
              <w:autoSpaceDE w:val="0"/>
              <w:autoSpaceDN w:val="0"/>
              <w:adjustRightInd w:val="0"/>
              <w:rPr>
                <w:rFonts w:eastAsia="Calibri"/>
                <w:bCs/>
                <w:sz w:val="24"/>
                <w:szCs w:val="24"/>
              </w:rPr>
            </w:pPr>
          </w:p>
          <w:p w14:paraId="2AD39581" w14:textId="77777777" w:rsidR="00FC6CA5" w:rsidRPr="00FC6CA5" w:rsidRDefault="00FC6CA5" w:rsidP="00FC6CA5">
            <w:pPr>
              <w:tabs>
                <w:tab w:val="left" w:pos="237"/>
              </w:tabs>
              <w:autoSpaceDE w:val="0"/>
              <w:autoSpaceDN w:val="0"/>
              <w:adjustRightInd w:val="0"/>
              <w:rPr>
                <w:rFonts w:eastAsia="Calibri"/>
                <w:bCs/>
                <w:sz w:val="24"/>
                <w:szCs w:val="24"/>
              </w:rPr>
            </w:pPr>
            <w:r w:rsidRPr="00FC6CA5">
              <w:rPr>
                <w:rFonts w:eastAsia="Calibri"/>
                <w:bCs/>
                <w:sz w:val="24"/>
                <w:szCs w:val="24"/>
              </w:rPr>
              <w:t>4. camere de luat vederi care încorporează „rețele plane focale” având oricare dintre caracteristicile următoare:</w:t>
            </w:r>
          </w:p>
          <w:p w14:paraId="121B35C8" w14:textId="77777777" w:rsidR="00FC6CA5" w:rsidRPr="00FC6CA5" w:rsidRDefault="00FC6CA5" w:rsidP="00FC6CA5">
            <w:pPr>
              <w:tabs>
                <w:tab w:val="left" w:pos="237"/>
              </w:tabs>
              <w:autoSpaceDE w:val="0"/>
              <w:autoSpaceDN w:val="0"/>
              <w:adjustRightInd w:val="0"/>
              <w:rPr>
                <w:rFonts w:eastAsia="Calibri"/>
                <w:bCs/>
                <w:sz w:val="24"/>
                <w:szCs w:val="24"/>
              </w:rPr>
            </w:pPr>
            <w:r w:rsidRPr="00FC6CA5">
              <w:rPr>
                <w:rFonts w:eastAsia="Calibri"/>
                <w:bCs/>
                <w:sz w:val="24"/>
                <w:szCs w:val="24"/>
              </w:rPr>
              <w:lastRenderedPageBreak/>
              <w:t>a. încorporează „rețelele plane focale” menționate la 6A002.a.3.a-6A002.a.3.e;</w:t>
            </w:r>
          </w:p>
          <w:p w14:paraId="38EAEACF" w14:textId="77777777" w:rsidR="00FC6CA5" w:rsidRPr="00FC6CA5" w:rsidRDefault="00FC6CA5" w:rsidP="00FC6CA5">
            <w:pPr>
              <w:tabs>
                <w:tab w:val="left" w:pos="237"/>
              </w:tabs>
              <w:autoSpaceDE w:val="0"/>
              <w:autoSpaceDN w:val="0"/>
              <w:adjustRightInd w:val="0"/>
              <w:rPr>
                <w:rFonts w:eastAsia="Calibri"/>
                <w:bCs/>
                <w:sz w:val="24"/>
                <w:szCs w:val="24"/>
              </w:rPr>
            </w:pPr>
            <w:r w:rsidRPr="00FC6CA5">
              <w:rPr>
                <w:rFonts w:eastAsia="Calibri"/>
                <w:bCs/>
                <w:sz w:val="24"/>
                <w:szCs w:val="24"/>
              </w:rPr>
              <w:t>b. încorporează „rețele plane focale” menționate la 6A002.a.3.f; sau</w:t>
            </w:r>
          </w:p>
          <w:p w14:paraId="273EE709" w14:textId="77777777" w:rsidR="00FC6CA5" w:rsidRPr="00FC6CA5" w:rsidRDefault="00FC6CA5" w:rsidP="00FC6CA5">
            <w:pPr>
              <w:tabs>
                <w:tab w:val="left" w:pos="237"/>
              </w:tabs>
              <w:autoSpaceDE w:val="0"/>
              <w:autoSpaceDN w:val="0"/>
              <w:adjustRightInd w:val="0"/>
              <w:rPr>
                <w:rFonts w:eastAsia="Calibri"/>
                <w:bCs/>
                <w:sz w:val="24"/>
                <w:szCs w:val="24"/>
              </w:rPr>
            </w:pPr>
            <w:r w:rsidRPr="00FC6CA5">
              <w:rPr>
                <w:rFonts w:eastAsia="Calibri"/>
                <w:bCs/>
                <w:sz w:val="24"/>
                <w:szCs w:val="24"/>
              </w:rPr>
              <w:t>c. încorporează „rețele plane focale” menționate la 6A002.a.3.g;</w:t>
            </w:r>
          </w:p>
          <w:p w14:paraId="333203F6" w14:textId="77777777" w:rsidR="00FC6CA5" w:rsidRPr="00FC6CA5" w:rsidRDefault="00FC6CA5" w:rsidP="00FC6CA5">
            <w:pPr>
              <w:tabs>
                <w:tab w:val="left" w:pos="237"/>
              </w:tabs>
              <w:autoSpaceDE w:val="0"/>
              <w:autoSpaceDN w:val="0"/>
              <w:adjustRightInd w:val="0"/>
              <w:rPr>
                <w:rFonts w:eastAsia="Calibri"/>
                <w:bCs/>
                <w:sz w:val="24"/>
                <w:szCs w:val="24"/>
              </w:rPr>
            </w:pPr>
          </w:p>
          <w:p w14:paraId="20CEB6FB"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Nota 1. Camerele de luat vederi menționate la 6A003.b.4 includ „rețele plane focale” combinate cu suficiente dispozitive electronice de „prelucrare a semnalului”, în plus față de circuitul integrat de citire, pentru a realiza minimum un semnal de ieșire analog sau digital atunci când dispozitivul este sub tensiune.</w:t>
            </w:r>
          </w:p>
          <w:p w14:paraId="354E8105" w14:textId="77777777" w:rsidR="00FC6CA5" w:rsidRPr="00FC6CA5" w:rsidRDefault="00FC6CA5" w:rsidP="00FC6CA5">
            <w:pPr>
              <w:autoSpaceDE w:val="0"/>
              <w:autoSpaceDN w:val="0"/>
              <w:adjustRightInd w:val="0"/>
              <w:rPr>
                <w:rFonts w:eastAsia="Calibri"/>
                <w:bCs/>
                <w:i/>
                <w:sz w:val="24"/>
                <w:szCs w:val="24"/>
              </w:rPr>
            </w:pPr>
          </w:p>
          <w:p w14:paraId="1FB85B62"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Nota 2. 6A003.b.4.a nu supune controlului camerele de luat vederi care încorporează „rețele plane focale” liniare cu 12 elemente sau mai puține care nu utilizează temporizarea și integrarea în cadrul elementului și sunt concepute pentru oricare dintre următoarele:</w:t>
            </w:r>
          </w:p>
          <w:p w14:paraId="7E968BC6" w14:textId="77777777" w:rsidR="00FC6CA5" w:rsidRPr="00FC6CA5" w:rsidRDefault="00FC6CA5" w:rsidP="00FC6CA5">
            <w:pPr>
              <w:tabs>
                <w:tab w:val="left" w:pos="248"/>
              </w:tabs>
              <w:autoSpaceDE w:val="0"/>
              <w:autoSpaceDN w:val="0"/>
              <w:adjustRightInd w:val="0"/>
              <w:rPr>
                <w:rFonts w:eastAsia="Calibri"/>
                <w:bCs/>
                <w:i/>
                <w:sz w:val="24"/>
                <w:szCs w:val="24"/>
              </w:rPr>
            </w:pPr>
            <w:r w:rsidRPr="00FC6CA5">
              <w:rPr>
                <w:rFonts w:eastAsia="Calibri"/>
                <w:bCs/>
                <w:i/>
                <w:sz w:val="24"/>
                <w:szCs w:val="24"/>
              </w:rPr>
              <w:t>a. sisteme de alarmă în caz de intruziune în unități industriale sau civile, sisteme de control ori de înregistrare a traficului sau a deplasărilor în sectorul industrial;</w:t>
            </w:r>
          </w:p>
          <w:p w14:paraId="707D2E93" w14:textId="77777777" w:rsidR="00FC6CA5" w:rsidRPr="00FC6CA5" w:rsidRDefault="00FC6CA5" w:rsidP="00FC6CA5">
            <w:pPr>
              <w:tabs>
                <w:tab w:val="left" w:pos="248"/>
              </w:tabs>
              <w:autoSpaceDE w:val="0"/>
              <w:autoSpaceDN w:val="0"/>
              <w:adjustRightInd w:val="0"/>
              <w:rPr>
                <w:rFonts w:eastAsia="Calibri"/>
                <w:bCs/>
                <w:i/>
                <w:sz w:val="24"/>
                <w:szCs w:val="24"/>
              </w:rPr>
            </w:pPr>
          </w:p>
          <w:p w14:paraId="0D70C327" w14:textId="77777777" w:rsidR="00FC6CA5" w:rsidRPr="00FC6CA5" w:rsidRDefault="00FC6CA5" w:rsidP="00FC6CA5">
            <w:pPr>
              <w:tabs>
                <w:tab w:val="left" w:pos="248"/>
              </w:tabs>
              <w:autoSpaceDE w:val="0"/>
              <w:autoSpaceDN w:val="0"/>
              <w:adjustRightInd w:val="0"/>
              <w:rPr>
                <w:rFonts w:eastAsia="Calibri"/>
                <w:bCs/>
                <w:i/>
                <w:sz w:val="24"/>
                <w:szCs w:val="24"/>
              </w:rPr>
            </w:pPr>
            <w:r w:rsidRPr="00FC6CA5">
              <w:rPr>
                <w:rFonts w:eastAsia="Calibri"/>
                <w:bCs/>
                <w:i/>
                <w:sz w:val="24"/>
                <w:szCs w:val="24"/>
              </w:rPr>
              <w:t>b. echipamente industriale folosite pentru inspecția sau monitorizarea fluxurilor de căldură în clădiri, echipamente ori procese industriale;</w:t>
            </w:r>
          </w:p>
          <w:p w14:paraId="39FB6B7C" w14:textId="77777777" w:rsidR="00FC6CA5" w:rsidRPr="00FC6CA5" w:rsidRDefault="00FC6CA5" w:rsidP="00FC6CA5">
            <w:pPr>
              <w:tabs>
                <w:tab w:val="left" w:pos="248"/>
              </w:tabs>
              <w:autoSpaceDE w:val="0"/>
              <w:autoSpaceDN w:val="0"/>
              <w:adjustRightInd w:val="0"/>
              <w:rPr>
                <w:rFonts w:eastAsia="Calibri"/>
                <w:bCs/>
                <w:i/>
                <w:sz w:val="24"/>
                <w:szCs w:val="24"/>
              </w:rPr>
            </w:pPr>
          </w:p>
          <w:p w14:paraId="7D575659" w14:textId="77777777" w:rsidR="00FC6CA5" w:rsidRPr="00FC6CA5" w:rsidRDefault="00FC6CA5" w:rsidP="00FC6CA5">
            <w:pPr>
              <w:tabs>
                <w:tab w:val="left" w:pos="248"/>
              </w:tabs>
              <w:autoSpaceDE w:val="0"/>
              <w:autoSpaceDN w:val="0"/>
              <w:adjustRightInd w:val="0"/>
              <w:rPr>
                <w:rFonts w:eastAsia="Calibri"/>
                <w:bCs/>
                <w:i/>
                <w:sz w:val="24"/>
                <w:szCs w:val="24"/>
              </w:rPr>
            </w:pPr>
            <w:r w:rsidRPr="00FC6CA5">
              <w:rPr>
                <w:rFonts w:eastAsia="Calibri"/>
                <w:bCs/>
                <w:i/>
                <w:sz w:val="24"/>
                <w:szCs w:val="24"/>
              </w:rPr>
              <w:t>c. echipamente industriale folosite pentru inspecția, sortarea sau analizarea proprietăților materialelor;</w:t>
            </w:r>
          </w:p>
          <w:p w14:paraId="1A98A087" w14:textId="77777777" w:rsidR="00FC6CA5" w:rsidRPr="00FC6CA5" w:rsidRDefault="00FC6CA5" w:rsidP="00FC6CA5">
            <w:pPr>
              <w:tabs>
                <w:tab w:val="left" w:pos="248"/>
              </w:tabs>
              <w:autoSpaceDE w:val="0"/>
              <w:autoSpaceDN w:val="0"/>
              <w:adjustRightInd w:val="0"/>
              <w:rPr>
                <w:rFonts w:eastAsia="Calibri"/>
                <w:bCs/>
                <w:i/>
                <w:sz w:val="24"/>
                <w:szCs w:val="24"/>
              </w:rPr>
            </w:pPr>
          </w:p>
          <w:p w14:paraId="6C5308D2" w14:textId="77777777" w:rsidR="00FC6CA5" w:rsidRPr="00FC6CA5" w:rsidRDefault="00FC6CA5" w:rsidP="00FC6CA5">
            <w:pPr>
              <w:tabs>
                <w:tab w:val="left" w:pos="248"/>
              </w:tabs>
              <w:autoSpaceDE w:val="0"/>
              <w:autoSpaceDN w:val="0"/>
              <w:adjustRightInd w:val="0"/>
              <w:rPr>
                <w:rFonts w:eastAsia="Calibri"/>
                <w:bCs/>
                <w:i/>
                <w:sz w:val="24"/>
                <w:szCs w:val="24"/>
              </w:rPr>
            </w:pPr>
            <w:r w:rsidRPr="00FC6CA5">
              <w:rPr>
                <w:rFonts w:eastAsia="Calibri"/>
                <w:bCs/>
                <w:i/>
                <w:sz w:val="24"/>
                <w:szCs w:val="24"/>
              </w:rPr>
              <w:t>d. echipamente special concepute pentru a fi utilizate în laborator; sau</w:t>
            </w:r>
          </w:p>
          <w:p w14:paraId="48865FD1" w14:textId="77777777" w:rsidR="00FC6CA5" w:rsidRPr="00FC6CA5" w:rsidRDefault="00FC6CA5" w:rsidP="00FC6CA5">
            <w:pPr>
              <w:tabs>
                <w:tab w:val="left" w:pos="248"/>
              </w:tabs>
              <w:autoSpaceDE w:val="0"/>
              <w:autoSpaceDN w:val="0"/>
              <w:adjustRightInd w:val="0"/>
              <w:rPr>
                <w:rFonts w:eastAsia="Calibri"/>
                <w:bCs/>
                <w:i/>
                <w:sz w:val="24"/>
                <w:szCs w:val="24"/>
              </w:rPr>
            </w:pPr>
          </w:p>
          <w:p w14:paraId="6616B4C2" w14:textId="77777777" w:rsidR="00FC6CA5" w:rsidRPr="00FC6CA5" w:rsidRDefault="00FC6CA5" w:rsidP="00FC6CA5">
            <w:pPr>
              <w:tabs>
                <w:tab w:val="left" w:pos="248"/>
              </w:tabs>
              <w:autoSpaceDE w:val="0"/>
              <w:autoSpaceDN w:val="0"/>
              <w:adjustRightInd w:val="0"/>
              <w:rPr>
                <w:rFonts w:eastAsia="Calibri"/>
                <w:bCs/>
                <w:i/>
                <w:sz w:val="24"/>
                <w:szCs w:val="24"/>
              </w:rPr>
            </w:pPr>
            <w:r w:rsidRPr="00FC6CA5">
              <w:rPr>
                <w:rFonts w:eastAsia="Calibri"/>
                <w:bCs/>
                <w:i/>
                <w:sz w:val="24"/>
                <w:szCs w:val="24"/>
              </w:rPr>
              <w:t>e. echipamente medicale.</w:t>
            </w:r>
          </w:p>
          <w:p w14:paraId="10215C88" w14:textId="77777777" w:rsidR="00FC6CA5" w:rsidRPr="00FC6CA5" w:rsidRDefault="00FC6CA5" w:rsidP="00FC6CA5">
            <w:pPr>
              <w:tabs>
                <w:tab w:val="left" w:pos="248"/>
              </w:tabs>
              <w:autoSpaceDE w:val="0"/>
              <w:autoSpaceDN w:val="0"/>
              <w:adjustRightInd w:val="0"/>
              <w:rPr>
                <w:rFonts w:eastAsia="Calibri"/>
                <w:bCs/>
                <w:i/>
                <w:sz w:val="24"/>
                <w:szCs w:val="24"/>
              </w:rPr>
            </w:pPr>
          </w:p>
          <w:p w14:paraId="6AE79004"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Nota 3. 6A003.b.4.b nu supune controlului camerele de luat vederi care au oricare din următoarele caracteristici:</w:t>
            </w:r>
          </w:p>
          <w:p w14:paraId="508CD5A6" w14:textId="77777777" w:rsidR="00FC6CA5" w:rsidRPr="00FC6CA5" w:rsidRDefault="00FC6CA5" w:rsidP="00FC6CA5">
            <w:pPr>
              <w:tabs>
                <w:tab w:val="left" w:pos="227"/>
              </w:tabs>
              <w:autoSpaceDE w:val="0"/>
              <w:autoSpaceDN w:val="0"/>
              <w:adjustRightInd w:val="0"/>
              <w:rPr>
                <w:rFonts w:eastAsia="Calibri"/>
                <w:bCs/>
                <w:i/>
                <w:sz w:val="24"/>
                <w:szCs w:val="24"/>
              </w:rPr>
            </w:pPr>
            <w:r w:rsidRPr="00FC6CA5">
              <w:rPr>
                <w:rFonts w:eastAsia="Calibri"/>
                <w:bCs/>
                <w:i/>
                <w:sz w:val="24"/>
                <w:szCs w:val="24"/>
              </w:rPr>
              <w:t>a. o frecvență maximă a cadrelor egală cu 9 Hz sau mai mică;</w:t>
            </w:r>
          </w:p>
          <w:p w14:paraId="45ED263C" w14:textId="77777777" w:rsidR="00FC6CA5" w:rsidRPr="00FC6CA5" w:rsidRDefault="00FC6CA5" w:rsidP="00FC6CA5">
            <w:pPr>
              <w:tabs>
                <w:tab w:val="left" w:pos="227"/>
              </w:tabs>
              <w:autoSpaceDE w:val="0"/>
              <w:autoSpaceDN w:val="0"/>
              <w:adjustRightInd w:val="0"/>
              <w:rPr>
                <w:rFonts w:eastAsia="Calibri"/>
                <w:bCs/>
                <w:i/>
                <w:sz w:val="24"/>
                <w:szCs w:val="24"/>
              </w:rPr>
            </w:pPr>
          </w:p>
          <w:p w14:paraId="35E098F9" w14:textId="77777777" w:rsidR="00FC6CA5" w:rsidRPr="00FC6CA5" w:rsidRDefault="00FC6CA5" w:rsidP="00FC6CA5">
            <w:pPr>
              <w:tabs>
                <w:tab w:val="left" w:pos="227"/>
              </w:tabs>
              <w:autoSpaceDE w:val="0"/>
              <w:autoSpaceDN w:val="0"/>
              <w:adjustRightInd w:val="0"/>
              <w:rPr>
                <w:rFonts w:eastAsia="Calibri"/>
                <w:bCs/>
                <w:i/>
                <w:sz w:val="24"/>
                <w:szCs w:val="24"/>
              </w:rPr>
            </w:pPr>
            <w:r w:rsidRPr="00FC6CA5">
              <w:rPr>
                <w:rFonts w:eastAsia="Calibri"/>
                <w:bCs/>
                <w:i/>
                <w:sz w:val="24"/>
                <w:szCs w:val="24"/>
              </w:rPr>
              <w:t>b. cu toate caracteristicile următoare:</w:t>
            </w:r>
          </w:p>
          <w:p w14:paraId="045965BF" w14:textId="77777777" w:rsidR="00FC6CA5" w:rsidRPr="00FC6CA5" w:rsidRDefault="00FC6CA5" w:rsidP="00FC6CA5">
            <w:pPr>
              <w:tabs>
                <w:tab w:val="left" w:pos="227"/>
              </w:tabs>
              <w:autoSpaceDE w:val="0"/>
              <w:autoSpaceDN w:val="0"/>
              <w:adjustRightInd w:val="0"/>
              <w:rPr>
                <w:rFonts w:eastAsia="Calibri"/>
                <w:bCs/>
                <w:i/>
                <w:sz w:val="24"/>
                <w:szCs w:val="24"/>
              </w:rPr>
            </w:pPr>
          </w:p>
          <w:p w14:paraId="74A10954" w14:textId="77777777" w:rsidR="00FC6CA5" w:rsidRPr="00FC6CA5" w:rsidRDefault="00FC6CA5" w:rsidP="00FC6CA5">
            <w:pPr>
              <w:tabs>
                <w:tab w:val="left" w:pos="227"/>
              </w:tabs>
              <w:autoSpaceDE w:val="0"/>
              <w:autoSpaceDN w:val="0"/>
              <w:adjustRightInd w:val="0"/>
              <w:rPr>
                <w:rFonts w:eastAsia="Calibri"/>
                <w:bCs/>
                <w:i/>
                <w:sz w:val="24"/>
                <w:szCs w:val="24"/>
              </w:rPr>
            </w:pPr>
            <w:r w:rsidRPr="00FC6CA5">
              <w:rPr>
                <w:rFonts w:eastAsia="Calibri"/>
                <w:bCs/>
                <w:i/>
                <w:sz w:val="24"/>
                <w:szCs w:val="24"/>
              </w:rPr>
              <w:t>1. un ‘câmp de vizualizare instantaneu (IFOV)’ minim, orizontal sau vertical, de cel puțin 2 mrad (</w:t>
            </w:r>
            <w:proofErr w:type="spellStart"/>
            <w:r w:rsidRPr="00FC6CA5">
              <w:rPr>
                <w:rFonts w:eastAsia="Calibri"/>
                <w:bCs/>
                <w:i/>
                <w:sz w:val="24"/>
                <w:szCs w:val="24"/>
              </w:rPr>
              <w:t>miliradiani</w:t>
            </w:r>
            <w:proofErr w:type="spellEnd"/>
            <w:r w:rsidRPr="00FC6CA5">
              <w:rPr>
                <w:rFonts w:eastAsia="Calibri"/>
                <w:bCs/>
                <w:i/>
                <w:sz w:val="24"/>
                <w:szCs w:val="24"/>
              </w:rPr>
              <w:t>);</w:t>
            </w:r>
          </w:p>
          <w:p w14:paraId="60EFDD84" w14:textId="77777777" w:rsidR="00FC6CA5" w:rsidRPr="00FC6CA5" w:rsidRDefault="00FC6CA5" w:rsidP="00FC6CA5">
            <w:pPr>
              <w:tabs>
                <w:tab w:val="left" w:pos="227"/>
              </w:tabs>
              <w:autoSpaceDE w:val="0"/>
              <w:autoSpaceDN w:val="0"/>
              <w:adjustRightInd w:val="0"/>
              <w:rPr>
                <w:rFonts w:eastAsia="Calibri"/>
                <w:bCs/>
                <w:i/>
                <w:sz w:val="24"/>
                <w:szCs w:val="24"/>
              </w:rPr>
            </w:pPr>
          </w:p>
          <w:p w14:paraId="6D11F07C" w14:textId="77777777" w:rsidR="00FC6CA5" w:rsidRPr="00FC6CA5" w:rsidRDefault="00FC6CA5" w:rsidP="00FC6CA5">
            <w:pPr>
              <w:tabs>
                <w:tab w:val="left" w:pos="227"/>
              </w:tabs>
              <w:autoSpaceDE w:val="0"/>
              <w:autoSpaceDN w:val="0"/>
              <w:adjustRightInd w:val="0"/>
              <w:rPr>
                <w:rFonts w:eastAsia="Calibri"/>
                <w:bCs/>
                <w:i/>
                <w:sz w:val="24"/>
                <w:szCs w:val="24"/>
              </w:rPr>
            </w:pPr>
            <w:r w:rsidRPr="00FC6CA5">
              <w:rPr>
                <w:rFonts w:eastAsia="Calibri"/>
                <w:bCs/>
                <w:i/>
                <w:sz w:val="24"/>
                <w:szCs w:val="24"/>
              </w:rPr>
              <w:t>2. încorporează o lentilă cu distanță focală fixă care nu este concepută să fie detașată;</w:t>
            </w:r>
          </w:p>
          <w:p w14:paraId="6443B596" w14:textId="77777777" w:rsidR="00FC6CA5" w:rsidRPr="00FC6CA5" w:rsidRDefault="00FC6CA5" w:rsidP="00FC6CA5">
            <w:pPr>
              <w:tabs>
                <w:tab w:val="left" w:pos="227"/>
              </w:tabs>
              <w:autoSpaceDE w:val="0"/>
              <w:autoSpaceDN w:val="0"/>
              <w:adjustRightInd w:val="0"/>
              <w:rPr>
                <w:rFonts w:eastAsia="Calibri"/>
                <w:bCs/>
                <w:i/>
                <w:sz w:val="24"/>
                <w:szCs w:val="24"/>
              </w:rPr>
            </w:pPr>
          </w:p>
          <w:p w14:paraId="149A351B" w14:textId="77777777" w:rsidR="00FC6CA5" w:rsidRPr="00FC6CA5" w:rsidRDefault="00FC6CA5" w:rsidP="00FC6CA5">
            <w:pPr>
              <w:tabs>
                <w:tab w:val="left" w:pos="227"/>
              </w:tabs>
              <w:autoSpaceDE w:val="0"/>
              <w:autoSpaceDN w:val="0"/>
              <w:adjustRightInd w:val="0"/>
              <w:rPr>
                <w:rFonts w:eastAsia="Calibri"/>
                <w:bCs/>
                <w:i/>
                <w:sz w:val="24"/>
                <w:szCs w:val="24"/>
              </w:rPr>
            </w:pPr>
            <w:r w:rsidRPr="00FC6CA5">
              <w:rPr>
                <w:rFonts w:eastAsia="Calibri"/>
                <w:bCs/>
                <w:i/>
                <w:sz w:val="24"/>
                <w:szCs w:val="24"/>
              </w:rPr>
              <w:t>3. nu încorporează afișare cu ‘vedere directă’ și</w:t>
            </w:r>
          </w:p>
          <w:p w14:paraId="7AF3F8B7" w14:textId="77777777" w:rsidR="00FC6CA5" w:rsidRPr="00FC6CA5" w:rsidRDefault="00FC6CA5" w:rsidP="00FC6CA5">
            <w:pPr>
              <w:tabs>
                <w:tab w:val="left" w:pos="227"/>
              </w:tabs>
              <w:autoSpaceDE w:val="0"/>
              <w:autoSpaceDN w:val="0"/>
              <w:adjustRightInd w:val="0"/>
              <w:rPr>
                <w:rFonts w:eastAsia="Calibri"/>
                <w:bCs/>
                <w:i/>
                <w:sz w:val="24"/>
                <w:szCs w:val="24"/>
              </w:rPr>
            </w:pPr>
          </w:p>
          <w:p w14:paraId="7C996F40" w14:textId="77777777" w:rsidR="00FC6CA5" w:rsidRPr="00FC6CA5" w:rsidRDefault="00FC6CA5" w:rsidP="00FC6CA5">
            <w:pPr>
              <w:tabs>
                <w:tab w:val="left" w:pos="227"/>
              </w:tabs>
              <w:autoSpaceDE w:val="0"/>
              <w:autoSpaceDN w:val="0"/>
              <w:adjustRightInd w:val="0"/>
              <w:rPr>
                <w:rFonts w:eastAsia="Calibri"/>
                <w:bCs/>
                <w:i/>
                <w:sz w:val="24"/>
                <w:szCs w:val="24"/>
              </w:rPr>
            </w:pPr>
            <w:r w:rsidRPr="00FC6CA5">
              <w:rPr>
                <w:rFonts w:eastAsia="Calibri"/>
                <w:bCs/>
                <w:i/>
                <w:sz w:val="24"/>
                <w:szCs w:val="24"/>
              </w:rPr>
              <w:t>4. care prezintă oricare dintre următoarele caracteristici:</w:t>
            </w:r>
          </w:p>
          <w:p w14:paraId="254DE44F" w14:textId="77777777" w:rsidR="00FC6CA5" w:rsidRPr="00FC6CA5" w:rsidRDefault="00FC6CA5" w:rsidP="00FC6CA5">
            <w:pPr>
              <w:tabs>
                <w:tab w:val="left" w:pos="227"/>
              </w:tabs>
              <w:autoSpaceDE w:val="0"/>
              <w:autoSpaceDN w:val="0"/>
              <w:adjustRightInd w:val="0"/>
              <w:rPr>
                <w:rFonts w:eastAsia="Calibri"/>
                <w:bCs/>
                <w:i/>
                <w:sz w:val="24"/>
                <w:szCs w:val="24"/>
              </w:rPr>
            </w:pPr>
          </w:p>
          <w:p w14:paraId="383C807E" w14:textId="77777777" w:rsidR="00FC6CA5" w:rsidRPr="00FC6CA5" w:rsidRDefault="00FC6CA5" w:rsidP="00FC6CA5">
            <w:pPr>
              <w:tabs>
                <w:tab w:val="left" w:pos="227"/>
              </w:tabs>
              <w:autoSpaceDE w:val="0"/>
              <w:autoSpaceDN w:val="0"/>
              <w:adjustRightInd w:val="0"/>
              <w:rPr>
                <w:rFonts w:eastAsia="Calibri"/>
                <w:bCs/>
                <w:i/>
                <w:sz w:val="24"/>
                <w:szCs w:val="24"/>
              </w:rPr>
            </w:pPr>
            <w:r w:rsidRPr="00FC6CA5">
              <w:rPr>
                <w:rFonts w:eastAsia="Calibri"/>
                <w:bCs/>
                <w:i/>
                <w:sz w:val="24"/>
                <w:szCs w:val="24"/>
              </w:rPr>
              <w:t>a. nu are posibilitatea de a obține o imagine vizionabilă a câmpului de vedere detectat; sau</w:t>
            </w:r>
          </w:p>
          <w:p w14:paraId="041A3ACB" w14:textId="77777777" w:rsidR="00FC6CA5" w:rsidRPr="00FC6CA5" w:rsidRDefault="00FC6CA5" w:rsidP="00FC6CA5">
            <w:pPr>
              <w:tabs>
                <w:tab w:val="left" w:pos="227"/>
              </w:tabs>
              <w:autoSpaceDE w:val="0"/>
              <w:autoSpaceDN w:val="0"/>
              <w:adjustRightInd w:val="0"/>
              <w:rPr>
                <w:rFonts w:eastAsia="Calibri"/>
                <w:bCs/>
                <w:i/>
                <w:sz w:val="24"/>
                <w:szCs w:val="24"/>
              </w:rPr>
            </w:pPr>
          </w:p>
          <w:p w14:paraId="7D4E2920" w14:textId="77777777" w:rsidR="00FC6CA5" w:rsidRPr="00FC6CA5" w:rsidRDefault="00FC6CA5" w:rsidP="00FC6CA5">
            <w:pPr>
              <w:tabs>
                <w:tab w:val="left" w:pos="227"/>
              </w:tabs>
              <w:autoSpaceDE w:val="0"/>
              <w:autoSpaceDN w:val="0"/>
              <w:adjustRightInd w:val="0"/>
              <w:rPr>
                <w:rFonts w:eastAsia="Calibri"/>
                <w:bCs/>
                <w:i/>
                <w:sz w:val="24"/>
                <w:szCs w:val="24"/>
              </w:rPr>
            </w:pPr>
            <w:r w:rsidRPr="00FC6CA5">
              <w:rPr>
                <w:rFonts w:eastAsia="Calibri"/>
                <w:bCs/>
                <w:i/>
                <w:sz w:val="24"/>
                <w:szCs w:val="24"/>
              </w:rPr>
              <w:t>b. camera este concepută pentru un singur fel de aplicație și nu este concepută să fie modificată de utilizator; sau</w:t>
            </w:r>
          </w:p>
          <w:p w14:paraId="3A8CB759" w14:textId="77777777" w:rsidR="00FC6CA5" w:rsidRPr="00FC6CA5" w:rsidRDefault="00FC6CA5" w:rsidP="00FC6CA5">
            <w:pPr>
              <w:tabs>
                <w:tab w:val="left" w:pos="227"/>
              </w:tabs>
              <w:autoSpaceDE w:val="0"/>
              <w:autoSpaceDN w:val="0"/>
              <w:adjustRightInd w:val="0"/>
              <w:rPr>
                <w:rFonts w:eastAsia="Calibri"/>
                <w:bCs/>
                <w:i/>
                <w:sz w:val="24"/>
                <w:szCs w:val="24"/>
              </w:rPr>
            </w:pPr>
          </w:p>
          <w:p w14:paraId="43629B96" w14:textId="77777777" w:rsidR="00FC6CA5" w:rsidRPr="00FC6CA5" w:rsidRDefault="00FC6CA5" w:rsidP="00FC6CA5">
            <w:pPr>
              <w:tabs>
                <w:tab w:val="left" w:pos="227"/>
              </w:tabs>
              <w:autoSpaceDE w:val="0"/>
              <w:autoSpaceDN w:val="0"/>
              <w:adjustRightInd w:val="0"/>
              <w:rPr>
                <w:rFonts w:eastAsia="Calibri"/>
                <w:bCs/>
                <w:i/>
                <w:sz w:val="24"/>
                <w:szCs w:val="24"/>
              </w:rPr>
            </w:pPr>
            <w:r w:rsidRPr="00FC6CA5">
              <w:rPr>
                <w:rFonts w:eastAsia="Calibri"/>
                <w:bCs/>
                <w:i/>
                <w:sz w:val="24"/>
                <w:szCs w:val="24"/>
              </w:rPr>
              <w:t>c. camera este special concepută pentru a fi instalată într-un vehicul terestru civil de pasageri și are toate caracteristicile următoare:</w:t>
            </w:r>
          </w:p>
          <w:p w14:paraId="38F7A38F" w14:textId="77777777" w:rsidR="00FC6CA5" w:rsidRPr="00FC6CA5" w:rsidRDefault="00FC6CA5" w:rsidP="00FC6CA5">
            <w:pPr>
              <w:tabs>
                <w:tab w:val="left" w:pos="227"/>
              </w:tabs>
              <w:autoSpaceDE w:val="0"/>
              <w:autoSpaceDN w:val="0"/>
              <w:adjustRightInd w:val="0"/>
              <w:rPr>
                <w:rFonts w:eastAsia="Calibri"/>
                <w:bCs/>
                <w:i/>
                <w:sz w:val="24"/>
                <w:szCs w:val="24"/>
              </w:rPr>
            </w:pPr>
          </w:p>
          <w:p w14:paraId="0F4A652B" w14:textId="77777777" w:rsidR="00FC6CA5" w:rsidRPr="00FC6CA5" w:rsidRDefault="00FC6CA5" w:rsidP="00FC6CA5">
            <w:pPr>
              <w:tabs>
                <w:tab w:val="left" w:pos="227"/>
              </w:tabs>
              <w:autoSpaceDE w:val="0"/>
              <w:autoSpaceDN w:val="0"/>
              <w:adjustRightInd w:val="0"/>
              <w:rPr>
                <w:rFonts w:eastAsia="Calibri"/>
                <w:bCs/>
                <w:i/>
                <w:sz w:val="24"/>
                <w:szCs w:val="24"/>
              </w:rPr>
            </w:pPr>
            <w:r w:rsidRPr="00FC6CA5">
              <w:rPr>
                <w:rFonts w:eastAsia="Calibri"/>
                <w:bCs/>
                <w:i/>
                <w:sz w:val="24"/>
                <w:szCs w:val="24"/>
              </w:rPr>
              <w:t>1. amplasarea și configurația camerei în interiorul vehiculului sunt menite exclusiv să-l ajute pe șofer să conducă în condiții de siguranță vehiculul;</w:t>
            </w:r>
          </w:p>
          <w:p w14:paraId="3417C949" w14:textId="77777777" w:rsidR="00FC6CA5" w:rsidRPr="00FC6CA5" w:rsidRDefault="00FC6CA5" w:rsidP="00FC6CA5">
            <w:pPr>
              <w:tabs>
                <w:tab w:val="left" w:pos="227"/>
              </w:tabs>
              <w:autoSpaceDE w:val="0"/>
              <w:autoSpaceDN w:val="0"/>
              <w:adjustRightInd w:val="0"/>
              <w:rPr>
                <w:rFonts w:eastAsia="Calibri"/>
                <w:bCs/>
                <w:i/>
                <w:sz w:val="24"/>
                <w:szCs w:val="24"/>
              </w:rPr>
            </w:pPr>
          </w:p>
          <w:p w14:paraId="0F91C4DF" w14:textId="77777777" w:rsidR="00FC6CA5" w:rsidRPr="00FC6CA5" w:rsidRDefault="00FC6CA5" w:rsidP="00FC6CA5">
            <w:pPr>
              <w:tabs>
                <w:tab w:val="left" w:pos="227"/>
              </w:tabs>
              <w:autoSpaceDE w:val="0"/>
              <w:autoSpaceDN w:val="0"/>
              <w:adjustRightInd w:val="0"/>
              <w:rPr>
                <w:rFonts w:eastAsia="Calibri"/>
                <w:bCs/>
                <w:i/>
                <w:sz w:val="24"/>
                <w:szCs w:val="24"/>
              </w:rPr>
            </w:pPr>
            <w:r w:rsidRPr="00FC6CA5">
              <w:rPr>
                <w:rFonts w:eastAsia="Calibri"/>
                <w:bCs/>
                <w:i/>
                <w:sz w:val="24"/>
                <w:szCs w:val="24"/>
              </w:rPr>
              <w:lastRenderedPageBreak/>
              <w:t>2. poate funcționa numai atunci când este instalată în oricare dintre următoarele:</w:t>
            </w:r>
          </w:p>
          <w:p w14:paraId="663A6033" w14:textId="77777777" w:rsidR="00FC6CA5" w:rsidRPr="00FC6CA5" w:rsidRDefault="00FC6CA5" w:rsidP="00FC6CA5">
            <w:pPr>
              <w:tabs>
                <w:tab w:val="left" w:pos="227"/>
              </w:tabs>
              <w:autoSpaceDE w:val="0"/>
              <w:autoSpaceDN w:val="0"/>
              <w:adjustRightInd w:val="0"/>
              <w:rPr>
                <w:rFonts w:eastAsia="Calibri"/>
                <w:bCs/>
                <w:i/>
                <w:sz w:val="24"/>
                <w:szCs w:val="24"/>
              </w:rPr>
            </w:pPr>
          </w:p>
          <w:p w14:paraId="68895F6A" w14:textId="77777777" w:rsidR="00FC6CA5" w:rsidRPr="00FC6CA5" w:rsidRDefault="00FC6CA5" w:rsidP="00FC6CA5">
            <w:pPr>
              <w:tabs>
                <w:tab w:val="left" w:pos="227"/>
              </w:tabs>
              <w:autoSpaceDE w:val="0"/>
              <w:autoSpaceDN w:val="0"/>
              <w:adjustRightInd w:val="0"/>
              <w:rPr>
                <w:rFonts w:eastAsia="Calibri"/>
                <w:bCs/>
                <w:i/>
                <w:sz w:val="24"/>
                <w:szCs w:val="24"/>
              </w:rPr>
            </w:pPr>
            <w:r w:rsidRPr="00FC6CA5">
              <w:rPr>
                <w:rFonts w:eastAsia="Calibri"/>
                <w:bCs/>
                <w:i/>
                <w:sz w:val="24"/>
                <w:szCs w:val="24"/>
              </w:rPr>
              <w:t>a. vehiculul terestru civil de pasageri pentru care a fost proiectată; respectivul vehicul cântărind mai puțin de 4500 kg (greutatea brută a vehiculului); sau</w:t>
            </w:r>
          </w:p>
          <w:p w14:paraId="791E4C02" w14:textId="77777777" w:rsidR="00FC6CA5" w:rsidRPr="00FC6CA5" w:rsidRDefault="00FC6CA5" w:rsidP="00FC6CA5">
            <w:pPr>
              <w:tabs>
                <w:tab w:val="left" w:pos="227"/>
              </w:tabs>
              <w:autoSpaceDE w:val="0"/>
              <w:autoSpaceDN w:val="0"/>
              <w:adjustRightInd w:val="0"/>
              <w:rPr>
                <w:rFonts w:eastAsia="Calibri"/>
                <w:bCs/>
                <w:i/>
                <w:sz w:val="24"/>
                <w:szCs w:val="24"/>
              </w:rPr>
            </w:pPr>
          </w:p>
          <w:p w14:paraId="1A56D527" w14:textId="77777777" w:rsidR="00FC6CA5" w:rsidRPr="00FC6CA5" w:rsidRDefault="00FC6CA5" w:rsidP="00FC6CA5">
            <w:pPr>
              <w:tabs>
                <w:tab w:val="left" w:pos="227"/>
              </w:tabs>
              <w:autoSpaceDE w:val="0"/>
              <w:autoSpaceDN w:val="0"/>
              <w:adjustRightInd w:val="0"/>
              <w:rPr>
                <w:rFonts w:eastAsia="Calibri"/>
                <w:bCs/>
                <w:i/>
                <w:sz w:val="24"/>
                <w:szCs w:val="24"/>
              </w:rPr>
            </w:pPr>
            <w:r w:rsidRPr="00FC6CA5">
              <w:rPr>
                <w:rFonts w:eastAsia="Calibri"/>
                <w:bCs/>
                <w:i/>
                <w:sz w:val="24"/>
                <w:szCs w:val="24"/>
              </w:rPr>
              <w:t>b. o instalație de testare autorizată și special concepută pentru întreținere; și</w:t>
            </w:r>
          </w:p>
          <w:p w14:paraId="103BE65A" w14:textId="77777777" w:rsidR="00FC6CA5" w:rsidRPr="00FC6CA5" w:rsidRDefault="00FC6CA5" w:rsidP="00FC6CA5">
            <w:pPr>
              <w:tabs>
                <w:tab w:val="left" w:pos="227"/>
              </w:tabs>
              <w:autoSpaceDE w:val="0"/>
              <w:autoSpaceDN w:val="0"/>
              <w:adjustRightInd w:val="0"/>
              <w:rPr>
                <w:rFonts w:eastAsia="Calibri"/>
                <w:bCs/>
                <w:i/>
                <w:sz w:val="24"/>
                <w:szCs w:val="24"/>
              </w:rPr>
            </w:pPr>
          </w:p>
          <w:p w14:paraId="6500D27A" w14:textId="77777777" w:rsidR="00FC6CA5" w:rsidRPr="00FC6CA5" w:rsidRDefault="00FC6CA5" w:rsidP="00FC6CA5">
            <w:pPr>
              <w:tabs>
                <w:tab w:val="left" w:pos="227"/>
              </w:tabs>
              <w:autoSpaceDE w:val="0"/>
              <w:autoSpaceDN w:val="0"/>
              <w:adjustRightInd w:val="0"/>
              <w:rPr>
                <w:rFonts w:eastAsia="Calibri"/>
                <w:bCs/>
                <w:i/>
                <w:sz w:val="24"/>
                <w:szCs w:val="24"/>
              </w:rPr>
            </w:pPr>
            <w:r w:rsidRPr="00FC6CA5">
              <w:rPr>
                <w:rFonts w:eastAsia="Calibri"/>
                <w:bCs/>
                <w:i/>
                <w:sz w:val="24"/>
                <w:szCs w:val="24"/>
              </w:rPr>
              <w:t>3. încorporează un mecanism activ care, dacă este eliminat din vehiculul pentru care a fost proiectat, împiedică funcționarea camerei.</w:t>
            </w:r>
          </w:p>
          <w:p w14:paraId="6B976C9B" w14:textId="77777777" w:rsidR="00FC6CA5" w:rsidRPr="00FC6CA5" w:rsidRDefault="00FC6CA5" w:rsidP="00FC6CA5">
            <w:pPr>
              <w:tabs>
                <w:tab w:val="left" w:pos="227"/>
              </w:tabs>
              <w:autoSpaceDE w:val="0"/>
              <w:autoSpaceDN w:val="0"/>
              <w:adjustRightInd w:val="0"/>
              <w:rPr>
                <w:rFonts w:eastAsia="Calibri"/>
                <w:bCs/>
                <w:i/>
                <w:sz w:val="24"/>
                <w:szCs w:val="24"/>
              </w:rPr>
            </w:pPr>
          </w:p>
          <w:p w14:paraId="2B2E71CB"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Note tehnice.</w:t>
            </w:r>
          </w:p>
          <w:p w14:paraId="2FD03969" w14:textId="77777777" w:rsidR="00FC6CA5" w:rsidRPr="00FC6CA5" w:rsidRDefault="00FC6CA5" w:rsidP="00FC6CA5">
            <w:pPr>
              <w:tabs>
                <w:tab w:val="left" w:pos="259"/>
              </w:tabs>
              <w:autoSpaceDE w:val="0"/>
              <w:autoSpaceDN w:val="0"/>
              <w:adjustRightInd w:val="0"/>
              <w:rPr>
                <w:rFonts w:eastAsia="Calibri"/>
                <w:bCs/>
                <w:i/>
                <w:sz w:val="24"/>
                <w:szCs w:val="24"/>
              </w:rPr>
            </w:pPr>
            <w:r w:rsidRPr="00FC6CA5">
              <w:rPr>
                <w:rFonts w:eastAsia="Calibri"/>
                <w:bCs/>
                <w:i/>
                <w:sz w:val="24"/>
                <w:szCs w:val="24"/>
              </w:rPr>
              <w:t>1. În sensul 6A003.b.4 nota 3.b.1, ‘câmp de vizualizare instantaneu (IFOV)’ reprezintă valoarea cea mai mică a ‘IFOV orizontal’ sau a ‘IFOV vertical’.</w:t>
            </w:r>
          </w:p>
          <w:p w14:paraId="6237419E" w14:textId="77777777" w:rsidR="00FC6CA5" w:rsidRPr="00FC6CA5" w:rsidRDefault="00FC6CA5" w:rsidP="00FC6CA5">
            <w:pPr>
              <w:tabs>
                <w:tab w:val="left" w:pos="259"/>
              </w:tabs>
              <w:autoSpaceDE w:val="0"/>
              <w:autoSpaceDN w:val="0"/>
              <w:adjustRightInd w:val="0"/>
              <w:rPr>
                <w:rFonts w:eastAsia="Calibri"/>
                <w:bCs/>
                <w:i/>
                <w:sz w:val="24"/>
                <w:szCs w:val="24"/>
              </w:rPr>
            </w:pPr>
            <w:r w:rsidRPr="00FC6CA5">
              <w:rPr>
                <w:rFonts w:eastAsia="Calibri"/>
                <w:bCs/>
                <w:i/>
                <w:sz w:val="24"/>
                <w:szCs w:val="24"/>
              </w:rPr>
              <w:t>‘IFOV orizontal’ = câmp de vedere orizontal (FOV)/numărul de elemente detectoare orizontale;</w:t>
            </w:r>
          </w:p>
          <w:p w14:paraId="7CDD2762" w14:textId="77777777" w:rsidR="00FC6CA5" w:rsidRPr="00FC6CA5" w:rsidRDefault="00FC6CA5" w:rsidP="00FC6CA5">
            <w:pPr>
              <w:tabs>
                <w:tab w:val="left" w:pos="259"/>
              </w:tabs>
              <w:autoSpaceDE w:val="0"/>
              <w:autoSpaceDN w:val="0"/>
              <w:adjustRightInd w:val="0"/>
              <w:rPr>
                <w:rFonts w:eastAsia="Calibri"/>
                <w:bCs/>
                <w:i/>
                <w:sz w:val="24"/>
                <w:szCs w:val="24"/>
              </w:rPr>
            </w:pPr>
            <w:r w:rsidRPr="00FC6CA5">
              <w:rPr>
                <w:rFonts w:eastAsia="Calibri"/>
                <w:bCs/>
                <w:i/>
                <w:sz w:val="24"/>
                <w:szCs w:val="24"/>
              </w:rPr>
              <w:t>‘IFOV vertical’ = câmp de vedere vertical (FOV)/numărul de elemente detectoare verticale.</w:t>
            </w:r>
          </w:p>
          <w:p w14:paraId="4B3CC466" w14:textId="77777777" w:rsidR="00FC6CA5" w:rsidRPr="00FC6CA5" w:rsidRDefault="00FC6CA5" w:rsidP="00FC6CA5">
            <w:pPr>
              <w:tabs>
                <w:tab w:val="left" w:pos="259"/>
              </w:tabs>
              <w:autoSpaceDE w:val="0"/>
              <w:autoSpaceDN w:val="0"/>
              <w:adjustRightInd w:val="0"/>
              <w:rPr>
                <w:rFonts w:eastAsia="Calibri"/>
                <w:bCs/>
                <w:i/>
                <w:sz w:val="24"/>
                <w:szCs w:val="24"/>
              </w:rPr>
            </w:pPr>
          </w:p>
          <w:p w14:paraId="7547692C" w14:textId="77777777" w:rsidR="00FC6CA5" w:rsidRPr="00FC6CA5" w:rsidRDefault="00FC6CA5" w:rsidP="00FC6CA5">
            <w:pPr>
              <w:tabs>
                <w:tab w:val="left" w:pos="259"/>
              </w:tabs>
              <w:autoSpaceDE w:val="0"/>
              <w:autoSpaceDN w:val="0"/>
              <w:adjustRightInd w:val="0"/>
              <w:rPr>
                <w:rFonts w:eastAsia="Calibri"/>
                <w:bCs/>
                <w:i/>
                <w:sz w:val="24"/>
                <w:szCs w:val="24"/>
              </w:rPr>
            </w:pPr>
            <w:r w:rsidRPr="00FC6CA5">
              <w:rPr>
                <w:rFonts w:eastAsia="Calibri"/>
                <w:bCs/>
                <w:i/>
                <w:sz w:val="24"/>
                <w:szCs w:val="24"/>
              </w:rPr>
              <w:t xml:space="preserve">2. În sensul 6A003.b.4 nota 3.b.3, mențiunea ‘vedere directă’ se referă la o cameră de luat vederi care funcționează în spectru infraroșu și care prezintă unui observator uman o imagine vizuală care utilizează un </w:t>
            </w:r>
            <w:proofErr w:type="spellStart"/>
            <w:r w:rsidRPr="00FC6CA5">
              <w:rPr>
                <w:rFonts w:eastAsia="Calibri"/>
                <w:bCs/>
                <w:i/>
                <w:sz w:val="24"/>
                <w:szCs w:val="24"/>
              </w:rPr>
              <w:t>microafișaj</w:t>
            </w:r>
            <w:proofErr w:type="spellEnd"/>
            <w:r w:rsidRPr="00FC6CA5">
              <w:rPr>
                <w:rFonts w:eastAsia="Calibri"/>
                <w:bCs/>
                <w:i/>
                <w:sz w:val="24"/>
                <w:szCs w:val="24"/>
              </w:rPr>
              <w:t xml:space="preserve"> plasat în apropierea ochiului și care încorporează orice mecanism de protecție contra luminii.</w:t>
            </w:r>
          </w:p>
          <w:p w14:paraId="4F9AC14F" w14:textId="77777777" w:rsidR="00FC6CA5" w:rsidRPr="00FC6CA5" w:rsidRDefault="00FC6CA5" w:rsidP="00FC6CA5">
            <w:pPr>
              <w:tabs>
                <w:tab w:val="left" w:pos="259"/>
              </w:tabs>
              <w:autoSpaceDE w:val="0"/>
              <w:autoSpaceDN w:val="0"/>
              <w:adjustRightInd w:val="0"/>
              <w:rPr>
                <w:rFonts w:eastAsia="Calibri"/>
                <w:bCs/>
                <w:i/>
                <w:sz w:val="24"/>
                <w:szCs w:val="24"/>
              </w:rPr>
            </w:pPr>
          </w:p>
          <w:p w14:paraId="7EF6C525"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Nota 4. 6A003.b.4.c nu supune controlului camerele de luat vederi care au oricare din următoarele caracteristici:</w:t>
            </w:r>
          </w:p>
          <w:p w14:paraId="5BF6074A" w14:textId="77777777" w:rsidR="00FC6CA5" w:rsidRPr="00FC6CA5" w:rsidRDefault="00FC6CA5" w:rsidP="00FC6CA5">
            <w:pPr>
              <w:tabs>
                <w:tab w:val="left" w:pos="259"/>
              </w:tabs>
              <w:autoSpaceDE w:val="0"/>
              <w:autoSpaceDN w:val="0"/>
              <w:adjustRightInd w:val="0"/>
              <w:rPr>
                <w:rFonts w:eastAsia="Calibri"/>
                <w:bCs/>
                <w:i/>
                <w:sz w:val="24"/>
                <w:szCs w:val="24"/>
              </w:rPr>
            </w:pPr>
            <w:r w:rsidRPr="00FC6CA5">
              <w:rPr>
                <w:rFonts w:eastAsia="Calibri"/>
                <w:bCs/>
                <w:i/>
                <w:sz w:val="24"/>
                <w:szCs w:val="24"/>
              </w:rPr>
              <w:t>a. cu toate caracteristicile următoare:</w:t>
            </w:r>
          </w:p>
          <w:p w14:paraId="08827CA0" w14:textId="77777777" w:rsidR="00FC6CA5" w:rsidRPr="00FC6CA5" w:rsidRDefault="00FC6CA5" w:rsidP="00FC6CA5">
            <w:pPr>
              <w:tabs>
                <w:tab w:val="left" w:pos="259"/>
              </w:tabs>
              <w:autoSpaceDE w:val="0"/>
              <w:autoSpaceDN w:val="0"/>
              <w:adjustRightInd w:val="0"/>
              <w:rPr>
                <w:rFonts w:eastAsia="Calibri"/>
                <w:bCs/>
                <w:i/>
                <w:sz w:val="24"/>
                <w:szCs w:val="24"/>
              </w:rPr>
            </w:pPr>
            <w:r w:rsidRPr="00FC6CA5">
              <w:rPr>
                <w:rFonts w:eastAsia="Calibri"/>
                <w:bCs/>
                <w:i/>
                <w:sz w:val="24"/>
                <w:szCs w:val="24"/>
              </w:rPr>
              <w:t>1. atunci când camera este special concepută pentru instalare ca o componentă integrată în sisteme sau echipamente interioare alimentate la priză, concepute să se limiteze la un singur tip de aplicație, după cum urmează:</w:t>
            </w:r>
          </w:p>
          <w:p w14:paraId="10F3B855" w14:textId="77777777" w:rsidR="00FC6CA5" w:rsidRPr="00FC6CA5" w:rsidRDefault="00FC6CA5" w:rsidP="00FC6CA5">
            <w:pPr>
              <w:tabs>
                <w:tab w:val="left" w:pos="259"/>
              </w:tabs>
              <w:autoSpaceDE w:val="0"/>
              <w:autoSpaceDN w:val="0"/>
              <w:adjustRightInd w:val="0"/>
              <w:rPr>
                <w:rFonts w:eastAsia="Calibri"/>
                <w:bCs/>
                <w:i/>
                <w:sz w:val="24"/>
                <w:szCs w:val="24"/>
              </w:rPr>
            </w:pPr>
            <w:r w:rsidRPr="00FC6CA5">
              <w:rPr>
                <w:rFonts w:eastAsia="Calibri"/>
                <w:bCs/>
                <w:i/>
                <w:sz w:val="24"/>
                <w:szCs w:val="24"/>
              </w:rPr>
              <w:t>a. monitorizarea procesului industrial, controlul calității sau analiza proprietăților materialelor;</w:t>
            </w:r>
          </w:p>
          <w:p w14:paraId="70F33CD0" w14:textId="77777777" w:rsidR="00FC6CA5" w:rsidRPr="00FC6CA5" w:rsidRDefault="00FC6CA5" w:rsidP="00FC6CA5">
            <w:pPr>
              <w:tabs>
                <w:tab w:val="left" w:pos="259"/>
              </w:tabs>
              <w:autoSpaceDE w:val="0"/>
              <w:autoSpaceDN w:val="0"/>
              <w:adjustRightInd w:val="0"/>
              <w:rPr>
                <w:rFonts w:eastAsia="Calibri"/>
                <w:bCs/>
                <w:i/>
                <w:sz w:val="24"/>
                <w:szCs w:val="24"/>
              </w:rPr>
            </w:pPr>
            <w:r w:rsidRPr="00FC6CA5">
              <w:rPr>
                <w:rFonts w:eastAsia="Calibri"/>
                <w:bCs/>
                <w:i/>
                <w:sz w:val="24"/>
                <w:szCs w:val="24"/>
              </w:rPr>
              <w:t>b. echipamente de laborator special concepute pentru cercetare științifică;</w:t>
            </w:r>
          </w:p>
          <w:p w14:paraId="3E70F0A6" w14:textId="77777777" w:rsidR="00FC6CA5" w:rsidRPr="00FC6CA5" w:rsidRDefault="00FC6CA5" w:rsidP="00FC6CA5">
            <w:pPr>
              <w:tabs>
                <w:tab w:val="left" w:pos="259"/>
              </w:tabs>
              <w:autoSpaceDE w:val="0"/>
              <w:autoSpaceDN w:val="0"/>
              <w:adjustRightInd w:val="0"/>
              <w:rPr>
                <w:rFonts w:eastAsia="Calibri"/>
                <w:bCs/>
                <w:i/>
                <w:sz w:val="24"/>
                <w:szCs w:val="24"/>
              </w:rPr>
            </w:pPr>
            <w:r w:rsidRPr="00FC6CA5">
              <w:rPr>
                <w:rFonts w:eastAsia="Calibri"/>
                <w:bCs/>
                <w:i/>
                <w:sz w:val="24"/>
                <w:szCs w:val="24"/>
              </w:rPr>
              <w:t>c. echipamente medicale;</w:t>
            </w:r>
          </w:p>
          <w:p w14:paraId="0DCCD82A" w14:textId="77777777" w:rsidR="00FC6CA5" w:rsidRPr="00FC6CA5" w:rsidRDefault="00FC6CA5" w:rsidP="00FC6CA5">
            <w:pPr>
              <w:tabs>
                <w:tab w:val="left" w:pos="259"/>
              </w:tabs>
              <w:autoSpaceDE w:val="0"/>
              <w:autoSpaceDN w:val="0"/>
              <w:adjustRightInd w:val="0"/>
              <w:rPr>
                <w:rFonts w:eastAsia="Calibri"/>
                <w:bCs/>
                <w:i/>
                <w:sz w:val="24"/>
                <w:szCs w:val="24"/>
              </w:rPr>
            </w:pPr>
            <w:r w:rsidRPr="00FC6CA5">
              <w:rPr>
                <w:rFonts w:eastAsia="Calibri"/>
                <w:bCs/>
                <w:i/>
                <w:sz w:val="24"/>
                <w:szCs w:val="24"/>
              </w:rPr>
              <w:t>d. echipamente de detectare a fraudei fiscale; și</w:t>
            </w:r>
          </w:p>
          <w:p w14:paraId="068D7E28" w14:textId="77777777" w:rsidR="00FC6CA5" w:rsidRPr="00FC6CA5" w:rsidRDefault="00FC6CA5" w:rsidP="00FC6CA5">
            <w:pPr>
              <w:tabs>
                <w:tab w:val="left" w:pos="259"/>
              </w:tabs>
              <w:autoSpaceDE w:val="0"/>
              <w:autoSpaceDN w:val="0"/>
              <w:adjustRightInd w:val="0"/>
              <w:rPr>
                <w:rFonts w:eastAsia="Calibri"/>
                <w:bCs/>
                <w:i/>
                <w:sz w:val="24"/>
                <w:szCs w:val="24"/>
              </w:rPr>
            </w:pPr>
            <w:r w:rsidRPr="00FC6CA5">
              <w:rPr>
                <w:rFonts w:eastAsia="Calibri"/>
                <w:bCs/>
                <w:i/>
                <w:sz w:val="24"/>
                <w:szCs w:val="24"/>
              </w:rPr>
              <w:t>2. poate funcționa numai atunci când este instalată în oricare dintre următoarele:</w:t>
            </w:r>
          </w:p>
          <w:p w14:paraId="7D2D6F29" w14:textId="77777777" w:rsidR="00FC6CA5" w:rsidRPr="00FC6CA5" w:rsidRDefault="00FC6CA5" w:rsidP="00FC6CA5">
            <w:pPr>
              <w:tabs>
                <w:tab w:val="left" w:pos="259"/>
              </w:tabs>
              <w:autoSpaceDE w:val="0"/>
              <w:autoSpaceDN w:val="0"/>
              <w:adjustRightInd w:val="0"/>
              <w:rPr>
                <w:rFonts w:eastAsia="Calibri"/>
                <w:bCs/>
                <w:i/>
                <w:sz w:val="24"/>
                <w:szCs w:val="24"/>
              </w:rPr>
            </w:pPr>
            <w:r w:rsidRPr="00FC6CA5">
              <w:rPr>
                <w:rFonts w:eastAsia="Calibri"/>
                <w:bCs/>
                <w:i/>
                <w:sz w:val="24"/>
                <w:szCs w:val="24"/>
              </w:rPr>
              <w:t>a. sistemul (sistemele) sau echipamentele pentru care a fost concepută; sau</w:t>
            </w:r>
          </w:p>
          <w:p w14:paraId="530E85A8" w14:textId="77777777" w:rsidR="00FC6CA5" w:rsidRPr="00FC6CA5" w:rsidRDefault="00FC6CA5" w:rsidP="00FC6CA5">
            <w:pPr>
              <w:tabs>
                <w:tab w:val="left" w:pos="259"/>
              </w:tabs>
              <w:autoSpaceDE w:val="0"/>
              <w:autoSpaceDN w:val="0"/>
              <w:adjustRightInd w:val="0"/>
              <w:rPr>
                <w:rFonts w:eastAsia="Calibri"/>
                <w:bCs/>
                <w:i/>
                <w:sz w:val="24"/>
                <w:szCs w:val="24"/>
              </w:rPr>
            </w:pPr>
            <w:r w:rsidRPr="00FC6CA5">
              <w:rPr>
                <w:rFonts w:eastAsia="Calibri"/>
                <w:bCs/>
                <w:i/>
                <w:sz w:val="24"/>
                <w:szCs w:val="24"/>
              </w:rPr>
              <w:t>b. o instalație de întreținere autorizată, special concepută; și</w:t>
            </w:r>
          </w:p>
          <w:p w14:paraId="6F2A7158" w14:textId="77777777" w:rsidR="00FC6CA5" w:rsidRPr="00FC6CA5" w:rsidRDefault="00FC6CA5" w:rsidP="00FC6CA5">
            <w:pPr>
              <w:tabs>
                <w:tab w:val="left" w:pos="259"/>
              </w:tabs>
              <w:autoSpaceDE w:val="0"/>
              <w:autoSpaceDN w:val="0"/>
              <w:adjustRightInd w:val="0"/>
              <w:rPr>
                <w:rFonts w:eastAsia="Calibri"/>
                <w:bCs/>
                <w:i/>
                <w:sz w:val="24"/>
                <w:szCs w:val="24"/>
              </w:rPr>
            </w:pPr>
            <w:r w:rsidRPr="00FC6CA5">
              <w:rPr>
                <w:rFonts w:eastAsia="Calibri"/>
                <w:bCs/>
                <w:i/>
                <w:sz w:val="24"/>
                <w:szCs w:val="24"/>
              </w:rPr>
              <w:t>3. încorporează un mecanism activ care, dacă este eliminat din sistemul (sistemele) sau echipamentele pentru care a fost proiectat, împiedică funcționarea camerei;</w:t>
            </w:r>
          </w:p>
          <w:p w14:paraId="4A4B2BB6" w14:textId="77777777" w:rsidR="00FC6CA5" w:rsidRPr="00FC6CA5" w:rsidRDefault="00FC6CA5" w:rsidP="00FC6CA5">
            <w:pPr>
              <w:tabs>
                <w:tab w:val="left" w:pos="237"/>
              </w:tabs>
              <w:autoSpaceDE w:val="0"/>
              <w:autoSpaceDN w:val="0"/>
              <w:adjustRightInd w:val="0"/>
              <w:rPr>
                <w:rFonts w:eastAsia="Calibri"/>
                <w:bCs/>
                <w:i/>
                <w:sz w:val="24"/>
                <w:szCs w:val="24"/>
              </w:rPr>
            </w:pPr>
          </w:p>
          <w:p w14:paraId="40D8D0F0" w14:textId="77777777" w:rsidR="00FC6CA5" w:rsidRPr="00FC6CA5" w:rsidRDefault="00FC6CA5" w:rsidP="00FC6CA5">
            <w:pPr>
              <w:tabs>
                <w:tab w:val="left" w:pos="237"/>
              </w:tabs>
              <w:autoSpaceDE w:val="0"/>
              <w:autoSpaceDN w:val="0"/>
              <w:adjustRightInd w:val="0"/>
              <w:rPr>
                <w:rFonts w:eastAsia="Calibri"/>
                <w:bCs/>
                <w:i/>
                <w:sz w:val="24"/>
                <w:szCs w:val="24"/>
              </w:rPr>
            </w:pPr>
            <w:r w:rsidRPr="00FC6CA5">
              <w:rPr>
                <w:rFonts w:eastAsia="Calibri"/>
                <w:bCs/>
                <w:i/>
                <w:sz w:val="24"/>
                <w:szCs w:val="24"/>
              </w:rPr>
              <w:t>b. atunci când camera este special concepută pentru a fi instalată într-un vehicul terestru civil de pasageri sau în feriboturi de pasageri și de vehicule și are toate caracteristicile următoare:</w:t>
            </w:r>
          </w:p>
          <w:p w14:paraId="58D46FA3"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1. amplasarea și configurația camerei în interiorul vehiculului sau al feribotului sunt menite exclusiv să-l ajute pe șofer sau pe navigator să conducă în condiții de siguranță vehiculul sau feribotul;</w:t>
            </w:r>
          </w:p>
          <w:p w14:paraId="68CBA1FE"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2. poate funcționa numai atunci când este instalată în oricare dintre următoarele:</w:t>
            </w:r>
          </w:p>
          <w:p w14:paraId="67128F0C"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a. vehiculul terestru civil de pasageri pentru care a fost proiectată; respectivul vehicul cântărind mai puțin de 4500 kg (greutatea brută a vehiculului);</w:t>
            </w:r>
          </w:p>
          <w:p w14:paraId="4E06B047"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lastRenderedPageBreak/>
              <w:t>b. feribotul de pasageri și de vehicule pentru care a fost proiectată și având o lungime totală (LOA) de 65 m ori mai mare; sau</w:t>
            </w:r>
          </w:p>
          <w:p w14:paraId="71A5635D"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c. o instalație de testare autorizată și special concepută pentru întreținere; și</w:t>
            </w:r>
          </w:p>
          <w:p w14:paraId="70E1E33D"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3. încorporează un mecanism activ care, dacă este eliminat din vehiculul pentru care a fost proiectat, împiedică funcționarea camerei;</w:t>
            </w:r>
          </w:p>
          <w:p w14:paraId="24D79020" w14:textId="77777777" w:rsidR="00FC6CA5" w:rsidRPr="00FC6CA5" w:rsidRDefault="00FC6CA5" w:rsidP="00FC6CA5">
            <w:pPr>
              <w:tabs>
                <w:tab w:val="left" w:pos="244"/>
              </w:tabs>
              <w:autoSpaceDE w:val="0"/>
              <w:autoSpaceDN w:val="0"/>
              <w:adjustRightInd w:val="0"/>
              <w:rPr>
                <w:rFonts w:eastAsia="Calibri"/>
                <w:bCs/>
                <w:i/>
                <w:sz w:val="24"/>
                <w:szCs w:val="24"/>
              </w:rPr>
            </w:pPr>
          </w:p>
          <w:p w14:paraId="7CC0E3ED"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c. atunci când camera este concepută să se limiteze la o „sensibilitate radiantă” maximă egală cu 10 mA/W sau mai mică pentru lungimi de undă ce depășesc 760 nm, având toate caracteristicile următoare:</w:t>
            </w:r>
          </w:p>
          <w:p w14:paraId="0EF5062B"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1. încorporează un mecanism de limitare a răspunsului conceput să nu fie eliminat sau modificat;</w:t>
            </w:r>
          </w:p>
          <w:p w14:paraId="68FA57E4" w14:textId="77777777" w:rsidR="00FC6CA5" w:rsidRPr="00FC6CA5" w:rsidRDefault="00FC6CA5" w:rsidP="00FC6CA5">
            <w:pPr>
              <w:tabs>
                <w:tab w:val="left" w:pos="237"/>
              </w:tabs>
              <w:autoSpaceDE w:val="0"/>
              <w:autoSpaceDN w:val="0"/>
              <w:adjustRightInd w:val="0"/>
              <w:rPr>
                <w:rFonts w:eastAsia="Calibri"/>
                <w:bCs/>
                <w:i/>
                <w:sz w:val="24"/>
                <w:szCs w:val="24"/>
              </w:rPr>
            </w:pPr>
            <w:r w:rsidRPr="00FC6CA5">
              <w:rPr>
                <w:rFonts w:eastAsia="Calibri"/>
                <w:bCs/>
                <w:i/>
                <w:sz w:val="24"/>
                <w:szCs w:val="24"/>
              </w:rPr>
              <w:t>2. încorporează un mecanism activ care, atunci când mecanismul de limitare a răspunsului este</w:t>
            </w:r>
          </w:p>
          <w:p w14:paraId="670AAF7A" w14:textId="77777777" w:rsidR="00FC6CA5" w:rsidRPr="00FC6CA5" w:rsidRDefault="00FC6CA5" w:rsidP="00FC6CA5">
            <w:pPr>
              <w:tabs>
                <w:tab w:val="left" w:pos="237"/>
              </w:tabs>
              <w:autoSpaceDE w:val="0"/>
              <w:autoSpaceDN w:val="0"/>
              <w:adjustRightInd w:val="0"/>
              <w:rPr>
                <w:rFonts w:eastAsia="Calibri"/>
                <w:bCs/>
                <w:i/>
                <w:sz w:val="24"/>
                <w:szCs w:val="24"/>
              </w:rPr>
            </w:pPr>
            <w:r w:rsidRPr="00FC6CA5">
              <w:rPr>
                <w:rFonts w:eastAsia="Calibri"/>
                <w:bCs/>
                <w:i/>
                <w:sz w:val="24"/>
                <w:szCs w:val="24"/>
              </w:rPr>
              <w:t>eliminat, împiedică funcționarea camerei; și</w:t>
            </w:r>
          </w:p>
          <w:p w14:paraId="1FFAB982" w14:textId="77777777" w:rsidR="00FC6CA5" w:rsidRPr="00FC6CA5" w:rsidRDefault="00FC6CA5" w:rsidP="00FC6CA5">
            <w:pPr>
              <w:tabs>
                <w:tab w:val="left" w:pos="237"/>
              </w:tabs>
              <w:autoSpaceDE w:val="0"/>
              <w:autoSpaceDN w:val="0"/>
              <w:adjustRightInd w:val="0"/>
              <w:rPr>
                <w:rFonts w:eastAsia="Calibri"/>
                <w:bCs/>
                <w:i/>
                <w:sz w:val="24"/>
                <w:szCs w:val="24"/>
              </w:rPr>
            </w:pPr>
            <w:r w:rsidRPr="00FC6CA5">
              <w:rPr>
                <w:rFonts w:eastAsia="Calibri"/>
                <w:bCs/>
                <w:i/>
                <w:sz w:val="24"/>
                <w:szCs w:val="24"/>
              </w:rPr>
              <w:t>3. nu este special concepută sau modificată pentru uz subacvatic; sau</w:t>
            </w:r>
          </w:p>
          <w:p w14:paraId="70AB7010" w14:textId="77777777" w:rsidR="00FC6CA5" w:rsidRPr="00FC6CA5" w:rsidRDefault="00FC6CA5" w:rsidP="00FC6CA5">
            <w:pPr>
              <w:tabs>
                <w:tab w:val="left" w:pos="237"/>
              </w:tabs>
              <w:autoSpaceDE w:val="0"/>
              <w:autoSpaceDN w:val="0"/>
              <w:adjustRightInd w:val="0"/>
              <w:rPr>
                <w:rFonts w:eastAsia="Calibri"/>
                <w:bCs/>
                <w:i/>
                <w:sz w:val="24"/>
                <w:szCs w:val="24"/>
              </w:rPr>
            </w:pPr>
          </w:p>
          <w:p w14:paraId="7BF70CB8" w14:textId="77777777" w:rsidR="00FC6CA5" w:rsidRPr="00FC6CA5" w:rsidRDefault="00FC6CA5" w:rsidP="00FC6CA5">
            <w:pPr>
              <w:tabs>
                <w:tab w:val="left" w:pos="237"/>
              </w:tabs>
              <w:autoSpaceDE w:val="0"/>
              <w:autoSpaceDN w:val="0"/>
              <w:adjustRightInd w:val="0"/>
              <w:rPr>
                <w:rFonts w:eastAsia="Calibri"/>
                <w:bCs/>
                <w:i/>
                <w:sz w:val="24"/>
                <w:szCs w:val="24"/>
              </w:rPr>
            </w:pPr>
            <w:r w:rsidRPr="00FC6CA5">
              <w:rPr>
                <w:rFonts w:eastAsia="Calibri"/>
                <w:bCs/>
                <w:i/>
                <w:sz w:val="24"/>
                <w:szCs w:val="24"/>
              </w:rPr>
              <w:t>d. cu toate caracteristicile următoare:</w:t>
            </w:r>
          </w:p>
          <w:p w14:paraId="4FAFF93C" w14:textId="77777777" w:rsidR="00FC6CA5" w:rsidRPr="00FC6CA5" w:rsidRDefault="00FC6CA5" w:rsidP="00FC6CA5">
            <w:pPr>
              <w:tabs>
                <w:tab w:val="left" w:pos="237"/>
              </w:tabs>
              <w:autoSpaceDE w:val="0"/>
              <w:autoSpaceDN w:val="0"/>
              <w:adjustRightInd w:val="0"/>
              <w:rPr>
                <w:rFonts w:eastAsia="Calibri"/>
                <w:bCs/>
                <w:i/>
                <w:sz w:val="24"/>
                <w:szCs w:val="24"/>
              </w:rPr>
            </w:pPr>
            <w:r w:rsidRPr="00FC6CA5">
              <w:rPr>
                <w:rFonts w:eastAsia="Calibri"/>
                <w:bCs/>
                <w:i/>
                <w:sz w:val="24"/>
                <w:szCs w:val="24"/>
              </w:rPr>
              <w:t>1. nu încorporează o afișare cu ‘vedere directă’ sau un afișaj electronic;</w:t>
            </w:r>
          </w:p>
          <w:p w14:paraId="2CF95F85" w14:textId="77777777" w:rsidR="00FC6CA5" w:rsidRPr="00FC6CA5" w:rsidRDefault="00FC6CA5" w:rsidP="00FC6CA5">
            <w:pPr>
              <w:tabs>
                <w:tab w:val="left" w:pos="237"/>
              </w:tabs>
              <w:autoSpaceDE w:val="0"/>
              <w:autoSpaceDN w:val="0"/>
              <w:adjustRightInd w:val="0"/>
              <w:rPr>
                <w:rFonts w:eastAsia="Calibri"/>
                <w:bCs/>
                <w:i/>
                <w:sz w:val="24"/>
                <w:szCs w:val="24"/>
              </w:rPr>
            </w:pPr>
            <w:r w:rsidRPr="00FC6CA5">
              <w:rPr>
                <w:rFonts w:eastAsia="Calibri"/>
                <w:bCs/>
                <w:i/>
                <w:sz w:val="24"/>
                <w:szCs w:val="24"/>
              </w:rPr>
              <w:t>2. nu are mijloacele necesare pentru a furniza o imagine a câmpului de vedere detectat care să poată fi vizualizată;</w:t>
            </w:r>
          </w:p>
          <w:p w14:paraId="75D23A4B" w14:textId="77777777" w:rsidR="00FC6CA5" w:rsidRPr="00FC6CA5" w:rsidRDefault="00FC6CA5" w:rsidP="00FC6CA5">
            <w:pPr>
              <w:tabs>
                <w:tab w:val="left" w:pos="237"/>
              </w:tabs>
              <w:autoSpaceDE w:val="0"/>
              <w:autoSpaceDN w:val="0"/>
              <w:adjustRightInd w:val="0"/>
              <w:rPr>
                <w:rFonts w:eastAsia="Calibri"/>
                <w:bCs/>
                <w:i/>
                <w:sz w:val="24"/>
                <w:szCs w:val="24"/>
              </w:rPr>
            </w:pPr>
            <w:r w:rsidRPr="00FC6CA5">
              <w:rPr>
                <w:rFonts w:eastAsia="Calibri"/>
                <w:bCs/>
                <w:i/>
                <w:sz w:val="24"/>
                <w:szCs w:val="24"/>
              </w:rPr>
              <w:t>3. „rețeaua plană focală” funcționează numai atunci când este instalată în camera pentru care a fost proiectată; și</w:t>
            </w:r>
          </w:p>
          <w:p w14:paraId="1D134C4E" w14:textId="77777777" w:rsidR="00FC6CA5" w:rsidRPr="00FC6CA5" w:rsidRDefault="00FC6CA5" w:rsidP="00FC6CA5">
            <w:pPr>
              <w:tabs>
                <w:tab w:val="left" w:pos="237"/>
              </w:tabs>
              <w:autoSpaceDE w:val="0"/>
              <w:autoSpaceDN w:val="0"/>
              <w:adjustRightInd w:val="0"/>
              <w:rPr>
                <w:rFonts w:eastAsia="Calibri"/>
                <w:bCs/>
                <w:i/>
                <w:sz w:val="24"/>
                <w:szCs w:val="24"/>
              </w:rPr>
            </w:pPr>
            <w:r w:rsidRPr="00FC6CA5">
              <w:rPr>
                <w:rFonts w:eastAsia="Calibri"/>
                <w:bCs/>
                <w:i/>
                <w:sz w:val="24"/>
                <w:szCs w:val="24"/>
              </w:rPr>
              <w:t>4. „rețeaua plană focală” încorporează un mecanism activ care, dacă este eliminat din camera pentru care a fost conceput, face ca aceasta să devină permanent inoperabilă.</w:t>
            </w:r>
          </w:p>
          <w:p w14:paraId="086305F6" w14:textId="77777777" w:rsidR="00FC6CA5" w:rsidRPr="00FC6CA5" w:rsidRDefault="00FC6CA5" w:rsidP="00FC6CA5">
            <w:pPr>
              <w:tabs>
                <w:tab w:val="left" w:pos="237"/>
              </w:tabs>
              <w:autoSpaceDE w:val="0"/>
              <w:autoSpaceDN w:val="0"/>
              <w:adjustRightInd w:val="0"/>
              <w:rPr>
                <w:rFonts w:eastAsia="Calibri"/>
                <w:bCs/>
                <w:i/>
                <w:sz w:val="24"/>
                <w:szCs w:val="24"/>
              </w:rPr>
            </w:pPr>
          </w:p>
          <w:p w14:paraId="59E855A1" w14:textId="77777777" w:rsidR="00FC6CA5" w:rsidRPr="00FC6CA5" w:rsidRDefault="00FC6CA5" w:rsidP="00FC6CA5">
            <w:pPr>
              <w:tabs>
                <w:tab w:val="left" w:pos="259"/>
              </w:tabs>
              <w:autoSpaceDE w:val="0"/>
              <w:autoSpaceDN w:val="0"/>
              <w:adjustRightInd w:val="0"/>
              <w:rPr>
                <w:rFonts w:eastAsia="Calibri"/>
                <w:bCs/>
                <w:sz w:val="24"/>
                <w:szCs w:val="24"/>
              </w:rPr>
            </w:pPr>
            <w:r w:rsidRPr="00FC6CA5">
              <w:rPr>
                <w:rFonts w:eastAsia="Calibri"/>
                <w:bCs/>
                <w:iCs/>
                <w:sz w:val="24"/>
                <w:szCs w:val="24"/>
              </w:rPr>
              <w:t>5. camere de luat vederi care încorporează detectoarele cu semiconductori menționate la 6A002.a.1.</w:t>
            </w:r>
          </w:p>
          <w:p w14:paraId="4129E239" w14:textId="77777777" w:rsidR="00FC6CA5" w:rsidRPr="00FC6CA5" w:rsidRDefault="00FC6CA5" w:rsidP="00FC6CA5">
            <w:pPr>
              <w:tabs>
                <w:tab w:val="left" w:pos="259"/>
              </w:tabs>
              <w:autoSpaceDE w:val="0"/>
              <w:autoSpaceDN w:val="0"/>
              <w:adjustRightInd w:val="0"/>
              <w:rPr>
                <w:rFonts w:eastAsia="Calibri"/>
                <w:bCs/>
                <w:sz w:val="24"/>
                <w:szCs w:val="24"/>
              </w:rPr>
            </w:pPr>
          </w:p>
        </w:tc>
      </w:tr>
      <w:tr w:rsidR="00FC6CA5" w:rsidRPr="00FC6CA5" w14:paraId="010F7019" w14:textId="77777777" w:rsidTr="00C26A32">
        <w:tc>
          <w:tcPr>
            <w:tcW w:w="543" w:type="pct"/>
          </w:tcPr>
          <w:p w14:paraId="4F98D3C4" w14:textId="77777777" w:rsidR="00FC6CA5" w:rsidRPr="00FC6CA5" w:rsidRDefault="00FC6CA5" w:rsidP="00FC6CA5">
            <w:pPr>
              <w:autoSpaceDE w:val="0"/>
              <w:autoSpaceDN w:val="0"/>
              <w:adjustRightInd w:val="0"/>
              <w:rPr>
                <w:rFonts w:eastAsia="Calibri"/>
                <w:bCs/>
                <w:sz w:val="24"/>
                <w:szCs w:val="24"/>
              </w:rPr>
            </w:pPr>
          </w:p>
        </w:tc>
        <w:tc>
          <w:tcPr>
            <w:tcW w:w="4457" w:type="pct"/>
            <w:vMerge/>
          </w:tcPr>
          <w:p w14:paraId="3500F6F9" w14:textId="77777777" w:rsidR="00FC6CA5" w:rsidRPr="00FC6CA5" w:rsidRDefault="00FC6CA5" w:rsidP="00FC6CA5">
            <w:pPr>
              <w:numPr>
                <w:ilvl w:val="0"/>
                <w:numId w:val="245"/>
              </w:numPr>
              <w:autoSpaceDE w:val="0"/>
              <w:autoSpaceDN w:val="0"/>
              <w:adjustRightInd w:val="0"/>
              <w:ind w:left="0" w:firstLine="0"/>
              <w:rPr>
                <w:rFonts w:eastAsia="Calibri"/>
                <w:bCs/>
                <w:iCs/>
                <w:sz w:val="24"/>
                <w:szCs w:val="24"/>
              </w:rPr>
            </w:pPr>
          </w:p>
        </w:tc>
      </w:tr>
      <w:tr w:rsidR="00FC6CA5" w:rsidRPr="00FC6CA5" w14:paraId="02808FE8" w14:textId="77777777" w:rsidTr="00C26A32">
        <w:tc>
          <w:tcPr>
            <w:tcW w:w="543" w:type="pct"/>
          </w:tcPr>
          <w:p w14:paraId="484C270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6A004</w:t>
            </w:r>
          </w:p>
        </w:tc>
        <w:tc>
          <w:tcPr>
            <w:tcW w:w="4457" w:type="pct"/>
            <w:vMerge w:val="restart"/>
          </w:tcPr>
          <w:p w14:paraId="2C8311DD"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Echipamente și componente optice, după cum urmează:</w:t>
            </w:r>
          </w:p>
          <w:p w14:paraId="3B511F0E" w14:textId="77777777" w:rsidR="00FC6CA5" w:rsidRPr="00FC6CA5" w:rsidRDefault="00FC6CA5" w:rsidP="00FC6CA5">
            <w:pPr>
              <w:tabs>
                <w:tab w:val="left" w:pos="244"/>
              </w:tabs>
              <w:autoSpaceDE w:val="0"/>
              <w:autoSpaceDN w:val="0"/>
              <w:adjustRightInd w:val="0"/>
              <w:rPr>
                <w:rFonts w:eastAsia="Calibri"/>
                <w:bCs/>
                <w:iCs/>
                <w:sz w:val="24"/>
                <w:szCs w:val="24"/>
              </w:rPr>
            </w:pPr>
          </w:p>
          <w:p w14:paraId="322138C6"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a. Oglinzi optice (reflectoare), după cum urmează:</w:t>
            </w:r>
          </w:p>
          <w:p w14:paraId="3F8BD1DB" w14:textId="77777777" w:rsidR="00FC6CA5" w:rsidRPr="00FC6CA5" w:rsidRDefault="00FC6CA5" w:rsidP="00FC6CA5">
            <w:pPr>
              <w:tabs>
                <w:tab w:val="left" w:pos="244"/>
              </w:tabs>
              <w:autoSpaceDE w:val="0"/>
              <w:autoSpaceDN w:val="0"/>
              <w:adjustRightInd w:val="0"/>
              <w:rPr>
                <w:rFonts w:eastAsia="Calibri"/>
                <w:bCs/>
                <w:iCs/>
                <w:sz w:val="24"/>
                <w:szCs w:val="24"/>
              </w:rPr>
            </w:pPr>
          </w:p>
          <w:p w14:paraId="71FE94CC"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4E9F58EF"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6A004.a, pragul daunelor cauzate de laser (LIDT) se măsoară în conformitate cu standardul ISO 21254-1:2011.</w:t>
            </w:r>
          </w:p>
          <w:p w14:paraId="5223A85B" w14:textId="77777777" w:rsidR="00FC6CA5" w:rsidRPr="00FC6CA5" w:rsidRDefault="00FC6CA5" w:rsidP="00FC6CA5">
            <w:pPr>
              <w:autoSpaceDE w:val="0"/>
              <w:autoSpaceDN w:val="0"/>
              <w:adjustRightInd w:val="0"/>
              <w:rPr>
                <w:rFonts w:eastAsia="Calibri"/>
                <w:bCs/>
                <w:i/>
                <w:iCs/>
                <w:sz w:val="24"/>
                <w:szCs w:val="24"/>
              </w:rPr>
            </w:pPr>
          </w:p>
          <w:p w14:paraId="3CFE9B9A"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N.B. Pentru oglinzile optice special concepute pentru echipamente litografice, a se vedea 3B001.</w:t>
            </w:r>
          </w:p>
          <w:p w14:paraId="0EA4360B" w14:textId="77777777" w:rsidR="00FC6CA5" w:rsidRPr="00FC6CA5" w:rsidRDefault="00FC6CA5" w:rsidP="00FC6CA5">
            <w:pPr>
              <w:autoSpaceDE w:val="0"/>
              <w:autoSpaceDN w:val="0"/>
              <w:adjustRightInd w:val="0"/>
              <w:rPr>
                <w:rFonts w:eastAsia="Calibri"/>
                <w:bCs/>
                <w:i/>
                <w:iCs/>
                <w:sz w:val="24"/>
                <w:szCs w:val="24"/>
              </w:rPr>
            </w:pPr>
          </w:p>
          <w:p w14:paraId="4CBA0855"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‘oglinzi deformabile’ cu o deschidere optică mai mare de 10 mm și având oricare dintre caracteristicile următoare, precum și componentele special concepute pentru acestea,</w:t>
            </w:r>
          </w:p>
          <w:p w14:paraId="17DE7189" w14:textId="77777777" w:rsidR="00FC6CA5" w:rsidRPr="00FC6CA5" w:rsidRDefault="00FC6CA5" w:rsidP="00FC6CA5">
            <w:pPr>
              <w:tabs>
                <w:tab w:val="left" w:pos="244"/>
              </w:tabs>
              <w:autoSpaceDE w:val="0"/>
              <w:autoSpaceDN w:val="0"/>
              <w:adjustRightInd w:val="0"/>
              <w:rPr>
                <w:rFonts w:eastAsia="Calibri"/>
                <w:bCs/>
                <w:iCs/>
                <w:sz w:val="24"/>
                <w:szCs w:val="24"/>
              </w:rPr>
            </w:pPr>
          </w:p>
          <w:p w14:paraId="4BB64147"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a. având toate caracteristicile următoare:</w:t>
            </w:r>
          </w:p>
          <w:p w14:paraId="29F31696"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o frecvență de rezonanță mecanică de 750 Hz sau mai mare; și</w:t>
            </w:r>
          </w:p>
          <w:p w14:paraId="6DB65181"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peste 200 de elemente de acționare; sau</w:t>
            </w:r>
          </w:p>
          <w:p w14:paraId="0661B9FA" w14:textId="77777777" w:rsidR="00FC6CA5" w:rsidRPr="00FC6CA5" w:rsidRDefault="00FC6CA5" w:rsidP="00FC6CA5">
            <w:pPr>
              <w:tabs>
                <w:tab w:val="left" w:pos="244"/>
              </w:tabs>
              <w:autoSpaceDE w:val="0"/>
              <w:autoSpaceDN w:val="0"/>
              <w:adjustRightInd w:val="0"/>
              <w:rPr>
                <w:rFonts w:eastAsia="Calibri"/>
                <w:bCs/>
                <w:iCs/>
                <w:sz w:val="24"/>
                <w:szCs w:val="24"/>
              </w:rPr>
            </w:pPr>
          </w:p>
          <w:p w14:paraId="6E2865E3"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b. un prag al daunelor cauzate de laser (LIDT) având oricare dintre caracteristicile următoare:</w:t>
            </w:r>
          </w:p>
          <w:p w14:paraId="1ED9ACE7"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mai mare de 1 kW/cm</w:t>
            </w:r>
            <w:r w:rsidRPr="00FC6CA5">
              <w:rPr>
                <w:rFonts w:eastAsia="Calibri"/>
                <w:bCs/>
                <w:iCs/>
                <w:sz w:val="24"/>
                <w:szCs w:val="24"/>
                <w:vertAlign w:val="superscript"/>
              </w:rPr>
              <w:t>2</w:t>
            </w:r>
            <w:r w:rsidRPr="00FC6CA5">
              <w:rPr>
                <w:rFonts w:eastAsia="Calibri"/>
                <w:bCs/>
                <w:iCs/>
                <w:sz w:val="24"/>
                <w:szCs w:val="24"/>
              </w:rPr>
              <w:t xml:space="preserve"> în condițiile utilizării unui „laser CW”; sau</w:t>
            </w:r>
          </w:p>
          <w:p w14:paraId="1FCAE214"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mai mare de 2 J/cm</w:t>
            </w:r>
            <w:r w:rsidRPr="00FC6CA5">
              <w:rPr>
                <w:rFonts w:eastAsia="Calibri"/>
                <w:bCs/>
                <w:iCs/>
                <w:sz w:val="24"/>
                <w:szCs w:val="24"/>
                <w:vertAlign w:val="superscript"/>
              </w:rPr>
              <w:t>2</w:t>
            </w:r>
            <w:r w:rsidRPr="00FC6CA5">
              <w:rPr>
                <w:rFonts w:eastAsia="Calibri"/>
                <w:bCs/>
                <w:iCs/>
                <w:sz w:val="24"/>
                <w:szCs w:val="24"/>
              </w:rPr>
              <w:t xml:space="preserve"> în condițiile utilizării unor impulsuri „laser” de 20 ns la o frecvență de repetiție de 20 Hz;</w:t>
            </w:r>
          </w:p>
          <w:p w14:paraId="454FC9AB" w14:textId="77777777" w:rsidR="00FC6CA5" w:rsidRPr="00FC6CA5" w:rsidRDefault="00FC6CA5" w:rsidP="00FC6CA5">
            <w:pPr>
              <w:tabs>
                <w:tab w:val="left" w:pos="244"/>
              </w:tabs>
              <w:autoSpaceDE w:val="0"/>
              <w:autoSpaceDN w:val="0"/>
              <w:adjustRightInd w:val="0"/>
              <w:rPr>
                <w:rFonts w:eastAsia="Calibri"/>
                <w:bCs/>
                <w:iCs/>
                <w:sz w:val="24"/>
                <w:szCs w:val="24"/>
              </w:rPr>
            </w:pPr>
          </w:p>
          <w:p w14:paraId="20F88C00"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7A1F9E88"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lastRenderedPageBreak/>
              <w:t>În sensul 6A004.a.1:</w:t>
            </w:r>
          </w:p>
          <w:p w14:paraId="2A11D300"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‘Oglinzile deformabile’ sunt oglinzi care prezintă oricare dintre următoarele caracteristici:</w:t>
            </w:r>
          </w:p>
          <w:p w14:paraId="08D869C4" w14:textId="77777777" w:rsidR="00FC6CA5" w:rsidRPr="00FC6CA5" w:rsidRDefault="00FC6CA5" w:rsidP="00FC6CA5">
            <w:pPr>
              <w:tabs>
                <w:tab w:val="left" w:pos="280"/>
              </w:tabs>
              <w:autoSpaceDE w:val="0"/>
              <w:autoSpaceDN w:val="0"/>
              <w:adjustRightInd w:val="0"/>
              <w:contextualSpacing/>
              <w:rPr>
                <w:rFonts w:eastAsia="Calibri"/>
                <w:bCs/>
                <w:i/>
                <w:iCs/>
                <w:sz w:val="24"/>
                <w:szCs w:val="24"/>
              </w:rPr>
            </w:pPr>
            <w:r w:rsidRPr="00FC6CA5">
              <w:rPr>
                <w:rFonts w:eastAsia="Calibri"/>
                <w:bCs/>
                <w:i/>
                <w:iCs/>
                <w:sz w:val="24"/>
                <w:szCs w:val="24"/>
              </w:rPr>
              <w:t>1. a. o singură suprafață de reflexie optică continuă, care este dinamic deformată prin aplicarea unor cupluri sau a unor forțe individuale pentru compensarea distorsiunilor formei undei optice incidente pe oglindă; sau</w:t>
            </w:r>
          </w:p>
          <w:p w14:paraId="715E319B" w14:textId="77777777" w:rsidR="00FC6CA5" w:rsidRPr="00FC6CA5" w:rsidRDefault="00FC6CA5" w:rsidP="00FC6CA5">
            <w:pPr>
              <w:tabs>
                <w:tab w:val="left" w:pos="280"/>
              </w:tabs>
              <w:autoSpaceDE w:val="0"/>
              <w:autoSpaceDN w:val="0"/>
              <w:adjustRightInd w:val="0"/>
              <w:rPr>
                <w:rFonts w:eastAsia="Calibri"/>
                <w:bCs/>
                <w:i/>
                <w:iCs/>
                <w:sz w:val="24"/>
                <w:szCs w:val="24"/>
              </w:rPr>
            </w:pPr>
            <w:r w:rsidRPr="00FC6CA5">
              <w:rPr>
                <w:rFonts w:eastAsia="Calibri"/>
                <w:bCs/>
                <w:i/>
                <w:iCs/>
                <w:sz w:val="24"/>
                <w:szCs w:val="24"/>
              </w:rPr>
              <w:t>b. elemente multiple de reflexie optică ce pot fi repoziționate în mod individual și dinamic prin aplicarea unor cupluri sau a unor forțe pentru compensarea distorsiunilor formei undei optice incidente pe oglindă.</w:t>
            </w:r>
          </w:p>
          <w:p w14:paraId="45A20A5C" w14:textId="77777777" w:rsidR="00FC6CA5" w:rsidRPr="00FC6CA5" w:rsidRDefault="00FC6CA5" w:rsidP="00FC6CA5">
            <w:pPr>
              <w:tabs>
                <w:tab w:val="left" w:pos="244"/>
              </w:tabs>
              <w:autoSpaceDE w:val="0"/>
              <w:autoSpaceDN w:val="0"/>
              <w:adjustRightInd w:val="0"/>
              <w:contextualSpacing/>
              <w:rPr>
                <w:rFonts w:eastAsia="Calibri"/>
                <w:bCs/>
                <w:i/>
                <w:sz w:val="24"/>
                <w:szCs w:val="24"/>
              </w:rPr>
            </w:pPr>
          </w:p>
          <w:p w14:paraId="7474396B" w14:textId="77777777" w:rsidR="00FC6CA5" w:rsidRPr="00FC6CA5" w:rsidRDefault="00FC6CA5" w:rsidP="00FC6CA5">
            <w:pPr>
              <w:tabs>
                <w:tab w:val="left" w:pos="244"/>
              </w:tabs>
              <w:autoSpaceDE w:val="0"/>
              <w:autoSpaceDN w:val="0"/>
              <w:adjustRightInd w:val="0"/>
              <w:contextualSpacing/>
              <w:rPr>
                <w:rFonts w:eastAsia="Calibri"/>
                <w:bCs/>
                <w:i/>
                <w:sz w:val="24"/>
                <w:szCs w:val="24"/>
              </w:rPr>
            </w:pPr>
            <w:r w:rsidRPr="00FC6CA5">
              <w:rPr>
                <w:rFonts w:eastAsia="Calibri"/>
                <w:bCs/>
                <w:i/>
                <w:sz w:val="24"/>
                <w:szCs w:val="24"/>
              </w:rPr>
              <w:t>2. ‘Oglinzile deformabile’ sunt cunoscute și ca oglinzi optice adaptabile.</w:t>
            </w:r>
          </w:p>
          <w:p w14:paraId="29CBC172" w14:textId="77777777" w:rsidR="00FC6CA5" w:rsidRPr="00FC6CA5" w:rsidRDefault="00FC6CA5" w:rsidP="00FC6CA5">
            <w:pPr>
              <w:autoSpaceDE w:val="0"/>
              <w:autoSpaceDN w:val="0"/>
              <w:adjustRightInd w:val="0"/>
              <w:contextualSpacing/>
              <w:rPr>
                <w:rFonts w:eastAsia="Calibri"/>
                <w:bCs/>
                <w:i/>
                <w:sz w:val="24"/>
                <w:szCs w:val="24"/>
              </w:rPr>
            </w:pPr>
          </w:p>
          <w:p w14:paraId="08C90AC2"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oglinzi monolitice ușoare cu o „densitate echivalentă” medie mai mică de 30 kg/m</w:t>
            </w:r>
            <w:r w:rsidRPr="00FC6CA5">
              <w:rPr>
                <w:rFonts w:eastAsia="Calibri"/>
                <w:bCs/>
                <w:iCs/>
                <w:sz w:val="24"/>
                <w:szCs w:val="24"/>
                <w:vertAlign w:val="superscript"/>
              </w:rPr>
              <w:t>2</w:t>
            </w:r>
            <w:r w:rsidRPr="00FC6CA5">
              <w:rPr>
                <w:rFonts w:eastAsia="Calibri"/>
                <w:bCs/>
                <w:iCs/>
                <w:sz w:val="24"/>
                <w:szCs w:val="24"/>
              </w:rPr>
              <w:t xml:space="preserve"> și o masă totală de peste 10 kg;</w:t>
            </w:r>
          </w:p>
          <w:p w14:paraId="23AE6DE0" w14:textId="77777777" w:rsidR="00FC6CA5" w:rsidRPr="00FC6CA5" w:rsidRDefault="00FC6CA5" w:rsidP="00FC6CA5">
            <w:pPr>
              <w:tabs>
                <w:tab w:val="left" w:pos="244"/>
              </w:tabs>
              <w:autoSpaceDE w:val="0"/>
              <w:autoSpaceDN w:val="0"/>
              <w:adjustRightInd w:val="0"/>
              <w:rPr>
                <w:rFonts w:eastAsia="Calibri"/>
                <w:bCs/>
                <w:iCs/>
                <w:sz w:val="24"/>
                <w:szCs w:val="24"/>
              </w:rPr>
            </w:pPr>
          </w:p>
          <w:p w14:paraId="75B9E318"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6A004.a.2 nu supune controlului oglinzile special concepute pentru a direcționa radiațiile solare pentru instalațiile terestre cu heliostat.</w:t>
            </w:r>
          </w:p>
          <w:p w14:paraId="7749FCD0" w14:textId="77777777" w:rsidR="00FC6CA5" w:rsidRPr="00FC6CA5" w:rsidRDefault="00FC6CA5" w:rsidP="00FC6CA5">
            <w:pPr>
              <w:autoSpaceDE w:val="0"/>
              <w:autoSpaceDN w:val="0"/>
              <w:adjustRightInd w:val="0"/>
              <w:rPr>
                <w:rFonts w:eastAsia="Calibri"/>
                <w:bCs/>
                <w:i/>
                <w:iCs/>
                <w:sz w:val="24"/>
                <w:szCs w:val="24"/>
              </w:rPr>
            </w:pPr>
          </w:p>
          <w:p w14:paraId="6C74A362" w14:textId="77777777" w:rsidR="00FC6CA5" w:rsidRPr="00FC6CA5" w:rsidRDefault="00FC6CA5" w:rsidP="00FC6CA5">
            <w:pPr>
              <w:tabs>
                <w:tab w:val="left" w:pos="227"/>
              </w:tabs>
              <w:autoSpaceDE w:val="0"/>
              <w:autoSpaceDN w:val="0"/>
              <w:adjustRightInd w:val="0"/>
              <w:rPr>
                <w:rFonts w:eastAsia="Calibri"/>
                <w:bCs/>
                <w:iCs/>
                <w:sz w:val="24"/>
                <w:szCs w:val="24"/>
              </w:rPr>
            </w:pPr>
            <w:r w:rsidRPr="00FC6CA5">
              <w:rPr>
                <w:rFonts w:eastAsia="Calibri"/>
                <w:bCs/>
                <w:iCs/>
                <w:sz w:val="24"/>
                <w:szCs w:val="24"/>
              </w:rPr>
              <w:t>3. structuri ușoare de oglinzi „compozite” sau spongioase cu o „densitate echivalentă” medie mai mică de 30 kg/m</w:t>
            </w:r>
            <w:r w:rsidRPr="00FC6CA5">
              <w:rPr>
                <w:rFonts w:eastAsia="Calibri"/>
                <w:bCs/>
                <w:iCs/>
                <w:sz w:val="24"/>
                <w:szCs w:val="24"/>
                <w:vertAlign w:val="superscript"/>
              </w:rPr>
              <w:t>2</w:t>
            </w:r>
            <w:r w:rsidRPr="00FC6CA5">
              <w:rPr>
                <w:rFonts w:eastAsia="Calibri"/>
                <w:bCs/>
                <w:iCs/>
                <w:sz w:val="24"/>
                <w:szCs w:val="24"/>
              </w:rPr>
              <w:t xml:space="preserve"> și o masă totală de peste 2 kg;</w:t>
            </w:r>
          </w:p>
          <w:p w14:paraId="51ACCF20" w14:textId="77777777" w:rsidR="00FC6CA5" w:rsidRPr="00FC6CA5" w:rsidRDefault="00FC6CA5" w:rsidP="00FC6CA5">
            <w:pPr>
              <w:autoSpaceDE w:val="0"/>
              <w:autoSpaceDN w:val="0"/>
              <w:adjustRightInd w:val="0"/>
              <w:rPr>
                <w:rFonts w:eastAsia="Calibri"/>
                <w:bCs/>
                <w:iCs/>
                <w:sz w:val="24"/>
                <w:szCs w:val="24"/>
              </w:rPr>
            </w:pPr>
          </w:p>
          <w:p w14:paraId="6D92E772" w14:textId="77777777" w:rsidR="00FC6CA5" w:rsidRPr="00FC6CA5" w:rsidRDefault="00FC6CA5" w:rsidP="00FC6CA5">
            <w:pPr>
              <w:tabs>
                <w:tab w:val="left" w:pos="514"/>
              </w:tabs>
              <w:autoSpaceDE w:val="0"/>
              <w:autoSpaceDN w:val="0"/>
              <w:adjustRightInd w:val="0"/>
              <w:rPr>
                <w:rFonts w:eastAsia="Calibri"/>
                <w:bCs/>
                <w:i/>
                <w:iCs/>
                <w:sz w:val="24"/>
                <w:szCs w:val="24"/>
              </w:rPr>
            </w:pPr>
            <w:r w:rsidRPr="00FC6CA5">
              <w:rPr>
                <w:rFonts w:eastAsia="Calibri"/>
                <w:bCs/>
                <w:i/>
                <w:iCs/>
                <w:sz w:val="24"/>
                <w:szCs w:val="24"/>
              </w:rPr>
              <w:t>Notă:</w:t>
            </w:r>
            <w:r w:rsidRPr="00FC6CA5">
              <w:rPr>
                <w:rFonts w:eastAsia="Calibri"/>
                <w:bCs/>
                <w:i/>
                <w:iCs/>
                <w:sz w:val="24"/>
                <w:szCs w:val="24"/>
              </w:rPr>
              <w:tab/>
              <w:t>6A004.a.3 nu supune controlului oglinzile special concepute pentru a direcționa radiațiile solare pentru instalațiile terestre cu heliostat.</w:t>
            </w:r>
          </w:p>
          <w:p w14:paraId="37C6050A" w14:textId="77777777" w:rsidR="00FC6CA5" w:rsidRPr="00FC6CA5" w:rsidRDefault="00FC6CA5" w:rsidP="00FC6CA5">
            <w:pPr>
              <w:autoSpaceDE w:val="0"/>
              <w:autoSpaceDN w:val="0"/>
              <w:adjustRightInd w:val="0"/>
              <w:rPr>
                <w:rFonts w:eastAsia="Calibri"/>
                <w:bCs/>
                <w:i/>
                <w:iCs/>
                <w:sz w:val="24"/>
                <w:szCs w:val="24"/>
              </w:rPr>
            </w:pPr>
          </w:p>
          <w:p w14:paraId="42BC1797"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4. oglinzi special concepute pentru monturile de oglinzi cu orientare a fasciculului menționate la 6A004.d.2.a cu o planeitate de λ/10 sau mai bună (λ este egală cu 633 nm) și care au oricare dintre caracteristicile următoare:</w:t>
            </w:r>
          </w:p>
          <w:p w14:paraId="44E1D638" w14:textId="77777777" w:rsidR="00FC6CA5" w:rsidRPr="00FC6CA5" w:rsidRDefault="00FC6CA5" w:rsidP="00FC6CA5">
            <w:pPr>
              <w:tabs>
                <w:tab w:val="left" w:pos="291"/>
              </w:tabs>
              <w:autoSpaceDE w:val="0"/>
              <w:autoSpaceDN w:val="0"/>
              <w:adjustRightInd w:val="0"/>
              <w:rPr>
                <w:rFonts w:eastAsia="Calibri"/>
                <w:bCs/>
                <w:iCs/>
                <w:sz w:val="24"/>
                <w:szCs w:val="24"/>
              </w:rPr>
            </w:pPr>
          </w:p>
          <w:p w14:paraId="26E3FE6F"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a. diametrul sau lungimea axului principal mai mare sau egală cu 100 mm; sau</w:t>
            </w:r>
          </w:p>
          <w:p w14:paraId="13A4A4DF" w14:textId="77777777" w:rsidR="00FC6CA5" w:rsidRPr="00FC6CA5" w:rsidRDefault="00FC6CA5" w:rsidP="00FC6CA5">
            <w:pPr>
              <w:tabs>
                <w:tab w:val="left" w:pos="291"/>
              </w:tabs>
              <w:autoSpaceDE w:val="0"/>
              <w:autoSpaceDN w:val="0"/>
              <w:adjustRightInd w:val="0"/>
              <w:rPr>
                <w:rFonts w:eastAsia="Calibri"/>
                <w:bCs/>
                <w:iCs/>
                <w:sz w:val="24"/>
                <w:szCs w:val="24"/>
              </w:rPr>
            </w:pPr>
          </w:p>
          <w:p w14:paraId="2E55A97F"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b. cu toate caracteristicile următoare:</w:t>
            </w:r>
          </w:p>
          <w:p w14:paraId="2754469A"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1. diametrul sau lungimea axului principal mai mare de 50 mm, dar mai mică de 100 mm; și</w:t>
            </w:r>
          </w:p>
          <w:p w14:paraId="67255723"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2. un prag al daunelor cauzate de laser (LIDT) având oricare dintre caracteristicile următoare:</w:t>
            </w:r>
          </w:p>
          <w:p w14:paraId="1E8CC7B6"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a. mai mare de 10 kW/cm</w:t>
            </w:r>
            <w:r w:rsidRPr="00FC6CA5">
              <w:rPr>
                <w:rFonts w:eastAsia="Calibri"/>
                <w:bCs/>
                <w:iCs/>
                <w:sz w:val="24"/>
                <w:szCs w:val="24"/>
                <w:vertAlign w:val="superscript"/>
              </w:rPr>
              <w:t>2</w:t>
            </w:r>
            <w:r w:rsidRPr="00FC6CA5">
              <w:rPr>
                <w:rFonts w:eastAsia="Calibri"/>
                <w:bCs/>
                <w:iCs/>
                <w:sz w:val="24"/>
                <w:szCs w:val="24"/>
              </w:rPr>
              <w:t xml:space="preserve"> în condițiile utilizării unui „laser CW”; sau</w:t>
            </w:r>
          </w:p>
          <w:p w14:paraId="19D65D79"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b. mai mare de 20 J/cm</w:t>
            </w:r>
            <w:r w:rsidRPr="00FC6CA5">
              <w:rPr>
                <w:rFonts w:eastAsia="Calibri"/>
                <w:bCs/>
                <w:iCs/>
                <w:sz w:val="24"/>
                <w:szCs w:val="24"/>
                <w:vertAlign w:val="superscript"/>
              </w:rPr>
              <w:t>2</w:t>
            </w:r>
            <w:r w:rsidRPr="00FC6CA5">
              <w:rPr>
                <w:rFonts w:eastAsia="Calibri"/>
                <w:bCs/>
                <w:iCs/>
                <w:sz w:val="24"/>
                <w:szCs w:val="24"/>
              </w:rPr>
              <w:t xml:space="preserve"> în condițiile utilizării unor impulsuri „laser” de 20 ns la o frecvență de repetiție de 20 Hz;</w:t>
            </w:r>
          </w:p>
          <w:p w14:paraId="4FCCA1F4" w14:textId="77777777" w:rsidR="00FC6CA5" w:rsidRPr="00FC6CA5" w:rsidRDefault="00FC6CA5" w:rsidP="00FC6CA5">
            <w:pPr>
              <w:tabs>
                <w:tab w:val="left" w:pos="291"/>
              </w:tabs>
              <w:autoSpaceDE w:val="0"/>
              <w:autoSpaceDN w:val="0"/>
              <w:adjustRightInd w:val="0"/>
              <w:rPr>
                <w:rFonts w:eastAsia="Calibri"/>
                <w:bCs/>
                <w:iCs/>
                <w:sz w:val="24"/>
                <w:szCs w:val="24"/>
              </w:rPr>
            </w:pPr>
          </w:p>
          <w:p w14:paraId="786DF3EA"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b. Componente optice din seleniură de zinc (</w:t>
            </w:r>
            <w:proofErr w:type="spellStart"/>
            <w:r w:rsidRPr="00FC6CA5">
              <w:rPr>
                <w:rFonts w:eastAsia="Calibri"/>
                <w:bCs/>
                <w:iCs/>
                <w:sz w:val="24"/>
                <w:szCs w:val="24"/>
              </w:rPr>
              <w:t>ZnSe</w:t>
            </w:r>
            <w:proofErr w:type="spellEnd"/>
            <w:r w:rsidRPr="00FC6CA5">
              <w:rPr>
                <w:rFonts w:eastAsia="Calibri"/>
                <w:bCs/>
                <w:iCs/>
                <w:sz w:val="24"/>
                <w:szCs w:val="24"/>
              </w:rPr>
              <w:t>) sau sulfură de zinc (</w:t>
            </w:r>
            <w:proofErr w:type="spellStart"/>
            <w:r w:rsidRPr="00FC6CA5">
              <w:rPr>
                <w:rFonts w:eastAsia="Calibri"/>
                <w:bCs/>
                <w:iCs/>
                <w:sz w:val="24"/>
                <w:szCs w:val="24"/>
              </w:rPr>
              <w:t>ZnS</w:t>
            </w:r>
            <w:proofErr w:type="spellEnd"/>
            <w:r w:rsidRPr="00FC6CA5">
              <w:rPr>
                <w:rFonts w:eastAsia="Calibri"/>
                <w:bCs/>
                <w:iCs/>
                <w:sz w:val="24"/>
                <w:szCs w:val="24"/>
              </w:rPr>
              <w:t>) cu transmisie în spectrul lungimilor de undă ce depășesc 3000 nm, dar nu depășesc 25000 nm și având oricare dintre caracteristicile următoare:</w:t>
            </w:r>
          </w:p>
          <w:p w14:paraId="2D3355E4"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1. un volum de peste 100 cm</w:t>
            </w:r>
            <w:r w:rsidRPr="00FC6CA5">
              <w:rPr>
                <w:rFonts w:eastAsia="Calibri"/>
                <w:bCs/>
                <w:iCs/>
                <w:sz w:val="24"/>
                <w:szCs w:val="24"/>
                <w:vertAlign w:val="superscript"/>
              </w:rPr>
              <w:t>3</w:t>
            </w:r>
            <w:r w:rsidRPr="00FC6CA5">
              <w:rPr>
                <w:rFonts w:eastAsia="Calibri"/>
                <w:bCs/>
                <w:iCs/>
                <w:sz w:val="24"/>
                <w:szCs w:val="24"/>
              </w:rPr>
              <w:t>; sau</w:t>
            </w:r>
          </w:p>
          <w:p w14:paraId="2572C54D"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2. diametrul sau lungimea axului principal mai mare de 80 mm și grosimea (adâncimea) mai mare de 20 mm;</w:t>
            </w:r>
          </w:p>
          <w:p w14:paraId="3F07DAA9" w14:textId="77777777" w:rsidR="00FC6CA5" w:rsidRPr="00FC6CA5" w:rsidRDefault="00FC6CA5" w:rsidP="00FC6CA5">
            <w:pPr>
              <w:tabs>
                <w:tab w:val="left" w:pos="291"/>
              </w:tabs>
              <w:autoSpaceDE w:val="0"/>
              <w:autoSpaceDN w:val="0"/>
              <w:adjustRightInd w:val="0"/>
              <w:rPr>
                <w:rFonts w:eastAsia="Calibri"/>
                <w:bCs/>
                <w:iCs/>
                <w:sz w:val="24"/>
                <w:szCs w:val="24"/>
              </w:rPr>
            </w:pPr>
          </w:p>
          <w:p w14:paraId="2B5C6E5F"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c. Componente pentru sisteme optice „calificate pentru utilizare spațială”, după cum urmează:</w:t>
            </w:r>
          </w:p>
          <w:p w14:paraId="1402F859" w14:textId="77777777" w:rsidR="00FC6CA5" w:rsidRPr="00FC6CA5" w:rsidRDefault="00FC6CA5" w:rsidP="00FC6CA5">
            <w:pPr>
              <w:tabs>
                <w:tab w:val="left" w:pos="291"/>
              </w:tabs>
              <w:autoSpaceDE w:val="0"/>
              <w:autoSpaceDN w:val="0"/>
              <w:adjustRightInd w:val="0"/>
              <w:rPr>
                <w:rFonts w:eastAsia="Calibri"/>
                <w:bCs/>
                <w:iCs/>
                <w:sz w:val="24"/>
                <w:szCs w:val="24"/>
              </w:rPr>
            </w:pPr>
          </w:p>
          <w:p w14:paraId="50FE2CE5"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1. componente cu masa redusă până la mai puțin de 20% din „densitatea echivalentă” în raport cu un model solid cu aceeași apertură și grosime;</w:t>
            </w:r>
          </w:p>
          <w:p w14:paraId="420D40BB" w14:textId="77777777" w:rsidR="00FC6CA5" w:rsidRPr="00FC6CA5" w:rsidRDefault="00FC6CA5" w:rsidP="00FC6CA5">
            <w:pPr>
              <w:tabs>
                <w:tab w:val="left" w:pos="291"/>
              </w:tabs>
              <w:autoSpaceDE w:val="0"/>
              <w:autoSpaceDN w:val="0"/>
              <w:adjustRightInd w:val="0"/>
              <w:rPr>
                <w:rFonts w:eastAsia="Calibri"/>
                <w:bCs/>
                <w:iCs/>
                <w:sz w:val="24"/>
                <w:szCs w:val="24"/>
              </w:rPr>
            </w:pPr>
          </w:p>
          <w:p w14:paraId="11792339"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2. substraturi brute, substraturi prelucrate cu acoperiri de suprafață (</w:t>
            </w:r>
            <w:proofErr w:type="spellStart"/>
            <w:r w:rsidRPr="00FC6CA5">
              <w:rPr>
                <w:rFonts w:eastAsia="Calibri"/>
                <w:bCs/>
                <w:iCs/>
                <w:sz w:val="24"/>
                <w:szCs w:val="24"/>
              </w:rPr>
              <w:t>monostrat</w:t>
            </w:r>
            <w:proofErr w:type="spellEnd"/>
            <w:r w:rsidRPr="00FC6CA5">
              <w:rPr>
                <w:rFonts w:eastAsia="Calibri"/>
                <w:bCs/>
                <w:iCs/>
                <w:sz w:val="24"/>
                <w:szCs w:val="24"/>
              </w:rPr>
              <w:t xml:space="preserve"> sau multistrat metalic ori dielectric, conductoare, semiconductoare sau izolatoare) ori cu pelicule de protecție;</w:t>
            </w:r>
          </w:p>
          <w:p w14:paraId="6F48FAA6" w14:textId="77777777" w:rsidR="00FC6CA5" w:rsidRPr="00FC6CA5" w:rsidRDefault="00FC6CA5" w:rsidP="00FC6CA5">
            <w:pPr>
              <w:tabs>
                <w:tab w:val="left" w:pos="291"/>
              </w:tabs>
              <w:autoSpaceDE w:val="0"/>
              <w:autoSpaceDN w:val="0"/>
              <w:adjustRightInd w:val="0"/>
              <w:rPr>
                <w:rFonts w:eastAsia="Calibri"/>
                <w:bCs/>
                <w:iCs/>
                <w:sz w:val="24"/>
                <w:szCs w:val="24"/>
              </w:rPr>
            </w:pPr>
          </w:p>
          <w:p w14:paraId="5DC4B44E"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3. segmente sau ansambluri de oglinzi concepute pentru a fi asamblate în spațiu într-un sistem optic cu o deschidere totală de colectare echivalentă cu sau mai mare decât o oglindă unică cu diametrul de 1 m;</w:t>
            </w:r>
          </w:p>
          <w:p w14:paraId="5E45F3DE" w14:textId="77777777" w:rsidR="00FC6CA5" w:rsidRPr="00FC6CA5" w:rsidRDefault="00FC6CA5" w:rsidP="00FC6CA5">
            <w:pPr>
              <w:tabs>
                <w:tab w:val="left" w:pos="291"/>
              </w:tabs>
              <w:autoSpaceDE w:val="0"/>
              <w:autoSpaceDN w:val="0"/>
              <w:adjustRightInd w:val="0"/>
              <w:rPr>
                <w:rFonts w:eastAsia="Calibri"/>
                <w:bCs/>
                <w:iCs/>
                <w:sz w:val="24"/>
                <w:szCs w:val="24"/>
              </w:rPr>
            </w:pPr>
          </w:p>
          <w:p w14:paraId="3CA97C31"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4. componente fabricate din materiale „compozite”, având un coeficient de dilatare termică liniară mai mic sau egal cu 5 x 10</w:t>
            </w:r>
            <w:r w:rsidRPr="00FC6CA5">
              <w:rPr>
                <w:rFonts w:eastAsia="Calibri"/>
                <w:bCs/>
                <w:iCs/>
                <w:sz w:val="24"/>
                <w:szCs w:val="24"/>
                <w:vertAlign w:val="superscript"/>
              </w:rPr>
              <w:t>-6</w:t>
            </w:r>
            <w:r w:rsidRPr="00FC6CA5">
              <w:rPr>
                <w:rFonts w:eastAsia="Calibri"/>
                <w:bCs/>
                <w:iCs/>
                <w:sz w:val="24"/>
                <w:szCs w:val="24"/>
              </w:rPr>
              <w:t>/K, pe orice coordonată;</w:t>
            </w:r>
          </w:p>
          <w:p w14:paraId="4D0E36E5" w14:textId="77777777" w:rsidR="00FC6CA5" w:rsidRPr="00FC6CA5" w:rsidRDefault="00FC6CA5" w:rsidP="00FC6CA5">
            <w:pPr>
              <w:tabs>
                <w:tab w:val="left" w:pos="291"/>
              </w:tabs>
              <w:autoSpaceDE w:val="0"/>
              <w:autoSpaceDN w:val="0"/>
              <w:adjustRightInd w:val="0"/>
              <w:rPr>
                <w:rFonts w:eastAsia="Calibri"/>
                <w:bCs/>
                <w:iCs/>
                <w:sz w:val="24"/>
                <w:szCs w:val="24"/>
              </w:rPr>
            </w:pPr>
          </w:p>
          <w:p w14:paraId="355CD9E4"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d. Echipamente de control optic, după cum urmează:</w:t>
            </w:r>
          </w:p>
          <w:p w14:paraId="461FCC7B" w14:textId="77777777" w:rsidR="00FC6CA5" w:rsidRPr="00FC6CA5" w:rsidRDefault="00FC6CA5" w:rsidP="00FC6CA5">
            <w:pPr>
              <w:tabs>
                <w:tab w:val="left" w:pos="291"/>
              </w:tabs>
              <w:autoSpaceDE w:val="0"/>
              <w:autoSpaceDN w:val="0"/>
              <w:adjustRightInd w:val="0"/>
              <w:rPr>
                <w:rFonts w:eastAsia="Calibri"/>
                <w:bCs/>
                <w:iCs/>
                <w:sz w:val="24"/>
                <w:szCs w:val="24"/>
              </w:rPr>
            </w:pPr>
          </w:p>
          <w:p w14:paraId="4CF45D8E"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1. echipamente special concepute pentru a menține forma suprafeței sau orientarea componentelor „calificate pentru utilizare spațială”, menționate la 6A004.c.1 sau 6A004.c.3;</w:t>
            </w:r>
          </w:p>
          <w:p w14:paraId="55B5E661" w14:textId="77777777" w:rsidR="00FC6CA5" w:rsidRPr="00FC6CA5" w:rsidRDefault="00FC6CA5" w:rsidP="00FC6CA5">
            <w:pPr>
              <w:tabs>
                <w:tab w:val="left" w:pos="291"/>
              </w:tabs>
              <w:autoSpaceDE w:val="0"/>
              <w:autoSpaceDN w:val="0"/>
              <w:adjustRightInd w:val="0"/>
              <w:rPr>
                <w:rFonts w:eastAsia="Calibri"/>
                <w:bCs/>
                <w:iCs/>
                <w:sz w:val="24"/>
                <w:szCs w:val="24"/>
              </w:rPr>
            </w:pPr>
          </w:p>
          <w:p w14:paraId="3E53F041"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2. echipamente de orientare, de urmărire, de stabilizare și de aliniere a rezonatorului, după cum urmează:</w:t>
            </w:r>
          </w:p>
          <w:p w14:paraId="3534BF5C"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a. monturi de oglinzi cu orientare a fasciculului concepute pentru oglinzi cu diametrul sau lungimea axului principal mai mare de 50 mm și care au toate caracteristicile următoare, precum și echipamentul de control electronic special conceput pentru acestea:</w:t>
            </w:r>
          </w:p>
          <w:p w14:paraId="439E0CC8"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1. o cursă unghiulară maximă de ± 26 mrad sau mai mare;</w:t>
            </w:r>
          </w:p>
          <w:p w14:paraId="215D1EC3"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2. o frecvență de rezonanță mecanică de 500 Hz sau mai mare; și</w:t>
            </w:r>
          </w:p>
          <w:p w14:paraId="0C71EAF8"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 xml:space="preserve">3. o precizie unghiulară de 10 </w:t>
            </w:r>
            <w:proofErr w:type="spellStart"/>
            <w:r w:rsidRPr="00FC6CA5">
              <w:rPr>
                <w:rFonts w:eastAsia="Calibri"/>
                <w:bCs/>
                <w:iCs/>
                <w:sz w:val="24"/>
                <w:szCs w:val="24"/>
              </w:rPr>
              <w:t>μrad</w:t>
            </w:r>
            <w:proofErr w:type="spellEnd"/>
            <w:r w:rsidRPr="00FC6CA5">
              <w:rPr>
                <w:rFonts w:eastAsia="Calibri"/>
                <w:bCs/>
                <w:iCs/>
                <w:sz w:val="24"/>
                <w:szCs w:val="24"/>
              </w:rPr>
              <w:t xml:space="preserve"> (</w:t>
            </w:r>
            <w:proofErr w:type="spellStart"/>
            <w:r w:rsidRPr="00FC6CA5">
              <w:rPr>
                <w:rFonts w:eastAsia="Calibri"/>
                <w:bCs/>
                <w:iCs/>
                <w:sz w:val="24"/>
                <w:szCs w:val="24"/>
              </w:rPr>
              <w:t>microradiani</w:t>
            </w:r>
            <w:proofErr w:type="spellEnd"/>
            <w:r w:rsidRPr="00FC6CA5">
              <w:rPr>
                <w:rFonts w:eastAsia="Calibri"/>
                <w:bCs/>
                <w:iCs/>
                <w:sz w:val="24"/>
                <w:szCs w:val="24"/>
              </w:rPr>
              <w:t>) sau mai mică (mai bună);</w:t>
            </w:r>
          </w:p>
          <w:p w14:paraId="094FF48E"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 xml:space="preserve">b. echipamente de aliniere a rezonatorului cu lărgimi de bandă de 100 Hz sau mai mari și o „precizie” de 10 </w:t>
            </w:r>
            <w:proofErr w:type="spellStart"/>
            <w:r w:rsidRPr="00FC6CA5">
              <w:rPr>
                <w:rFonts w:eastAsia="Calibri"/>
                <w:bCs/>
                <w:iCs/>
                <w:sz w:val="24"/>
                <w:szCs w:val="24"/>
              </w:rPr>
              <w:t>μrad</w:t>
            </w:r>
            <w:proofErr w:type="spellEnd"/>
            <w:r w:rsidRPr="00FC6CA5">
              <w:rPr>
                <w:rFonts w:eastAsia="Calibri"/>
                <w:bCs/>
                <w:iCs/>
                <w:sz w:val="24"/>
                <w:szCs w:val="24"/>
              </w:rPr>
              <w:t xml:space="preserve"> sau mai mică (mai bună);</w:t>
            </w:r>
          </w:p>
          <w:p w14:paraId="5B659180" w14:textId="77777777" w:rsidR="00FC6CA5" w:rsidRPr="00FC6CA5" w:rsidRDefault="00FC6CA5" w:rsidP="00FC6CA5">
            <w:pPr>
              <w:tabs>
                <w:tab w:val="left" w:pos="291"/>
              </w:tabs>
              <w:autoSpaceDE w:val="0"/>
              <w:autoSpaceDN w:val="0"/>
              <w:adjustRightInd w:val="0"/>
              <w:rPr>
                <w:rFonts w:eastAsia="Calibri"/>
                <w:bCs/>
                <w:iCs/>
                <w:sz w:val="24"/>
                <w:szCs w:val="24"/>
              </w:rPr>
            </w:pPr>
          </w:p>
          <w:p w14:paraId="628BB1E4"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3. articulații cardanice având toate caracteristicile următoare:</w:t>
            </w:r>
          </w:p>
          <w:p w14:paraId="2434623A"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a. o oscilație maximă ce depășește 5°;</w:t>
            </w:r>
          </w:p>
          <w:p w14:paraId="08A92237"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b. o lărgime de bandă de 100 Hz sau mai mare;</w:t>
            </w:r>
          </w:p>
          <w:p w14:paraId="5B9254F9"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 xml:space="preserve">c. erori unghiulare de 200 </w:t>
            </w:r>
            <w:proofErr w:type="spellStart"/>
            <w:r w:rsidRPr="00FC6CA5">
              <w:rPr>
                <w:rFonts w:eastAsia="Calibri"/>
                <w:bCs/>
                <w:iCs/>
                <w:sz w:val="24"/>
                <w:szCs w:val="24"/>
              </w:rPr>
              <w:t>μrad</w:t>
            </w:r>
            <w:proofErr w:type="spellEnd"/>
            <w:r w:rsidRPr="00FC6CA5">
              <w:rPr>
                <w:rFonts w:eastAsia="Calibri"/>
                <w:bCs/>
                <w:iCs/>
                <w:sz w:val="24"/>
                <w:szCs w:val="24"/>
              </w:rPr>
              <w:t xml:space="preserve"> (</w:t>
            </w:r>
            <w:proofErr w:type="spellStart"/>
            <w:r w:rsidRPr="00FC6CA5">
              <w:rPr>
                <w:rFonts w:eastAsia="Calibri"/>
                <w:bCs/>
                <w:iCs/>
                <w:sz w:val="24"/>
                <w:szCs w:val="24"/>
              </w:rPr>
              <w:t>microradiani</w:t>
            </w:r>
            <w:proofErr w:type="spellEnd"/>
            <w:r w:rsidRPr="00FC6CA5">
              <w:rPr>
                <w:rFonts w:eastAsia="Calibri"/>
                <w:bCs/>
                <w:iCs/>
                <w:sz w:val="24"/>
                <w:szCs w:val="24"/>
              </w:rPr>
              <w:t>) sau mai mici; și</w:t>
            </w:r>
          </w:p>
          <w:p w14:paraId="17D2A8C1"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d. care prezintă oricare dintre următoarele caracteristici:</w:t>
            </w:r>
          </w:p>
          <w:p w14:paraId="07A0B4DB"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1. cu un diametru sau o lungime a axului principal ce depășește 0,15 m, dar nu depășește 1 m și capabile de accelerații unghiulare mai mari de 2 rad (radiani)/s</w:t>
            </w:r>
            <w:r w:rsidRPr="00FC6CA5">
              <w:rPr>
                <w:rFonts w:eastAsia="Calibri"/>
                <w:bCs/>
                <w:iCs/>
                <w:sz w:val="24"/>
                <w:szCs w:val="24"/>
                <w:vertAlign w:val="superscript"/>
              </w:rPr>
              <w:t>2</w:t>
            </w:r>
            <w:r w:rsidRPr="00FC6CA5">
              <w:rPr>
                <w:rFonts w:eastAsia="Calibri"/>
                <w:bCs/>
                <w:iCs/>
                <w:sz w:val="24"/>
                <w:szCs w:val="24"/>
              </w:rPr>
              <w:t>; sau</w:t>
            </w:r>
          </w:p>
          <w:p w14:paraId="3B46E6A3"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2. cu un diametru sau o lungime a axului principal ce depășește 1 m și capabile de accelerații unghiulare mai mari de 0,5 rad (radiani)/s</w:t>
            </w:r>
            <w:r w:rsidRPr="00FC6CA5">
              <w:rPr>
                <w:rFonts w:eastAsia="Calibri"/>
                <w:bCs/>
                <w:iCs/>
                <w:sz w:val="24"/>
                <w:szCs w:val="24"/>
                <w:vertAlign w:val="superscript"/>
              </w:rPr>
              <w:t>2</w:t>
            </w:r>
            <w:r w:rsidRPr="00FC6CA5">
              <w:rPr>
                <w:rFonts w:eastAsia="Calibri"/>
                <w:bCs/>
                <w:iCs/>
                <w:sz w:val="24"/>
                <w:szCs w:val="24"/>
              </w:rPr>
              <w:t>;</w:t>
            </w:r>
          </w:p>
          <w:p w14:paraId="2A0AD415" w14:textId="77777777" w:rsidR="00FC6CA5" w:rsidRPr="00FC6CA5" w:rsidRDefault="00FC6CA5" w:rsidP="00FC6CA5">
            <w:pPr>
              <w:tabs>
                <w:tab w:val="left" w:pos="291"/>
              </w:tabs>
              <w:autoSpaceDE w:val="0"/>
              <w:autoSpaceDN w:val="0"/>
              <w:adjustRightInd w:val="0"/>
              <w:rPr>
                <w:rFonts w:eastAsia="Calibri"/>
                <w:bCs/>
                <w:iCs/>
                <w:sz w:val="24"/>
                <w:szCs w:val="24"/>
              </w:rPr>
            </w:pPr>
          </w:p>
          <w:p w14:paraId="7C76ED70"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4. neutilizate;</w:t>
            </w:r>
          </w:p>
          <w:p w14:paraId="797FCA49" w14:textId="77777777" w:rsidR="00FC6CA5" w:rsidRPr="00FC6CA5" w:rsidRDefault="00FC6CA5" w:rsidP="00FC6CA5">
            <w:pPr>
              <w:tabs>
                <w:tab w:val="left" w:pos="291"/>
              </w:tabs>
              <w:autoSpaceDE w:val="0"/>
              <w:autoSpaceDN w:val="0"/>
              <w:adjustRightInd w:val="0"/>
              <w:rPr>
                <w:rFonts w:eastAsia="Calibri"/>
                <w:bCs/>
                <w:iCs/>
                <w:sz w:val="24"/>
                <w:szCs w:val="24"/>
              </w:rPr>
            </w:pPr>
          </w:p>
          <w:p w14:paraId="3680423D"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 xml:space="preserve">e. ‘Elemente optice </w:t>
            </w:r>
            <w:proofErr w:type="spellStart"/>
            <w:r w:rsidRPr="00FC6CA5">
              <w:rPr>
                <w:rFonts w:eastAsia="Calibri"/>
                <w:bCs/>
                <w:iCs/>
                <w:sz w:val="24"/>
                <w:szCs w:val="24"/>
              </w:rPr>
              <w:t>asferice</w:t>
            </w:r>
            <w:proofErr w:type="spellEnd"/>
            <w:r w:rsidRPr="00FC6CA5">
              <w:rPr>
                <w:rFonts w:eastAsia="Calibri"/>
                <w:bCs/>
                <w:iCs/>
                <w:sz w:val="24"/>
                <w:szCs w:val="24"/>
              </w:rPr>
              <w:t>’ având toate caracteristicile următoare:</w:t>
            </w:r>
          </w:p>
          <w:p w14:paraId="7179F167"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1. dimensiunea cea mai mare a deschiderii optice de peste 400 mm;</w:t>
            </w:r>
          </w:p>
          <w:p w14:paraId="6E2EF50D"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2. rugozitatea suprafeței mai mică de 1 nm (</w:t>
            </w:r>
            <w:proofErr w:type="spellStart"/>
            <w:r w:rsidRPr="00FC6CA5">
              <w:rPr>
                <w:rFonts w:eastAsia="Calibri"/>
                <w:bCs/>
                <w:iCs/>
                <w:sz w:val="24"/>
                <w:szCs w:val="24"/>
              </w:rPr>
              <w:t>rms</w:t>
            </w:r>
            <w:proofErr w:type="spellEnd"/>
            <w:r w:rsidRPr="00FC6CA5">
              <w:rPr>
                <w:rFonts w:eastAsia="Calibri"/>
                <w:bCs/>
                <w:iCs/>
                <w:sz w:val="24"/>
                <w:szCs w:val="24"/>
              </w:rPr>
              <w:t>) pentru lungimi de eșantionare egale cu 1 mm sau mai mari; și</w:t>
            </w:r>
          </w:p>
          <w:p w14:paraId="1A7BDEA6" w14:textId="77777777" w:rsidR="00FC6CA5" w:rsidRPr="00FC6CA5" w:rsidRDefault="00FC6CA5" w:rsidP="00FC6CA5">
            <w:pPr>
              <w:tabs>
                <w:tab w:val="left" w:pos="291"/>
              </w:tabs>
              <w:autoSpaceDE w:val="0"/>
              <w:autoSpaceDN w:val="0"/>
              <w:adjustRightInd w:val="0"/>
              <w:rPr>
                <w:rFonts w:eastAsia="Calibri"/>
                <w:bCs/>
                <w:iCs/>
                <w:sz w:val="24"/>
                <w:szCs w:val="24"/>
              </w:rPr>
            </w:pPr>
            <w:r w:rsidRPr="00FC6CA5">
              <w:rPr>
                <w:rFonts w:eastAsia="Calibri"/>
                <w:bCs/>
                <w:iCs/>
                <w:sz w:val="24"/>
                <w:szCs w:val="24"/>
              </w:rPr>
              <w:t>3. mărimea absolută a coeficientului de dilatare termică liniară mai mică de 3x10</w:t>
            </w:r>
            <w:r w:rsidRPr="00FC6CA5">
              <w:rPr>
                <w:rFonts w:eastAsia="Calibri"/>
                <w:bCs/>
                <w:iCs/>
                <w:sz w:val="24"/>
                <w:szCs w:val="24"/>
                <w:vertAlign w:val="superscript"/>
              </w:rPr>
              <w:t>-6</w:t>
            </w:r>
            <w:r w:rsidRPr="00FC6CA5">
              <w:rPr>
                <w:rFonts w:eastAsia="Calibri"/>
                <w:bCs/>
                <w:iCs/>
                <w:sz w:val="24"/>
                <w:szCs w:val="24"/>
              </w:rPr>
              <w:t>/K la 25 °C.</w:t>
            </w:r>
          </w:p>
          <w:p w14:paraId="1D194193" w14:textId="77777777" w:rsidR="00FC6CA5" w:rsidRPr="00FC6CA5" w:rsidRDefault="00FC6CA5" w:rsidP="00FC6CA5">
            <w:pPr>
              <w:tabs>
                <w:tab w:val="left" w:pos="291"/>
              </w:tabs>
              <w:autoSpaceDE w:val="0"/>
              <w:autoSpaceDN w:val="0"/>
              <w:adjustRightInd w:val="0"/>
              <w:rPr>
                <w:rFonts w:eastAsia="Calibri"/>
                <w:bCs/>
                <w:iCs/>
                <w:sz w:val="24"/>
                <w:szCs w:val="24"/>
              </w:rPr>
            </w:pPr>
          </w:p>
          <w:p w14:paraId="6CF571E0"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Note tehnice.</w:t>
            </w:r>
          </w:p>
          <w:p w14:paraId="1F1E9789" w14:textId="77777777" w:rsidR="00FC6CA5" w:rsidRPr="00FC6CA5" w:rsidRDefault="00FC6CA5" w:rsidP="00FC6CA5">
            <w:pPr>
              <w:tabs>
                <w:tab w:val="left" w:pos="237"/>
              </w:tabs>
              <w:autoSpaceDE w:val="0"/>
              <w:autoSpaceDN w:val="0"/>
              <w:adjustRightInd w:val="0"/>
              <w:rPr>
                <w:rFonts w:eastAsia="Calibri"/>
                <w:bCs/>
                <w:i/>
                <w:iCs/>
                <w:sz w:val="24"/>
                <w:szCs w:val="24"/>
              </w:rPr>
            </w:pPr>
            <w:r w:rsidRPr="00FC6CA5">
              <w:rPr>
                <w:rFonts w:eastAsia="Calibri"/>
                <w:bCs/>
                <w:i/>
                <w:iCs/>
                <w:sz w:val="24"/>
                <w:szCs w:val="24"/>
              </w:rPr>
              <w:t xml:space="preserve">1. În sensul 6A004.e, un ‘element optic </w:t>
            </w:r>
            <w:proofErr w:type="spellStart"/>
            <w:r w:rsidRPr="00FC6CA5">
              <w:rPr>
                <w:rFonts w:eastAsia="Calibri"/>
                <w:bCs/>
                <w:i/>
                <w:iCs/>
                <w:sz w:val="24"/>
                <w:szCs w:val="24"/>
              </w:rPr>
              <w:t>asferic</w:t>
            </w:r>
            <w:proofErr w:type="spellEnd"/>
            <w:r w:rsidRPr="00FC6CA5">
              <w:rPr>
                <w:rFonts w:eastAsia="Calibri"/>
                <w:bCs/>
                <w:i/>
                <w:iCs/>
                <w:sz w:val="24"/>
                <w:szCs w:val="24"/>
              </w:rPr>
              <w:t>’ este orice element utilizat într-un sistem optic a cărui suprafață (suprafețe) de formare a imaginii este prevăzută să se abată de la forma unei sfere ideale.</w:t>
            </w:r>
          </w:p>
          <w:p w14:paraId="73A831AB" w14:textId="77777777" w:rsidR="00FC6CA5" w:rsidRPr="00FC6CA5" w:rsidRDefault="00FC6CA5" w:rsidP="00FC6CA5">
            <w:pPr>
              <w:tabs>
                <w:tab w:val="left" w:pos="237"/>
              </w:tabs>
              <w:autoSpaceDE w:val="0"/>
              <w:autoSpaceDN w:val="0"/>
              <w:adjustRightInd w:val="0"/>
              <w:rPr>
                <w:rFonts w:eastAsia="Calibri"/>
                <w:bCs/>
                <w:i/>
                <w:iCs/>
                <w:sz w:val="24"/>
                <w:szCs w:val="24"/>
              </w:rPr>
            </w:pPr>
          </w:p>
          <w:p w14:paraId="1686513A" w14:textId="77777777" w:rsidR="00FC6CA5" w:rsidRPr="00FC6CA5" w:rsidRDefault="00FC6CA5" w:rsidP="00FC6CA5">
            <w:pPr>
              <w:tabs>
                <w:tab w:val="left" w:pos="237"/>
              </w:tabs>
              <w:autoSpaceDE w:val="0"/>
              <w:autoSpaceDN w:val="0"/>
              <w:adjustRightInd w:val="0"/>
              <w:rPr>
                <w:rFonts w:eastAsia="Calibri"/>
                <w:bCs/>
                <w:i/>
                <w:iCs/>
                <w:sz w:val="24"/>
                <w:szCs w:val="24"/>
              </w:rPr>
            </w:pPr>
            <w:r w:rsidRPr="00FC6CA5">
              <w:rPr>
                <w:rFonts w:eastAsia="Calibri"/>
                <w:bCs/>
                <w:i/>
                <w:iCs/>
                <w:sz w:val="24"/>
                <w:szCs w:val="24"/>
              </w:rPr>
              <w:t>2. În sensul 6A004.e.2, producătorii nu au obligația de a măsura rugozitatea suprafeței, cu excepția cazului în care elementul optic a fost conceput sau produs cu intenția de a respecta sau de a depăși parametrul de control.</w:t>
            </w:r>
          </w:p>
          <w:p w14:paraId="39E6EB52" w14:textId="77777777" w:rsidR="00FC6CA5" w:rsidRPr="00FC6CA5" w:rsidRDefault="00FC6CA5" w:rsidP="00FC6CA5">
            <w:pPr>
              <w:tabs>
                <w:tab w:val="left" w:pos="237"/>
              </w:tabs>
              <w:autoSpaceDE w:val="0"/>
              <w:autoSpaceDN w:val="0"/>
              <w:adjustRightInd w:val="0"/>
              <w:rPr>
                <w:rFonts w:eastAsia="Calibri"/>
                <w:bCs/>
                <w:i/>
                <w:iCs/>
                <w:sz w:val="24"/>
                <w:szCs w:val="24"/>
              </w:rPr>
            </w:pPr>
          </w:p>
          <w:p w14:paraId="6ADE8D0A"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lastRenderedPageBreak/>
              <w:t xml:space="preserve">Notă: 6A004.e nu supune controlului ‘elementele optice </w:t>
            </w:r>
            <w:proofErr w:type="spellStart"/>
            <w:r w:rsidRPr="00FC6CA5">
              <w:rPr>
                <w:rFonts w:eastAsia="Calibri"/>
                <w:bCs/>
                <w:i/>
                <w:iCs/>
                <w:sz w:val="24"/>
                <w:szCs w:val="24"/>
              </w:rPr>
              <w:t>asferice</w:t>
            </w:r>
            <w:proofErr w:type="spellEnd"/>
            <w:r w:rsidRPr="00FC6CA5">
              <w:rPr>
                <w:rFonts w:eastAsia="Calibri"/>
                <w:bCs/>
                <w:i/>
                <w:iCs/>
                <w:sz w:val="24"/>
                <w:szCs w:val="24"/>
              </w:rPr>
              <w:t>’ care au oricare dintre caracteristicile următoare:</w:t>
            </w:r>
          </w:p>
          <w:p w14:paraId="76D5BA2E"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a. dimensiunea cea mai mare a deschiderii optice mai mică de 1 m și raportul dintre lungimea focală și deschidere egal cu 4,5:1 sau mai mare;</w:t>
            </w:r>
          </w:p>
          <w:p w14:paraId="0054792A"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b. dimensiunea cea mai mare a deschiderii optice egală cu 1 m sau mai mare și raportul dintre lungimea focală și deschidere egal cu 7:1 sau mai mare;</w:t>
            </w:r>
          </w:p>
          <w:p w14:paraId="43B8FCE0"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c. concepute ca elemente optice Fresnel, cu lentile multiple, cu benzi, prisme sau elemente optice de difracție;</w:t>
            </w:r>
          </w:p>
          <w:p w14:paraId="2AC9F532"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 xml:space="preserve">d. fabricate din sticlă </w:t>
            </w:r>
            <w:proofErr w:type="spellStart"/>
            <w:r w:rsidRPr="00FC6CA5">
              <w:rPr>
                <w:rFonts w:eastAsia="Calibri"/>
                <w:bCs/>
                <w:i/>
                <w:iCs/>
                <w:sz w:val="24"/>
                <w:szCs w:val="24"/>
              </w:rPr>
              <w:t>borosilicată</w:t>
            </w:r>
            <w:proofErr w:type="spellEnd"/>
            <w:r w:rsidRPr="00FC6CA5">
              <w:rPr>
                <w:rFonts w:eastAsia="Calibri"/>
                <w:bCs/>
                <w:i/>
                <w:iCs/>
                <w:sz w:val="24"/>
                <w:szCs w:val="24"/>
              </w:rPr>
              <w:t xml:space="preserve"> cu un coeficient de dilatare termică liniară mai mare de 2,5x10</w:t>
            </w:r>
            <w:r w:rsidRPr="00FC6CA5">
              <w:rPr>
                <w:rFonts w:eastAsia="Calibri"/>
                <w:bCs/>
                <w:i/>
                <w:iCs/>
                <w:sz w:val="24"/>
                <w:szCs w:val="24"/>
                <w:vertAlign w:val="superscript"/>
              </w:rPr>
              <w:t>-6</w:t>
            </w:r>
            <w:r w:rsidRPr="00FC6CA5">
              <w:rPr>
                <w:rFonts w:eastAsia="Calibri"/>
                <w:bCs/>
                <w:i/>
                <w:iCs/>
                <w:sz w:val="24"/>
                <w:szCs w:val="24"/>
              </w:rPr>
              <w:t>/K la 25 °C; sau</w:t>
            </w:r>
          </w:p>
          <w:p w14:paraId="20D03C88"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e. elemente optice cu raze X care au caracteristici de oglindă internă (de exemplu, oglinzile de tip tub).</w:t>
            </w:r>
          </w:p>
          <w:p w14:paraId="6FAEFE2D" w14:textId="77777777" w:rsidR="00FC6CA5" w:rsidRPr="00FC6CA5" w:rsidRDefault="00FC6CA5" w:rsidP="00FC6CA5">
            <w:pPr>
              <w:tabs>
                <w:tab w:val="left" w:pos="244"/>
              </w:tabs>
              <w:autoSpaceDE w:val="0"/>
              <w:autoSpaceDN w:val="0"/>
              <w:adjustRightInd w:val="0"/>
              <w:rPr>
                <w:rFonts w:eastAsia="Calibri"/>
                <w:bCs/>
                <w:i/>
                <w:iCs/>
                <w:sz w:val="24"/>
                <w:szCs w:val="24"/>
              </w:rPr>
            </w:pPr>
          </w:p>
          <w:p w14:paraId="2759FD35"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N.B. Pentru ‘elementele optice </w:t>
            </w:r>
            <w:proofErr w:type="spellStart"/>
            <w:r w:rsidRPr="00FC6CA5">
              <w:rPr>
                <w:rFonts w:eastAsia="Calibri"/>
                <w:bCs/>
                <w:i/>
                <w:iCs/>
                <w:sz w:val="24"/>
                <w:szCs w:val="24"/>
              </w:rPr>
              <w:t>asferice</w:t>
            </w:r>
            <w:proofErr w:type="spellEnd"/>
            <w:r w:rsidRPr="00FC6CA5">
              <w:rPr>
                <w:rFonts w:eastAsia="Calibri"/>
                <w:bCs/>
                <w:i/>
                <w:iCs/>
                <w:sz w:val="24"/>
                <w:szCs w:val="24"/>
              </w:rPr>
              <w:t>’ special concepute pentru echipamente litografice, a se vedea 3B001.</w:t>
            </w:r>
          </w:p>
          <w:p w14:paraId="4253B3A5" w14:textId="77777777" w:rsidR="00FC6CA5" w:rsidRPr="00FC6CA5" w:rsidRDefault="00FC6CA5" w:rsidP="00FC6CA5">
            <w:pPr>
              <w:autoSpaceDE w:val="0"/>
              <w:autoSpaceDN w:val="0"/>
              <w:adjustRightInd w:val="0"/>
              <w:rPr>
                <w:rFonts w:eastAsia="Calibri"/>
                <w:bCs/>
                <w:i/>
                <w:iCs/>
                <w:sz w:val="24"/>
                <w:szCs w:val="24"/>
              </w:rPr>
            </w:pPr>
          </w:p>
          <w:p w14:paraId="201F8F2B" w14:textId="77777777" w:rsidR="00FC6CA5" w:rsidRPr="00FC6CA5" w:rsidRDefault="00FC6CA5" w:rsidP="00FC6CA5">
            <w:pPr>
              <w:tabs>
                <w:tab w:val="left" w:pos="270"/>
              </w:tabs>
              <w:autoSpaceDE w:val="0"/>
              <w:autoSpaceDN w:val="0"/>
              <w:adjustRightInd w:val="0"/>
              <w:rPr>
                <w:rFonts w:eastAsia="Calibri"/>
                <w:bCs/>
                <w:iCs/>
                <w:sz w:val="24"/>
                <w:szCs w:val="24"/>
              </w:rPr>
            </w:pPr>
            <w:r w:rsidRPr="00FC6CA5">
              <w:rPr>
                <w:rFonts w:eastAsia="Calibri"/>
                <w:bCs/>
                <w:iCs/>
                <w:sz w:val="24"/>
                <w:szCs w:val="24"/>
              </w:rPr>
              <w:t>f. Echipamente de măsură a frontului de undă dinamic având toate caracteristicile următoare:</w:t>
            </w:r>
          </w:p>
          <w:p w14:paraId="75C4305F" w14:textId="77777777" w:rsidR="00FC6CA5" w:rsidRPr="00FC6CA5" w:rsidRDefault="00FC6CA5" w:rsidP="00FC6CA5">
            <w:pPr>
              <w:tabs>
                <w:tab w:val="left" w:pos="270"/>
              </w:tabs>
              <w:autoSpaceDE w:val="0"/>
              <w:autoSpaceDN w:val="0"/>
              <w:adjustRightInd w:val="0"/>
              <w:rPr>
                <w:rFonts w:eastAsia="Calibri"/>
                <w:bCs/>
                <w:iCs/>
                <w:sz w:val="24"/>
                <w:szCs w:val="24"/>
              </w:rPr>
            </w:pPr>
            <w:r w:rsidRPr="00FC6CA5">
              <w:rPr>
                <w:rFonts w:eastAsia="Calibri"/>
                <w:bCs/>
                <w:iCs/>
                <w:sz w:val="24"/>
                <w:szCs w:val="24"/>
              </w:rPr>
              <w:t>1. ‘frecvențe ale cadrelor’ egale sau mai mici de 1 kHz; și</w:t>
            </w:r>
          </w:p>
          <w:p w14:paraId="02809EDB" w14:textId="77777777" w:rsidR="00FC6CA5" w:rsidRPr="00FC6CA5" w:rsidRDefault="00FC6CA5" w:rsidP="00FC6CA5">
            <w:pPr>
              <w:tabs>
                <w:tab w:val="left" w:pos="270"/>
              </w:tabs>
              <w:autoSpaceDE w:val="0"/>
              <w:autoSpaceDN w:val="0"/>
              <w:adjustRightInd w:val="0"/>
              <w:rPr>
                <w:rFonts w:eastAsia="Calibri"/>
                <w:bCs/>
                <w:iCs/>
                <w:sz w:val="24"/>
                <w:szCs w:val="24"/>
              </w:rPr>
            </w:pPr>
            <w:r w:rsidRPr="00FC6CA5">
              <w:rPr>
                <w:rFonts w:eastAsia="Calibri"/>
                <w:bCs/>
                <w:iCs/>
                <w:sz w:val="24"/>
                <w:szCs w:val="24"/>
              </w:rPr>
              <w:t>2. o precizie a frontului de undă mai mică (mai bună) sau egală cu λ/20 la lungimea de undă proiectată.</w:t>
            </w:r>
          </w:p>
          <w:p w14:paraId="1B5AF23B" w14:textId="77777777" w:rsidR="00FC6CA5" w:rsidRPr="00FC6CA5" w:rsidRDefault="00FC6CA5" w:rsidP="00FC6CA5">
            <w:pPr>
              <w:tabs>
                <w:tab w:val="left" w:pos="270"/>
              </w:tabs>
              <w:autoSpaceDE w:val="0"/>
              <w:autoSpaceDN w:val="0"/>
              <w:adjustRightInd w:val="0"/>
              <w:rPr>
                <w:rFonts w:eastAsia="Calibri"/>
                <w:bCs/>
                <w:iCs/>
                <w:sz w:val="24"/>
                <w:szCs w:val="24"/>
              </w:rPr>
            </w:pPr>
          </w:p>
          <w:p w14:paraId="0B0B7D88"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52DB8872"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6A004.f, ‘frecvența cadrelor’ este o frecvență la care toți „pixelii activi” din „rețeaua plană focală” sunt integrați pentru înregistrarea imaginilor proiectate de elementele optice ale senzorului frontului de undă.</w:t>
            </w:r>
          </w:p>
          <w:p w14:paraId="4B0E668A"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14F0680C" w14:textId="77777777" w:rsidTr="00C26A32">
        <w:tc>
          <w:tcPr>
            <w:tcW w:w="543" w:type="pct"/>
          </w:tcPr>
          <w:p w14:paraId="191D6D9B" w14:textId="77777777" w:rsidR="00FC6CA5" w:rsidRPr="00FC6CA5" w:rsidRDefault="00FC6CA5" w:rsidP="00FC6CA5">
            <w:pPr>
              <w:autoSpaceDE w:val="0"/>
              <w:autoSpaceDN w:val="0"/>
              <w:adjustRightInd w:val="0"/>
              <w:rPr>
                <w:rFonts w:eastAsia="Calibri"/>
                <w:bCs/>
                <w:sz w:val="24"/>
                <w:szCs w:val="24"/>
              </w:rPr>
            </w:pPr>
          </w:p>
        </w:tc>
        <w:tc>
          <w:tcPr>
            <w:tcW w:w="4457" w:type="pct"/>
            <w:vMerge/>
          </w:tcPr>
          <w:p w14:paraId="1902A13D" w14:textId="77777777" w:rsidR="00FC6CA5" w:rsidRPr="00FC6CA5" w:rsidRDefault="00FC6CA5" w:rsidP="00FC6CA5">
            <w:pPr>
              <w:autoSpaceDE w:val="0"/>
              <w:autoSpaceDN w:val="0"/>
              <w:adjustRightInd w:val="0"/>
              <w:rPr>
                <w:rFonts w:eastAsia="Calibri"/>
                <w:bCs/>
                <w:sz w:val="24"/>
                <w:szCs w:val="24"/>
              </w:rPr>
            </w:pPr>
          </w:p>
        </w:tc>
      </w:tr>
      <w:tr w:rsidR="00FC6CA5" w:rsidRPr="00FC6CA5" w14:paraId="3EC4BE80" w14:textId="77777777" w:rsidTr="00C26A32">
        <w:tc>
          <w:tcPr>
            <w:tcW w:w="543" w:type="pct"/>
          </w:tcPr>
          <w:p w14:paraId="65D4416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6A005</w:t>
            </w:r>
          </w:p>
        </w:tc>
        <w:tc>
          <w:tcPr>
            <w:tcW w:w="4457" w:type="pct"/>
            <w:vMerge w:val="restart"/>
          </w:tcPr>
          <w:p w14:paraId="1ADD798A"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„Lasere”, altele decât cele menționate la 0B001.g.5 sau 0B001.h.6, componente și echipamente optice, după cum urmează:</w:t>
            </w:r>
          </w:p>
          <w:p w14:paraId="3D8C5F4D" w14:textId="77777777" w:rsidR="00FC6CA5" w:rsidRPr="00FC6CA5" w:rsidRDefault="00FC6CA5" w:rsidP="00FC6CA5">
            <w:pPr>
              <w:autoSpaceDE w:val="0"/>
              <w:autoSpaceDN w:val="0"/>
              <w:adjustRightInd w:val="0"/>
              <w:rPr>
                <w:rFonts w:eastAsia="Calibri"/>
                <w:bCs/>
                <w:iCs/>
                <w:sz w:val="24"/>
                <w:szCs w:val="24"/>
              </w:rPr>
            </w:pPr>
          </w:p>
          <w:p w14:paraId="4D30E157"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N.B. A se vedea și 6A205.</w:t>
            </w:r>
          </w:p>
          <w:p w14:paraId="6741B4AC" w14:textId="77777777" w:rsidR="00FC6CA5" w:rsidRPr="00FC6CA5" w:rsidRDefault="00FC6CA5" w:rsidP="00FC6CA5">
            <w:pPr>
              <w:autoSpaceDE w:val="0"/>
              <w:autoSpaceDN w:val="0"/>
              <w:adjustRightInd w:val="0"/>
              <w:rPr>
                <w:rFonts w:eastAsia="Calibri"/>
                <w:bCs/>
                <w:i/>
                <w:iCs/>
                <w:sz w:val="24"/>
                <w:szCs w:val="24"/>
              </w:rPr>
            </w:pPr>
          </w:p>
          <w:p w14:paraId="5EBD242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1. „Laserele” în impulsuri includ „laserele” care funcționează în undă continuă (CW) cu impulsuri suprapuse.</w:t>
            </w:r>
          </w:p>
          <w:p w14:paraId="19215EDD" w14:textId="77777777" w:rsidR="00FC6CA5" w:rsidRPr="00FC6CA5" w:rsidRDefault="00FC6CA5" w:rsidP="00FC6CA5">
            <w:pPr>
              <w:autoSpaceDE w:val="0"/>
              <w:autoSpaceDN w:val="0"/>
              <w:adjustRightInd w:val="0"/>
              <w:rPr>
                <w:rFonts w:eastAsia="Calibri"/>
                <w:bCs/>
                <w:i/>
                <w:iCs/>
                <w:sz w:val="24"/>
                <w:szCs w:val="24"/>
              </w:rPr>
            </w:pPr>
          </w:p>
          <w:p w14:paraId="30410493"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Nota 2. „Laserele” cu </w:t>
            </w:r>
            <w:proofErr w:type="spellStart"/>
            <w:r w:rsidRPr="00FC6CA5">
              <w:rPr>
                <w:rFonts w:eastAsia="Calibri"/>
                <w:bCs/>
                <w:i/>
                <w:iCs/>
                <w:sz w:val="24"/>
                <w:szCs w:val="24"/>
              </w:rPr>
              <w:t>excimeri</w:t>
            </w:r>
            <w:proofErr w:type="spellEnd"/>
            <w:r w:rsidRPr="00FC6CA5">
              <w:rPr>
                <w:rFonts w:eastAsia="Calibri"/>
                <w:bCs/>
                <w:i/>
                <w:iCs/>
                <w:sz w:val="24"/>
                <w:szCs w:val="24"/>
              </w:rPr>
              <w:t>, cu semiconductori, chimice, cu CO, cu CO</w:t>
            </w:r>
            <w:r w:rsidRPr="00FC6CA5">
              <w:rPr>
                <w:rFonts w:eastAsia="Calibri"/>
                <w:bCs/>
                <w:i/>
                <w:iCs/>
                <w:sz w:val="24"/>
                <w:szCs w:val="24"/>
                <w:vertAlign w:val="subscript"/>
              </w:rPr>
              <w:t>2</w:t>
            </w:r>
            <w:r w:rsidRPr="00FC6CA5">
              <w:rPr>
                <w:rFonts w:eastAsia="Calibri"/>
                <w:bCs/>
                <w:i/>
                <w:iCs/>
                <w:sz w:val="24"/>
                <w:szCs w:val="24"/>
              </w:rPr>
              <w:t xml:space="preserve"> și „laserele” cu sticlă dopată cu neodim cu ‘impulsuri nerepetitive’ sunt menționate numai la 6A005.d.</w:t>
            </w:r>
          </w:p>
          <w:p w14:paraId="49594F66" w14:textId="77777777" w:rsidR="00FC6CA5" w:rsidRPr="00FC6CA5" w:rsidRDefault="00FC6CA5" w:rsidP="00FC6CA5">
            <w:pPr>
              <w:autoSpaceDE w:val="0"/>
              <w:autoSpaceDN w:val="0"/>
              <w:adjustRightInd w:val="0"/>
              <w:rPr>
                <w:rFonts w:eastAsia="Calibri"/>
                <w:bCs/>
                <w:i/>
                <w:iCs/>
                <w:sz w:val="24"/>
                <w:szCs w:val="24"/>
              </w:rPr>
            </w:pPr>
          </w:p>
          <w:p w14:paraId="0247C749"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16B4FD16"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În sensul 6A005 nota 2, mențiunea ‘cu impulsuri nerepetitive’ se referă fie la „laserele” care produc un impuls cu ieșire unică, fie la cele care au un interval mai mare de un minut între impulsuri. </w:t>
            </w:r>
          </w:p>
          <w:p w14:paraId="385DE600" w14:textId="77777777" w:rsidR="00FC6CA5" w:rsidRPr="00FC6CA5" w:rsidRDefault="00FC6CA5" w:rsidP="00FC6CA5">
            <w:pPr>
              <w:autoSpaceDE w:val="0"/>
              <w:autoSpaceDN w:val="0"/>
              <w:adjustRightInd w:val="0"/>
              <w:rPr>
                <w:rFonts w:eastAsia="Calibri"/>
                <w:bCs/>
                <w:i/>
                <w:iCs/>
                <w:sz w:val="24"/>
                <w:szCs w:val="24"/>
              </w:rPr>
            </w:pPr>
          </w:p>
          <w:p w14:paraId="054D508A"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3: 6A005 include „laserele” cu fibre.</w:t>
            </w:r>
          </w:p>
          <w:p w14:paraId="02177D00" w14:textId="77777777" w:rsidR="00FC6CA5" w:rsidRPr="00FC6CA5" w:rsidRDefault="00FC6CA5" w:rsidP="00FC6CA5">
            <w:pPr>
              <w:autoSpaceDE w:val="0"/>
              <w:autoSpaceDN w:val="0"/>
              <w:adjustRightInd w:val="0"/>
              <w:rPr>
                <w:rFonts w:eastAsia="Calibri"/>
                <w:bCs/>
                <w:i/>
                <w:iCs/>
                <w:sz w:val="24"/>
                <w:szCs w:val="24"/>
              </w:rPr>
            </w:pPr>
          </w:p>
          <w:p w14:paraId="5A232BAF"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4: Regimul de control al „laserelor” care utilizează conversia de frecvențe (adică schimbarea lungimii de undă), prin alte mijloace decât prin pomparea unui „laser” de către un alt „laser”, se determină aplicând parametrii de control atât la ieșirea laserului sursă, cât și la ieșirea optică cu frecvența convertită.</w:t>
            </w:r>
          </w:p>
          <w:p w14:paraId="124FCBBF" w14:textId="77777777" w:rsidR="00FC6CA5" w:rsidRPr="00FC6CA5" w:rsidRDefault="00FC6CA5" w:rsidP="00FC6CA5">
            <w:pPr>
              <w:autoSpaceDE w:val="0"/>
              <w:autoSpaceDN w:val="0"/>
              <w:adjustRightInd w:val="0"/>
              <w:rPr>
                <w:rFonts w:eastAsia="Calibri"/>
                <w:bCs/>
                <w:i/>
                <w:iCs/>
                <w:sz w:val="24"/>
                <w:szCs w:val="24"/>
              </w:rPr>
            </w:pPr>
          </w:p>
          <w:p w14:paraId="1A480979" w14:textId="77777777" w:rsidR="00FC6CA5" w:rsidRPr="00FC6CA5" w:rsidRDefault="00FC6CA5" w:rsidP="00FC6CA5">
            <w:pPr>
              <w:tabs>
                <w:tab w:val="left" w:pos="248"/>
              </w:tabs>
              <w:autoSpaceDE w:val="0"/>
              <w:autoSpaceDN w:val="0"/>
              <w:adjustRightInd w:val="0"/>
              <w:rPr>
                <w:rFonts w:eastAsia="Calibri"/>
                <w:bCs/>
                <w:i/>
                <w:iCs/>
                <w:sz w:val="24"/>
                <w:szCs w:val="24"/>
              </w:rPr>
            </w:pPr>
            <w:r w:rsidRPr="00FC6CA5">
              <w:rPr>
                <w:rFonts w:eastAsia="Calibri"/>
                <w:bCs/>
                <w:i/>
                <w:iCs/>
                <w:sz w:val="24"/>
                <w:szCs w:val="24"/>
              </w:rPr>
              <w:t>Nota 5: 6A005 nu supune controlului următoarele „lasere”:</w:t>
            </w:r>
          </w:p>
          <w:p w14:paraId="58A02B71" w14:textId="77777777" w:rsidR="00FC6CA5" w:rsidRPr="00FC6CA5" w:rsidRDefault="00FC6CA5" w:rsidP="00FC6CA5">
            <w:pPr>
              <w:tabs>
                <w:tab w:val="left" w:pos="248"/>
              </w:tabs>
              <w:autoSpaceDE w:val="0"/>
              <w:autoSpaceDN w:val="0"/>
              <w:adjustRightInd w:val="0"/>
              <w:rPr>
                <w:rFonts w:eastAsia="Calibri"/>
                <w:bCs/>
                <w:i/>
                <w:iCs/>
                <w:sz w:val="24"/>
                <w:szCs w:val="24"/>
              </w:rPr>
            </w:pPr>
            <w:r w:rsidRPr="00FC6CA5">
              <w:rPr>
                <w:rFonts w:eastAsia="Calibri"/>
                <w:bCs/>
                <w:i/>
                <w:iCs/>
                <w:sz w:val="24"/>
                <w:szCs w:val="24"/>
              </w:rPr>
              <w:t>a. cu rubin, cu o energie de ieșire mai mică de 20 J;</w:t>
            </w:r>
          </w:p>
          <w:p w14:paraId="13AF68A4" w14:textId="77777777" w:rsidR="00FC6CA5" w:rsidRPr="00FC6CA5" w:rsidRDefault="00FC6CA5" w:rsidP="00FC6CA5">
            <w:pPr>
              <w:tabs>
                <w:tab w:val="left" w:pos="248"/>
              </w:tabs>
              <w:autoSpaceDE w:val="0"/>
              <w:autoSpaceDN w:val="0"/>
              <w:adjustRightInd w:val="0"/>
              <w:rPr>
                <w:rFonts w:eastAsia="Calibri"/>
                <w:bCs/>
                <w:i/>
                <w:iCs/>
                <w:sz w:val="24"/>
                <w:szCs w:val="24"/>
              </w:rPr>
            </w:pPr>
            <w:r w:rsidRPr="00FC6CA5">
              <w:rPr>
                <w:rFonts w:eastAsia="Calibri"/>
                <w:bCs/>
                <w:i/>
                <w:iCs/>
                <w:sz w:val="24"/>
                <w:szCs w:val="24"/>
              </w:rPr>
              <w:t>b. cu azot;</w:t>
            </w:r>
          </w:p>
          <w:p w14:paraId="4B4E2635" w14:textId="77777777" w:rsidR="00FC6CA5" w:rsidRPr="00FC6CA5" w:rsidRDefault="00FC6CA5" w:rsidP="00FC6CA5">
            <w:pPr>
              <w:tabs>
                <w:tab w:val="left" w:pos="248"/>
              </w:tabs>
              <w:autoSpaceDE w:val="0"/>
              <w:autoSpaceDN w:val="0"/>
              <w:adjustRightInd w:val="0"/>
              <w:rPr>
                <w:rFonts w:eastAsia="Calibri"/>
                <w:bCs/>
                <w:i/>
                <w:iCs/>
                <w:sz w:val="24"/>
                <w:szCs w:val="24"/>
              </w:rPr>
            </w:pPr>
            <w:r w:rsidRPr="00FC6CA5">
              <w:rPr>
                <w:rFonts w:eastAsia="Calibri"/>
                <w:bCs/>
                <w:i/>
                <w:iCs/>
                <w:sz w:val="24"/>
                <w:szCs w:val="24"/>
              </w:rPr>
              <w:t>c. cu kripton.</w:t>
            </w:r>
          </w:p>
          <w:p w14:paraId="101C95CD" w14:textId="77777777" w:rsidR="00FC6CA5" w:rsidRPr="00FC6CA5" w:rsidRDefault="00FC6CA5" w:rsidP="00FC6CA5">
            <w:pPr>
              <w:autoSpaceDE w:val="0"/>
              <w:autoSpaceDN w:val="0"/>
              <w:adjustRightInd w:val="0"/>
              <w:rPr>
                <w:rFonts w:eastAsia="Calibri"/>
                <w:bCs/>
                <w:i/>
                <w:iCs/>
                <w:sz w:val="24"/>
                <w:szCs w:val="24"/>
              </w:rPr>
            </w:pPr>
          </w:p>
          <w:p w14:paraId="33AB8515"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6: În sensul 6A005.a. și al 6A005.b, ‘</w:t>
            </w:r>
            <w:proofErr w:type="spellStart"/>
            <w:r w:rsidRPr="00FC6CA5">
              <w:rPr>
                <w:rFonts w:eastAsia="Calibri"/>
                <w:bCs/>
                <w:i/>
                <w:iCs/>
                <w:sz w:val="24"/>
                <w:szCs w:val="24"/>
              </w:rPr>
              <w:t>monomod</w:t>
            </w:r>
            <w:proofErr w:type="spellEnd"/>
            <w:r w:rsidRPr="00FC6CA5">
              <w:rPr>
                <w:rFonts w:eastAsia="Calibri"/>
                <w:bCs/>
                <w:i/>
                <w:iCs/>
                <w:sz w:val="24"/>
                <w:szCs w:val="24"/>
              </w:rPr>
              <w:t xml:space="preserve"> transversal’ se referă la „laserele” cu un profil al fasciculului având un factor M</w:t>
            </w:r>
            <w:r w:rsidRPr="00FC6CA5">
              <w:rPr>
                <w:rFonts w:eastAsia="Calibri"/>
                <w:bCs/>
                <w:i/>
                <w:iCs/>
                <w:sz w:val="24"/>
                <w:szCs w:val="24"/>
                <w:vertAlign w:val="superscript"/>
              </w:rPr>
              <w:t>2</w:t>
            </w:r>
            <w:r w:rsidRPr="00FC6CA5">
              <w:rPr>
                <w:rFonts w:eastAsia="Calibri"/>
                <w:bCs/>
                <w:i/>
                <w:iCs/>
                <w:sz w:val="24"/>
                <w:szCs w:val="24"/>
              </w:rPr>
              <w:t xml:space="preserve"> mai mic de 1,3, iar ‘</w:t>
            </w:r>
            <w:proofErr w:type="spellStart"/>
            <w:r w:rsidRPr="00FC6CA5">
              <w:rPr>
                <w:rFonts w:eastAsia="Calibri"/>
                <w:bCs/>
                <w:i/>
                <w:iCs/>
                <w:sz w:val="24"/>
                <w:szCs w:val="24"/>
              </w:rPr>
              <w:t>multimod</w:t>
            </w:r>
            <w:proofErr w:type="spellEnd"/>
            <w:r w:rsidRPr="00FC6CA5">
              <w:rPr>
                <w:rFonts w:eastAsia="Calibri"/>
                <w:bCs/>
                <w:i/>
                <w:iCs/>
                <w:sz w:val="24"/>
                <w:szCs w:val="24"/>
              </w:rPr>
              <w:t xml:space="preserve"> transversal’ se referă la „laserele” cu un profil al fasciculului având un factor M</w:t>
            </w:r>
            <w:r w:rsidRPr="00FC6CA5">
              <w:rPr>
                <w:rFonts w:eastAsia="Calibri"/>
                <w:bCs/>
                <w:i/>
                <w:iCs/>
                <w:sz w:val="24"/>
                <w:szCs w:val="24"/>
                <w:vertAlign w:val="superscript"/>
              </w:rPr>
              <w:t>2</w:t>
            </w:r>
            <w:r w:rsidRPr="00FC6CA5">
              <w:rPr>
                <w:rFonts w:eastAsia="Calibri"/>
                <w:bCs/>
                <w:i/>
                <w:iCs/>
                <w:sz w:val="24"/>
                <w:szCs w:val="24"/>
              </w:rPr>
              <w:t xml:space="preserve"> de 1,3 sau mai mare.</w:t>
            </w:r>
          </w:p>
          <w:p w14:paraId="561D4587" w14:textId="77777777" w:rsidR="00FC6CA5" w:rsidRPr="00FC6CA5" w:rsidRDefault="00FC6CA5" w:rsidP="00FC6CA5">
            <w:pPr>
              <w:autoSpaceDE w:val="0"/>
              <w:autoSpaceDN w:val="0"/>
              <w:adjustRightInd w:val="0"/>
              <w:rPr>
                <w:rFonts w:eastAsia="Calibri"/>
                <w:bCs/>
                <w:i/>
                <w:iCs/>
                <w:sz w:val="24"/>
                <w:szCs w:val="24"/>
              </w:rPr>
            </w:pPr>
          </w:p>
          <w:p w14:paraId="3C013026"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Notă tehnică. </w:t>
            </w:r>
          </w:p>
          <w:p w14:paraId="14A0EF0F"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6A005, ‘randamentul la priză’ este definit ca fiind raportul dintre puterea de ieșire a „laserului” (sau „puterea de ieșire medie”) și puterea electrică de intrare totală, necesară pentru funcționarea „laserului”, inclusiv sursa de alimentare/condiționarea și condiționarea termică/schimbătorul de căldură.</w:t>
            </w:r>
          </w:p>
          <w:p w14:paraId="7CFFD056" w14:textId="77777777" w:rsidR="00FC6CA5" w:rsidRPr="00FC6CA5" w:rsidRDefault="00FC6CA5" w:rsidP="00FC6CA5">
            <w:pPr>
              <w:autoSpaceDE w:val="0"/>
              <w:autoSpaceDN w:val="0"/>
              <w:adjustRightInd w:val="0"/>
              <w:rPr>
                <w:rFonts w:eastAsia="Calibri"/>
                <w:bCs/>
                <w:i/>
                <w:iCs/>
                <w:sz w:val="24"/>
                <w:szCs w:val="24"/>
              </w:rPr>
            </w:pPr>
          </w:p>
          <w:p w14:paraId="7CE874CA"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a. „Lasere în undă continuă” (CW) care nu sunt „acordabile” și care au oricare dintre caracteristicile următoare:</w:t>
            </w:r>
          </w:p>
          <w:p w14:paraId="7CD56BD4" w14:textId="77777777" w:rsidR="00FC6CA5" w:rsidRPr="00FC6CA5" w:rsidRDefault="00FC6CA5" w:rsidP="00FC6CA5">
            <w:pPr>
              <w:tabs>
                <w:tab w:val="left" w:pos="244"/>
              </w:tabs>
              <w:autoSpaceDE w:val="0"/>
              <w:autoSpaceDN w:val="0"/>
              <w:adjustRightInd w:val="0"/>
              <w:rPr>
                <w:rFonts w:eastAsia="Calibri"/>
                <w:bCs/>
                <w:iCs/>
                <w:sz w:val="24"/>
                <w:szCs w:val="24"/>
              </w:rPr>
            </w:pPr>
          </w:p>
          <w:p w14:paraId="2296AD5C"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lungime de undă la ieșire mai mică de 150 nm și putere de ieșire de peste 1 W;</w:t>
            </w:r>
          </w:p>
          <w:p w14:paraId="09857A51" w14:textId="77777777" w:rsidR="00FC6CA5" w:rsidRPr="00FC6CA5" w:rsidRDefault="00FC6CA5" w:rsidP="00FC6CA5">
            <w:pPr>
              <w:tabs>
                <w:tab w:val="left" w:pos="244"/>
              </w:tabs>
              <w:autoSpaceDE w:val="0"/>
              <w:autoSpaceDN w:val="0"/>
              <w:adjustRightInd w:val="0"/>
              <w:rPr>
                <w:rFonts w:eastAsia="Calibri"/>
                <w:bCs/>
                <w:iCs/>
                <w:sz w:val="24"/>
                <w:szCs w:val="24"/>
              </w:rPr>
            </w:pPr>
          </w:p>
          <w:p w14:paraId="60B22B5F"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lungime de undă la ieșire de 150 nm sau mai mare, dar care nu depășește 510 nm, și putere de ieșire de peste 30 W;</w:t>
            </w:r>
          </w:p>
          <w:p w14:paraId="2E36D353" w14:textId="77777777" w:rsidR="00FC6CA5" w:rsidRPr="00FC6CA5" w:rsidRDefault="00FC6CA5" w:rsidP="00FC6CA5">
            <w:pPr>
              <w:tabs>
                <w:tab w:val="left" w:pos="244"/>
              </w:tabs>
              <w:autoSpaceDE w:val="0"/>
              <w:autoSpaceDN w:val="0"/>
              <w:adjustRightInd w:val="0"/>
              <w:rPr>
                <w:rFonts w:eastAsia="Calibri"/>
                <w:bCs/>
                <w:iCs/>
                <w:sz w:val="24"/>
                <w:szCs w:val="24"/>
              </w:rPr>
            </w:pPr>
          </w:p>
          <w:p w14:paraId="0855DBA4" w14:textId="77777777" w:rsidR="00FC6CA5" w:rsidRPr="00FC6CA5" w:rsidRDefault="00FC6CA5" w:rsidP="00FC6CA5">
            <w:pPr>
              <w:tabs>
                <w:tab w:val="left" w:pos="514"/>
              </w:tabs>
              <w:autoSpaceDE w:val="0"/>
              <w:autoSpaceDN w:val="0"/>
              <w:adjustRightInd w:val="0"/>
              <w:rPr>
                <w:rFonts w:eastAsia="Calibri"/>
                <w:bCs/>
                <w:i/>
                <w:iCs/>
                <w:sz w:val="24"/>
                <w:szCs w:val="24"/>
              </w:rPr>
            </w:pPr>
            <w:r w:rsidRPr="00FC6CA5">
              <w:rPr>
                <w:rFonts w:eastAsia="Calibri"/>
                <w:bCs/>
                <w:i/>
                <w:iCs/>
                <w:sz w:val="24"/>
                <w:szCs w:val="24"/>
              </w:rPr>
              <w:t>Notă. 6A005.a.2 nu supune controlului „laserele” cu argon care au o putere de ieșire egală cu 50 W sau mai mică.</w:t>
            </w:r>
          </w:p>
          <w:p w14:paraId="60D7D6CD" w14:textId="77777777" w:rsidR="00FC6CA5" w:rsidRPr="00FC6CA5" w:rsidRDefault="00FC6CA5" w:rsidP="00FC6CA5">
            <w:pPr>
              <w:autoSpaceDE w:val="0"/>
              <w:autoSpaceDN w:val="0"/>
              <w:adjustRightInd w:val="0"/>
              <w:rPr>
                <w:rFonts w:eastAsia="Calibri"/>
                <w:bCs/>
                <w:i/>
                <w:iCs/>
                <w:sz w:val="24"/>
                <w:szCs w:val="24"/>
              </w:rPr>
            </w:pPr>
          </w:p>
          <w:p w14:paraId="53586777"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3. lungime de undă la ieșire ce depășește 510 nm, dar nu depășește 540 nm și oricare dintre caracteristicile următoare:</w:t>
            </w:r>
          </w:p>
          <w:p w14:paraId="018616C7" w14:textId="77777777" w:rsidR="00FC6CA5" w:rsidRPr="00FC6CA5" w:rsidRDefault="00FC6CA5" w:rsidP="00FC6CA5">
            <w:pPr>
              <w:tabs>
                <w:tab w:val="left" w:pos="244"/>
              </w:tabs>
              <w:autoSpaceDE w:val="0"/>
              <w:autoSpaceDN w:val="0"/>
              <w:adjustRightInd w:val="0"/>
              <w:rPr>
                <w:rFonts w:eastAsia="Calibri"/>
                <w:bCs/>
                <w:iCs/>
                <w:sz w:val="24"/>
                <w:szCs w:val="24"/>
              </w:rPr>
            </w:pPr>
          </w:p>
          <w:p w14:paraId="10247BE8"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a. ieșire ‘</w:t>
            </w:r>
            <w:proofErr w:type="spellStart"/>
            <w:r w:rsidRPr="00FC6CA5">
              <w:rPr>
                <w:rFonts w:eastAsia="Calibri"/>
                <w:bCs/>
                <w:iCs/>
                <w:sz w:val="24"/>
                <w:szCs w:val="24"/>
              </w:rPr>
              <w:t>monomod</w:t>
            </w:r>
            <w:proofErr w:type="spellEnd"/>
            <w:r w:rsidRPr="00FC6CA5">
              <w:rPr>
                <w:rFonts w:eastAsia="Calibri"/>
                <w:bCs/>
                <w:iCs/>
                <w:sz w:val="24"/>
                <w:szCs w:val="24"/>
              </w:rPr>
              <w:t xml:space="preserve"> transversală’ și putere de ieșire de peste 50 W; sau</w:t>
            </w:r>
          </w:p>
          <w:p w14:paraId="62B21BD1"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b. ieșire ‘</w:t>
            </w:r>
            <w:proofErr w:type="spellStart"/>
            <w:r w:rsidRPr="00FC6CA5">
              <w:rPr>
                <w:rFonts w:eastAsia="Calibri"/>
                <w:bCs/>
                <w:iCs/>
                <w:sz w:val="24"/>
                <w:szCs w:val="24"/>
              </w:rPr>
              <w:t>multimod</w:t>
            </w:r>
            <w:proofErr w:type="spellEnd"/>
            <w:r w:rsidRPr="00FC6CA5">
              <w:rPr>
                <w:rFonts w:eastAsia="Calibri"/>
                <w:bCs/>
                <w:iCs/>
                <w:sz w:val="24"/>
                <w:szCs w:val="24"/>
              </w:rPr>
              <w:t xml:space="preserve"> transversală’ și putere de ieșire ce depășește 150 W;</w:t>
            </w:r>
          </w:p>
          <w:p w14:paraId="65E21088" w14:textId="77777777" w:rsidR="00FC6CA5" w:rsidRPr="00FC6CA5" w:rsidRDefault="00FC6CA5" w:rsidP="00FC6CA5">
            <w:pPr>
              <w:tabs>
                <w:tab w:val="left" w:pos="244"/>
              </w:tabs>
              <w:autoSpaceDE w:val="0"/>
              <w:autoSpaceDN w:val="0"/>
              <w:adjustRightInd w:val="0"/>
              <w:rPr>
                <w:rFonts w:eastAsia="Calibri"/>
                <w:bCs/>
                <w:iCs/>
                <w:sz w:val="24"/>
                <w:szCs w:val="24"/>
              </w:rPr>
            </w:pPr>
          </w:p>
          <w:p w14:paraId="2CA10D45"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4. lungime de undă de ieșire de 540 nm sau mai mare, dar care nu depășește 800 nm și putere de ieșire care depășește 30 W;</w:t>
            </w:r>
          </w:p>
          <w:p w14:paraId="3986DE11" w14:textId="77777777" w:rsidR="00FC6CA5" w:rsidRPr="00FC6CA5" w:rsidRDefault="00FC6CA5" w:rsidP="00FC6CA5">
            <w:pPr>
              <w:tabs>
                <w:tab w:val="left" w:pos="244"/>
              </w:tabs>
              <w:autoSpaceDE w:val="0"/>
              <w:autoSpaceDN w:val="0"/>
              <w:adjustRightInd w:val="0"/>
              <w:rPr>
                <w:rFonts w:eastAsia="Calibri"/>
                <w:bCs/>
                <w:iCs/>
                <w:sz w:val="24"/>
                <w:szCs w:val="24"/>
              </w:rPr>
            </w:pPr>
          </w:p>
          <w:p w14:paraId="06020F64"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5. lungime de undă la ieșire ce depășește 800 nm, dar nu depășește 975 nm și oricare dintre caracteristicile următoare:</w:t>
            </w:r>
          </w:p>
          <w:p w14:paraId="1815214F" w14:textId="77777777" w:rsidR="00FC6CA5" w:rsidRPr="00FC6CA5" w:rsidRDefault="00FC6CA5" w:rsidP="00FC6CA5">
            <w:pPr>
              <w:tabs>
                <w:tab w:val="left" w:pos="244"/>
              </w:tabs>
              <w:autoSpaceDE w:val="0"/>
              <w:autoSpaceDN w:val="0"/>
              <w:adjustRightInd w:val="0"/>
              <w:rPr>
                <w:rFonts w:eastAsia="Calibri"/>
                <w:bCs/>
                <w:iCs/>
                <w:sz w:val="24"/>
                <w:szCs w:val="24"/>
              </w:rPr>
            </w:pPr>
          </w:p>
          <w:p w14:paraId="7DAB8D17"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a. ieșire ‘</w:t>
            </w:r>
            <w:proofErr w:type="spellStart"/>
            <w:r w:rsidRPr="00FC6CA5">
              <w:rPr>
                <w:rFonts w:eastAsia="Calibri"/>
                <w:bCs/>
                <w:iCs/>
                <w:sz w:val="24"/>
                <w:szCs w:val="24"/>
              </w:rPr>
              <w:t>monomod</w:t>
            </w:r>
            <w:proofErr w:type="spellEnd"/>
            <w:r w:rsidRPr="00FC6CA5">
              <w:rPr>
                <w:rFonts w:eastAsia="Calibri"/>
                <w:bCs/>
                <w:iCs/>
                <w:sz w:val="24"/>
                <w:szCs w:val="24"/>
              </w:rPr>
              <w:t xml:space="preserve"> transversală’ și putere de ieșire de peste 50 W; sau</w:t>
            </w:r>
          </w:p>
          <w:p w14:paraId="3950B0CE"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b. ieșire ‘</w:t>
            </w:r>
            <w:proofErr w:type="spellStart"/>
            <w:r w:rsidRPr="00FC6CA5">
              <w:rPr>
                <w:rFonts w:eastAsia="Calibri"/>
                <w:bCs/>
                <w:iCs/>
                <w:sz w:val="24"/>
                <w:szCs w:val="24"/>
              </w:rPr>
              <w:t>multimod</w:t>
            </w:r>
            <w:proofErr w:type="spellEnd"/>
            <w:r w:rsidRPr="00FC6CA5">
              <w:rPr>
                <w:rFonts w:eastAsia="Calibri"/>
                <w:bCs/>
                <w:iCs/>
                <w:sz w:val="24"/>
                <w:szCs w:val="24"/>
              </w:rPr>
              <w:t xml:space="preserve"> transversală’ și putere de ieșire ce depășește 80 W;</w:t>
            </w:r>
          </w:p>
          <w:p w14:paraId="679B95A4" w14:textId="77777777" w:rsidR="00FC6CA5" w:rsidRPr="00FC6CA5" w:rsidRDefault="00FC6CA5" w:rsidP="00FC6CA5">
            <w:pPr>
              <w:tabs>
                <w:tab w:val="left" w:pos="244"/>
              </w:tabs>
              <w:autoSpaceDE w:val="0"/>
              <w:autoSpaceDN w:val="0"/>
              <w:adjustRightInd w:val="0"/>
              <w:rPr>
                <w:rFonts w:eastAsia="Calibri"/>
                <w:bCs/>
                <w:iCs/>
                <w:sz w:val="24"/>
                <w:szCs w:val="24"/>
              </w:rPr>
            </w:pPr>
          </w:p>
          <w:p w14:paraId="56C8A75E"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6. lungime de undă la ieșire ce depășește 975 nm, dar nu depășește 1150 nm și oricare dintre caracteristicile următoare:</w:t>
            </w:r>
          </w:p>
          <w:p w14:paraId="6AC9A57A" w14:textId="77777777" w:rsidR="00FC6CA5" w:rsidRPr="00FC6CA5" w:rsidRDefault="00FC6CA5" w:rsidP="00FC6CA5">
            <w:pPr>
              <w:tabs>
                <w:tab w:val="left" w:pos="244"/>
              </w:tabs>
              <w:autoSpaceDE w:val="0"/>
              <w:autoSpaceDN w:val="0"/>
              <w:adjustRightInd w:val="0"/>
              <w:rPr>
                <w:rFonts w:eastAsia="Calibri"/>
                <w:bCs/>
                <w:iCs/>
                <w:sz w:val="24"/>
                <w:szCs w:val="24"/>
              </w:rPr>
            </w:pPr>
          </w:p>
          <w:p w14:paraId="54DE1B7A"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a. ieșire ‘</w:t>
            </w:r>
            <w:proofErr w:type="spellStart"/>
            <w:r w:rsidRPr="00FC6CA5">
              <w:rPr>
                <w:rFonts w:eastAsia="Calibri"/>
                <w:bCs/>
                <w:iCs/>
                <w:sz w:val="24"/>
                <w:szCs w:val="24"/>
              </w:rPr>
              <w:t>monomod</w:t>
            </w:r>
            <w:proofErr w:type="spellEnd"/>
            <w:r w:rsidRPr="00FC6CA5">
              <w:rPr>
                <w:rFonts w:eastAsia="Calibri"/>
                <w:bCs/>
                <w:iCs/>
                <w:sz w:val="24"/>
                <w:szCs w:val="24"/>
              </w:rPr>
              <w:t xml:space="preserve"> transversală’ și oricare dintre caracteristicile următoare:</w:t>
            </w:r>
          </w:p>
          <w:p w14:paraId="67D0EF5C"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putere de ieșire care depășește 1000 W; sau</w:t>
            </w:r>
          </w:p>
          <w:p w14:paraId="557B86AB"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cu toate caracteristicile următoare:</w:t>
            </w:r>
          </w:p>
          <w:p w14:paraId="7EEA3DB0"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a. putere de ieșire care depășește 500 W; și</w:t>
            </w:r>
          </w:p>
          <w:p w14:paraId="7B4D7488"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b. lărgime de bandă spectrală mai mică de 40 GHz; sau</w:t>
            </w:r>
          </w:p>
          <w:p w14:paraId="657C7F50" w14:textId="77777777" w:rsidR="00FC6CA5" w:rsidRPr="00FC6CA5" w:rsidRDefault="00FC6CA5" w:rsidP="00FC6CA5">
            <w:pPr>
              <w:tabs>
                <w:tab w:val="left" w:pos="244"/>
              </w:tabs>
              <w:autoSpaceDE w:val="0"/>
              <w:autoSpaceDN w:val="0"/>
              <w:adjustRightInd w:val="0"/>
              <w:rPr>
                <w:rFonts w:eastAsia="Calibri"/>
                <w:bCs/>
                <w:iCs/>
                <w:sz w:val="24"/>
                <w:szCs w:val="24"/>
              </w:rPr>
            </w:pPr>
          </w:p>
          <w:p w14:paraId="742D0E47"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b. ieșire ‘</w:t>
            </w:r>
            <w:proofErr w:type="spellStart"/>
            <w:r w:rsidRPr="00FC6CA5">
              <w:rPr>
                <w:rFonts w:eastAsia="Calibri"/>
                <w:bCs/>
                <w:iCs/>
                <w:sz w:val="24"/>
                <w:szCs w:val="24"/>
              </w:rPr>
              <w:t>multimod</w:t>
            </w:r>
            <w:proofErr w:type="spellEnd"/>
            <w:r w:rsidRPr="00FC6CA5">
              <w:rPr>
                <w:rFonts w:eastAsia="Calibri"/>
                <w:bCs/>
                <w:iCs/>
                <w:sz w:val="24"/>
                <w:szCs w:val="24"/>
              </w:rPr>
              <w:t xml:space="preserve"> transversală’ și oricare dintre caracteristicile următoare:</w:t>
            </w:r>
          </w:p>
          <w:p w14:paraId="7F89C169"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‘randament la priză’ de peste 18% și putere de ieșire de peste 1000 W; sau</w:t>
            </w:r>
          </w:p>
          <w:p w14:paraId="62CDD0A7"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putere de ieșire care depășește 2 kW;</w:t>
            </w:r>
          </w:p>
          <w:p w14:paraId="0CCA8C16" w14:textId="77777777" w:rsidR="00FC6CA5" w:rsidRPr="00FC6CA5" w:rsidRDefault="00FC6CA5" w:rsidP="00FC6CA5">
            <w:pPr>
              <w:tabs>
                <w:tab w:val="left" w:pos="244"/>
              </w:tabs>
              <w:autoSpaceDE w:val="0"/>
              <w:autoSpaceDN w:val="0"/>
              <w:adjustRightInd w:val="0"/>
              <w:rPr>
                <w:rFonts w:eastAsia="Calibri"/>
                <w:bCs/>
                <w:iCs/>
                <w:sz w:val="24"/>
                <w:szCs w:val="24"/>
              </w:rPr>
            </w:pPr>
          </w:p>
          <w:p w14:paraId="516CCD4E"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1. 6A005.a.6.b nu supune controlului „laserele” de uz industrial ‘</w:t>
            </w:r>
            <w:proofErr w:type="spellStart"/>
            <w:r w:rsidRPr="00FC6CA5">
              <w:rPr>
                <w:rFonts w:eastAsia="Calibri"/>
                <w:bCs/>
                <w:i/>
                <w:iCs/>
                <w:sz w:val="24"/>
                <w:szCs w:val="24"/>
              </w:rPr>
              <w:t>multimod</w:t>
            </w:r>
            <w:proofErr w:type="spellEnd"/>
            <w:r w:rsidRPr="00FC6CA5">
              <w:rPr>
                <w:rFonts w:eastAsia="Calibri"/>
                <w:bCs/>
                <w:i/>
                <w:iCs/>
                <w:sz w:val="24"/>
                <w:szCs w:val="24"/>
              </w:rPr>
              <w:t xml:space="preserve"> transversale’ cu o putere de ieșire ce depășește 2 kW, dar nu depășește 6 kW, cu o masă totală mai mare de 1200 kg. În sensul prezentei note, masa totală include toate componentele necesare pentru funcționarea „laserului”, de exemplu, </w:t>
            </w:r>
            <w:r w:rsidRPr="00FC6CA5">
              <w:rPr>
                <w:rFonts w:eastAsia="Calibri"/>
                <w:bCs/>
                <w:i/>
                <w:iCs/>
                <w:sz w:val="24"/>
                <w:szCs w:val="24"/>
              </w:rPr>
              <w:lastRenderedPageBreak/>
              <w:t>sursa de alimentare a acestuia, schimbătorul de căldură, dar exclude elementele optice externe necesare pentru condiționarea fasciculului sau furnizarea acestuia.</w:t>
            </w:r>
          </w:p>
          <w:p w14:paraId="560D14B5" w14:textId="77777777" w:rsidR="00FC6CA5" w:rsidRPr="00FC6CA5" w:rsidRDefault="00FC6CA5" w:rsidP="00FC6CA5">
            <w:pPr>
              <w:autoSpaceDE w:val="0"/>
              <w:autoSpaceDN w:val="0"/>
              <w:adjustRightInd w:val="0"/>
              <w:rPr>
                <w:rFonts w:eastAsia="Calibri"/>
                <w:bCs/>
                <w:i/>
                <w:iCs/>
                <w:sz w:val="24"/>
                <w:szCs w:val="24"/>
              </w:rPr>
            </w:pPr>
          </w:p>
          <w:p w14:paraId="4EE048C2"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2. 6A005.a.6.b nu supune controlului „laserele” de uz industrial ‘</w:t>
            </w:r>
            <w:proofErr w:type="spellStart"/>
            <w:r w:rsidRPr="00FC6CA5">
              <w:rPr>
                <w:rFonts w:eastAsia="Calibri"/>
                <w:bCs/>
                <w:i/>
                <w:iCs/>
                <w:sz w:val="24"/>
                <w:szCs w:val="24"/>
              </w:rPr>
              <w:t>multimod</w:t>
            </w:r>
            <w:proofErr w:type="spellEnd"/>
            <w:r w:rsidRPr="00FC6CA5">
              <w:rPr>
                <w:rFonts w:eastAsia="Calibri"/>
                <w:bCs/>
                <w:i/>
                <w:iCs/>
                <w:sz w:val="24"/>
                <w:szCs w:val="24"/>
              </w:rPr>
              <w:t xml:space="preserve"> transversale’ având oricare dintre caracteristicile următoare:</w:t>
            </w:r>
          </w:p>
          <w:p w14:paraId="0D540EA0" w14:textId="77777777" w:rsidR="00FC6CA5" w:rsidRPr="00FC6CA5" w:rsidRDefault="00FC6CA5" w:rsidP="00FC6CA5">
            <w:pPr>
              <w:tabs>
                <w:tab w:val="left" w:pos="280"/>
              </w:tabs>
              <w:autoSpaceDE w:val="0"/>
              <w:autoSpaceDN w:val="0"/>
              <w:adjustRightInd w:val="0"/>
              <w:rPr>
                <w:rFonts w:eastAsia="Calibri"/>
                <w:bCs/>
                <w:i/>
                <w:iCs/>
                <w:sz w:val="24"/>
                <w:szCs w:val="24"/>
              </w:rPr>
            </w:pPr>
            <w:r w:rsidRPr="00FC6CA5">
              <w:rPr>
                <w:rFonts w:eastAsia="Calibri"/>
                <w:bCs/>
                <w:i/>
                <w:iCs/>
                <w:sz w:val="24"/>
                <w:szCs w:val="24"/>
              </w:rPr>
              <w:t>a. neutilizat;</w:t>
            </w:r>
          </w:p>
          <w:p w14:paraId="6CC1C2ED" w14:textId="77777777" w:rsidR="00FC6CA5" w:rsidRPr="00FC6CA5" w:rsidRDefault="00FC6CA5" w:rsidP="00FC6CA5">
            <w:pPr>
              <w:tabs>
                <w:tab w:val="left" w:pos="280"/>
              </w:tabs>
              <w:autoSpaceDE w:val="0"/>
              <w:autoSpaceDN w:val="0"/>
              <w:adjustRightInd w:val="0"/>
              <w:rPr>
                <w:rFonts w:eastAsia="Calibri"/>
                <w:bCs/>
                <w:i/>
                <w:iCs/>
                <w:sz w:val="24"/>
                <w:szCs w:val="24"/>
              </w:rPr>
            </w:pPr>
            <w:r w:rsidRPr="00FC6CA5">
              <w:rPr>
                <w:rFonts w:eastAsia="Calibri"/>
                <w:bCs/>
                <w:i/>
                <w:iCs/>
                <w:sz w:val="24"/>
                <w:szCs w:val="24"/>
              </w:rPr>
              <w:t>b. putere de ieșire ce depășește 1 kW, dar nu depășește 1,6 kW și are un BPP de peste 1,25 </w:t>
            </w:r>
            <w:proofErr w:type="spellStart"/>
            <w:r w:rsidRPr="00FC6CA5">
              <w:rPr>
                <w:rFonts w:eastAsia="Calibri"/>
                <w:bCs/>
                <w:i/>
                <w:iCs/>
                <w:sz w:val="24"/>
                <w:szCs w:val="24"/>
              </w:rPr>
              <w:t>mm•mrad</w:t>
            </w:r>
            <w:proofErr w:type="spellEnd"/>
            <w:r w:rsidRPr="00FC6CA5">
              <w:rPr>
                <w:rFonts w:eastAsia="Calibri"/>
                <w:bCs/>
                <w:i/>
                <w:iCs/>
                <w:sz w:val="24"/>
                <w:szCs w:val="24"/>
              </w:rPr>
              <w:t>;</w:t>
            </w:r>
          </w:p>
          <w:p w14:paraId="605FDDC8" w14:textId="77777777" w:rsidR="00FC6CA5" w:rsidRPr="00FC6CA5" w:rsidRDefault="00FC6CA5" w:rsidP="00FC6CA5">
            <w:pPr>
              <w:tabs>
                <w:tab w:val="left" w:pos="280"/>
              </w:tabs>
              <w:autoSpaceDE w:val="0"/>
              <w:autoSpaceDN w:val="0"/>
              <w:adjustRightInd w:val="0"/>
              <w:rPr>
                <w:rFonts w:eastAsia="Calibri"/>
                <w:bCs/>
                <w:i/>
                <w:iCs/>
                <w:sz w:val="24"/>
                <w:szCs w:val="24"/>
              </w:rPr>
            </w:pPr>
            <w:r w:rsidRPr="00FC6CA5">
              <w:rPr>
                <w:rFonts w:eastAsia="Calibri"/>
                <w:bCs/>
                <w:i/>
                <w:iCs/>
                <w:sz w:val="24"/>
                <w:szCs w:val="24"/>
              </w:rPr>
              <w:t>c. putere de ieșire ce depășește 1,6 kW, dar nu depășește 2,5 kW și are un BPP de peste 1,7 </w:t>
            </w:r>
            <w:proofErr w:type="spellStart"/>
            <w:r w:rsidRPr="00FC6CA5">
              <w:rPr>
                <w:rFonts w:eastAsia="Calibri"/>
                <w:bCs/>
                <w:i/>
                <w:iCs/>
                <w:sz w:val="24"/>
                <w:szCs w:val="24"/>
              </w:rPr>
              <w:t>mm•mrad</w:t>
            </w:r>
            <w:proofErr w:type="spellEnd"/>
            <w:r w:rsidRPr="00FC6CA5">
              <w:rPr>
                <w:rFonts w:eastAsia="Calibri"/>
                <w:bCs/>
                <w:i/>
                <w:iCs/>
                <w:sz w:val="24"/>
                <w:szCs w:val="24"/>
              </w:rPr>
              <w:t>;</w:t>
            </w:r>
          </w:p>
          <w:p w14:paraId="58CC19D8" w14:textId="77777777" w:rsidR="00FC6CA5" w:rsidRPr="00FC6CA5" w:rsidRDefault="00FC6CA5" w:rsidP="00FC6CA5">
            <w:pPr>
              <w:tabs>
                <w:tab w:val="left" w:pos="280"/>
              </w:tabs>
              <w:autoSpaceDE w:val="0"/>
              <w:autoSpaceDN w:val="0"/>
              <w:adjustRightInd w:val="0"/>
              <w:rPr>
                <w:rFonts w:eastAsia="Calibri"/>
                <w:bCs/>
                <w:i/>
                <w:iCs/>
                <w:sz w:val="24"/>
                <w:szCs w:val="24"/>
              </w:rPr>
            </w:pPr>
            <w:r w:rsidRPr="00FC6CA5">
              <w:rPr>
                <w:rFonts w:eastAsia="Calibri"/>
                <w:bCs/>
                <w:i/>
                <w:iCs/>
                <w:sz w:val="24"/>
                <w:szCs w:val="24"/>
              </w:rPr>
              <w:t>d. putere de ieșire ce depășește 2,5 kW, dar nu depășește 3,3 kW și are un BPP de peste 2,5 </w:t>
            </w:r>
            <w:proofErr w:type="spellStart"/>
            <w:r w:rsidRPr="00FC6CA5">
              <w:rPr>
                <w:rFonts w:eastAsia="Calibri"/>
                <w:bCs/>
                <w:i/>
                <w:iCs/>
                <w:sz w:val="24"/>
                <w:szCs w:val="24"/>
              </w:rPr>
              <w:t>mm•mrad</w:t>
            </w:r>
            <w:proofErr w:type="spellEnd"/>
            <w:r w:rsidRPr="00FC6CA5">
              <w:rPr>
                <w:rFonts w:eastAsia="Calibri"/>
                <w:bCs/>
                <w:i/>
                <w:iCs/>
                <w:sz w:val="24"/>
                <w:szCs w:val="24"/>
              </w:rPr>
              <w:t>;</w:t>
            </w:r>
          </w:p>
          <w:p w14:paraId="29086BA8" w14:textId="77777777" w:rsidR="00FC6CA5" w:rsidRPr="00FC6CA5" w:rsidRDefault="00FC6CA5" w:rsidP="00FC6CA5">
            <w:pPr>
              <w:tabs>
                <w:tab w:val="left" w:pos="280"/>
              </w:tabs>
              <w:autoSpaceDE w:val="0"/>
              <w:autoSpaceDN w:val="0"/>
              <w:adjustRightInd w:val="0"/>
              <w:rPr>
                <w:rFonts w:eastAsia="Calibri"/>
                <w:bCs/>
                <w:i/>
                <w:iCs/>
                <w:sz w:val="24"/>
                <w:szCs w:val="24"/>
              </w:rPr>
            </w:pPr>
            <w:r w:rsidRPr="00FC6CA5">
              <w:rPr>
                <w:rFonts w:eastAsia="Calibri"/>
                <w:bCs/>
                <w:i/>
                <w:iCs/>
                <w:sz w:val="24"/>
                <w:szCs w:val="24"/>
              </w:rPr>
              <w:t>e. putere de ieșire ce depășește 3,3 kW, dar nu depășește 6 kW și are un BPP de peste 3,5 </w:t>
            </w:r>
            <w:proofErr w:type="spellStart"/>
            <w:r w:rsidRPr="00FC6CA5">
              <w:rPr>
                <w:rFonts w:eastAsia="Calibri"/>
                <w:bCs/>
                <w:i/>
                <w:iCs/>
                <w:sz w:val="24"/>
                <w:szCs w:val="24"/>
              </w:rPr>
              <w:t>mm•mrad</w:t>
            </w:r>
            <w:proofErr w:type="spellEnd"/>
            <w:r w:rsidRPr="00FC6CA5">
              <w:rPr>
                <w:rFonts w:eastAsia="Calibri"/>
                <w:bCs/>
                <w:i/>
                <w:iCs/>
                <w:sz w:val="24"/>
                <w:szCs w:val="24"/>
              </w:rPr>
              <w:t>;</w:t>
            </w:r>
          </w:p>
          <w:p w14:paraId="4316CCFF" w14:textId="77777777" w:rsidR="00FC6CA5" w:rsidRPr="00FC6CA5" w:rsidRDefault="00FC6CA5" w:rsidP="00FC6CA5">
            <w:pPr>
              <w:tabs>
                <w:tab w:val="left" w:pos="280"/>
              </w:tabs>
              <w:autoSpaceDE w:val="0"/>
              <w:autoSpaceDN w:val="0"/>
              <w:adjustRightInd w:val="0"/>
              <w:rPr>
                <w:rFonts w:eastAsia="Calibri"/>
                <w:bCs/>
                <w:i/>
                <w:iCs/>
                <w:sz w:val="24"/>
                <w:szCs w:val="24"/>
              </w:rPr>
            </w:pPr>
            <w:r w:rsidRPr="00FC6CA5">
              <w:rPr>
                <w:rFonts w:eastAsia="Calibri"/>
                <w:bCs/>
                <w:i/>
                <w:iCs/>
                <w:sz w:val="24"/>
                <w:szCs w:val="24"/>
              </w:rPr>
              <w:t>f. neutilizat;</w:t>
            </w:r>
          </w:p>
          <w:p w14:paraId="5CC3189E" w14:textId="77777777" w:rsidR="00FC6CA5" w:rsidRPr="00FC6CA5" w:rsidRDefault="00FC6CA5" w:rsidP="00FC6CA5">
            <w:pPr>
              <w:tabs>
                <w:tab w:val="left" w:pos="280"/>
              </w:tabs>
              <w:autoSpaceDE w:val="0"/>
              <w:autoSpaceDN w:val="0"/>
              <w:adjustRightInd w:val="0"/>
              <w:rPr>
                <w:rFonts w:eastAsia="Calibri"/>
                <w:bCs/>
                <w:i/>
                <w:iCs/>
                <w:sz w:val="24"/>
                <w:szCs w:val="24"/>
              </w:rPr>
            </w:pPr>
            <w:r w:rsidRPr="00FC6CA5">
              <w:rPr>
                <w:rFonts w:eastAsia="Calibri"/>
                <w:bCs/>
                <w:i/>
                <w:iCs/>
                <w:sz w:val="24"/>
                <w:szCs w:val="24"/>
              </w:rPr>
              <w:t>g. neutilizat;</w:t>
            </w:r>
          </w:p>
          <w:p w14:paraId="43945843" w14:textId="77777777" w:rsidR="00FC6CA5" w:rsidRPr="00FC6CA5" w:rsidRDefault="00FC6CA5" w:rsidP="00FC6CA5">
            <w:pPr>
              <w:tabs>
                <w:tab w:val="left" w:pos="280"/>
              </w:tabs>
              <w:autoSpaceDE w:val="0"/>
              <w:autoSpaceDN w:val="0"/>
              <w:adjustRightInd w:val="0"/>
              <w:rPr>
                <w:rFonts w:eastAsia="Calibri"/>
                <w:bCs/>
                <w:i/>
                <w:iCs/>
                <w:sz w:val="24"/>
                <w:szCs w:val="24"/>
              </w:rPr>
            </w:pPr>
            <w:r w:rsidRPr="00FC6CA5">
              <w:rPr>
                <w:rFonts w:eastAsia="Calibri"/>
                <w:bCs/>
                <w:i/>
                <w:iCs/>
                <w:sz w:val="24"/>
                <w:szCs w:val="24"/>
              </w:rPr>
              <w:t>h. putere de ieșire ce depășește 6 kW, dar nu depășește 8 kW și are un BPP de peste 12 </w:t>
            </w:r>
            <w:proofErr w:type="spellStart"/>
            <w:r w:rsidRPr="00FC6CA5">
              <w:rPr>
                <w:rFonts w:eastAsia="Calibri"/>
                <w:bCs/>
                <w:i/>
                <w:iCs/>
                <w:sz w:val="24"/>
                <w:szCs w:val="24"/>
              </w:rPr>
              <w:t>mm•mrad</w:t>
            </w:r>
            <w:proofErr w:type="spellEnd"/>
            <w:r w:rsidRPr="00FC6CA5">
              <w:rPr>
                <w:rFonts w:eastAsia="Calibri"/>
                <w:bCs/>
                <w:i/>
                <w:iCs/>
                <w:sz w:val="24"/>
                <w:szCs w:val="24"/>
              </w:rPr>
              <w:t>; sau</w:t>
            </w:r>
          </w:p>
          <w:p w14:paraId="2D0AEDA3" w14:textId="77777777" w:rsidR="00FC6CA5" w:rsidRPr="00FC6CA5" w:rsidRDefault="00FC6CA5" w:rsidP="00FC6CA5">
            <w:pPr>
              <w:tabs>
                <w:tab w:val="left" w:pos="280"/>
              </w:tabs>
              <w:autoSpaceDE w:val="0"/>
              <w:autoSpaceDN w:val="0"/>
              <w:adjustRightInd w:val="0"/>
              <w:rPr>
                <w:rFonts w:eastAsia="Calibri"/>
                <w:bCs/>
                <w:i/>
                <w:iCs/>
                <w:sz w:val="24"/>
                <w:szCs w:val="24"/>
              </w:rPr>
            </w:pPr>
            <w:r w:rsidRPr="00FC6CA5">
              <w:rPr>
                <w:rFonts w:eastAsia="Calibri"/>
                <w:bCs/>
                <w:i/>
                <w:iCs/>
                <w:sz w:val="24"/>
                <w:szCs w:val="24"/>
              </w:rPr>
              <w:t>i. putere de ieșire ce depășește 8 kW, dar nu depășește 10 kW și are un BPP de peste 24 </w:t>
            </w:r>
            <w:proofErr w:type="spellStart"/>
            <w:r w:rsidRPr="00FC6CA5">
              <w:rPr>
                <w:rFonts w:eastAsia="Calibri"/>
                <w:bCs/>
                <w:i/>
                <w:iCs/>
                <w:sz w:val="24"/>
                <w:szCs w:val="24"/>
              </w:rPr>
              <w:t>mm•mrad</w:t>
            </w:r>
            <w:proofErr w:type="spellEnd"/>
            <w:r w:rsidRPr="00FC6CA5">
              <w:rPr>
                <w:rFonts w:eastAsia="Calibri"/>
                <w:bCs/>
                <w:i/>
                <w:iCs/>
                <w:sz w:val="24"/>
                <w:szCs w:val="24"/>
              </w:rPr>
              <w:t>.</w:t>
            </w:r>
          </w:p>
          <w:p w14:paraId="174B6441" w14:textId="77777777" w:rsidR="00FC6CA5" w:rsidRPr="00FC6CA5" w:rsidRDefault="00FC6CA5" w:rsidP="00FC6CA5">
            <w:pPr>
              <w:tabs>
                <w:tab w:val="left" w:pos="280"/>
              </w:tabs>
              <w:autoSpaceDE w:val="0"/>
              <w:autoSpaceDN w:val="0"/>
              <w:adjustRightInd w:val="0"/>
              <w:rPr>
                <w:rFonts w:eastAsia="Calibri"/>
                <w:bCs/>
                <w:i/>
                <w:iCs/>
                <w:sz w:val="24"/>
                <w:szCs w:val="24"/>
              </w:rPr>
            </w:pPr>
          </w:p>
          <w:p w14:paraId="4251C384" w14:textId="77777777" w:rsidR="00FC6CA5" w:rsidRPr="00FC6CA5" w:rsidRDefault="00FC6CA5" w:rsidP="00FC6CA5">
            <w:pPr>
              <w:tabs>
                <w:tab w:val="left" w:pos="280"/>
              </w:tabs>
              <w:autoSpaceDE w:val="0"/>
              <w:autoSpaceDN w:val="0"/>
              <w:adjustRightInd w:val="0"/>
              <w:rPr>
                <w:rFonts w:eastAsia="Calibri"/>
                <w:bCs/>
                <w:iCs/>
                <w:sz w:val="24"/>
                <w:szCs w:val="24"/>
              </w:rPr>
            </w:pPr>
            <w:r w:rsidRPr="00FC6CA5">
              <w:rPr>
                <w:rFonts w:eastAsia="Calibri"/>
                <w:bCs/>
                <w:iCs/>
                <w:sz w:val="24"/>
                <w:szCs w:val="24"/>
              </w:rPr>
              <w:t>7. lungime de undă la ieșire ce depășește 1150 nm, dar nu depășește 1555 nm și oricare dintre caracteristicile următoare:</w:t>
            </w:r>
          </w:p>
          <w:p w14:paraId="55C677BE" w14:textId="77777777" w:rsidR="00FC6CA5" w:rsidRPr="00FC6CA5" w:rsidRDefault="00FC6CA5" w:rsidP="00FC6CA5">
            <w:pPr>
              <w:tabs>
                <w:tab w:val="left" w:pos="280"/>
              </w:tabs>
              <w:autoSpaceDE w:val="0"/>
              <w:autoSpaceDN w:val="0"/>
              <w:adjustRightInd w:val="0"/>
              <w:rPr>
                <w:rFonts w:eastAsia="Calibri"/>
                <w:bCs/>
                <w:iCs/>
                <w:sz w:val="24"/>
                <w:szCs w:val="24"/>
              </w:rPr>
            </w:pPr>
            <w:r w:rsidRPr="00FC6CA5">
              <w:rPr>
                <w:rFonts w:eastAsia="Calibri"/>
                <w:bCs/>
                <w:iCs/>
                <w:sz w:val="24"/>
                <w:szCs w:val="24"/>
              </w:rPr>
              <w:t>a. ‘</w:t>
            </w:r>
            <w:proofErr w:type="spellStart"/>
            <w:r w:rsidRPr="00FC6CA5">
              <w:rPr>
                <w:rFonts w:eastAsia="Calibri"/>
                <w:bCs/>
                <w:iCs/>
                <w:sz w:val="24"/>
                <w:szCs w:val="24"/>
              </w:rPr>
              <w:t>monomod</w:t>
            </w:r>
            <w:proofErr w:type="spellEnd"/>
            <w:r w:rsidRPr="00FC6CA5">
              <w:rPr>
                <w:rFonts w:eastAsia="Calibri"/>
                <w:bCs/>
                <w:iCs/>
                <w:sz w:val="24"/>
                <w:szCs w:val="24"/>
              </w:rPr>
              <w:t xml:space="preserve"> transversal’ și putere de ieșire de peste 50 W; sau</w:t>
            </w:r>
          </w:p>
          <w:p w14:paraId="39EC973B" w14:textId="77777777" w:rsidR="00FC6CA5" w:rsidRPr="00FC6CA5" w:rsidRDefault="00FC6CA5" w:rsidP="00FC6CA5">
            <w:pPr>
              <w:tabs>
                <w:tab w:val="left" w:pos="280"/>
              </w:tabs>
              <w:autoSpaceDE w:val="0"/>
              <w:autoSpaceDN w:val="0"/>
              <w:adjustRightInd w:val="0"/>
              <w:rPr>
                <w:rFonts w:eastAsia="Calibri"/>
                <w:bCs/>
                <w:iCs/>
                <w:sz w:val="24"/>
                <w:szCs w:val="24"/>
              </w:rPr>
            </w:pPr>
            <w:r w:rsidRPr="00FC6CA5">
              <w:rPr>
                <w:rFonts w:eastAsia="Calibri"/>
                <w:bCs/>
                <w:iCs/>
                <w:sz w:val="24"/>
                <w:szCs w:val="24"/>
              </w:rPr>
              <w:t>b. ‘</w:t>
            </w:r>
            <w:proofErr w:type="spellStart"/>
            <w:r w:rsidRPr="00FC6CA5">
              <w:rPr>
                <w:rFonts w:eastAsia="Calibri"/>
                <w:bCs/>
                <w:iCs/>
                <w:sz w:val="24"/>
                <w:szCs w:val="24"/>
              </w:rPr>
              <w:t>multimod</w:t>
            </w:r>
            <w:proofErr w:type="spellEnd"/>
            <w:r w:rsidRPr="00FC6CA5">
              <w:rPr>
                <w:rFonts w:eastAsia="Calibri"/>
                <w:bCs/>
                <w:iCs/>
                <w:sz w:val="24"/>
                <w:szCs w:val="24"/>
              </w:rPr>
              <w:t xml:space="preserve"> transversal’ și putere de ieșire de peste 80 W;</w:t>
            </w:r>
          </w:p>
          <w:p w14:paraId="447278CB" w14:textId="77777777" w:rsidR="00FC6CA5" w:rsidRPr="00FC6CA5" w:rsidRDefault="00FC6CA5" w:rsidP="00FC6CA5">
            <w:pPr>
              <w:tabs>
                <w:tab w:val="left" w:pos="280"/>
              </w:tabs>
              <w:autoSpaceDE w:val="0"/>
              <w:autoSpaceDN w:val="0"/>
              <w:adjustRightInd w:val="0"/>
              <w:rPr>
                <w:rFonts w:eastAsia="Calibri"/>
                <w:bCs/>
                <w:iCs/>
                <w:sz w:val="24"/>
                <w:szCs w:val="24"/>
              </w:rPr>
            </w:pPr>
          </w:p>
          <w:p w14:paraId="7690CCB9" w14:textId="77777777" w:rsidR="00FC6CA5" w:rsidRPr="00FC6CA5" w:rsidRDefault="00FC6CA5" w:rsidP="00FC6CA5">
            <w:pPr>
              <w:tabs>
                <w:tab w:val="left" w:pos="280"/>
              </w:tabs>
              <w:autoSpaceDE w:val="0"/>
              <w:autoSpaceDN w:val="0"/>
              <w:adjustRightInd w:val="0"/>
              <w:rPr>
                <w:rFonts w:eastAsia="Calibri"/>
                <w:bCs/>
                <w:iCs/>
                <w:sz w:val="24"/>
                <w:szCs w:val="24"/>
              </w:rPr>
            </w:pPr>
            <w:r w:rsidRPr="00FC6CA5">
              <w:rPr>
                <w:rFonts w:eastAsia="Calibri"/>
                <w:bCs/>
                <w:iCs/>
                <w:sz w:val="24"/>
                <w:szCs w:val="24"/>
              </w:rPr>
              <w:t>8. lungime de undă la ieșire ce depășește 1555 nm, dar nu depășește 1850 nm și putere de ieșire de peste 1 W;</w:t>
            </w:r>
          </w:p>
          <w:p w14:paraId="2C0AD244" w14:textId="77777777" w:rsidR="00FC6CA5" w:rsidRPr="00FC6CA5" w:rsidRDefault="00FC6CA5" w:rsidP="00FC6CA5">
            <w:pPr>
              <w:tabs>
                <w:tab w:val="left" w:pos="280"/>
              </w:tabs>
              <w:autoSpaceDE w:val="0"/>
              <w:autoSpaceDN w:val="0"/>
              <w:adjustRightInd w:val="0"/>
              <w:rPr>
                <w:rFonts w:eastAsia="Calibri"/>
                <w:bCs/>
                <w:iCs/>
                <w:sz w:val="24"/>
                <w:szCs w:val="24"/>
              </w:rPr>
            </w:pPr>
          </w:p>
          <w:p w14:paraId="36313453" w14:textId="77777777" w:rsidR="00FC6CA5" w:rsidRPr="00FC6CA5" w:rsidRDefault="00FC6CA5" w:rsidP="00FC6CA5">
            <w:pPr>
              <w:tabs>
                <w:tab w:val="left" w:pos="280"/>
              </w:tabs>
              <w:autoSpaceDE w:val="0"/>
              <w:autoSpaceDN w:val="0"/>
              <w:adjustRightInd w:val="0"/>
              <w:rPr>
                <w:rFonts w:eastAsia="Calibri"/>
                <w:bCs/>
                <w:iCs/>
                <w:sz w:val="24"/>
                <w:szCs w:val="24"/>
              </w:rPr>
            </w:pPr>
            <w:r w:rsidRPr="00FC6CA5">
              <w:rPr>
                <w:rFonts w:eastAsia="Calibri"/>
                <w:bCs/>
                <w:iCs/>
                <w:sz w:val="24"/>
                <w:szCs w:val="24"/>
              </w:rPr>
              <w:t>9. lungime de undă la ieșire ce depășește 1850 nm, dar nu depășește 2100 nm și oricare dintre caracteristicile următoare:</w:t>
            </w:r>
          </w:p>
          <w:p w14:paraId="18B121C8" w14:textId="77777777" w:rsidR="00FC6CA5" w:rsidRPr="00FC6CA5" w:rsidRDefault="00FC6CA5" w:rsidP="00FC6CA5">
            <w:pPr>
              <w:tabs>
                <w:tab w:val="left" w:pos="280"/>
              </w:tabs>
              <w:autoSpaceDE w:val="0"/>
              <w:autoSpaceDN w:val="0"/>
              <w:adjustRightInd w:val="0"/>
              <w:rPr>
                <w:rFonts w:eastAsia="Calibri"/>
                <w:bCs/>
                <w:iCs/>
                <w:sz w:val="24"/>
                <w:szCs w:val="24"/>
              </w:rPr>
            </w:pPr>
          </w:p>
          <w:p w14:paraId="5E69B006" w14:textId="77777777" w:rsidR="00FC6CA5" w:rsidRPr="00FC6CA5" w:rsidRDefault="00FC6CA5" w:rsidP="00FC6CA5">
            <w:pPr>
              <w:tabs>
                <w:tab w:val="left" w:pos="280"/>
              </w:tabs>
              <w:autoSpaceDE w:val="0"/>
              <w:autoSpaceDN w:val="0"/>
              <w:adjustRightInd w:val="0"/>
              <w:rPr>
                <w:rFonts w:eastAsia="Calibri"/>
                <w:bCs/>
                <w:iCs/>
                <w:sz w:val="24"/>
                <w:szCs w:val="24"/>
              </w:rPr>
            </w:pPr>
            <w:r w:rsidRPr="00FC6CA5">
              <w:rPr>
                <w:rFonts w:eastAsia="Calibri"/>
                <w:bCs/>
                <w:iCs/>
                <w:sz w:val="24"/>
                <w:szCs w:val="24"/>
              </w:rPr>
              <w:t>a. ‘</w:t>
            </w:r>
            <w:proofErr w:type="spellStart"/>
            <w:r w:rsidRPr="00FC6CA5">
              <w:rPr>
                <w:rFonts w:eastAsia="Calibri"/>
                <w:bCs/>
                <w:iCs/>
                <w:sz w:val="24"/>
                <w:szCs w:val="24"/>
              </w:rPr>
              <w:t>monomod</w:t>
            </w:r>
            <w:proofErr w:type="spellEnd"/>
            <w:r w:rsidRPr="00FC6CA5">
              <w:rPr>
                <w:rFonts w:eastAsia="Calibri"/>
                <w:bCs/>
                <w:iCs/>
                <w:sz w:val="24"/>
                <w:szCs w:val="24"/>
              </w:rPr>
              <w:t xml:space="preserve"> transversal’ și putere de ieșire de peste 1 W; sau</w:t>
            </w:r>
          </w:p>
          <w:p w14:paraId="1792C321" w14:textId="77777777" w:rsidR="00FC6CA5" w:rsidRPr="00FC6CA5" w:rsidRDefault="00FC6CA5" w:rsidP="00FC6CA5">
            <w:pPr>
              <w:tabs>
                <w:tab w:val="left" w:pos="280"/>
              </w:tabs>
              <w:autoSpaceDE w:val="0"/>
              <w:autoSpaceDN w:val="0"/>
              <w:adjustRightInd w:val="0"/>
              <w:rPr>
                <w:rFonts w:eastAsia="Calibri"/>
                <w:bCs/>
                <w:iCs/>
                <w:sz w:val="24"/>
                <w:szCs w:val="24"/>
              </w:rPr>
            </w:pPr>
            <w:r w:rsidRPr="00FC6CA5">
              <w:rPr>
                <w:rFonts w:eastAsia="Calibri"/>
                <w:bCs/>
                <w:iCs/>
                <w:sz w:val="24"/>
                <w:szCs w:val="24"/>
              </w:rPr>
              <w:t>b. ieșire ‘</w:t>
            </w:r>
            <w:proofErr w:type="spellStart"/>
            <w:r w:rsidRPr="00FC6CA5">
              <w:rPr>
                <w:rFonts w:eastAsia="Calibri"/>
                <w:bCs/>
                <w:iCs/>
                <w:sz w:val="24"/>
                <w:szCs w:val="24"/>
              </w:rPr>
              <w:t>multimod</w:t>
            </w:r>
            <w:proofErr w:type="spellEnd"/>
            <w:r w:rsidRPr="00FC6CA5">
              <w:rPr>
                <w:rFonts w:eastAsia="Calibri"/>
                <w:bCs/>
                <w:iCs/>
                <w:sz w:val="24"/>
                <w:szCs w:val="24"/>
              </w:rPr>
              <w:t xml:space="preserve"> transversală’ și putere de ieșire ce depășește 120 W; sau</w:t>
            </w:r>
          </w:p>
          <w:p w14:paraId="74548082" w14:textId="77777777" w:rsidR="00FC6CA5" w:rsidRPr="00FC6CA5" w:rsidRDefault="00FC6CA5" w:rsidP="00FC6CA5">
            <w:pPr>
              <w:tabs>
                <w:tab w:val="left" w:pos="259"/>
              </w:tabs>
              <w:autoSpaceDE w:val="0"/>
              <w:autoSpaceDN w:val="0"/>
              <w:adjustRightInd w:val="0"/>
              <w:rPr>
                <w:rFonts w:eastAsia="Calibri"/>
                <w:bCs/>
                <w:sz w:val="24"/>
                <w:szCs w:val="24"/>
              </w:rPr>
            </w:pPr>
          </w:p>
          <w:p w14:paraId="68D2EBEB" w14:textId="77777777" w:rsidR="00FC6CA5" w:rsidRPr="00FC6CA5" w:rsidRDefault="00FC6CA5" w:rsidP="00FC6CA5">
            <w:pPr>
              <w:tabs>
                <w:tab w:val="left" w:pos="259"/>
              </w:tabs>
              <w:autoSpaceDE w:val="0"/>
              <w:autoSpaceDN w:val="0"/>
              <w:adjustRightInd w:val="0"/>
              <w:rPr>
                <w:rFonts w:eastAsia="Calibri"/>
                <w:bCs/>
                <w:iCs/>
                <w:sz w:val="24"/>
                <w:szCs w:val="24"/>
              </w:rPr>
            </w:pPr>
            <w:r w:rsidRPr="00FC6CA5">
              <w:rPr>
                <w:rFonts w:eastAsia="Calibri"/>
                <w:bCs/>
                <w:sz w:val="24"/>
                <w:szCs w:val="24"/>
              </w:rPr>
              <w:t>10.</w:t>
            </w:r>
            <w:r w:rsidRPr="00FC6CA5">
              <w:rPr>
                <w:rFonts w:eastAsia="Calibri"/>
                <w:bCs/>
                <w:i/>
                <w:iCs/>
                <w:sz w:val="24"/>
                <w:szCs w:val="24"/>
              </w:rPr>
              <w:t xml:space="preserve"> </w:t>
            </w:r>
            <w:r w:rsidRPr="00FC6CA5">
              <w:rPr>
                <w:rFonts w:eastAsia="Calibri"/>
                <w:bCs/>
                <w:iCs/>
                <w:sz w:val="24"/>
                <w:szCs w:val="24"/>
              </w:rPr>
              <w:t>lungime de undă la ieșire ce depășește 2100 nm și putere de ieșire de peste 1 W;</w:t>
            </w:r>
          </w:p>
          <w:p w14:paraId="7EB17766" w14:textId="77777777" w:rsidR="00FC6CA5" w:rsidRPr="00FC6CA5" w:rsidRDefault="00FC6CA5" w:rsidP="00FC6CA5">
            <w:pPr>
              <w:tabs>
                <w:tab w:val="left" w:pos="259"/>
              </w:tabs>
              <w:autoSpaceDE w:val="0"/>
              <w:autoSpaceDN w:val="0"/>
              <w:adjustRightInd w:val="0"/>
              <w:rPr>
                <w:rFonts w:eastAsia="Calibri"/>
                <w:bCs/>
                <w:iCs/>
                <w:sz w:val="24"/>
                <w:szCs w:val="24"/>
              </w:rPr>
            </w:pPr>
          </w:p>
          <w:p w14:paraId="793E8CDF" w14:textId="77777777" w:rsidR="00FC6CA5" w:rsidRPr="00FC6CA5" w:rsidRDefault="00FC6CA5" w:rsidP="00FC6CA5">
            <w:pPr>
              <w:tabs>
                <w:tab w:val="left" w:pos="270"/>
              </w:tabs>
              <w:autoSpaceDE w:val="0"/>
              <w:autoSpaceDN w:val="0"/>
              <w:adjustRightInd w:val="0"/>
              <w:rPr>
                <w:rFonts w:eastAsia="Calibri"/>
                <w:bCs/>
                <w:iCs/>
                <w:sz w:val="24"/>
                <w:szCs w:val="24"/>
              </w:rPr>
            </w:pPr>
            <w:r w:rsidRPr="00FC6CA5">
              <w:rPr>
                <w:rFonts w:eastAsia="Calibri"/>
                <w:bCs/>
                <w:iCs/>
                <w:sz w:val="24"/>
                <w:szCs w:val="24"/>
              </w:rPr>
              <w:t>b. „Lasere în impulsuri” care nu sunt „acordabile” și care au oricare dintre caracteristicile următoare:</w:t>
            </w:r>
          </w:p>
          <w:p w14:paraId="6FAF3AEC" w14:textId="77777777" w:rsidR="00FC6CA5" w:rsidRPr="00FC6CA5" w:rsidRDefault="00FC6CA5" w:rsidP="00FC6CA5">
            <w:pPr>
              <w:tabs>
                <w:tab w:val="left" w:pos="270"/>
              </w:tabs>
              <w:autoSpaceDE w:val="0"/>
              <w:autoSpaceDN w:val="0"/>
              <w:adjustRightInd w:val="0"/>
              <w:rPr>
                <w:rFonts w:eastAsia="Calibri"/>
                <w:bCs/>
                <w:iCs/>
                <w:sz w:val="24"/>
                <w:szCs w:val="24"/>
              </w:rPr>
            </w:pPr>
          </w:p>
          <w:p w14:paraId="30746FF0" w14:textId="77777777" w:rsidR="00FC6CA5" w:rsidRPr="00FC6CA5" w:rsidRDefault="00FC6CA5" w:rsidP="00FC6CA5">
            <w:pPr>
              <w:tabs>
                <w:tab w:val="left" w:pos="270"/>
              </w:tabs>
              <w:autoSpaceDE w:val="0"/>
              <w:autoSpaceDN w:val="0"/>
              <w:adjustRightInd w:val="0"/>
              <w:rPr>
                <w:rFonts w:eastAsia="Calibri"/>
                <w:bCs/>
                <w:iCs/>
                <w:sz w:val="24"/>
                <w:szCs w:val="24"/>
              </w:rPr>
            </w:pPr>
            <w:r w:rsidRPr="00FC6CA5">
              <w:rPr>
                <w:rFonts w:eastAsia="Calibri"/>
                <w:bCs/>
                <w:iCs/>
                <w:sz w:val="24"/>
                <w:szCs w:val="24"/>
              </w:rPr>
              <w:t>1. lungime de undă la ieșire mai mică de 150 nm și oricare din următoarele caracteristici:</w:t>
            </w:r>
          </w:p>
          <w:p w14:paraId="7DF71BEE" w14:textId="77777777" w:rsidR="00FC6CA5" w:rsidRPr="00FC6CA5" w:rsidRDefault="00FC6CA5" w:rsidP="00FC6CA5">
            <w:pPr>
              <w:tabs>
                <w:tab w:val="left" w:pos="270"/>
              </w:tabs>
              <w:autoSpaceDE w:val="0"/>
              <w:autoSpaceDN w:val="0"/>
              <w:adjustRightInd w:val="0"/>
              <w:rPr>
                <w:rFonts w:eastAsia="Calibri"/>
                <w:bCs/>
                <w:iCs/>
                <w:sz w:val="24"/>
                <w:szCs w:val="24"/>
              </w:rPr>
            </w:pPr>
          </w:p>
          <w:p w14:paraId="0BF7802F" w14:textId="77777777" w:rsidR="00FC6CA5" w:rsidRPr="00FC6CA5" w:rsidRDefault="00FC6CA5" w:rsidP="00FC6CA5">
            <w:pPr>
              <w:tabs>
                <w:tab w:val="left" w:pos="270"/>
              </w:tabs>
              <w:autoSpaceDE w:val="0"/>
              <w:autoSpaceDN w:val="0"/>
              <w:adjustRightInd w:val="0"/>
              <w:rPr>
                <w:rFonts w:eastAsia="Calibri"/>
                <w:bCs/>
                <w:iCs/>
                <w:sz w:val="24"/>
                <w:szCs w:val="24"/>
              </w:rPr>
            </w:pPr>
            <w:r w:rsidRPr="00FC6CA5">
              <w:rPr>
                <w:rFonts w:eastAsia="Calibri"/>
                <w:bCs/>
                <w:iCs/>
                <w:sz w:val="24"/>
                <w:szCs w:val="24"/>
              </w:rPr>
              <w:t xml:space="preserve">a. energie de ieșire de peste 50 </w:t>
            </w:r>
            <w:proofErr w:type="spellStart"/>
            <w:r w:rsidRPr="00FC6CA5">
              <w:rPr>
                <w:rFonts w:eastAsia="Calibri"/>
                <w:bCs/>
                <w:iCs/>
                <w:sz w:val="24"/>
                <w:szCs w:val="24"/>
              </w:rPr>
              <w:t>mJ</w:t>
            </w:r>
            <w:proofErr w:type="spellEnd"/>
            <w:r w:rsidRPr="00FC6CA5">
              <w:rPr>
                <w:rFonts w:eastAsia="Calibri"/>
                <w:bCs/>
                <w:iCs/>
                <w:sz w:val="24"/>
                <w:szCs w:val="24"/>
              </w:rPr>
              <w:t xml:space="preserve"> pe impuls și „putere de vârf” de peste 1 W; sau</w:t>
            </w:r>
          </w:p>
          <w:p w14:paraId="30FD5554" w14:textId="77777777" w:rsidR="00FC6CA5" w:rsidRPr="00FC6CA5" w:rsidRDefault="00FC6CA5" w:rsidP="00FC6CA5">
            <w:pPr>
              <w:tabs>
                <w:tab w:val="left" w:pos="270"/>
              </w:tabs>
              <w:autoSpaceDE w:val="0"/>
              <w:autoSpaceDN w:val="0"/>
              <w:adjustRightInd w:val="0"/>
              <w:rPr>
                <w:rFonts w:eastAsia="Calibri"/>
                <w:bCs/>
                <w:iCs/>
                <w:sz w:val="24"/>
                <w:szCs w:val="24"/>
              </w:rPr>
            </w:pPr>
            <w:r w:rsidRPr="00FC6CA5">
              <w:rPr>
                <w:rFonts w:eastAsia="Calibri"/>
                <w:bCs/>
                <w:iCs/>
                <w:sz w:val="24"/>
                <w:szCs w:val="24"/>
              </w:rPr>
              <w:t>b. „putere medie de ieșire” care depășește 1 W;</w:t>
            </w:r>
          </w:p>
          <w:p w14:paraId="01BF5195" w14:textId="77777777" w:rsidR="00FC6CA5" w:rsidRPr="00FC6CA5" w:rsidRDefault="00FC6CA5" w:rsidP="00FC6CA5">
            <w:pPr>
              <w:tabs>
                <w:tab w:val="left" w:pos="270"/>
              </w:tabs>
              <w:autoSpaceDE w:val="0"/>
              <w:autoSpaceDN w:val="0"/>
              <w:adjustRightInd w:val="0"/>
              <w:rPr>
                <w:rFonts w:eastAsia="Calibri"/>
                <w:bCs/>
                <w:iCs/>
                <w:sz w:val="24"/>
                <w:szCs w:val="24"/>
              </w:rPr>
            </w:pPr>
          </w:p>
          <w:p w14:paraId="23A98158" w14:textId="77777777" w:rsidR="00FC6CA5" w:rsidRPr="00FC6CA5" w:rsidRDefault="00FC6CA5" w:rsidP="00FC6CA5">
            <w:pPr>
              <w:tabs>
                <w:tab w:val="left" w:pos="270"/>
              </w:tabs>
              <w:autoSpaceDE w:val="0"/>
              <w:autoSpaceDN w:val="0"/>
              <w:adjustRightInd w:val="0"/>
              <w:rPr>
                <w:rFonts w:eastAsia="Calibri"/>
                <w:bCs/>
                <w:iCs/>
                <w:sz w:val="24"/>
                <w:szCs w:val="24"/>
              </w:rPr>
            </w:pPr>
            <w:r w:rsidRPr="00FC6CA5">
              <w:rPr>
                <w:rFonts w:eastAsia="Calibri"/>
                <w:bCs/>
                <w:iCs/>
                <w:sz w:val="24"/>
                <w:szCs w:val="24"/>
              </w:rPr>
              <w:t>2. lungime de undă la ieșire de 150 nm sau mai mare, dar care nu depășește 510 nm, și oricare dintre caracteristicile următoare:</w:t>
            </w:r>
          </w:p>
          <w:p w14:paraId="38D3DA00" w14:textId="77777777" w:rsidR="00FC6CA5" w:rsidRPr="00FC6CA5" w:rsidRDefault="00FC6CA5" w:rsidP="00FC6CA5">
            <w:pPr>
              <w:tabs>
                <w:tab w:val="left" w:pos="270"/>
              </w:tabs>
              <w:autoSpaceDE w:val="0"/>
              <w:autoSpaceDN w:val="0"/>
              <w:adjustRightInd w:val="0"/>
              <w:rPr>
                <w:rFonts w:eastAsia="Calibri"/>
                <w:bCs/>
                <w:iCs/>
                <w:sz w:val="24"/>
                <w:szCs w:val="24"/>
              </w:rPr>
            </w:pPr>
            <w:r w:rsidRPr="00FC6CA5">
              <w:rPr>
                <w:rFonts w:eastAsia="Calibri"/>
                <w:bCs/>
                <w:iCs/>
                <w:sz w:val="24"/>
                <w:szCs w:val="24"/>
              </w:rPr>
              <w:t>a. energie de ieșire de peste 1,5 J pe impuls și „putere de vârf” de peste 30 W; sau</w:t>
            </w:r>
          </w:p>
          <w:p w14:paraId="325EF1FD" w14:textId="77777777" w:rsidR="00FC6CA5" w:rsidRPr="00FC6CA5" w:rsidRDefault="00FC6CA5" w:rsidP="00FC6CA5">
            <w:pPr>
              <w:tabs>
                <w:tab w:val="left" w:pos="270"/>
              </w:tabs>
              <w:autoSpaceDE w:val="0"/>
              <w:autoSpaceDN w:val="0"/>
              <w:adjustRightInd w:val="0"/>
              <w:rPr>
                <w:rFonts w:eastAsia="Calibri"/>
                <w:bCs/>
                <w:iCs/>
                <w:sz w:val="24"/>
                <w:szCs w:val="24"/>
              </w:rPr>
            </w:pPr>
            <w:r w:rsidRPr="00FC6CA5">
              <w:rPr>
                <w:rFonts w:eastAsia="Calibri"/>
                <w:bCs/>
                <w:iCs/>
                <w:sz w:val="24"/>
                <w:szCs w:val="24"/>
              </w:rPr>
              <w:t>b. „putere medie de ieșire” care depășește 30 W;</w:t>
            </w:r>
          </w:p>
          <w:p w14:paraId="7F765564" w14:textId="77777777" w:rsidR="00FC6CA5" w:rsidRPr="00FC6CA5" w:rsidRDefault="00FC6CA5" w:rsidP="00FC6CA5">
            <w:pPr>
              <w:tabs>
                <w:tab w:val="left" w:pos="270"/>
              </w:tabs>
              <w:autoSpaceDE w:val="0"/>
              <w:autoSpaceDN w:val="0"/>
              <w:adjustRightInd w:val="0"/>
              <w:rPr>
                <w:rFonts w:eastAsia="Calibri"/>
                <w:bCs/>
                <w:iCs/>
                <w:sz w:val="24"/>
                <w:szCs w:val="24"/>
              </w:rPr>
            </w:pPr>
          </w:p>
          <w:p w14:paraId="79B6DF67" w14:textId="77777777" w:rsidR="00FC6CA5" w:rsidRPr="00FC6CA5" w:rsidRDefault="00FC6CA5" w:rsidP="00FC6CA5">
            <w:pPr>
              <w:tabs>
                <w:tab w:val="left" w:pos="604"/>
              </w:tabs>
              <w:autoSpaceDE w:val="0"/>
              <w:autoSpaceDN w:val="0"/>
              <w:adjustRightInd w:val="0"/>
              <w:rPr>
                <w:rFonts w:eastAsia="Calibri"/>
                <w:bCs/>
                <w:i/>
                <w:iCs/>
                <w:sz w:val="24"/>
                <w:szCs w:val="24"/>
              </w:rPr>
            </w:pPr>
            <w:r w:rsidRPr="00FC6CA5">
              <w:rPr>
                <w:rFonts w:eastAsia="Calibri"/>
                <w:bCs/>
                <w:i/>
                <w:iCs/>
                <w:sz w:val="24"/>
                <w:szCs w:val="24"/>
              </w:rPr>
              <w:t>Notă. 6A005.b.2.b nu supune controlului „laserele” cu argon care au o „putere medie de ieșire” egală cu 50 W sau mai mică.</w:t>
            </w:r>
          </w:p>
          <w:p w14:paraId="77A558D8" w14:textId="77777777" w:rsidR="00FC6CA5" w:rsidRPr="00FC6CA5" w:rsidRDefault="00FC6CA5" w:rsidP="00FC6CA5">
            <w:pPr>
              <w:tabs>
                <w:tab w:val="left" w:pos="604"/>
              </w:tabs>
              <w:autoSpaceDE w:val="0"/>
              <w:autoSpaceDN w:val="0"/>
              <w:adjustRightInd w:val="0"/>
              <w:rPr>
                <w:rFonts w:eastAsia="Calibri"/>
                <w:bCs/>
                <w:i/>
                <w:iCs/>
                <w:sz w:val="24"/>
                <w:szCs w:val="24"/>
              </w:rPr>
            </w:pPr>
          </w:p>
          <w:p w14:paraId="1D4E3C00"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3. lungime de undă la ieșire ce depășește 510 nm, dar nu depășește 540 nm și oricare dintre caracteristicile următoare:</w:t>
            </w:r>
          </w:p>
          <w:p w14:paraId="5D608445"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a. ieșire ‘</w:t>
            </w:r>
            <w:proofErr w:type="spellStart"/>
            <w:r w:rsidRPr="00FC6CA5">
              <w:rPr>
                <w:rFonts w:eastAsia="Calibri"/>
                <w:bCs/>
                <w:iCs/>
                <w:sz w:val="24"/>
                <w:szCs w:val="24"/>
              </w:rPr>
              <w:t>monomod</w:t>
            </w:r>
            <w:proofErr w:type="spellEnd"/>
            <w:r w:rsidRPr="00FC6CA5">
              <w:rPr>
                <w:rFonts w:eastAsia="Calibri"/>
                <w:bCs/>
                <w:iCs/>
                <w:sz w:val="24"/>
                <w:szCs w:val="24"/>
              </w:rPr>
              <w:t xml:space="preserve"> transversală’ și oricare dintre caracteristicile următoare:</w:t>
            </w:r>
          </w:p>
          <w:p w14:paraId="5ABF34B7"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energie de ieșire de peste 1,5 J pe impuls și „putere de vârf” de peste 50 W; sau</w:t>
            </w:r>
          </w:p>
          <w:p w14:paraId="74562EAA"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„putere medie de ieșire” care depășește 80 W; sau</w:t>
            </w:r>
          </w:p>
          <w:p w14:paraId="294915F6" w14:textId="77777777" w:rsidR="00FC6CA5" w:rsidRPr="00FC6CA5" w:rsidRDefault="00FC6CA5" w:rsidP="00FC6CA5">
            <w:pPr>
              <w:tabs>
                <w:tab w:val="left" w:pos="244"/>
              </w:tabs>
              <w:autoSpaceDE w:val="0"/>
              <w:autoSpaceDN w:val="0"/>
              <w:adjustRightInd w:val="0"/>
              <w:rPr>
                <w:rFonts w:eastAsia="Calibri"/>
                <w:bCs/>
                <w:iCs/>
                <w:sz w:val="24"/>
                <w:szCs w:val="24"/>
              </w:rPr>
            </w:pPr>
          </w:p>
          <w:p w14:paraId="73DC4EEA"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b. ieșire ‘</w:t>
            </w:r>
            <w:proofErr w:type="spellStart"/>
            <w:r w:rsidRPr="00FC6CA5">
              <w:rPr>
                <w:rFonts w:eastAsia="Calibri"/>
                <w:bCs/>
                <w:iCs/>
                <w:sz w:val="24"/>
                <w:szCs w:val="24"/>
              </w:rPr>
              <w:t>multimod</w:t>
            </w:r>
            <w:proofErr w:type="spellEnd"/>
            <w:r w:rsidRPr="00FC6CA5">
              <w:rPr>
                <w:rFonts w:eastAsia="Calibri"/>
                <w:bCs/>
                <w:iCs/>
                <w:sz w:val="24"/>
                <w:szCs w:val="24"/>
              </w:rPr>
              <w:t xml:space="preserve"> transversală’ și oricare dintre caracteristicile următoare:</w:t>
            </w:r>
          </w:p>
          <w:p w14:paraId="65CC4AF6"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energie de ieșire ce depășește 1,5 J pe impuls și „putere de vârf” de peste 150 W; sau</w:t>
            </w:r>
          </w:p>
          <w:p w14:paraId="6964A531"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„putere medie de ieșire” care depășește 150 W;</w:t>
            </w:r>
          </w:p>
          <w:p w14:paraId="5522433C" w14:textId="77777777" w:rsidR="00FC6CA5" w:rsidRPr="00FC6CA5" w:rsidRDefault="00FC6CA5" w:rsidP="00FC6CA5">
            <w:pPr>
              <w:tabs>
                <w:tab w:val="left" w:pos="244"/>
              </w:tabs>
              <w:autoSpaceDE w:val="0"/>
              <w:autoSpaceDN w:val="0"/>
              <w:adjustRightInd w:val="0"/>
              <w:rPr>
                <w:rFonts w:eastAsia="Calibri"/>
                <w:bCs/>
                <w:iCs/>
                <w:sz w:val="24"/>
                <w:szCs w:val="24"/>
              </w:rPr>
            </w:pPr>
          </w:p>
          <w:p w14:paraId="1E7A26FF"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4. lungime de undă la ieșire ce depășește 540 nm, dar nu depășește 800 nm și oricare dintre caracteristicile următoare:</w:t>
            </w:r>
          </w:p>
          <w:p w14:paraId="4F36C214"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a. „durata impulsului” mai mică de 1 </w:t>
            </w:r>
            <w:proofErr w:type="spellStart"/>
            <w:r w:rsidRPr="00FC6CA5">
              <w:rPr>
                <w:rFonts w:eastAsia="Calibri"/>
                <w:bCs/>
                <w:iCs/>
                <w:sz w:val="24"/>
                <w:szCs w:val="24"/>
              </w:rPr>
              <w:t>ps</w:t>
            </w:r>
            <w:proofErr w:type="spellEnd"/>
            <w:r w:rsidRPr="00FC6CA5">
              <w:rPr>
                <w:rFonts w:eastAsia="Calibri"/>
                <w:bCs/>
                <w:iCs/>
                <w:sz w:val="24"/>
                <w:szCs w:val="24"/>
              </w:rPr>
              <w:t xml:space="preserve"> și oricare dintre caracteristicile următoare:</w:t>
            </w:r>
          </w:p>
          <w:p w14:paraId="02C05103"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energie de ieșire de peste 0,005 J pe impuls și „putere de vârf” de peste 5 GW; sau</w:t>
            </w:r>
          </w:p>
          <w:p w14:paraId="26F0881A"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„putere medie de ieșire” care depășește 20 W; sau</w:t>
            </w:r>
          </w:p>
          <w:p w14:paraId="74A22722" w14:textId="77777777" w:rsidR="00FC6CA5" w:rsidRPr="00FC6CA5" w:rsidRDefault="00FC6CA5" w:rsidP="00FC6CA5">
            <w:pPr>
              <w:tabs>
                <w:tab w:val="left" w:pos="244"/>
              </w:tabs>
              <w:autoSpaceDE w:val="0"/>
              <w:autoSpaceDN w:val="0"/>
              <w:adjustRightInd w:val="0"/>
              <w:rPr>
                <w:rFonts w:eastAsia="Calibri"/>
                <w:bCs/>
                <w:iCs/>
                <w:sz w:val="24"/>
                <w:szCs w:val="24"/>
              </w:rPr>
            </w:pPr>
          </w:p>
          <w:p w14:paraId="0BC44475"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b. „durata impulsului” egală cu 1 </w:t>
            </w:r>
            <w:proofErr w:type="spellStart"/>
            <w:r w:rsidRPr="00FC6CA5">
              <w:rPr>
                <w:rFonts w:eastAsia="Calibri"/>
                <w:bCs/>
                <w:iCs/>
                <w:sz w:val="24"/>
                <w:szCs w:val="24"/>
              </w:rPr>
              <w:t>ps</w:t>
            </w:r>
            <w:proofErr w:type="spellEnd"/>
            <w:r w:rsidRPr="00FC6CA5">
              <w:rPr>
                <w:rFonts w:eastAsia="Calibri"/>
                <w:bCs/>
                <w:iCs/>
                <w:sz w:val="24"/>
                <w:szCs w:val="24"/>
              </w:rPr>
              <w:t xml:space="preserve"> sau mai mare și oricare dintre caracteristicile următoare:</w:t>
            </w:r>
          </w:p>
          <w:p w14:paraId="0382EEC9"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energie de ieșire de peste 1,5 J pe impuls și „putere de vârf” de peste 30 W; sau</w:t>
            </w:r>
          </w:p>
          <w:p w14:paraId="510F43ED"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„putere medie de ieșire” care depășește 30 W;</w:t>
            </w:r>
          </w:p>
          <w:p w14:paraId="51ADA9B2" w14:textId="77777777" w:rsidR="00FC6CA5" w:rsidRPr="00FC6CA5" w:rsidRDefault="00FC6CA5" w:rsidP="00FC6CA5">
            <w:pPr>
              <w:tabs>
                <w:tab w:val="left" w:pos="244"/>
              </w:tabs>
              <w:autoSpaceDE w:val="0"/>
              <w:autoSpaceDN w:val="0"/>
              <w:adjustRightInd w:val="0"/>
              <w:rPr>
                <w:rFonts w:eastAsia="Calibri"/>
                <w:bCs/>
                <w:iCs/>
                <w:sz w:val="24"/>
                <w:szCs w:val="24"/>
              </w:rPr>
            </w:pPr>
          </w:p>
          <w:p w14:paraId="0E540043"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5. lungime de undă la ieșire ce depășește 800 nm, dar nu depășește 975 nm și oricare dintre caracteristicile următoare:</w:t>
            </w:r>
          </w:p>
          <w:p w14:paraId="479AC1B6"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a. „durata impulsului” mai mică de 1 </w:t>
            </w:r>
            <w:proofErr w:type="spellStart"/>
            <w:r w:rsidRPr="00FC6CA5">
              <w:rPr>
                <w:rFonts w:eastAsia="Calibri"/>
                <w:bCs/>
                <w:iCs/>
                <w:sz w:val="24"/>
                <w:szCs w:val="24"/>
              </w:rPr>
              <w:t>ps</w:t>
            </w:r>
            <w:proofErr w:type="spellEnd"/>
            <w:r w:rsidRPr="00FC6CA5">
              <w:rPr>
                <w:rFonts w:eastAsia="Calibri"/>
                <w:bCs/>
                <w:iCs/>
                <w:sz w:val="24"/>
                <w:szCs w:val="24"/>
              </w:rPr>
              <w:t xml:space="preserve"> și oricare dintre caracteristicile următoare:</w:t>
            </w:r>
          </w:p>
          <w:p w14:paraId="170645E0"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energie de ieșire de peste 0,005 J pe impuls și „putere de vârf” de peste 5 GW; sau</w:t>
            </w:r>
          </w:p>
          <w:p w14:paraId="66B36549"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ieșire ‘</w:t>
            </w:r>
            <w:proofErr w:type="spellStart"/>
            <w:r w:rsidRPr="00FC6CA5">
              <w:rPr>
                <w:rFonts w:eastAsia="Calibri"/>
                <w:bCs/>
                <w:iCs/>
                <w:sz w:val="24"/>
                <w:szCs w:val="24"/>
              </w:rPr>
              <w:t>monomod</w:t>
            </w:r>
            <w:proofErr w:type="spellEnd"/>
            <w:r w:rsidRPr="00FC6CA5">
              <w:rPr>
                <w:rFonts w:eastAsia="Calibri"/>
                <w:bCs/>
                <w:iCs/>
                <w:sz w:val="24"/>
                <w:szCs w:val="24"/>
              </w:rPr>
              <w:t xml:space="preserve"> transversală’ și „putere medie de ieșire” care depășește 20 W;</w:t>
            </w:r>
          </w:p>
          <w:p w14:paraId="0B41833B" w14:textId="77777777" w:rsidR="00FC6CA5" w:rsidRPr="00FC6CA5" w:rsidRDefault="00FC6CA5" w:rsidP="00FC6CA5">
            <w:pPr>
              <w:tabs>
                <w:tab w:val="left" w:pos="244"/>
              </w:tabs>
              <w:autoSpaceDE w:val="0"/>
              <w:autoSpaceDN w:val="0"/>
              <w:adjustRightInd w:val="0"/>
              <w:rPr>
                <w:rFonts w:eastAsia="Calibri"/>
                <w:bCs/>
                <w:iCs/>
                <w:sz w:val="24"/>
                <w:szCs w:val="24"/>
              </w:rPr>
            </w:pPr>
          </w:p>
          <w:p w14:paraId="6B541C83"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b. „durata impulsului” egală cu 1 </w:t>
            </w:r>
            <w:proofErr w:type="spellStart"/>
            <w:r w:rsidRPr="00FC6CA5">
              <w:rPr>
                <w:rFonts w:eastAsia="Calibri"/>
                <w:bCs/>
                <w:iCs/>
                <w:sz w:val="24"/>
                <w:szCs w:val="24"/>
              </w:rPr>
              <w:t>ps</w:t>
            </w:r>
            <w:proofErr w:type="spellEnd"/>
            <w:r w:rsidRPr="00FC6CA5">
              <w:rPr>
                <w:rFonts w:eastAsia="Calibri"/>
                <w:bCs/>
                <w:iCs/>
                <w:sz w:val="24"/>
                <w:szCs w:val="24"/>
              </w:rPr>
              <w:t xml:space="preserve"> sau mai mare, dar nedepășind 1 </w:t>
            </w:r>
            <w:proofErr w:type="spellStart"/>
            <w:r w:rsidRPr="00FC6CA5">
              <w:rPr>
                <w:rFonts w:eastAsia="Calibri"/>
                <w:bCs/>
                <w:iCs/>
                <w:sz w:val="24"/>
                <w:szCs w:val="24"/>
              </w:rPr>
              <w:t>μs</w:t>
            </w:r>
            <w:proofErr w:type="spellEnd"/>
            <w:r w:rsidRPr="00FC6CA5">
              <w:rPr>
                <w:rFonts w:eastAsia="Calibri"/>
                <w:bCs/>
                <w:iCs/>
                <w:sz w:val="24"/>
                <w:szCs w:val="24"/>
              </w:rPr>
              <w:t xml:space="preserve"> și oricare dintre caracteristicile următoare:</w:t>
            </w:r>
          </w:p>
          <w:p w14:paraId="14D6C2A1"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energie de ieșire de peste 0,5 J pe impuls și „putere de vârf” de peste 50 W;</w:t>
            </w:r>
          </w:p>
          <w:p w14:paraId="0DF569D7"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ieșire ‘</w:t>
            </w:r>
            <w:proofErr w:type="spellStart"/>
            <w:r w:rsidRPr="00FC6CA5">
              <w:rPr>
                <w:rFonts w:eastAsia="Calibri"/>
                <w:bCs/>
                <w:iCs/>
                <w:sz w:val="24"/>
                <w:szCs w:val="24"/>
              </w:rPr>
              <w:t>monomod</w:t>
            </w:r>
            <w:proofErr w:type="spellEnd"/>
            <w:r w:rsidRPr="00FC6CA5">
              <w:rPr>
                <w:rFonts w:eastAsia="Calibri"/>
                <w:bCs/>
                <w:iCs/>
                <w:sz w:val="24"/>
                <w:szCs w:val="24"/>
              </w:rPr>
              <w:t xml:space="preserve"> transversală’ și „putere medie de ieșire” care depășește 20 W; sau</w:t>
            </w:r>
          </w:p>
          <w:p w14:paraId="1AEA1E4C"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3. ieșire ‘</w:t>
            </w:r>
            <w:proofErr w:type="spellStart"/>
            <w:r w:rsidRPr="00FC6CA5">
              <w:rPr>
                <w:rFonts w:eastAsia="Calibri"/>
                <w:bCs/>
                <w:iCs/>
                <w:sz w:val="24"/>
                <w:szCs w:val="24"/>
              </w:rPr>
              <w:t>multimod</w:t>
            </w:r>
            <w:proofErr w:type="spellEnd"/>
            <w:r w:rsidRPr="00FC6CA5">
              <w:rPr>
                <w:rFonts w:eastAsia="Calibri"/>
                <w:bCs/>
                <w:iCs/>
                <w:sz w:val="24"/>
                <w:szCs w:val="24"/>
              </w:rPr>
              <w:t xml:space="preserve"> transversală’ și „putere medie de ieșire” care depășește 50 W; sau</w:t>
            </w:r>
          </w:p>
          <w:p w14:paraId="2298FE23" w14:textId="77777777" w:rsidR="00FC6CA5" w:rsidRPr="00FC6CA5" w:rsidRDefault="00FC6CA5" w:rsidP="00FC6CA5">
            <w:pPr>
              <w:tabs>
                <w:tab w:val="left" w:pos="244"/>
              </w:tabs>
              <w:autoSpaceDE w:val="0"/>
              <w:autoSpaceDN w:val="0"/>
              <w:adjustRightInd w:val="0"/>
              <w:rPr>
                <w:rFonts w:eastAsia="Calibri"/>
                <w:bCs/>
                <w:iCs/>
                <w:sz w:val="24"/>
                <w:szCs w:val="24"/>
              </w:rPr>
            </w:pPr>
          </w:p>
          <w:p w14:paraId="625A44DA"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c. „durata impulsului” depășește 1 </w:t>
            </w:r>
            <w:proofErr w:type="spellStart"/>
            <w:r w:rsidRPr="00FC6CA5">
              <w:rPr>
                <w:rFonts w:eastAsia="Calibri"/>
                <w:bCs/>
                <w:iCs/>
                <w:sz w:val="24"/>
                <w:szCs w:val="24"/>
              </w:rPr>
              <w:t>μs</w:t>
            </w:r>
            <w:proofErr w:type="spellEnd"/>
            <w:r w:rsidRPr="00FC6CA5">
              <w:rPr>
                <w:rFonts w:eastAsia="Calibri"/>
                <w:bCs/>
                <w:iCs/>
                <w:sz w:val="24"/>
                <w:szCs w:val="24"/>
              </w:rPr>
              <w:t xml:space="preserve"> și oricare dintre caracteristicile următoare:</w:t>
            </w:r>
          </w:p>
          <w:p w14:paraId="3C104B9E"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energie de ieșire de peste 2 J pe impuls și „putere de vârf” de peste 50 W;</w:t>
            </w:r>
          </w:p>
          <w:p w14:paraId="5831BFDE"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ieșire ‘</w:t>
            </w:r>
            <w:proofErr w:type="spellStart"/>
            <w:r w:rsidRPr="00FC6CA5">
              <w:rPr>
                <w:rFonts w:eastAsia="Calibri"/>
                <w:bCs/>
                <w:iCs/>
                <w:sz w:val="24"/>
                <w:szCs w:val="24"/>
              </w:rPr>
              <w:t>monomod</w:t>
            </w:r>
            <w:proofErr w:type="spellEnd"/>
            <w:r w:rsidRPr="00FC6CA5">
              <w:rPr>
                <w:rFonts w:eastAsia="Calibri"/>
                <w:bCs/>
                <w:iCs/>
                <w:sz w:val="24"/>
                <w:szCs w:val="24"/>
              </w:rPr>
              <w:t xml:space="preserve"> transversală’ și „putere medie de ieșire” care depășește 50 W; sau</w:t>
            </w:r>
          </w:p>
          <w:p w14:paraId="079A8ED4"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3. ieșire ‘</w:t>
            </w:r>
            <w:proofErr w:type="spellStart"/>
            <w:r w:rsidRPr="00FC6CA5">
              <w:rPr>
                <w:rFonts w:eastAsia="Calibri"/>
                <w:bCs/>
                <w:iCs/>
                <w:sz w:val="24"/>
                <w:szCs w:val="24"/>
              </w:rPr>
              <w:t>multimod</w:t>
            </w:r>
            <w:proofErr w:type="spellEnd"/>
            <w:r w:rsidRPr="00FC6CA5">
              <w:rPr>
                <w:rFonts w:eastAsia="Calibri"/>
                <w:bCs/>
                <w:iCs/>
                <w:sz w:val="24"/>
                <w:szCs w:val="24"/>
              </w:rPr>
              <w:t xml:space="preserve"> transversală’ și „putere medie de ieșire” care depășește 80 W;</w:t>
            </w:r>
          </w:p>
          <w:p w14:paraId="4F661310" w14:textId="77777777" w:rsidR="00FC6CA5" w:rsidRPr="00FC6CA5" w:rsidRDefault="00FC6CA5" w:rsidP="00FC6CA5">
            <w:pPr>
              <w:tabs>
                <w:tab w:val="left" w:pos="244"/>
              </w:tabs>
              <w:autoSpaceDE w:val="0"/>
              <w:autoSpaceDN w:val="0"/>
              <w:adjustRightInd w:val="0"/>
              <w:rPr>
                <w:rFonts w:eastAsia="Calibri"/>
                <w:bCs/>
                <w:iCs/>
                <w:sz w:val="24"/>
                <w:szCs w:val="24"/>
              </w:rPr>
            </w:pPr>
          </w:p>
          <w:p w14:paraId="19F6218F"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6. lungime de undă la ieșire ce depășește 975 nm, dar nu depășește 1150 nm și oricare dintre caracteristicile următoare:</w:t>
            </w:r>
          </w:p>
          <w:p w14:paraId="12722F23" w14:textId="77777777" w:rsidR="00FC6CA5" w:rsidRPr="00FC6CA5" w:rsidRDefault="00FC6CA5" w:rsidP="00FC6CA5">
            <w:pPr>
              <w:tabs>
                <w:tab w:val="left" w:pos="244"/>
              </w:tabs>
              <w:autoSpaceDE w:val="0"/>
              <w:autoSpaceDN w:val="0"/>
              <w:adjustRightInd w:val="0"/>
              <w:rPr>
                <w:rFonts w:eastAsia="Calibri"/>
                <w:bCs/>
                <w:iCs/>
                <w:sz w:val="24"/>
                <w:szCs w:val="24"/>
              </w:rPr>
            </w:pPr>
          </w:p>
          <w:p w14:paraId="4187106E"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lastRenderedPageBreak/>
              <w:t xml:space="preserve">a. „durata impulsului” mai mică de 1 </w:t>
            </w:r>
            <w:proofErr w:type="spellStart"/>
            <w:r w:rsidRPr="00FC6CA5">
              <w:rPr>
                <w:rFonts w:eastAsia="Calibri"/>
                <w:bCs/>
                <w:iCs/>
                <w:sz w:val="24"/>
                <w:szCs w:val="24"/>
              </w:rPr>
              <w:t>ps</w:t>
            </w:r>
            <w:proofErr w:type="spellEnd"/>
            <w:r w:rsidRPr="00FC6CA5">
              <w:rPr>
                <w:rFonts w:eastAsia="Calibri"/>
                <w:bCs/>
                <w:iCs/>
                <w:sz w:val="24"/>
                <w:szCs w:val="24"/>
              </w:rPr>
              <w:t xml:space="preserve"> și oricare dintre caracteristicile următoare:</w:t>
            </w:r>
          </w:p>
          <w:p w14:paraId="758E2712"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„putere de vârf” de ieșire care depășește 2 GW/impuls;</w:t>
            </w:r>
          </w:p>
          <w:p w14:paraId="697DD8F2"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„putere medie de ieșire” care depășește 30 W; sau</w:t>
            </w:r>
          </w:p>
          <w:p w14:paraId="1BF89C0D"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3. energie de ieșire care depășește 0,002 J/impuls;</w:t>
            </w:r>
          </w:p>
          <w:p w14:paraId="2B8753EC" w14:textId="77777777" w:rsidR="00FC6CA5" w:rsidRPr="00FC6CA5" w:rsidRDefault="00FC6CA5" w:rsidP="00FC6CA5">
            <w:pPr>
              <w:tabs>
                <w:tab w:val="left" w:pos="244"/>
              </w:tabs>
              <w:autoSpaceDE w:val="0"/>
              <w:autoSpaceDN w:val="0"/>
              <w:adjustRightInd w:val="0"/>
              <w:rPr>
                <w:rFonts w:eastAsia="Calibri"/>
                <w:bCs/>
                <w:iCs/>
                <w:sz w:val="24"/>
                <w:szCs w:val="24"/>
              </w:rPr>
            </w:pPr>
          </w:p>
          <w:p w14:paraId="01AB5D3B"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b. „durata impulsului” egală cu 1 </w:t>
            </w:r>
            <w:proofErr w:type="spellStart"/>
            <w:r w:rsidRPr="00FC6CA5">
              <w:rPr>
                <w:rFonts w:eastAsia="Calibri"/>
                <w:bCs/>
                <w:iCs/>
                <w:sz w:val="24"/>
                <w:szCs w:val="24"/>
              </w:rPr>
              <w:t>ps</w:t>
            </w:r>
            <w:proofErr w:type="spellEnd"/>
            <w:r w:rsidRPr="00FC6CA5">
              <w:rPr>
                <w:rFonts w:eastAsia="Calibri"/>
                <w:bCs/>
                <w:iCs/>
                <w:sz w:val="24"/>
                <w:szCs w:val="24"/>
              </w:rPr>
              <w:t xml:space="preserve"> sau mai mare, dar nedepășind 1 ns și oricare dintre caracteristicile următoare:</w:t>
            </w:r>
          </w:p>
          <w:p w14:paraId="26244167"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„putere de vârf” de ieșire care depășește 5 GW/impuls;</w:t>
            </w:r>
          </w:p>
          <w:p w14:paraId="57EDE343"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„putere medie de ieșire” care depășește 50 W; sau</w:t>
            </w:r>
          </w:p>
          <w:p w14:paraId="5C345FD3"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3. energie de ieșire care depășește 0,1 J/impuls;</w:t>
            </w:r>
          </w:p>
          <w:p w14:paraId="604CFD5D" w14:textId="77777777" w:rsidR="00FC6CA5" w:rsidRPr="00FC6CA5" w:rsidRDefault="00FC6CA5" w:rsidP="00FC6CA5">
            <w:pPr>
              <w:tabs>
                <w:tab w:val="left" w:pos="244"/>
              </w:tabs>
              <w:autoSpaceDE w:val="0"/>
              <w:autoSpaceDN w:val="0"/>
              <w:adjustRightInd w:val="0"/>
              <w:rPr>
                <w:rFonts w:eastAsia="Calibri"/>
                <w:bCs/>
                <w:iCs/>
                <w:sz w:val="24"/>
                <w:szCs w:val="24"/>
              </w:rPr>
            </w:pPr>
          </w:p>
          <w:p w14:paraId="04A0BF37"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c. „durata impulsului” egală cu 1 ns sau mai mare, dar nedepășind 1 </w:t>
            </w:r>
            <w:proofErr w:type="spellStart"/>
            <w:r w:rsidRPr="00FC6CA5">
              <w:rPr>
                <w:rFonts w:eastAsia="Calibri"/>
                <w:bCs/>
                <w:iCs/>
                <w:sz w:val="24"/>
                <w:szCs w:val="24"/>
              </w:rPr>
              <w:t>μs</w:t>
            </w:r>
            <w:proofErr w:type="spellEnd"/>
            <w:r w:rsidRPr="00FC6CA5">
              <w:rPr>
                <w:rFonts w:eastAsia="Calibri"/>
                <w:bCs/>
                <w:iCs/>
                <w:sz w:val="24"/>
                <w:szCs w:val="24"/>
              </w:rPr>
              <w:t xml:space="preserve"> și oricare dintre caracteristicile următoare:</w:t>
            </w:r>
          </w:p>
          <w:p w14:paraId="25D46012"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ieșire ‘</w:t>
            </w:r>
            <w:proofErr w:type="spellStart"/>
            <w:r w:rsidRPr="00FC6CA5">
              <w:rPr>
                <w:rFonts w:eastAsia="Calibri"/>
                <w:bCs/>
                <w:iCs/>
                <w:sz w:val="24"/>
                <w:szCs w:val="24"/>
              </w:rPr>
              <w:t>monomod</w:t>
            </w:r>
            <w:proofErr w:type="spellEnd"/>
            <w:r w:rsidRPr="00FC6CA5">
              <w:rPr>
                <w:rFonts w:eastAsia="Calibri"/>
                <w:bCs/>
                <w:iCs/>
                <w:sz w:val="24"/>
                <w:szCs w:val="24"/>
              </w:rPr>
              <w:t xml:space="preserve"> transversală’ și oricare dintre caracteristicile următoare:</w:t>
            </w:r>
          </w:p>
          <w:p w14:paraId="5F766A21"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a. „putere de vârf” de peste 100 MW;</w:t>
            </w:r>
          </w:p>
          <w:p w14:paraId="5CD25ACA"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b. „putere medie de ieșire” de peste 20 W, concepută să se limiteze la o frecvență maximă de repetiție a impulsurilor mai mică sau egală cu 1 kHz;</w:t>
            </w:r>
          </w:p>
          <w:p w14:paraId="0CF1D951"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c. ‘randament la priză’ de peste 12%, „putere medie de ieșire” de peste 100 W și capabilă să funcționeze la o frecvență de repetiție a impulsurilor mai mare de 1 kHz;</w:t>
            </w:r>
          </w:p>
          <w:p w14:paraId="352ABB6A"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d. „putere medie de ieșire” de peste 150 W și capabilă să funcționeze la o frecvență de repetiție a impulsurilor mai mare de 1 kHz; sau</w:t>
            </w:r>
          </w:p>
          <w:p w14:paraId="436493D2"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e. energie de ieșire care depășește 2 J/impuls; sau</w:t>
            </w:r>
          </w:p>
          <w:p w14:paraId="0487AF9E" w14:textId="77777777" w:rsidR="00FC6CA5" w:rsidRPr="00FC6CA5" w:rsidRDefault="00FC6CA5" w:rsidP="00FC6CA5">
            <w:pPr>
              <w:tabs>
                <w:tab w:val="left" w:pos="244"/>
              </w:tabs>
              <w:autoSpaceDE w:val="0"/>
              <w:autoSpaceDN w:val="0"/>
              <w:adjustRightInd w:val="0"/>
              <w:rPr>
                <w:rFonts w:eastAsia="Calibri"/>
                <w:bCs/>
                <w:iCs/>
                <w:sz w:val="24"/>
                <w:szCs w:val="24"/>
              </w:rPr>
            </w:pPr>
          </w:p>
          <w:p w14:paraId="6468E915"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ieșire ‘</w:t>
            </w:r>
            <w:proofErr w:type="spellStart"/>
            <w:r w:rsidRPr="00FC6CA5">
              <w:rPr>
                <w:rFonts w:eastAsia="Calibri"/>
                <w:bCs/>
                <w:iCs/>
                <w:sz w:val="24"/>
                <w:szCs w:val="24"/>
              </w:rPr>
              <w:t>multimod</w:t>
            </w:r>
            <w:proofErr w:type="spellEnd"/>
            <w:r w:rsidRPr="00FC6CA5">
              <w:rPr>
                <w:rFonts w:eastAsia="Calibri"/>
                <w:bCs/>
                <w:iCs/>
                <w:sz w:val="24"/>
                <w:szCs w:val="24"/>
              </w:rPr>
              <w:t xml:space="preserve"> transversală’ și oricare dintre caracteristicile următoare:</w:t>
            </w:r>
          </w:p>
          <w:p w14:paraId="27C2BCAC"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a. „putere de vârf” de peste 400 MW;</w:t>
            </w:r>
          </w:p>
          <w:p w14:paraId="74CCD77E"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b. ‘randament la priză’ de peste 18% și „putere medie de ieșire” de peste 500 W;</w:t>
            </w:r>
          </w:p>
          <w:p w14:paraId="7173E1C6"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c. „putere medie de ieșire” care depășește 2 kW; sau</w:t>
            </w:r>
          </w:p>
          <w:p w14:paraId="05A96371"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d. energie de ieșire care depășește 4 J/impuls; sau</w:t>
            </w:r>
          </w:p>
          <w:p w14:paraId="4E5898ED" w14:textId="77777777" w:rsidR="00FC6CA5" w:rsidRPr="00FC6CA5" w:rsidRDefault="00FC6CA5" w:rsidP="00FC6CA5">
            <w:pPr>
              <w:tabs>
                <w:tab w:val="left" w:pos="244"/>
              </w:tabs>
              <w:autoSpaceDE w:val="0"/>
              <w:autoSpaceDN w:val="0"/>
              <w:adjustRightInd w:val="0"/>
              <w:rPr>
                <w:rFonts w:eastAsia="Calibri"/>
                <w:bCs/>
                <w:iCs/>
                <w:sz w:val="24"/>
                <w:szCs w:val="24"/>
              </w:rPr>
            </w:pPr>
          </w:p>
          <w:p w14:paraId="37EFA2C0"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d. „durata impulsului” depășește 1 </w:t>
            </w:r>
            <w:proofErr w:type="spellStart"/>
            <w:r w:rsidRPr="00FC6CA5">
              <w:rPr>
                <w:rFonts w:eastAsia="Calibri"/>
                <w:bCs/>
                <w:iCs/>
                <w:sz w:val="24"/>
                <w:szCs w:val="24"/>
              </w:rPr>
              <w:t>μs</w:t>
            </w:r>
            <w:proofErr w:type="spellEnd"/>
            <w:r w:rsidRPr="00FC6CA5">
              <w:rPr>
                <w:rFonts w:eastAsia="Calibri"/>
                <w:bCs/>
                <w:iCs/>
                <w:sz w:val="24"/>
                <w:szCs w:val="24"/>
              </w:rPr>
              <w:t xml:space="preserve"> și oricare dintre caracteristicile următoare:</w:t>
            </w:r>
          </w:p>
          <w:p w14:paraId="7F4373BE"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ieșire ‘</w:t>
            </w:r>
            <w:proofErr w:type="spellStart"/>
            <w:r w:rsidRPr="00FC6CA5">
              <w:rPr>
                <w:rFonts w:eastAsia="Calibri"/>
                <w:bCs/>
                <w:iCs/>
                <w:sz w:val="24"/>
                <w:szCs w:val="24"/>
              </w:rPr>
              <w:t>monomod</w:t>
            </w:r>
            <w:proofErr w:type="spellEnd"/>
            <w:r w:rsidRPr="00FC6CA5">
              <w:rPr>
                <w:rFonts w:eastAsia="Calibri"/>
                <w:bCs/>
                <w:iCs/>
                <w:sz w:val="24"/>
                <w:szCs w:val="24"/>
              </w:rPr>
              <w:t xml:space="preserve"> transversală’ și oricare dintre caracteristicile următoare:</w:t>
            </w:r>
          </w:p>
          <w:p w14:paraId="59BC319D"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a. „putere de vârf” de peste 500 kW;</w:t>
            </w:r>
          </w:p>
          <w:p w14:paraId="23C83BF6"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b. ‘randament la priză’ de peste 12% și „putere medie de ieșire” de peste 100 W; sau</w:t>
            </w:r>
          </w:p>
          <w:p w14:paraId="53B123BC"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c. „putere medie de ieșire” care depășește 150 W; sau</w:t>
            </w:r>
          </w:p>
          <w:p w14:paraId="4DB4B531" w14:textId="77777777" w:rsidR="00FC6CA5" w:rsidRPr="00FC6CA5" w:rsidRDefault="00FC6CA5" w:rsidP="00FC6CA5">
            <w:pPr>
              <w:tabs>
                <w:tab w:val="left" w:pos="244"/>
              </w:tabs>
              <w:autoSpaceDE w:val="0"/>
              <w:autoSpaceDN w:val="0"/>
              <w:adjustRightInd w:val="0"/>
              <w:rPr>
                <w:rFonts w:eastAsia="Calibri"/>
                <w:bCs/>
                <w:iCs/>
                <w:sz w:val="24"/>
                <w:szCs w:val="24"/>
              </w:rPr>
            </w:pPr>
          </w:p>
          <w:p w14:paraId="28980719"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ieșire ‘</w:t>
            </w:r>
            <w:proofErr w:type="spellStart"/>
            <w:r w:rsidRPr="00FC6CA5">
              <w:rPr>
                <w:rFonts w:eastAsia="Calibri"/>
                <w:bCs/>
                <w:iCs/>
                <w:sz w:val="24"/>
                <w:szCs w:val="24"/>
              </w:rPr>
              <w:t>multimod</w:t>
            </w:r>
            <w:proofErr w:type="spellEnd"/>
            <w:r w:rsidRPr="00FC6CA5">
              <w:rPr>
                <w:rFonts w:eastAsia="Calibri"/>
                <w:bCs/>
                <w:iCs/>
                <w:sz w:val="24"/>
                <w:szCs w:val="24"/>
              </w:rPr>
              <w:t xml:space="preserve"> transversală’ și oricare dintre caracteristicile următoare:</w:t>
            </w:r>
          </w:p>
          <w:p w14:paraId="6B550BF1"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a. „putere de vârf” de peste 1 MW;</w:t>
            </w:r>
          </w:p>
          <w:p w14:paraId="38B80FCB"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b. ‘randament la priză’ de peste 18 % și „putere medie de ieșire” de peste 500 W; sau</w:t>
            </w:r>
          </w:p>
          <w:p w14:paraId="0842A050"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c. „putere medie de ieșire” care depășește 2 kW;</w:t>
            </w:r>
          </w:p>
          <w:p w14:paraId="7F0CCE10" w14:textId="77777777" w:rsidR="00FC6CA5" w:rsidRPr="00FC6CA5" w:rsidRDefault="00FC6CA5" w:rsidP="00FC6CA5">
            <w:pPr>
              <w:tabs>
                <w:tab w:val="left" w:pos="244"/>
              </w:tabs>
              <w:autoSpaceDE w:val="0"/>
              <w:autoSpaceDN w:val="0"/>
              <w:adjustRightInd w:val="0"/>
              <w:rPr>
                <w:rFonts w:eastAsia="Calibri"/>
                <w:bCs/>
                <w:iCs/>
                <w:sz w:val="24"/>
                <w:szCs w:val="24"/>
              </w:rPr>
            </w:pPr>
          </w:p>
          <w:p w14:paraId="294A3413"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7. lungime de undă la ieșire ce depășește 1150 nm, dar nu depășește 1555 nm și oricare dintre caracteristicile următoare:</w:t>
            </w:r>
          </w:p>
          <w:p w14:paraId="1EBC84E9" w14:textId="77777777" w:rsidR="00FC6CA5" w:rsidRPr="00FC6CA5" w:rsidRDefault="00FC6CA5" w:rsidP="00FC6CA5">
            <w:pPr>
              <w:tabs>
                <w:tab w:val="left" w:pos="244"/>
              </w:tabs>
              <w:autoSpaceDE w:val="0"/>
              <w:autoSpaceDN w:val="0"/>
              <w:adjustRightInd w:val="0"/>
              <w:rPr>
                <w:rFonts w:eastAsia="Calibri"/>
                <w:bCs/>
                <w:iCs/>
                <w:sz w:val="24"/>
                <w:szCs w:val="24"/>
              </w:rPr>
            </w:pPr>
          </w:p>
          <w:p w14:paraId="4143A77A"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a. „durata impulsului” nu depășește 1 </w:t>
            </w:r>
            <w:proofErr w:type="spellStart"/>
            <w:r w:rsidRPr="00FC6CA5">
              <w:rPr>
                <w:rFonts w:eastAsia="Calibri"/>
                <w:bCs/>
                <w:iCs/>
                <w:sz w:val="24"/>
                <w:szCs w:val="24"/>
              </w:rPr>
              <w:t>μs</w:t>
            </w:r>
            <w:proofErr w:type="spellEnd"/>
            <w:r w:rsidRPr="00FC6CA5">
              <w:rPr>
                <w:rFonts w:eastAsia="Calibri"/>
                <w:bCs/>
                <w:iCs/>
                <w:sz w:val="24"/>
                <w:szCs w:val="24"/>
              </w:rPr>
              <w:t xml:space="preserve"> și oricare dintre caracteristicile următoare:</w:t>
            </w:r>
          </w:p>
          <w:p w14:paraId="5B7CBC13"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energie de ieșire de peste 0,5 J pe impuls și „putere de vârf” de peste 50 W;</w:t>
            </w:r>
          </w:p>
          <w:p w14:paraId="5B480D0D"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ieșire ‘</w:t>
            </w:r>
            <w:proofErr w:type="spellStart"/>
            <w:r w:rsidRPr="00FC6CA5">
              <w:rPr>
                <w:rFonts w:eastAsia="Calibri"/>
                <w:bCs/>
                <w:iCs/>
                <w:sz w:val="24"/>
                <w:szCs w:val="24"/>
              </w:rPr>
              <w:t>monomod</w:t>
            </w:r>
            <w:proofErr w:type="spellEnd"/>
            <w:r w:rsidRPr="00FC6CA5">
              <w:rPr>
                <w:rFonts w:eastAsia="Calibri"/>
                <w:bCs/>
                <w:iCs/>
                <w:sz w:val="24"/>
                <w:szCs w:val="24"/>
              </w:rPr>
              <w:t xml:space="preserve"> transversală’ și „putere medie de ieșire” care depășește 20 W; sau</w:t>
            </w:r>
          </w:p>
          <w:p w14:paraId="762997FE"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lastRenderedPageBreak/>
              <w:t>3. ieșire ‘</w:t>
            </w:r>
            <w:proofErr w:type="spellStart"/>
            <w:r w:rsidRPr="00FC6CA5">
              <w:rPr>
                <w:rFonts w:eastAsia="Calibri"/>
                <w:bCs/>
                <w:iCs/>
                <w:sz w:val="24"/>
                <w:szCs w:val="24"/>
              </w:rPr>
              <w:t>multimod</w:t>
            </w:r>
            <w:proofErr w:type="spellEnd"/>
            <w:r w:rsidRPr="00FC6CA5">
              <w:rPr>
                <w:rFonts w:eastAsia="Calibri"/>
                <w:bCs/>
                <w:iCs/>
                <w:sz w:val="24"/>
                <w:szCs w:val="24"/>
              </w:rPr>
              <w:t xml:space="preserve"> transversală’ și „putere medie de ieșire” care depășește 50 W; sau</w:t>
            </w:r>
          </w:p>
          <w:p w14:paraId="34B8D72C" w14:textId="77777777" w:rsidR="00FC6CA5" w:rsidRPr="00FC6CA5" w:rsidRDefault="00FC6CA5" w:rsidP="00FC6CA5">
            <w:pPr>
              <w:tabs>
                <w:tab w:val="left" w:pos="244"/>
              </w:tabs>
              <w:autoSpaceDE w:val="0"/>
              <w:autoSpaceDN w:val="0"/>
              <w:adjustRightInd w:val="0"/>
              <w:rPr>
                <w:rFonts w:eastAsia="Calibri"/>
                <w:bCs/>
                <w:iCs/>
                <w:sz w:val="24"/>
                <w:szCs w:val="24"/>
              </w:rPr>
            </w:pPr>
          </w:p>
          <w:p w14:paraId="32237C0A"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b. „durata impulsului” depășește 1 </w:t>
            </w:r>
            <w:proofErr w:type="spellStart"/>
            <w:r w:rsidRPr="00FC6CA5">
              <w:rPr>
                <w:rFonts w:eastAsia="Calibri"/>
                <w:bCs/>
                <w:iCs/>
                <w:sz w:val="24"/>
                <w:szCs w:val="24"/>
              </w:rPr>
              <w:t>μs</w:t>
            </w:r>
            <w:proofErr w:type="spellEnd"/>
            <w:r w:rsidRPr="00FC6CA5">
              <w:rPr>
                <w:rFonts w:eastAsia="Calibri"/>
                <w:bCs/>
                <w:iCs/>
                <w:sz w:val="24"/>
                <w:szCs w:val="24"/>
              </w:rPr>
              <w:t xml:space="preserve"> și oricare dintre caracteristicile următoare:</w:t>
            </w:r>
          </w:p>
          <w:p w14:paraId="165A694C"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energie de ieșire de peste 2 J pe impuls și „putere de vârf” de peste 50 W;</w:t>
            </w:r>
          </w:p>
          <w:p w14:paraId="25863E09"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ieșire ‘</w:t>
            </w:r>
            <w:proofErr w:type="spellStart"/>
            <w:r w:rsidRPr="00FC6CA5">
              <w:rPr>
                <w:rFonts w:eastAsia="Calibri"/>
                <w:bCs/>
                <w:iCs/>
                <w:sz w:val="24"/>
                <w:szCs w:val="24"/>
              </w:rPr>
              <w:t>monomod</w:t>
            </w:r>
            <w:proofErr w:type="spellEnd"/>
            <w:r w:rsidRPr="00FC6CA5">
              <w:rPr>
                <w:rFonts w:eastAsia="Calibri"/>
                <w:bCs/>
                <w:iCs/>
                <w:sz w:val="24"/>
                <w:szCs w:val="24"/>
              </w:rPr>
              <w:t xml:space="preserve"> transversală’ și „putere medie de ieșire” care depășește 50 W; sau</w:t>
            </w:r>
          </w:p>
          <w:p w14:paraId="2A06A64E"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3. ieșire ‘</w:t>
            </w:r>
            <w:proofErr w:type="spellStart"/>
            <w:r w:rsidRPr="00FC6CA5">
              <w:rPr>
                <w:rFonts w:eastAsia="Calibri"/>
                <w:bCs/>
                <w:iCs/>
                <w:sz w:val="24"/>
                <w:szCs w:val="24"/>
              </w:rPr>
              <w:t>multimod</w:t>
            </w:r>
            <w:proofErr w:type="spellEnd"/>
            <w:r w:rsidRPr="00FC6CA5">
              <w:rPr>
                <w:rFonts w:eastAsia="Calibri"/>
                <w:bCs/>
                <w:iCs/>
                <w:sz w:val="24"/>
                <w:szCs w:val="24"/>
              </w:rPr>
              <w:t xml:space="preserve"> transversală’ și „putere medie de ieșire” care depășește 80 W;</w:t>
            </w:r>
          </w:p>
          <w:p w14:paraId="5C26B94E" w14:textId="77777777" w:rsidR="00FC6CA5" w:rsidRPr="00FC6CA5" w:rsidRDefault="00FC6CA5" w:rsidP="00FC6CA5">
            <w:pPr>
              <w:tabs>
                <w:tab w:val="left" w:pos="244"/>
              </w:tabs>
              <w:autoSpaceDE w:val="0"/>
              <w:autoSpaceDN w:val="0"/>
              <w:adjustRightInd w:val="0"/>
              <w:rPr>
                <w:rFonts w:eastAsia="Calibri"/>
                <w:bCs/>
                <w:iCs/>
                <w:sz w:val="24"/>
                <w:szCs w:val="24"/>
              </w:rPr>
            </w:pPr>
          </w:p>
          <w:p w14:paraId="549FBD4D"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8. lungime de undă la ieșire ce depășește 1555 nm, dar nu depășește 1850 nm și oricare dintre caracteristicile următoare:</w:t>
            </w:r>
          </w:p>
          <w:p w14:paraId="0F2E1642"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a. energie de ieșire de peste 100 </w:t>
            </w:r>
            <w:proofErr w:type="spellStart"/>
            <w:r w:rsidRPr="00FC6CA5">
              <w:rPr>
                <w:rFonts w:eastAsia="Calibri"/>
                <w:bCs/>
                <w:iCs/>
                <w:sz w:val="24"/>
                <w:szCs w:val="24"/>
              </w:rPr>
              <w:t>mJ</w:t>
            </w:r>
            <w:proofErr w:type="spellEnd"/>
            <w:r w:rsidRPr="00FC6CA5">
              <w:rPr>
                <w:rFonts w:eastAsia="Calibri"/>
                <w:bCs/>
                <w:iCs/>
                <w:sz w:val="24"/>
                <w:szCs w:val="24"/>
              </w:rPr>
              <w:t xml:space="preserve"> pe impuls și „putere de vârf” de peste 1 W; sau</w:t>
            </w:r>
          </w:p>
          <w:p w14:paraId="761888F0"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b. „putere medie de ieșire” care depășește 1 W;</w:t>
            </w:r>
          </w:p>
          <w:p w14:paraId="264A4A69" w14:textId="77777777" w:rsidR="00FC6CA5" w:rsidRPr="00FC6CA5" w:rsidRDefault="00FC6CA5" w:rsidP="00FC6CA5">
            <w:pPr>
              <w:tabs>
                <w:tab w:val="left" w:pos="244"/>
              </w:tabs>
              <w:autoSpaceDE w:val="0"/>
              <w:autoSpaceDN w:val="0"/>
              <w:adjustRightInd w:val="0"/>
              <w:rPr>
                <w:rFonts w:eastAsia="Calibri"/>
                <w:bCs/>
                <w:iCs/>
                <w:sz w:val="24"/>
                <w:szCs w:val="24"/>
              </w:rPr>
            </w:pPr>
          </w:p>
          <w:p w14:paraId="0B15754A"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9. lungime de undă la ieșire ce depășește 1850 nm, dar nu depășește 2100 nm și oricare dintre caracteristicile următoare:</w:t>
            </w:r>
          </w:p>
          <w:p w14:paraId="514154E0"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a. ‘</w:t>
            </w:r>
            <w:proofErr w:type="spellStart"/>
            <w:r w:rsidRPr="00FC6CA5">
              <w:rPr>
                <w:rFonts w:eastAsia="Calibri"/>
                <w:bCs/>
                <w:iCs/>
                <w:sz w:val="24"/>
                <w:szCs w:val="24"/>
              </w:rPr>
              <w:t>monomod</w:t>
            </w:r>
            <w:proofErr w:type="spellEnd"/>
            <w:r w:rsidRPr="00FC6CA5">
              <w:rPr>
                <w:rFonts w:eastAsia="Calibri"/>
                <w:bCs/>
                <w:iCs/>
                <w:sz w:val="24"/>
                <w:szCs w:val="24"/>
              </w:rPr>
              <w:t xml:space="preserve"> transversal’ și oricare dintre caracteristicile următoare:</w:t>
            </w:r>
          </w:p>
          <w:p w14:paraId="5261E9AB"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1. energie de ieșire de peste 100 </w:t>
            </w:r>
            <w:proofErr w:type="spellStart"/>
            <w:r w:rsidRPr="00FC6CA5">
              <w:rPr>
                <w:rFonts w:eastAsia="Calibri"/>
                <w:bCs/>
                <w:iCs/>
                <w:sz w:val="24"/>
                <w:szCs w:val="24"/>
              </w:rPr>
              <w:t>mJ</w:t>
            </w:r>
            <w:proofErr w:type="spellEnd"/>
            <w:r w:rsidRPr="00FC6CA5">
              <w:rPr>
                <w:rFonts w:eastAsia="Calibri"/>
                <w:bCs/>
                <w:iCs/>
                <w:sz w:val="24"/>
                <w:szCs w:val="24"/>
              </w:rPr>
              <w:t xml:space="preserve"> pe impuls și „putere de vârf” de peste 1 W; sau</w:t>
            </w:r>
          </w:p>
          <w:p w14:paraId="114E2C3A"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„putere medie de ieșire” care depășește 1 W; sau</w:t>
            </w:r>
          </w:p>
          <w:p w14:paraId="7F035E25" w14:textId="77777777" w:rsidR="00FC6CA5" w:rsidRPr="00FC6CA5" w:rsidRDefault="00FC6CA5" w:rsidP="00FC6CA5">
            <w:pPr>
              <w:tabs>
                <w:tab w:val="left" w:pos="244"/>
              </w:tabs>
              <w:autoSpaceDE w:val="0"/>
              <w:autoSpaceDN w:val="0"/>
              <w:adjustRightInd w:val="0"/>
              <w:rPr>
                <w:rFonts w:eastAsia="Calibri"/>
                <w:bCs/>
                <w:iCs/>
                <w:sz w:val="24"/>
                <w:szCs w:val="24"/>
              </w:rPr>
            </w:pPr>
          </w:p>
          <w:p w14:paraId="3F3FB0AC"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b. ‘</w:t>
            </w:r>
            <w:proofErr w:type="spellStart"/>
            <w:r w:rsidRPr="00FC6CA5">
              <w:rPr>
                <w:rFonts w:eastAsia="Calibri"/>
                <w:bCs/>
                <w:iCs/>
                <w:sz w:val="24"/>
                <w:szCs w:val="24"/>
              </w:rPr>
              <w:t>multimod</w:t>
            </w:r>
            <w:proofErr w:type="spellEnd"/>
            <w:r w:rsidRPr="00FC6CA5">
              <w:rPr>
                <w:rFonts w:eastAsia="Calibri"/>
                <w:bCs/>
                <w:iCs/>
                <w:sz w:val="24"/>
                <w:szCs w:val="24"/>
              </w:rPr>
              <w:t xml:space="preserve"> transversal’ și oricare dintre caracteristicile următoare:</w:t>
            </w:r>
          </w:p>
          <w:p w14:paraId="09697A73"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1. energie de ieșire de peste 100 </w:t>
            </w:r>
            <w:proofErr w:type="spellStart"/>
            <w:r w:rsidRPr="00FC6CA5">
              <w:rPr>
                <w:rFonts w:eastAsia="Calibri"/>
                <w:bCs/>
                <w:iCs/>
                <w:sz w:val="24"/>
                <w:szCs w:val="24"/>
              </w:rPr>
              <w:t>mJ</w:t>
            </w:r>
            <w:proofErr w:type="spellEnd"/>
            <w:r w:rsidRPr="00FC6CA5">
              <w:rPr>
                <w:rFonts w:eastAsia="Calibri"/>
                <w:bCs/>
                <w:iCs/>
                <w:sz w:val="24"/>
                <w:szCs w:val="24"/>
              </w:rPr>
              <w:t xml:space="preserve"> pe impuls și „putere de vârf” de peste 10 kW; sau</w:t>
            </w:r>
          </w:p>
          <w:p w14:paraId="2E8B3797"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„putere medie de ieșire” care depășește 120 W; sau</w:t>
            </w:r>
          </w:p>
          <w:p w14:paraId="2DE05CF8" w14:textId="77777777" w:rsidR="00FC6CA5" w:rsidRPr="00FC6CA5" w:rsidRDefault="00FC6CA5" w:rsidP="00FC6CA5">
            <w:pPr>
              <w:tabs>
                <w:tab w:val="left" w:pos="334"/>
              </w:tabs>
              <w:autoSpaceDE w:val="0"/>
              <w:autoSpaceDN w:val="0"/>
              <w:adjustRightInd w:val="0"/>
              <w:rPr>
                <w:rFonts w:eastAsia="Calibri"/>
                <w:bCs/>
                <w:iCs/>
                <w:sz w:val="24"/>
                <w:szCs w:val="24"/>
              </w:rPr>
            </w:pPr>
          </w:p>
          <w:p w14:paraId="135B6A04" w14:textId="77777777" w:rsidR="00FC6CA5" w:rsidRPr="00FC6CA5" w:rsidRDefault="00FC6CA5" w:rsidP="00FC6CA5">
            <w:pPr>
              <w:tabs>
                <w:tab w:val="left" w:pos="334"/>
              </w:tabs>
              <w:autoSpaceDE w:val="0"/>
              <w:autoSpaceDN w:val="0"/>
              <w:adjustRightInd w:val="0"/>
              <w:rPr>
                <w:rFonts w:eastAsia="Calibri"/>
                <w:bCs/>
                <w:iCs/>
                <w:sz w:val="24"/>
                <w:szCs w:val="24"/>
              </w:rPr>
            </w:pPr>
            <w:r w:rsidRPr="00FC6CA5">
              <w:rPr>
                <w:rFonts w:eastAsia="Calibri"/>
                <w:bCs/>
                <w:iCs/>
                <w:sz w:val="24"/>
                <w:szCs w:val="24"/>
              </w:rPr>
              <w:t>10. lungime de undă de ieșire de peste 2100 nm și oricare dintre caracteristicile următoare:</w:t>
            </w:r>
          </w:p>
          <w:p w14:paraId="34FEDFB7"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a. energie de ieșire de peste 100 </w:t>
            </w:r>
            <w:proofErr w:type="spellStart"/>
            <w:r w:rsidRPr="00FC6CA5">
              <w:rPr>
                <w:rFonts w:eastAsia="Calibri"/>
                <w:bCs/>
                <w:iCs/>
                <w:sz w:val="24"/>
                <w:szCs w:val="24"/>
              </w:rPr>
              <w:t>mJ</w:t>
            </w:r>
            <w:proofErr w:type="spellEnd"/>
            <w:r w:rsidRPr="00FC6CA5">
              <w:rPr>
                <w:rFonts w:eastAsia="Calibri"/>
                <w:bCs/>
                <w:iCs/>
                <w:sz w:val="24"/>
                <w:szCs w:val="24"/>
              </w:rPr>
              <w:t xml:space="preserve"> pe impuls și „putere de vârf” de peste 1 W; sau</w:t>
            </w:r>
          </w:p>
          <w:p w14:paraId="30D9352A"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b. „putere medie de ieșire” care depășește 1 W;</w:t>
            </w:r>
          </w:p>
          <w:p w14:paraId="17D96341" w14:textId="77777777" w:rsidR="00FC6CA5" w:rsidRPr="00FC6CA5" w:rsidRDefault="00FC6CA5" w:rsidP="00FC6CA5">
            <w:pPr>
              <w:tabs>
                <w:tab w:val="left" w:pos="244"/>
              </w:tabs>
              <w:autoSpaceDE w:val="0"/>
              <w:autoSpaceDN w:val="0"/>
              <w:adjustRightInd w:val="0"/>
              <w:rPr>
                <w:rFonts w:eastAsia="Calibri"/>
                <w:bCs/>
                <w:iCs/>
                <w:sz w:val="24"/>
                <w:szCs w:val="24"/>
              </w:rPr>
            </w:pPr>
          </w:p>
          <w:p w14:paraId="09C163AC"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c. „Lasere” „acordabile” având oricare dintre caracteristicile următoare:</w:t>
            </w:r>
          </w:p>
          <w:p w14:paraId="5B1973A8" w14:textId="77777777" w:rsidR="00FC6CA5" w:rsidRPr="00FC6CA5" w:rsidRDefault="00FC6CA5" w:rsidP="00FC6CA5">
            <w:pPr>
              <w:tabs>
                <w:tab w:val="left" w:pos="244"/>
              </w:tabs>
              <w:autoSpaceDE w:val="0"/>
              <w:autoSpaceDN w:val="0"/>
              <w:adjustRightInd w:val="0"/>
              <w:rPr>
                <w:rFonts w:eastAsia="Calibri"/>
                <w:bCs/>
                <w:iCs/>
                <w:sz w:val="24"/>
                <w:szCs w:val="24"/>
              </w:rPr>
            </w:pPr>
          </w:p>
          <w:p w14:paraId="7A76DA61"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lungime de undă la ieșire mai mică de 600 nm și oricare dintre caracteristicile următoare:</w:t>
            </w:r>
          </w:p>
          <w:p w14:paraId="3CA4C016" w14:textId="77777777" w:rsidR="00FC6CA5" w:rsidRPr="00FC6CA5" w:rsidRDefault="00FC6CA5" w:rsidP="00FC6CA5">
            <w:pPr>
              <w:tabs>
                <w:tab w:val="left" w:pos="244"/>
              </w:tabs>
              <w:autoSpaceDE w:val="0"/>
              <w:autoSpaceDN w:val="0"/>
              <w:adjustRightInd w:val="0"/>
              <w:rPr>
                <w:rFonts w:eastAsia="Calibri"/>
                <w:bCs/>
                <w:iCs/>
                <w:sz w:val="24"/>
                <w:szCs w:val="24"/>
              </w:rPr>
            </w:pPr>
          </w:p>
          <w:p w14:paraId="1769E7C8"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a. energie de ieșire de peste 50 </w:t>
            </w:r>
            <w:proofErr w:type="spellStart"/>
            <w:r w:rsidRPr="00FC6CA5">
              <w:rPr>
                <w:rFonts w:eastAsia="Calibri"/>
                <w:bCs/>
                <w:iCs/>
                <w:sz w:val="24"/>
                <w:szCs w:val="24"/>
              </w:rPr>
              <w:t>mJ</w:t>
            </w:r>
            <w:proofErr w:type="spellEnd"/>
            <w:r w:rsidRPr="00FC6CA5">
              <w:rPr>
                <w:rFonts w:eastAsia="Calibri"/>
                <w:bCs/>
                <w:iCs/>
                <w:sz w:val="24"/>
                <w:szCs w:val="24"/>
              </w:rPr>
              <w:t xml:space="preserve"> pe impuls și „putere de vârf” de peste 1 W; sau</w:t>
            </w:r>
          </w:p>
          <w:p w14:paraId="54EDAAB0"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b. putere de ieșire medie sau CW de peste 1 W;</w:t>
            </w:r>
          </w:p>
          <w:p w14:paraId="3CBA0345" w14:textId="77777777" w:rsidR="00FC6CA5" w:rsidRPr="00FC6CA5" w:rsidRDefault="00FC6CA5" w:rsidP="00FC6CA5">
            <w:pPr>
              <w:tabs>
                <w:tab w:val="left" w:pos="244"/>
              </w:tabs>
              <w:autoSpaceDE w:val="0"/>
              <w:autoSpaceDN w:val="0"/>
              <w:adjustRightInd w:val="0"/>
              <w:rPr>
                <w:rFonts w:eastAsia="Calibri"/>
                <w:bCs/>
                <w:iCs/>
                <w:sz w:val="24"/>
                <w:szCs w:val="24"/>
              </w:rPr>
            </w:pPr>
          </w:p>
          <w:p w14:paraId="471C4608" w14:textId="77777777" w:rsidR="00FC6CA5" w:rsidRPr="00FC6CA5" w:rsidRDefault="00FC6CA5" w:rsidP="00FC6CA5">
            <w:pPr>
              <w:tabs>
                <w:tab w:val="left" w:pos="604"/>
              </w:tabs>
              <w:autoSpaceDE w:val="0"/>
              <w:autoSpaceDN w:val="0"/>
              <w:adjustRightInd w:val="0"/>
              <w:rPr>
                <w:rFonts w:eastAsia="Calibri"/>
                <w:bCs/>
                <w:i/>
                <w:iCs/>
                <w:sz w:val="24"/>
                <w:szCs w:val="24"/>
              </w:rPr>
            </w:pPr>
            <w:r w:rsidRPr="00FC6CA5">
              <w:rPr>
                <w:rFonts w:eastAsia="Calibri"/>
                <w:bCs/>
                <w:i/>
                <w:iCs/>
                <w:sz w:val="24"/>
                <w:szCs w:val="24"/>
              </w:rPr>
              <w:t xml:space="preserve">Notă. 6A005.c.1 nu supune controlului „laserele” cu coloranți sau alte „lasere” cu lichid, care au ieșire </w:t>
            </w:r>
            <w:proofErr w:type="spellStart"/>
            <w:r w:rsidRPr="00FC6CA5">
              <w:rPr>
                <w:rFonts w:eastAsia="Calibri"/>
                <w:bCs/>
                <w:i/>
                <w:iCs/>
                <w:sz w:val="24"/>
                <w:szCs w:val="24"/>
              </w:rPr>
              <w:t>multimod</w:t>
            </w:r>
            <w:proofErr w:type="spellEnd"/>
            <w:r w:rsidRPr="00FC6CA5">
              <w:rPr>
                <w:rFonts w:eastAsia="Calibri"/>
                <w:bCs/>
                <w:i/>
                <w:iCs/>
                <w:sz w:val="24"/>
                <w:szCs w:val="24"/>
              </w:rPr>
              <w:t xml:space="preserve"> și o lungime de undă de 150 nm sau mai mare, dar care nu depășește 600 nm, și au toate caracteristicile următoare:</w:t>
            </w:r>
          </w:p>
          <w:p w14:paraId="22B78430"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1. energie de ieșire mai mică de 1,5 J pe impuls sau o „putere de vârf” mai mică de 20 W; și</w:t>
            </w:r>
          </w:p>
          <w:p w14:paraId="7556F2C3"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2. putere de ieșire medie sau CW mai mică de 20 W.</w:t>
            </w:r>
          </w:p>
          <w:p w14:paraId="23AC0E10" w14:textId="77777777" w:rsidR="00FC6CA5" w:rsidRPr="00FC6CA5" w:rsidRDefault="00FC6CA5" w:rsidP="00FC6CA5">
            <w:pPr>
              <w:tabs>
                <w:tab w:val="left" w:pos="244"/>
              </w:tabs>
              <w:autoSpaceDE w:val="0"/>
              <w:autoSpaceDN w:val="0"/>
              <w:adjustRightInd w:val="0"/>
              <w:rPr>
                <w:rFonts w:eastAsia="Calibri"/>
                <w:bCs/>
                <w:i/>
                <w:iCs/>
                <w:sz w:val="24"/>
                <w:szCs w:val="24"/>
              </w:rPr>
            </w:pPr>
          </w:p>
          <w:p w14:paraId="1AA452F5"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lungime de undă de ieșire de 600 nm sau mai mare, dar care nu depășește 1400 nm, și oricare dintre caracteristicile următoare:</w:t>
            </w:r>
          </w:p>
          <w:p w14:paraId="2D0F3DFF" w14:textId="77777777" w:rsidR="00FC6CA5" w:rsidRPr="00FC6CA5" w:rsidRDefault="00FC6CA5" w:rsidP="00FC6CA5">
            <w:pPr>
              <w:tabs>
                <w:tab w:val="left" w:pos="244"/>
              </w:tabs>
              <w:autoSpaceDE w:val="0"/>
              <w:autoSpaceDN w:val="0"/>
              <w:adjustRightInd w:val="0"/>
              <w:rPr>
                <w:rFonts w:eastAsia="Calibri"/>
                <w:bCs/>
                <w:iCs/>
                <w:sz w:val="24"/>
                <w:szCs w:val="24"/>
              </w:rPr>
            </w:pPr>
          </w:p>
          <w:p w14:paraId="3CCA33EE"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a. energie de ieșire de peste 1 J pe impuls și „putere de vârf” de peste 20 W; sau</w:t>
            </w:r>
          </w:p>
          <w:p w14:paraId="34371890"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lastRenderedPageBreak/>
              <w:t>b. putere de ieșire medie sau CW de peste 20 W; sau</w:t>
            </w:r>
          </w:p>
          <w:p w14:paraId="40B623C1" w14:textId="77777777" w:rsidR="00FC6CA5" w:rsidRPr="00FC6CA5" w:rsidRDefault="00FC6CA5" w:rsidP="00FC6CA5">
            <w:pPr>
              <w:tabs>
                <w:tab w:val="left" w:pos="244"/>
              </w:tabs>
              <w:autoSpaceDE w:val="0"/>
              <w:autoSpaceDN w:val="0"/>
              <w:adjustRightInd w:val="0"/>
              <w:rPr>
                <w:rFonts w:eastAsia="Calibri"/>
                <w:bCs/>
                <w:iCs/>
                <w:sz w:val="24"/>
                <w:szCs w:val="24"/>
              </w:rPr>
            </w:pPr>
          </w:p>
          <w:p w14:paraId="26867BFB"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3. lungime de undă de ieșire de peste 1400 nm și oricare dintre caracteristicile următoare:</w:t>
            </w:r>
          </w:p>
          <w:p w14:paraId="104F0FFF" w14:textId="77777777" w:rsidR="00FC6CA5" w:rsidRPr="00FC6CA5" w:rsidRDefault="00FC6CA5" w:rsidP="00FC6CA5">
            <w:pPr>
              <w:tabs>
                <w:tab w:val="left" w:pos="244"/>
              </w:tabs>
              <w:autoSpaceDE w:val="0"/>
              <w:autoSpaceDN w:val="0"/>
              <w:adjustRightInd w:val="0"/>
              <w:rPr>
                <w:rFonts w:eastAsia="Calibri"/>
                <w:bCs/>
                <w:iCs/>
                <w:sz w:val="24"/>
                <w:szCs w:val="24"/>
              </w:rPr>
            </w:pPr>
          </w:p>
          <w:p w14:paraId="44256BE0"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a. energie de ieșire de peste 50 </w:t>
            </w:r>
            <w:proofErr w:type="spellStart"/>
            <w:r w:rsidRPr="00FC6CA5">
              <w:rPr>
                <w:rFonts w:eastAsia="Calibri"/>
                <w:bCs/>
                <w:iCs/>
                <w:sz w:val="24"/>
                <w:szCs w:val="24"/>
              </w:rPr>
              <w:t>mJ</w:t>
            </w:r>
            <w:proofErr w:type="spellEnd"/>
            <w:r w:rsidRPr="00FC6CA5">
              <w:rPr>
                <w:rFonts w:eastAsia="Calibri"/>
                <w:bCs/>
                <w:iCs/>
                <w:sz w:val="24"/>
                <w:szCs w:val="24"/>
              </w:rPr>
              <w:t xml:space="preserve"> pe impuls și „putere de vârf” de peste 1 W; sau</w:t>
            </w:r>
          </w:p>
          <w:p w14:paraId="6AA839BA"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b. putere de ieșire medie sau CW de peste 1 W;</w:t>
            </w:r>
          </w:p>
          <w:p w14:paraId="52BB8E1A" w14:textId="77777777" w:rsidR="00FC6CA5" w:rsidRPr="00FC6CA5" w:rsidRDefault="00FC6CA5" w:rsidP="00FC6CA5">
            <w:pPr>
              <w:tabs>
                <w:tab w:val="left" w:pos="244"/>
              </w:tabs>
              <w:autoSpaceDE w:val="0"/>
              <w:autoSpaceDN w:val="0"/>
              <w:adjustRightInd w:val="0"/>
              <w:rPr>
                <w:rFonts w:eastAsia="Calibri"/>
                <w:sz w:val="24"/>
                <w:szCs w:val="24"/>
              </w:rPr>
            </w:pPr>
          </w:p>
          <w:p w14:paraId="00476D1E"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d. Alte „lasere”, nemenționate la 6A005.a, 6A005.b sau 6A005.c, după cum urmează:</w:t>
            </w:r>
          </w:p>
          <w:p w14:paraId="4F31BA11" w14:textId="77777777" w:rsidR="00FC6CA5" w:rsidRPr="00FC6CA5" w:rsidRDefault="00FC6CA5" w:rsidP="00FC6CA5">
            <w:pPr>
              <w:tabs>
                <w:tab w:val="left" w:pos="244"/>
              </w:tabs>
              <w:autoSpaceDE w:val="0"/>
              <w:autoSpaceDN w:val="0"/>
              <w:adjustRightInd w:val="0"/>
              <w:rPr>
                <w:rFonts w:eastAsia="Calibri"/>
                <w:sz w:val="24"/>
                <w:szCs w:val="24"/>
              </w:rPr>
            </w:pPr>
          </w:p>
          <w:p w14:paraId="41BBF16C"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1. „lasere” cu semiconductori, după cum urmează:</w:t>
            </w:r>
          </w:p>
          <w:p w14:paraId="62299CE4" w14:textId="77777777" w:rsidR="00FC6CA5" w:rsidRPr="00FC6CA5" w:rsidRDefault="00FC6CA5" w:rsidP="00FC6CA5">
            <w:pPr>
              <w:tabs>
                <w:tab w:val="left" w:pos="244"/>
              </w:tabs>
              <w:autoSpaceDE w:val="0"/>
              <w:autoSpaceDN w:val="0"/>
              <w:adjustRightInd w:val="0"/>
              <w:rPr>
                <w:rFonts w:eastAsia="Calibri"/>
                <w:sz w:val="24"/>
                <w:szCs w:val="24"/>
              </w:rPr>
            </w:pPr>
          </w:p>
          <w:p w14:paraId="7174BCCE"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Nota 1 6A005.d.1 include „laserele” cu semiconductori având conectoare optice de ieșire [de exemplu, conectoare pentru fibre optice (</w:t>
            </w:r>
            <w:proofErr w:type="spellStart"/>
            <w:r w:rsidRPr="00FC6CA5">
              <w:rPr>
                <w:rFonts w:eastAsia="Calibri"/>
                <w:i/>
                <w:sz w:val="24"/>
                <w:szCs w:val="24"/>
              </w:rPr>
              <w:t>pigtails</w:t>
            </w:r>
            <w:proofErr w:type="spellEnd"/>
            <w:r w:rsidRPr="00FC6CA5">
              <w:rPr>
                <w:rFonts w:eastAsia="Calibri"/>
                <w:i/>
                <w:sz w:val="24"/>
                <w:szCs w:val="24"/>
              </w:rPr>
              <w:t>)].</w:t>
            </w:r>
          </w:p>
          <w:p w14:paraId="267C0CD8" w14:textId="77777777" w:rsidR="00FC6CA5" w:rsidRPr="00FC6CA5" w:rsidRDefault="00FC6CA5" w:rsidP="00FC6CA5">
            <w:pPr>
              <w:autoSpaceDE w:val="0"/>
              <w:autoSpaceDN w:val="0"/>
              <w:adjustRightInd w:val="0"/>
              <w:rPr>
                <w:rFonts w:eastAsia="Calibri"/>
                <w:i/>
                <w:sz w:val="24"/>
                <w:szCs w:val="24"/>
              </w:rPr>
            </w:pPr>
          </w:p>
          <w:p w14:paraId="0005846D"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Nota 2. Regimul de control al „laserelor” cu semiconductori special concepute pentru alte echipamente este determinat de regimul de control al echipamentelor respective.</w:t>
            </w:r>
          </w:p>
          <w:p w14:paraId="6EB607C9" w14:textId="77777777" w:rsidR="00FC6CA5" w:rsidRPr="00FC6CA5" w:rsidRDefault="00FC6CA5" w:rsidP="00FC6CA5">
            <w:pPr>
              <w:autoSpaceDE w:val="0"/>
              <w:autoSpaceDN w:val="0"/>
              <w:adjustRightInd w:val="0"/>
              <w:rPr>
                <w:rFonts w:eastAsia="Calibri"/>
                <w:i/>
                <w:sz w:val="24"/>
                <w:szCs w:val="24"/>
              </w:rPr>
            </w:pPr>
          </w:p>
          <w:p w14:paraId="5855A115"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 xml:space="preserve">a. „lasere” cu semiconductori </w:t>
            </w:r>
            <w:proofErr w:type="spellStart"/>
            <w:r w:rsidRPr="00FC6CA5">
              <w:rPr>
                <w:rFonts w:eastAsia="Calibri"/>
                <w:sz w:val="24"/>
                <w:szCs w:val="24"/>
              </w:rPr>
              <w:t>monomod</w:t>
            </w:r>
            <w:proofErr w:type="spellEnd"/>
            <w:r w:rsidRPr="00FC6CA5">
              <w:rPr>
                <w:rFonts w:eastAsia="Calibri"/>
                <w:sz w:val="24"/>
                <w:szCs w:val="24"/>
              </w:rPr>
              <w:t xml:space="preserve"> transversali individuali care au oricare din următoarele caracteristici:</w:t>
            </w:r>
          </w:p>
          <w:p w14:paraId="68117C04" w14:textId="77777777" w:rsidR="00FC6CA5" w:rsidRPr="00FC6CA5" w:rsidRDefault="00FC6CA5" w:rsidP="00FC6CA5">
            <w:pPr>
              <w:tabs>
                <w:tab w:val="left" w:pos="244"/>
              </w:tabs>
              <w:autoSpaceDE w:val="0"/>
              <w:autoSpaceDN w:val="0"/>
              <w:adjustRightInd w:val="0"/>
              <w:rPr>
                <w:rFonts w:eastAsia="Calibri"/>
                <w:sz w:val="24"/>
                <w:szCs w:val="24"/>
              </w:rPr>
            </w:pPr>
          </w:p>
          <w:p w14:paraId="01CF9A0C"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1. lungime de undă egală cu 1570 nm sau mai mică și putere de ieșire medie sau CW de peste 2,0</w:t>
            </w:r>
            <w:r w:rsidRPr="00FC6CA5">
              <w:rPr>
                <w:rFonts w:eastAsia="Calibri"/>
                <w:bCs/>
                <w:i/>
                <w:iCs/>
                <w:sz w:val="24"/>
                <w:szCs w:val="24"/>
              </w:rPr>
              <w:t> </w:t>
            </w:r>
            <w:r w:rsidRPr="00FC6CA5">
              <w:rPr>
                <w:rFonts w:eastAsia="Calibri"/>
                <w:sz w:val="24"/>
                <w:szCs w:val="24"/>
              </w:rPr>
              <w:t>W; sau</w:t>
            </w:r>
          </w:p>
          <w:p w14:paraId="145563C0"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2. lungime de undă mai mare de 1570 nm și putere de ieșire medie sau CW de peste 500 mW;</w:t>
            </w:r>
          </w:p>
          <w:p w14:paraId="2AE088BB" w14:textId="77777777" w:rsidR="00FC6CA5" w:rsidRPr="00FC6CA5" w:rsidRDefault="00FC6CA5" w:rsidP="00FC6CA5">
            <w:pPr>
              <w:tabs>
                <w:tab w:val="left" w:pos="244"/>
              </w:tabs>
              <w:autoSpaceDE w:val="0"/>
              <w:autoSpaceDN w:val="0"/>
              <w:adjustRightInd w:val="0"/>
              <w:rPr>
                <w:rFonts w:eastAsia="Calibri"/>
                <w:sz w:val="24"/>
                <w:szCs w:val="24"/>
              </w:rPr>
            </w:pPr>
          </w:p>
          <w:p w14:paraId="02EA3F76"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 xml:space="preserve">b. „lasere” cu semiconductori </w:t>
            </w:r>
            <w:proofErr w:type="spellStart"/>
            <w:r w:rsidRPr="00FC6CA5">
              <w:rPr>
                <w:rFonts w:eastAsia="Calibri"/>
                <w:sz w:val="24"/>
                <w:szCs w:val="24"/>
              </w:rPr>
              <w:t>multimod</w:t>
            </w:r>
            <w:proofErr w:type="spellEnd"/>
            <w:r w:rsidRPr="00FC6CA5">
              <w:rPr>
                <w:rFonts w:eastAsia="Calibri"/>
                <w:sz w:val="24"/>
                <w:szCs w:val="24"/>
              </w:rPr>
              <w:t xml:space="preserve"> transversali individuali care au oricare din următoarele caracteristici:</w:t>
            </w:r>
          </w:p>
          <w:p w14:paraId="6F9136F4" w14:textId="77777777" w:rsidR="00FC6CA5" w:rsidRPr="00FC6CA5" w:rsidRDefault="00FC6CA5" w:rsidP="00FC6CA5">
            <w:pPr>
              <w:tabs>
                <w:tab w:val="left" w:pos="244"/>
              </w:tabs>
              <w:autoSpaceDE w:val="0"/>
              <w:autoSpaceDN w:val="0"/>
              <w:adjustRightInd w:val="0"/>
              <w:rPr>
                <w:rFonts w:eastAsia="Calibri"/>
                <w:sz w:val="24"/>
                <w:szCs w:val="24"/>
              </w:rPr>
            </w:pPr>
          </w:p>
          <w:p w14:paraId="30F62B7A"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1. lungime de undă mai mică de 1400 nm și putere de ieșire medie sau CW de peste 25 W;</w:t>
            </w:r>
          </w:p>
          <w:p w14:paraId="6EEEA309"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2. lungime de undă mai mare sau egală cu 1400 nm și mai mică de 1900 nm și putere de ieșire medie sau CW de peste 2,5 W; sau</w:t>
            </w:r>
          </w:p>
          <w:p w14:paraId="53F1878E"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3. lungime de undă mai mare sau egală cu 1900 nm și putere de ieșire medie sau CW de peste 1 W;</w:t>
            </w:r>
          </w:p>
          <w:p w14:paraId="73EA3304" w14:textId="77777777" w:rsidR="00FC6CA5" w:rsidRPr="00FC6CA5" w:rsidRDefault="00FC6CA5" w:rsidP="00FC6CA5">
            <w:pPr>
              <w:tabs>
                <w:tab w:val="left" w:pos="244"/>
              </w:tabs>
              <w:autoSpaceDE w:val="0"/>
              <w:autoSpaceDN w:val="0"/>
              <w:adjustRightInd w:val="0"/>
              <w:rPr>
                <w:rFonts w:eastAsia="Calibri"/>
                <w:sz w:val="24"/>
                <w:szCs w:val="24"/>
              </w:rPr>
            </w:pPr>
          </w:p>
          <w:p w14:paraId="7AB417E3"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c. ‘bare’ „laser” cu semiconductori individuali, având oricare dintre caracteristicile următoare:</w:t>
            </w:r>
          </w:p>
          <w:p w14:paraId="6A054DFB" w14:textId="77777777" w:rsidR="00FC6CA5" w:rsidRPr="00FC6CA5" w:rsidRDefault="00FC6CA5" w:rsidP="00FC6CA5">
            <w:pPr>
              <w:tabs>
                <w:tab w:val="left" w:pos="244"/>
              </w:tabs>
              <w:autoSpaceDE w:val="0"/>
              <w:autoSpaceDN w:val="0"/>
              <w:adjustRightInd w:val="0"/>
              <w:rPr>
                <w:rFonts w:eastAsia="Calibri"/>
                <w:sz w:val="24"/>
                <w:szCs w:val="24"/>
              </w:rPr>
            </w:pPr>
          </w:p>
          <w:p w14:paraId="688D9363"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1. lungime de undă mai mică de 1400 nm și putere de ieșire medie sau CW de peste 100 W;</w:t>
            </w:r>
          </w:p>
          <w:p w14:paraId="1A5C2AD0"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2. lungime de undă mai mare sau egală cu 1400 nm și mai mică de 1900</w:t>
            </w:r>
            <w:r w:rsidRPr="00FC6CA5">
              <w:rPr>
                <w:rFonts w:eastAsia="Calibri"/>
                <w:bCs/>
                <w:iCs/>
                <w:sz w:val="24"/>
                <w:szCs w:val="24"/>
              </w:rPr>
              <w:t> </w:t>
            </w:r>
            <w:r w:rsidRPr="00FC6CA5">
              <w:rPr>
                <w:rFonts w:eastAsia="Calibri"/>
                <w:sz w:val="24"/>
                <w:szCs w:val="24"/>
              </w:rPr>
              <w:t>nm și putere de ieșire medie sau CW de peste 25 W; sau</w:t>
            </w:r>
          </w:p>
          <w:p w14:paraId="5CE32BFA"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3. lungime de undă mai mare sau egală cu 1900 nm și putere de ieșire medie sau CW de peste 10 W;</w:t>
            </w:r>
          </w:p>
          <w:p w14:paraId="121AFB6D" w14:textId="77777777" w:rsidR="00FC6CA5" w:rsidRPr="00FC6CA5" w:rsidRDefault="00FC6CA5" w:rsidP="00FC6CA5">
            <w:pPr>
              <w:tabs>
                <w:tab w:val="left" w:pos="244"/>
              </w:tabs>
              <w:autoSpaceDE w:val="0"/>
              <w:autoSpaceDN w:val="0"/>
              <w:adjustRightInd w:val="0"/>
              <w:rPr>
                <w:rFonts w:eastAsia="Calibri"/>
                <w:sz w:val="24"/>
                <w:szCs w:val="24"/>
              </w:rPr>
            </w:pPr>
          </w:p>
          <w:p w14:paraId="302C43C3"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d. ‘seturi de rețele’ formate din „lasere” cu semiconductori (rețele bidimensionale) având oricare dintre caracteristicile următoare:</w:t>
            </w:r>
          </w:p>
          <w:p w14:paraId="2D306E67" w14:textId="77777777" w:rsidR="00FC6CA5" w:rsidRPr="00FC6CA5" w:rsidRDefault="00FC6CA5" w:rsidP="00FC6CA5">
            <w:pPr>
              <w:tabs>
                <w:tab w:val="left" w:pos="244"/>
              </w:tabs>
              <w:autoSpaceDE w:val="0"/>
              <w:autoSpaceDN w:val="0"/>
              <w:adjustRightInd w:val="0"/>
              <w:rPr>
                <w:rFonts w:eastAsia="Calibri"/>
                <w:sz w:val="24"/>
                <w:szCs w:val="24"/>
              </w:rPr>
            </w:pPr>
          </w:p>
          <w:p w14:paraId="360821BC"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1. lungime de undă mai mică de 1400 nm și având oricare dintre caracteristicile următoare:</w:t>
            </w:r>
          </w:p>
          <w:p w14:paraId="71030B9A"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putere de ieșire totală medie sau CW mai mică de 3 kW și având ‘densitatea puterii’ de ieșire medie sau CW mai mare de 500 W/cm</w:t>
            </w:r>
            <w:r w:rsidRPr="00FC6CA5">
              <w:rPr>
                <w:rFonts w:eastAsia="Calibri"/>
                <w:sz w:val="24"/>
                <w:szCs w:val="24"/>
                <w:vertAlign w:val="superscript"/>
              </w:rPr>
              <w:t>2</w:t>
            </w:r>
            <w:r w:rsidRPr="00FC6CA5">
              <w:rPr>
                <w:rFonts w:eastAsia="Calibri"/>
                <w:sz w:val="24"/>
                <w:szCs w:val="24"/>
              </w:rPr>
              <w:t>;</w:t>
            </w:r>
          </w:p>
          <w:p w14:paraId="1CE0F8C6"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lastRenderedPageBreak/>
              <w:t>b. putere de ieșire totală medie sau CW egală cu 3 kW sau mai mare, dar mai mică sau egală cu 5</w:t>
            </w:r>
            <w:r w:rsidRPr="00FC6CA5">
              <w:rPr>
                <w:rFonts w:eastAsia="Calibri"/>
                <w:bCs/>
                <w:i/>
                <w:iCs/>
                <w:sz w:val="24"/>
                <w:szCs w:val="24"/>
              </w:rPr>
              <w:t> </w:t>
            </w:r>
            <w:r w:rsidRPr="00FC6CA5">
              <w:rPr>
                <w:rFonts w:eastAsia="Calibri"/>
                <w:sz w:val="24"/>
                <w:szCs w:val="24"/>
              </w:rPr>
              <w:t>kW, și având ‘densitatea puterii’ de ieșire medie sau CW mai mare de 350 W/cm</w:t>
            </w:r>
            <w:r w:rsidRPr="00FC6CA5">
              <w:rPr>
                <w:rFonts w:eastAsia="Calibri"/>
                <w:sz w:val="24"/>
                <w:szCs w:val="24"/>
                <w:vertAlign w:val="superscript"/>
              </w:rPr>
              <w:t>2</w:t>
            </w:r>
            <w:r w:rsidRPr="00FC6CA5">
              <w:rPr>
                <w:rFonts w:eastAsia="Calibri"/>
                <w:sz w:val="24"/>
                <w:szCs w:val="24"/>
              </w:rPr>
              <w:t>;</w:t>
            </w:r>
          </w:p>
          <w:p w14:paraId="7DB49812" w14:textId="77777777" w:rsidR="00FC6CA5" w:rsidRPr="00FC6CA5" w:rsidRDefault="00FC6CA5" w:rsidP="00FC6CA5">
            <w:pPr>
              <w:tabs>
                <w:tab w:val="left" w:pos="244"/>
              </w:tabs>
              <w:autoSpaceDE w:val="0"/>
              <w:autoSpaceDN w:val="0"/>
              <w:adjustRightInd w:val="0"/>
              <w:rPr>
                <w:rFonts w:eastAsia="Calibri"/>
                <w:sz w:val="24"/>
                <w:szCs w:val="24"/>
              </w:rPr>
            </w:pPr>
            <w:proofErr w:type="spellStart"/>
            <w:r w:rsidRPr="00FC6CA5">
              <w:rPr>
                <w:rFonts w:eastAsia="Calibri"/>
                <w:sz w:val="24"/>
                <w:szCs w:val="24"/>
              </w:rPr>
              <w:t>c.putere</w:t>
            </w:r>
            <w:proofErr w:type="spellEnd"/>
            <w:r w:rsidRPr="00FC6CA5">
              <w:rPr>
                <w:rFonts w:eastAsia="Calibri"/>
                <w:sz w:val="24"/>
                <w:szCs w:val="24"/>
              </w:rPr>
              <w:t xml:space="preserve"> de ieșire totală medie sau CW care depășește 5 kW;</w:t>
            </w:r>
          </w:p>
          <w:p w14:paraId="143AEA12" w14:textId="77777777" w:rsidR="00FC6CA5" w:rsidRPr="00FC6CA5" w:rsidRDefault="00FC6CA5" w:rsidP="00FC6CA5">
            <w:pPr>
              <w:tabs>
                <w:tab w:val="left" w:pos="244"/>
              </w:tabs>
              <w:autoSpaceDE w:val="0"/>
              <w:autoSpaceDN w:val="0"/>
              <w:adjustRightInd w:val="0"/>
              <w:rPr>
                <w:rFonts w:eastAsia="Calibri"/>
                <w:sz w:val="24"/>
                <w:szCs w:val="24"/>
              </w:rPr>
            </w:pPr>
            <w:proofErr w:type="spellStart"/>
            <w:r w:rsidRPr="00FC6CA5">
              <w:rPr>
                <w:rFonts w:eastAsia="Calibri"/>
                <w:sz w:val="24"/>
                <w:szCs w:val="24"/>
              </w:rPr>
              <w:t>d.‘densitatea</w:t>
            </w:r>
            <w:proofErr w:type="spellEnd"/>
            <w:r w:rsidRPr="00FC6CA5">
              <w:rPr>
                <w:rFonts w:eastAsia="Calibri"/>
                <w:sz w:val="24"/>
                <w:szCs w:val="24"/>
              </w:rPr>
              <w:t xml:space="preserve"> puterii’ maxime în impuls de peste 2 500 W/cm</w:t>
            </w:r>
            <w:r w:rsidRPr="00FC6CA5">
              <w:rPr>
                <w:rFonts w:eastAsia="Calibri"/>
                <w:sz w:val="24"/>
                <w:szCs w:val="24"/>
                <w:vertAlign w:val="superscript"/>
              </w:rPr>
              <w:t>2</w:t>
            </w:r>
            <w:r w:rsidRPr="00FC6CA5">
              <w:rPr>
                <w:rFonts w:eastAsia="Calibri"/>
                <w:sz w:val="24"/>
                <w:szCs w:val="24"/>
              </w:rPr>
              <w:t>; sau</w:t>
            </w:r>
          </w:p>
          <w:p w14:paraId="33326E03" w14:textId="77777777" w:rsidR="00FC6CA5" w:rsidRPr="00FC6CA5" w:rsidRDefault="00FC6CA5" w:rsidP="00FC6CA5">
            <w:pPr>
              <w:tabs>
                <w:tab w:val="left" w:pos="244"/>
              </w:tabs>
              <w:autoSpaceDE w:val="0"/>
              <w:autoSpaceDN w:val="0"/>
              <w:adjustRightInd w:val="0"/>
              <w:rPr>
                <w:rFonts w:eastAsia="Calibri"/>
                <w:sz w:val="24"/>
                <w:szCs w:val="24"/>
              </w:rPr>
            </w:pPr>
          </w:p>
          <w:p w14:paraId="30B328C8" w14:textId="77777777" w:rsidR="00FC6CA5" w:rsidRPr="00FC6CA5" w:rsidRDefault="00FC6CA5" w:rsidP="00FC6CA5">
            <w:pPr>
              <w:tabs>
                <w:tab w:val="left" w:pos="514"/>
              </w:tabs>
              <w:autoSpaceDE w:val="0"/>
              <w:autoSpaceDN w:val="0"/>
              <w:adjustRightInd w:val="0"/>
              <w:rPr>
                <w:rFonts w:eastAsia="Calibri"/>
                <w:i/>
                <w:sz w:val="24"/>
                <w:szCs w:val="24"/>
              </w:rPr>
            </w:pPr>
            <w:r w:rsidRPr="00FC6CA5">
              <w:rPr>
                <w:rFonts w:eastAsia="Calibri"/>
                <w:i/>
                <w:sz w:val="24"/>
                <w:szCs w:val="24"/>
              </w:rPr>
              <w:t xml:space="preserve">Notă. 6A005.d.1.d.1.d nu controlează dispozitivele monolitice fabricate </w:t>
            </w:r>
            <w:proofErr w:type="spellStart"/>
            <w:r w:rsidRPr="00FC6CA5">
              <w:rPr>
                <w:rFonts w:eastAsia="Calibri"/>
                <w:i/>
                <w:sz w:val="24"/>
                <w:szCs w:val="24"/>
              </w:rPr>
              <w:t>epitaxial</w:t>
            </w:r>
            <w:proofErr w:type="spellEnd"/>
            <w:r w:rsidRPr="00FC6CA5">
              <w:rPr>
                <w:rFonts w:eastAsia="Calibri"/>
                <w:i/>
                <w:sz w:val="24"/>
                <w:szCs w:val="24"/>
              </w:rPr>
              <w:t>.</w:t>
            </w:r>
          </w:p>
          <w:p w14:paraId="64304344" w14:textId="77777777" w:rsidR="00FC6CA5" w:rsidRPr="00FC6CA5" w:rsidRDefault="00FC6CA5" w:rsidP="00FC6CA5">
            <w:pPr>
              <w:tabs>
                <w:tab w:val="left" w:pos="514"/>
              </w:tabs>
              <w:autoSpaceDE w:val="0"/>
              <w:autoSpaceDN w:val="0"/>
              <w:adjustRightInd w:val="0"/>
              <w:rPr>
                <w:rFonts w:eastAsia="Calibri"/>
                <w:i/>
                <w:sz w:val="24"/>
                <w:szCs w:val="24"/>
              </w:rPr>
            </w:pPr>
          </w:p>
          <w:p w14:paraId="2A9173E7"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e. puterea de ieșire totală medie sau CW caracterizată de coerență spațială, mai mare de 150</w:t>
            </w:r>
            <w:r w:rsidRPr="00FC6CA5">
              <w:rPr>
                <w:rFonts w:eastAsia="Calibri"/>
                <w:bCs/>
                <w:i/>
                <w:iCs/>
                <w:sz w:val="24"/>
                <w:szCs w:val="24"/>
              </w:rPr>
              <w:t> </w:t>
            </w:r>
            <w:r w:rsidRPr="00FC6CA5">
              <w:rPr>
                <w:rFonts w:eastAsia="Calibri"/>
                <w:sz w:val="24"/>
                <w:szCs w:val="24"/>
              </w:rPr>
              <w:t>W;</w:t>
            </w:r>
          </w:p>
          <w:p w14:paraId="2918237C" w14:textId="77777777" w:rsidR="00FC6CA5" w:rsidRPr="00FC6CA5" w:rsidRDefault="00FC6CA5" w:rsidP="00FC6CA5">
            <w:pPr>
              <w:tabs>
                <w:tab w:val="left" w:pos="244"/>
              </w:tabs>
              <w:autoSpaceDE w:val="0"/>
              <w:autoSpaceDN w:val="0"/>
              <w:adjustRightInd w:val="0"/>
              <w:rPr>
                <w:rFonts w:eastAsia="Calibri"/>
                <w:sz w:val="24"/>
                <w:szCs w:val="24"/>
              </w:rPr>
            </w:pPr>
          </w:p>
          <w:p w14:paraId="1E16193A"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2. lungime de undă mai mare sau egală cu 1400 nm, dar mai mică de 1900 nm, și având oricare dintre caracteristicile următoare:</w:t>
            </w:r>
          </w:p>
          <w:p w14:paraId="50D27CFE"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putere de ieșire totală medie sau CW mai mică de 250 W și având ‘densitatea puterii’ de ieșire medie sau CW mai mare de 150 W/cm</w:t>
            </w:r>
            <w:r w:rsidRPr="00FC6CA5">
              <w:rPr>
                <w:rFonts w:eastAsia="Calibri"/>
                <w:sz w:val="24"/>
                <w:szCs w:val="24"/>
                <w:vertAlign w:val="superscript"/>
              </w:rPr>
              <w:t>2</w:t>
            </w:r>
            <w:r w:rsidRPr="00FC6CA5">
              <w:rPr>
                <w:rFonts w:eastAsia="Calibri"/>
                <w:sz w:val="24"/>
                <w:szCs w:val="24"/>
              </w:rPr>
              <w:t>;</w:t>
            </w:r>
          </w:p>
          <w:p w14:paraId="3611FB95"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b. putere de ieșire totală medie sau CW egală cu 250 W sau mai mare, dar mai mică sau egală cu 500 W, și având ‘densitatea puterii’ de ieșire medie sau CW mai mare de 50 W/cm</w:t>
            </w:r>
            <w:r w:rsidRPr="00FC6CA5">
              <w:rPr>
                <w:rFonts w:eastAsia="Calibri"/>
                <w:sz w:val="24"/>
                <w:szCs w:val="24"/>
                <w:vertAlign w:val="superscript"/>
              </w:rPr>
              <w:t>2</w:t>
            </w:r>
            <w:r w:rsidRPr="00FC6CA5">
              <w:rPr>
                <w:rFonts w:eastAsia="Calibri"/>
                <w:sz w:val="24"/>
                <w:szCs w:val="24"/>
              </w:rPr>
              <w:t>;</w:t>
            </w:r>
          </w:p>
          <w:p w14:paraId="6AED5EC4"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c. putere de ieșire totală medie sau CW care depășește 500 W;</w:t>
            </w:r>
          </w:p>
          <w:p w14:paraId="2F5964AA" w14:textId="77777777" w:rsidR="00FC6CA5" w:rsidRPr="00FC6CA5" w:rsidRDefault="00FC6CA5" w:rsidP="00FC6CA5">
            <w:pPr>
              <w:tabs>
                <w:tab w:val="left" w:pos="244"/>
              </w:tabs>
              <w:autoSpaceDE w:val="0"/>
              <w:autoSpaceDN w:val="0"/>
              <w:adjustRightInd w:val="0"/>
              <w:rPr>
                <w:rFonts w:eastAsia="Calibri"/>
                <w:sz w:val="24"/>
                <w:szCs w:val="24"/>
              </w:rPr>
            </w:pPr>
            <w:proofErr w:type="spellStart"/>
            <w:r w:rsidRPr="00FC6CA5">
              <w:rPr>
                <w:rFonts w:eastAsia="Calibri"/>
                <w:sz w:val="24"/>
                <w:szCs w:val="24"/>
              </w:rPr>
              <w:t>d.‘densitatea</w:t>
            </w:r>
            <w:proofErr w:type="spellEnd"/>
            <w:r w:rsidRPr="00FC6CA5">
              <w:rPr>
                <w:rFonts w:eastAsia="Calibri"/>
                <w:sz w:val="24"/>
                <w:szCs w:val="24"/>
              </w:rPr>
              <w:t xml:space="preserve"> puterii’ maxime în impuls de peste 500 W/cm</w:t>
            </w:r>
            <w:r w:rsidRPr="00FC6CA5">
              <w:rPr>
                <w:rFonts w:eastAsia="Calibri"/>
                <w:sz w:val="24"/>
                <w:szCs w:val="24"/>
                <w:vertAlign w:val="superscript"/>
              </w:rPr>
              <w:t>2</w:t>
            </w:r>
            <w:r w:rsidRPr="00FC6CA5">
              <w:rPr>
                <w:rFonts w:eastAsia="Calibri"/>
                <w:sz w:val="24"/>
                <w:szCs w:val="24"/>
              </w:rPr>
              <w:t>; sau</w:t>
            </w:r>
          </w:p>
          <w:p w14:paraId="1377911F" w14:textId="77777777" w:rsidR="00FC6CA5" w:rsidRPr="00FC6CA5" w:rsidRDefault="00FC6CA5" w:rsidP="00FC6CA5">
            <w:pPr>
              <w:tabs>
                <w:tab w:val="left" w:pos="244"/>
              </w:tabs>
              <w:autoSpaceDE w:val="0"/>
              <w:autoSpaceDN w:val="0"/>
              <w:adjustRightInd w:val="0"/>
              <w:rPr>
                <w:rFonts w:eastAsia="Calibri"/>
                <w:sz w:val="24"/>
                <w:szCs w:val="24"/>
              </w:rPr>
            </w:pPr>
          </w:p>
          <w:p w14:paraId="6D07110D" w14:textId="77777777" w:rsidR="00FC6CA5" w:rsidRPr="00FC6CA5" w:rsidRDefault="00FC6CA5" w:rsidP="00FC6CA5">
            <w:pPr>
              <w:tabs>
                <w:tab w:val="left" w:pos="514"/>
              </w:tabs>
              <w:autoSpaceDE w:val="0"/>
              <w:autoSpaceDN w:val="0"/>
              <w:adjustRightInd w:val="0"/>
              <w:rPr>
                <w:rFonts w:eastAsia="Calibri"/>
                <w:i/>
                <w:sz w:val="24"/>
                <w:szCs w:val="24"/>
              </w:rPr>
            </w:pPr>
            <w:r w:rsidRPr="00FC6CA5">
              <w:rPr>
                <w:rFonts w:eastAsia="Calibri"/>
                <w:i/>
                <w:sz w:val="24"/>
                <w:szCs w:val="24"/>
              </w:rPr>
              <w:t xml:space="preserve">Notă. 6A005.d.1.d.2.d nu controlează dispozitivele monolitice fabricate </w:t>
            </w:r>
            <w:proofErr w:type="spellStart"/>
            <w:r w:rsidRPr="00FC6CA5">
              <w:rPr>
                <w:rFonts w:eastAsia="Calibri"/>
                <w:i/>
                <w:sz w:val="24"/>
                <w:szCs w:val="24"/>
              </w:rPr>
              <w:t>epitaxial</w:t>
            </w:r>
            <w:proofErr w:type="spellEnd"/>
            <w:r w:rsidRPr="00FC6CA5">
              <w:rPr>
                <w:rFonts w:eastAsia="Calibri"/>
                <w:i/>
                <w:sz w:val="24"/>
                <w:szCs w:val="24"/>
              </w:rPr>
              <w:t>.</w:t>
            </w:r>
          </w:p>
          <w:p w14:paraId="432601CE" w14:textId="77777777" w:rsidR="00FC6CA5" w:rsidRPr="00FC6CA5" w:rsidRDefault="00FC6CA5" w:rsidP="00FC6CA5">
            <w:pPr>
              <w:tabs>
                <w:tab w:val="left" w:pos="244"/>
              </w:tabs>
              <w:autoSpaceDE w:val="0"/>
              <w:autoSpaceDN w:val="0"/>
              <w:adjustRightInd w:val="0"/>
              <w:rPr>
                <w:rFonts w:eastAsia="Calibri"/>
                <w:i/>
                <w:sz w:val="24"/>
                <w:szCs w:val="24"/>
              </w:rPr>
            </w:pPr>
          </w:p>
          <w:p w14:paraId="24200CD6"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e. putere de ieșire totală medie sau CW caracterizată de coerență spațială de peste 15 W;</w:t>
            </w:r>
          </w:p>
          <w:p w14:paraId="7C992EC7" w14:textId="77777777" w:rsidR="00FC6CA5" w:rsidRPr="00FC6CA5" w:rsidRDefault="00FC6CA5" w:rsidP="00FC6CA5">
            <w:pPr>
              <w:tabs>
                <w:tab w:val="left" w:pos="244"/>
              </w:tabs>
              <w:autoSpaceDE w:val="0"/>
              <w:autoSpaceDN w:val="0"/>
              <w:adjustRightInd w:val="0"/>
              <w:rPr>
                <w:rFonts w:eastAsia="Calibri"/>
                <w:sz w:val="24"/>
                <w:szCs w:val="24"/>
              </w:rPr>
            </w:pPr>
          </w:p>
          <w:p w14:paraId="1BA47B9C"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3. lungime de undă mai mare sau egală cu 1900 nm și având oricare dintre caracteristicile următoare:</w:t>
            </w:r>
          </w:p>
          <w:p w14:paraId="1026D821" w14:textId="77777777" w:rsidR="00FC6CA5" w:rsidRPr="00FC6CA5" w:rsidRDefault="00FC6CA5" w:rsidP="00FC6CA5">
            <w:pPr>
              <w:tabs>
                <w:tab w:val="left" w:pos="244"/>
              </w:tabs>
              <w:autoSpaceDE w:val="0"/>
              <w:autoSpaceDN w:val="0"/>
              <w:adjustRightInd w:val="0"/>
              <w:rPr>
                <w:rFonts w:eastAsia="Calibri"/>
                <w:sz w:val="24"/>
                <w:szCs w:val="24"/>
              </w:rPr>
            </w:pPr>
          </w:p>
          <w:p w14:paraId="3D3E3644"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‘densitatea puterii’ de ieșire medie sau CW mai mare de 50 W/cm</w:t>
            </w:r>
            <w:r w:rsidRPr="00FC6CA5">
              <w:rPr>
                <w:rFonts w:eastAsia="Calibri"/>
                <w:sz w:val="24"/>
                <w:szCs w:val="24"/>
                <w:vertAlign w:val="superscript"/>
              </w:rPr>
              <w:t>2</w:t>
            </w:r>
            <w:r w:rsidRPr="00FC6CA5">
              <w:rPr>
                <w:rFonts w:eastAsia="Calibri"/>
                <w:sz w:val="24"/>
                <w:szCs w:val="24"/>
              </w:rPr>
              <w:t>;</w:t>
            </w:r>
          </w:p>
          <w:p w14:paraId="16B4A519"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b. putere de ieșire medie sau CW mai mare de 10 W; sau</w:t>
            </w:r>
          </w:p>
          <w:p w14:paraId="2B2E741E"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c. putere de ieșire totală medie sau CW caracterizată de coerență spațială de peste 1,5 W; sau</w:t>
            </w:r>
          </w:p>
          <w:p w14:paraId="30297A0B" w14:textId="77777777" w:rsidR="00FC6CA5" w:rsidRPr="00FC6CA5" w:rsidRDefault="00FC6CA5" w:rsidP="00FC6CA5">
            <w:pPr>
              <w:tabs>
                <w:tab w:val="left" w:pos="244"/>
              </w:tabs>
              <w:autoSpaceDE w:val="0"/>
              <w:autoSpaceDN w:val="0"/>
              <w:adjustRightInd w:val="0"/>
              <w:rPr>
                <w:rFonts w:eastAsia="Calibri"/>
                <w:sz w:val="24"/>
                <w:szCs w:val="24"/>
              </w:rPr>
            </w:pPr>
          </w:p>
          <w:p w14:paraId="423BB4FD"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4. cel puțin o ‘bară’ „laser” menționată la 6A005.d.1.c;</w:t>
            </w:r>
          </w:p>
          <w:p w14:paraId="079B2235" w14:textId="77777777" w:rsidR="00FC6CA5" w:rsidRPr="00FC6CA5" w:rsidRDefault="00FC6CA5" w:rsidP="00FC6CA5">
            <w:pPr>
              <w:tabs>
                <w:tab w:val="left" w:pos="244"/>
              </w:tabs>
              <w:autoSpaceDE w:val="0"/>
              <w:autoSpaceDN w:val="0"/>
              <w:adjustRightInd w:val="0"/>
              <w:rPr>
                <w:rFonts w:eastAsia="Calibri"/>
                <w:sz w:val="24"/>
                <w:szCs w:val="24"/>
              </w:rPr>
            </w:pPr>
          </w:p>
          <w:p w14:paraId="657C0BFD"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62E4E6B7"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În sensul 6A005.d.1.d, ‘densitatea puterii’ înseamnă puterea totală de ieșire a „laserului” împărțită la suprafața de emisie a ‘setului de rețele’.</w:t>
            </w:r>
          </w:p>
          <w:p w14:paraId="0273D359" w14:textId="77777777" w:rsidR="00FC6CA5" w:rsidRPr="00FC6CA5" w:rsidRDefault="00FC6CA5" w:rsidP="00FC6CA5">
            <w:pPr>
              <w:autoSpaceDE w:val="0"/>
              <w:autoSpaceDN w:val="0"/>
              <w:adjustRightInd w:val="0"/>
              <w:rPr>
                <w:rFonts w:eastAsia="Calibri"/>
                <w:i/>
                <w:sz w:val="24"/>
                <w:szCs w:val="24"/>
              </w:rPr>
            </w:pPr>
          </w:p>
          <w:p w14:paraId="307FC125"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e. ‘Seturi de rețele’ formate din „lasere” cu semiconductori, în afara celor specificate la 6A005.d.1.d, având toate caracteristicile următoare:</w:t>
            </w:r>
          </w:p>
          <w:p w14:paraId="30216AAF" w14:textId="77777777" w:rsidR="00FC6CA5" w:rsidRPr="00FC6CA5" w:rsidRDefault="00FC6CA5" w:rsidP="00FC6CA5">
            <w:pPr>
              <w:tabs>
                <w:tab w:val="left" w:pos="244"/>
              </w:tabs>
              <w:autoSpaceDE w:val="0"/>
              <w:autoSpaceDN w:val="0"/>
              <w:adjustRightInd w:val="0"/>
              <w:rPr>
                <w:rFonts w:eastAsia="Calibri"/>
                <w:sz w:val="24"/>
                <w:szCs w:val="24"/>
              </w:rPr>
            </w:pPr>
          </w:p>
          <w:p w14:paraId="0D067592"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1. special concepute sau modificate pentru a fi combinate cu alte ‘seturi de rețele’ în vederea formării unui ‘set de rețele’ mai mare; și</w:t>
            </w:r>
          </w:p>
          <w:p w14:paraId="4BD92C25" w14:textId="77777777" w:rsidR="00FC6CA5" w:rsidRPr="00FC6CA5" w:rsidRDefault="00FC6CA5" w:rsidP="00FC6CA5">
            <w:pPr>
              <w:tabs>
                <w:tab w:val="left" w:pos="244"/>
              </w:tabs>
              <w:autoSpaceDE w:val="0"/>
              <w:autoSpaceDN w:val="0"/>
              <w:adjustRightInd w:val="0"/>
              <w:rPr>
                <w:rFonts w:eastAsia="Calibri"/>
                <w:sz w:val="24"/>
                <w:szCs w:val="24"/>
              </w:rPr>
            </w:pPr>
          </w:p>
          <w:p w14:paraId="657F5391"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2. conexiuni integrate, utilizate atât pentru dispozitive electronice, cât și pentru răcire;</w:t>
            </w:r>
          </w:p>
          <w:p w14:paraId="60B5D07E" w14:textId="77777777" w:rsidR="00FC6CA5" w:rsidRPr="00FC6CA5" w:rsidRDefault="00FC6CA5" w:rsidP="00FC6CA5">
            <w:pPr>
              <w:tabs>
                <w:tab w:val="left" w:pos="244"/>
              </w:tabs>
              <w:autoSpaceDE w:val="0"/>
              <w:autoSpaceDN w:val="0"/>
              <w:adjustRightInd w:val="0"/>
              <w:rPr>
                <w:rFonts w:eastAsia="Calibri"/>
                <w:sz w:val="24"/>
                <w:szCs w:val="24"/>
              </w:rPr>
            </w:pPr>
          </w:p>
          <w:p w14:paraId="3A0C646A"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Nota 1. ‘Seturile de rețele’, rezultate din combinarea ‘seturilor de rețele’ formate din „lasere” cu semiconductori menționate la 6A005.d.1.e, care nu sunt concepute pentru a fi ulterior combinate sau modificate, sunt menționate la 6A005.d.1.d.</w:t>
            </w:r>
          </w:p>
          <w:p w14:paraId="08750CE7" w14:textId="77777777" w:rsidR="00FC6CA5" w:rsidRPr="00FC6CA5" w:rsidRDefault="00FC6CA5" w:rsidP="00FC6CA5">
            <w:pPr>
              <w:autoSpaceDE w:val="0"/>
              <w:autoSpaceDN w:val="0"/>
              <w:adjustRightInd w:val="0"/>
              <w:rPr>
                <w:rFonts w:eastAsia="Calibri"/>
                <w:i/>
                <w:sz w:val="24"/>
                <w:szCs w:val="24"/>
              </w:rPr>
            </w:pPr>
          </w:p>
          <w:p w14:paraId="0D7CBDF5"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lastRenderedPageBreak/>
              <w:t>Nota 2. ‘Seturile de rețele’, rezultate din combinarea ‘seturilor de rețele’ formate din „lasere” cu semiconductori menționate la 6A005.d.1.e, care sunt concepute pentru a fi ulterior combinate sau modificate, sunt menționate la 6A005.d.1.e.</w:t>
            </w:r>
          </w:p>
          <w:p w14:paraId="059010C9" w14:textId="77777777" w:rsidR="00FC6CA5" w:rsidRPr="00FC6CA5" w:rsidRDefault="00FC6CA5" w:rsidP="00FC6CA5">
            <w:pPr>
              <w:autoSpaceDE w:val="0"/>
              <w:autoSpaceDN w:val="0"/>
              <w:adjustRightInd w:val="0"/>
              <w:rPr>
                <w:rFonts w:eastAsia="Calibri"/>
                <w:i/>
                <w:sz w:val="24"/>
                <w:szCs w:val="24"/>
              </w:rPr>
            </w:pPr>
          </w:p>
          <w:p w14:paraId="02E0AC04"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Nota 3. 6A005.d.1.e nu supune controlului ansamblurile modulare de ‘bare’ individuale concepute pentru a fi transformate în seturi de rețele liniare puse cap la cap.</w:t>
            </w:r>
          </w:p>
          <w:p w14:paraId="0033C363" w14:textId="77777777" w:rsidR="00FC6CA5" w:rsidRPr="00FC6CA5" w:rsidRDefault="00FC6CA5" w:rsidP="00FC6CA5">
            <w:pPr>
              <w:autoSpaceDE w:val="0"/>
              <w:autoSpaceDN w:val="0"/>
              <w:adjustRightInd w:val="0"/>
              <w:rPr>
                <w:rFonts w:eastAsia="Calibri"/>
                <w:i/>
                <w:sz w:val="24"/>
                <w:szCs w:val="24"/>
              </w:rPr>
            </w:pPr>
          </w:p>
          <w:p w14:paraId="5CDB6DB4"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Note tehnice.</w:t>
            </w:r>
          </w:p>
          <w:p w14:paraId="690C80D4"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În sensul 6A005.d.1.e:</w:t>
            </w:r>
          </w:p>
          <w:p w14:paraId="1FB72AEC" w14:textId="77777777" w:rsidR="00FC6CA5" w:rsidRPr="00FC6CA5" w:rsidRDefault="00FC6CA5" w:rsidP="00FC6CA5">
            <w:pPr>
              <w:tabs>
                <w:tab w:val="left" w:pos="244"/>
              </w:tabs>
              <w:autoSpaceDE w:val="0"/>
              <w:autoSpaceDN w:val="0"/>
              <w:adjustRightInd w:val="0"/>
              <w:rPr>
                <w:rFonts w:eastAsia="Calibri"/>
                <w:i/>
                <w:sz w:val="24"/>
                <w:szCs w:val="24"/>
              </w:rPr>
            </w:pPr>
            <w:r w:rsidRPr="00FC6CA5">
              <w:rPr>
                <w:rFonts w:eastAsia="Calibri"/>
                <w:i/>
                <w:sz w:val="24"/>
                <w:szCs w:val="24"/>
              </w:rPr>
              <w:t>1. „Laserele” cu semiconductori se numesc în mod obișnuit diode „laser”.</w:t>
            </w:r>
          </w:p>
          <w:p w14:paraId="50F65469" w14:textId="77777777" w:rsidR="00FC6CA5" w:rsidRPr="00FC6CA5" w:rsidRDefault="00FC6CA5" w:rsidP="00FC6CA5">
            <w:pPr>
              <w:tabs>
                <w:tab w:val="left" w:pos="244"/>
              </w:tabs>
              <w:autoSpaceDE w:val="0"/>
              <w:autoSpaceDN w:val="0"/>
              <w:adjustRightInd w:val="0"/>
              <w:rPr>
                <w:rFonts w:eastAsia="Calibri"/>
                <w:i/>
                <w:sz w:val="24"/>
                <w:szCs w:val="24"/>
              </w:rPr>
            </w:pPr>
          </w:p>
          <w:p w14:paraId="15110E39" w14:textId="77777777" w:rsidR="00FC6CA5" w:rsidRPr="00FC6CA5" w:rsidRDefault="00FC6CA5" w:rsidP="00FC6CA5">
            <w:pPr>
              <w:tabs>
                <w:tab w:val="left" w:pos="244"/>
              </w:tabs>
              <w:autoSpaceDE w:val="0"/>
              <w:autoSpaceDN w:val="0"/>
              <w:adjustRightInd w:val="0"/>
              <w:rPr>
                <w:rFonts w:eastAsia="Calibri"/>
                <w:i/>
                <w:sz w:val="24"/>
                <w:szCs w:val="24"/>
              </w:rPr>
            </w:pPr>
            <w:r w:rsidRPr="00FC6CA5">
              <w:rPr>
                <w:rFonts w:eastAsia="Calibri"/>
                <w:i/>
                <w:sz w:val="24"/>
                <w:szCs w:val="24"/>
              </w:rPr>
              <w:t>2. O ‘bară’ (denumită și ‘bară’ „laser” cu semiconductori, ‘bară’ diodă „laser” sau ‘bară’ diodă) este formată din mai multe „lasere” cu semiconductori într-o rețea unidimensională.</w:t>
            </w:r>
          </w:p>
          <w:p w14:paraId="4A5B5E86" w14:textId="77777777" w:rsidR="00FC6CA5" w:rsidRPr="00FC6CA5" w:rsidRDefault="00FC6CA5" w:rsidP="00FC6CA5">
            <w:pPr>
              <w:tabs>
                <w:tab w:val="left" w:pos="244"/>
              </w:tabs>
              <w:autoSpaceDE w:val="0"/>
              <w:autoSpaceDN w:val="0"/>
              <w:adjustRightInd w:val="0"/>
              <w:rPr>
                <w:rFonts w:eastAsia="Calibri"/>
                <w:i/>
                <w:sz w:val="24"/>
                <w:szCs w:val="24"/>
              </w:rPr>
            </w:pPr>
          </w:p>
          <w:p w14:paraId="2E460EE7" w14:textId="77777777" w:rsidR="00FC6CA5" w:rsidRPr="00FC6CA5" w:rsidRDefault="00FC6CA5" w:rsidP="00FC6CA5">
            <w:pPr>
              <w:tabs>
                <w:tab w:val="left" w:pos="244"/>
              </w:tabs>
              <w:autoSpaceDE w:val="0"/>
              <w:autoSpaceDN w:val="0"/>
              <w:adjustRightInd w:val="0"/>
              <w:rPr>
                <w:rFonts w:eastAsia="Calibri"/>
                <w:i/>
                <w:sz w:val="24"/>
                <w:szCs w:val="24"/>
              </w:rPr>
            </w:pPr>
            <w:r w:rsidRPr="00FC6CA5">
              <w:rPr>
                <w:rFonts w:eastAsia="Calibri"/>
                <w:i/>
                <w:sz w:val="24"/>
                <w:szCs w:val="24"/>
              </w:rPr>
              <w:t>3. Un ‘set de rețele’ este format din mai multe ‘bare’ care alcătuiesc o rețea bidimensională de „lasere” cu semiconductori.</w:t>
            </w:r>
          </w:p>
          <w:p w14:paraId="50B66DB0" w14:textId="77777777" w:rsidR="00FC6CA5" w:rsidRPr="00FC6CA5" w:rsidRDefault="00FC6CA5" w:rsidP="00FC6CA5">
            <w:pPr>
              <w:tabs>
                <w:tab w:val="left" w:pos="244"/>
              </w:tabs>
              <w:autoSpaceDE w:val="0"/>
              <w:autoSpaceDN w:val="0"/>
              <w:adjustRightInd w:val="0"/>
              <w:rPr>
                <w:rFonts w:eastAsia="Calibri"/>
                <w:i/>
                <w:sz w:val="24"/>
                <w:szCs w:val="24"/>
              </w:rPr>
            </w:pPr>
          </w:p>
          <w:p w14:paraId="019AD481"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2. „lasere” cu monoxid de carbon (CO), care au oricare dintre caracteristicile următoare:</w:t>
            </w:r>
          </w:p>
          <w:p w14:paraId="2BD70AFE"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energie de ieșire de peste 2 J pe impuls și „putere de vârf” de peste 5 kW; sau</w:t>
            </w:r>
          </w:p>
          <w:p w14:paraId="73CD799A"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b. putere de ieșire medie sau CW de peste 5 kW;</w:t>
            </w:r>
          </w:p>
          <w:p w14:paraId="2CBF11A7" w14:textId="77777777" w:rsidR="00FC6CA5" w:rsidRPr="00FC6CA5" w:rsidRDefault="00FC6CA5" w:rsidP="00FC6CA5">
            <w:pPr>
              <w:tabs>
                <w:tab w:val="left" w:pos="244"/>
              </w:tabs>
              <w:autoSpaceDE w:val="0"/>
              <w:autoSpaceDN w:val="0"/>
              <w:adjustRightInd w:val="0"/>
              <w:rPr>
                <w:rFonts w:eastAsia="Calibri"/>
                <w:sz w:val="24"/>
                <w:szCs w:val="24"/>
              </w:rPr>
            </w:pPr>
          </w:p>
          <w:p w14:paraId="391509E9"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3. „lasere” cu dioxid de carbon (CO</w:t>
            </w:r>
            <w:r w:rsidRPr="00FC6CA5">
              <w:rPr>
                <w:rFonts w:eastAsia="Calibri"/>
                <w:sz w:val="24"/>
                <w:szCs w:val="24"/>
                <w:vertAlign w:val="subscript"/>
              </w:rPr>
              <w:t>2</w:t>
            </w:r>
            <w:r w:rsidRPr="00FC6CA5">
              <w:rPr>
                <w:rFonts w:eastAsia="Calibri"/>
                <w:sz w:val="24"/>
                <w:szCs w:val="24"/>
              </w:rPr>
              <w:t>), având oricare dintre caracteristicile următoare:</w:t>
            </w:r>
          </w:p>
          <w:p w14:paraId="772A0C1A"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putere de ieșire CW care depășește 15 kW;</w:t>
            </w:r>
          </w:p>
          <w:p w14:paraId="231F4732" w14:textId="77777777" w:rsidR="00FC6CA5" w:rsidRPr="00FC6CA5" w:rsidRDefault="00FC6CA5" w:rsidP="00FC6CA5">
            <w:pPr>
              <w:tabs>
                <w:tab w:val="left" w:pos="244"/>
              </w:tabs>
              <w:autoSpaceDE w:val="0"/>
              <w:autoSpaceDN w:val="0"/>
              <w:adjustRightInd w:val="0"/>
              <w:rPr>
                <w:rFonts w:eastAsia="Calibri"/>
                <w:sz w:val="24"/>
                <w:szCs w:val="24"/>
              </w:rPr>
            </w:pPr>
          </w:p>
          <w:p w14:paraId="01FB057C"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 xml:space="preserve">b. ieșire în impulsuri cu „durata impulsului” de peste 10 </w:t>
            </w:r>
            <w:proofErr w:type="spellStart"/>
            <w:r w:rsidRPr="00FC6CA5">
              <w:rPr>
                <w:rFonts w:eastAsia="Calibri"/>
                <w:sz w:val="24"/>
                <w:szCs w:val="24"/>
              </w:rPr>
              <w:t>μs</w:t>
            </w:r>
            <w:proofErr w:type="spellEnd"/>
            <w:r w:rsidRPr="00FC6CA5">
              <w:rPr>
                <w:rFonts w:eastAsia="Calibri"/>
                <w:sz w:val="24"/>
                <w:szCs w:val="24"/>
              </w:rPr>
              <w:t xml:space="preserve"> și oricare dintre caracteristicile următoare:</w:t>
            </w:r>
          </w:p>
          <w:p w14:paraId="160E21FE"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1. „putere medie de ieșire” care depășește 10 kW; sau</w:t>
            </w:r>
          </w:p>
          <w:p w14:paraId="373ACCBE"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2. „putere de vârf” de peste 100 kW; sau</w:t>
            </w:r>
          </w:p>
          <w:p w14:paraId="65CD59BB" w14:textId="77777777" w:rsidR="00FC6CA5" w:rsidRPr="00FC6CA5" w:rsidRDefault="00FC6CA5" w:rsidP="00FC6CA5">
            <w:pPr>
              <w:tabs>
                <w:tab w:val="left" w:pos="244"/>
              </w:tabs>
              <w:autoSpaceDE w:val="0"/>
              <w:autoSpaceDN w:val="0"/>
              <w:adjustRightInd w:val="0"/>
              <w:rPr>
                <w:rFonts w:eastAsia="Calibri"/>
                <w:sz w:val="24"/>
                <w:szCs w:val="24"/>
              </w:rPr>
            </w:pPr>
          </w:p>
          <w:p w14:paraId="11F84A6E"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 xml:space="preserve">c. ieșire în impulsuri cu „durata impulsului” egală cu 10 </w:t>
            </w:r>
            <w:proofErr w:type="spellStart"/>
            <w:r w:rsidRPr="00FC6CA5">
              <w:rPr>
                <w:rFonts w:eastAsia="Calibri"/>
                <w:sz w:val="24"/>
                <w:szCs w:val="24"/>
              </w:rPr>
              <w:t>μs</w:t>
            </w:r>
            <w:proofErr w:type="spellEnd"/>
            <w:r w:rsidRPr="00FC6CA5">
              <w:rPr>
                <w:rFonts w:eastAsia="Calibri"/>
                <w:sz w:val="24"/>
                <w:szCs w:val="24"/>
              </w:rPr>
              <w:t xml:space="preserve"> sau mai mică și oricare dintre caracteristicile următoare:</w:t>
            </w:r>
          </w:p>
          <w:p w14:paraId="7D4C1C39"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1. energie în impulsuri de peste 5 J/impuls; sau</w:t>
            </w:r>
          </w:p>
          <w:p w14:paraId="6BE3B4BC"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2. „putere medie de ieșire” care depășește 2,5 kW;</w:t>
            </w:r>
          </w:p>
          <w:p w14:paraId="19997E38" w14:textId="77777777" w:rsidR="00FC6CA5" w:rsidRPr="00FC6CA5" w:rsidRDefault="00FC6CA5" w:rsidP="00FC6CA5">
            <w:pPr>
              <w:tabs>
                <w:tab w:val="left" w:pos="244"/>
              </w:tabs>
              <w:autoSpaceDE w:val="0"/>
              <w:autoSpaceDN w:val="0"/>
              <w:adjustRightInd w:val="0"/>
              <w:rPr>
                <w:rFonts w:eastAsia="Calibri"/>
                <w:sz w:val="24"/>
                <w:szCs w:val="24"/>
              </w:rPr>
            </w:pPr>
          </w:p>
          <w:p w14:paraId="308BEFCE"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 xml:space="preserve">4. „lasere” cu </w:t>
            </w:r>
            <w:proofErr w:type="spellStart"/>
            <w:r w:rsidRPr="00FC6CA5">
              <w:rPr>
                <w:rFonts w:eastAsia="Calibri"/>
                <w:sz w:val="24"/>
                <w:szCs w:val="24"/>
              </w:rPr>
              <w:t>excimeri</w:t>
            </w:r>
            <w:proofErr w:type="spellEnd"/>
            <w:r w:rsidRPr="00FC6CA5">
              <w:rPr>
                <w:rFonts w:eastAsia="Calibri"/>
                <w:sz w:val="24"/>
                <w:szCs w:val="24"/>
              </w:rPr>
              <w:t>, având oricare din următoarele caracteristici:</w:t>
            </w:r>
          </w:p>
          <w:p w14:paraId="037B73ED"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lungime de undă la ieșire care nu depășește 150 nm și oricare din următoarele caracteristici:</w:t>
            </w:r>
          </w:p>
          <w:p w14:paraId="321B0684"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 xml:space="preserve">1. energie de ieșire care depășește 50 </w:t>
            </w:r>
            <w:proofErr w:type="spellStart"/>
            <w:r w:rsidRPr="00FC6CA5">
              <w:rPr>
                <w:rFonts w:eastAsia="Calibri"/>
                <w:sz w:val="24"/>
                <w:szCs w:val="24"/>
              </w:rPr>
              <w:t>mJ</w:t>
            </w:r>
            <w:proofErr w:type="spellEnd"/>
            <w:r w:rsidRPr="00FC6CA5">
              <w:rPr>
                <w:rFonts w:eastAsia="Calibri"/>
                <w:sz w:val="24"/>
                <w:szCs w:val="24"/>
              </w:rPr>
              <w:t>/impuls; sau</w:t>
            </w:r>
          </w:p>
          <w:p w14:paraId="51D5D15D"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2. „putere medie de ieșire” care depășește 1 W;</w:t>
            </w:r>
          </w:p>
          <w:p w14:paraId="12CDCDB5" w14:textId="77777777" w:rsidR="00FC6CA5" w:rsidRPr="00FC6CA5" w:rsidRDefault="00FC6CA5" w:rsidP="00FC6CA5">
            <w:pPr>
              <w:tabs>
                <w:tab w:val="left" w:pos="244"/>
              </w:tabs>
              <w:autoSpaceDE w:val="0"/>
              <w:autoSpaceDN w:val="0"/>
              <w:adjustRightInd w:val="0"/>
              <w:rPr>
                <w:rFonts w:eastAsia="Calibri"/>
                <w:sz w:val="24"/>
                <w:szCs w:val="24"/>
              </w:rPr>
            </w:pPr>
          </w:p>
          <w:p w14:paraId="7C5941F6"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b. lungime de undă la ieșire ce depășește 150 nm, dar nu depășește 190</w:t>
            </w:r>
            <w:r w:rsidRPr="00FC6CA5">
              <w:rPr>
                <w:rFonts w:eastAsia="Calibri"/>
                <w:bCs/>
                <w:iCs/>
                <w:sz w:val="24"/>
                <w:szCs w:val="24"/>
              </w:rPr>
              <w:t> </w:t>
            </w:r>
            <w:r w:rsidRPr="00FC6CA5">
              <w:rPr>
                <w:rFonts w:eastAsia="Calibri"/>
                <w:sz w:val="24"/>
                <w:szCs w:val="24"/>
              </w:rPr>
              <w:t>nm și oricare dintre caracteristicile următoare:</w:t>
            </w:r>
          </w:p>
          <w:p w14:paraId="074476D4"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1. energie de ieșire care depășește 1,5 J/impuls; sau</w:t>
            </w:r>
          </w:p>
          <w:p w14:paraId="688F4B40"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2. „putere medie de ieșire” care depășește 120 W;</w:t>
            </w:r>
          </w:p>
          <w:p w14:paraId="5C46C4D8" w14:textId="77777777" w:rsidR="00FC6CA5" w:rsidRPr="00FC6CA5" w:rsidRDefault="00FC6CA5" w:rsidP="00FC6CA5">
            <w:pPr>
              <w:tabs>
                <w:tab w:val="left" w:pos="244"/>
              </w:tabs>
              <w:autoSpaceDE w:val="0"/>
              <w:autoSpaceDN w:val="0"/>
              <w:adjustRightInd w:val="0"/>
              <w:rPr>
                <w:rFonts w:eastAsia="Calibri"/>
                <w:sz w:val="24"/>
                <w:szCs w:val="24"/>
              </w:rPr>
            </w:pPr>
          </w:p>
          <w:p w14:paraId="21FA7035"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c. lungime de undă la ieșire ce depășește 190 nm, dar nu depășește 360 nm și oricare dintre caracteristicile următoare:</w:t>
            </w:r>
          </w:p>
          <w:p w14:paraId="1FAF5DA6"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1. energie de ieșire care depășește 10 J/impuls; sau</w:t>
            </w:r>
          </w:p>
          <w:p w14:paraId="25A86C38"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2. „putere medie de ieșire” care depășește 500 W; sau</w:t>
            </w:r>
          </w:p>
          <w:p w14:paraId="494C5BB0" w14:textId="77777777" w:rsidR="00FC6CA5" w:rsidRPr="00FC6CA5" w:rsidRDefault="00FC6CA5" w:rsidP="00FC6CA5">
            <w:pPr>
              <w:tabs>
                <w:tab w:val="left" w:pos="244"/>
              </w:tabs>
              <w:autoSpaceDE w:val="0"/>
              <w:autoSpaceDN w:val="0"/>
              <w:adjustRightInd w:val="0"/>
              <w:rPr>
                <w:rFonts w:eastAsia="Calibri"/>
                <w:sz w:val="24"/>
                <w:szCs w:val="24"/>
              </w:rPr>
            </w:pPr>
          </w:p>
          <w:p w14:paraId="11664363"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lastRenderedPageBreak/>
              <w:t>d. lungime de undă de ieșire ce depășește 360 nm și oricare dintre caracteristicile următoare:</w:t>
            </w:r>
          </w:p>
          <w:p w14:paraId="1B33D547"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1. energie de ieșire care depășește 1,5 J/impuls; sau</w:t>
            </w:r>
          </w:p>
          <w:p w14:paraId="2E89D3FE"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2. „putere medie de ieșire” care depășește 30 W;</w:t>
            </w:r>
          </w:p>
          <w:p w14:paraId="789690E2" w14:textId="77777777" w:rsidR="00FC6CA5" w:rsidRPr="00FC6CA5" w:rsidRDefault="00FC6CA5" w:rsidP="00FC6CA5">
            <w:pPr>
              <w:tabs>
                <w:tab w:val="left" w:pos="244"/>
              </w:tabs>
              <w:autoSpaceDE w:val="0"/>
              <w:autoSpaceDN w:val="0"/>
              <w:adjustRightInd w:val="0"/>
              <w:rPr>
                <w:rFonts w:eastAsia="Calibri"/>
                <w:sz w:val="24"/>
                <w:szCs w:val="24"/>
              </w:rPr>
            </w:pPr>
          </w:p>
          <w:p w14:paraId="43413798"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 xml:space="preserve">N.B. Pentru „laserele” cu </w:t>
            </w:r>
            <w:proofErr w:type="spellStart"/>
            <w:r w:rsidRPr="00FC6CA5">
              <w:rPr>
                <w:rFonts w:eastAsia="Calibri"/>
                <w:i/>
                <w:sz w:val="24"/>
                <w:szCs w:val="24"/>
              </w:rPr>
              <w:t>excimeri</w:t>
            </w:r>
            <w:proofErr w:type="spellEnd"/>
            <w:r w:rsidRPr="00FC6CA5">
              <w:rPr>
                <w:rFonts w:eastAsia="Calibri"/>
                <w:i/>
                <w:sz w:val="24"/>
                <w:szCs w:val="24"/>
              </w:rPr>
              <w:t xml:space="preserve"> special concepute pentru echipamente litografice, a se vedea 3B001.</w:t>
            </w:r>
          </w:p>
          <w:p w14:paraId="37FEA80C" w14:textId="77777777" w:rsidR="00FC6CA5" w:rsidRPr="00FC6CA5" w:rsidRDefault="00FC6CA5" w:rsidP="00FC6CA5">
            <w:pPr>
              <w:autoSpaceDE w:val="0"/>
              <w:autoSpaceDN w:val="0"/>
              <w:adjustRightInd w:val="0"/>
              <w:rPr>
                <w:rFonts w:eastAsia="Calibri"/>
                <w:i/>
                <w:sz w:val="24"/>
                <w:szCs w:val="24"/>
              </w:rPr>
            </w:pPr>
          </w:p>
          <w:p w14:paraId="3F81A86E" w14:textId="77777777" w:rsidR="00FC6CA5" w:rsidRPr="00FC6CA5" w:rsidRDefault="00FC6CA5" w:rsidP="00FC6CA5">
            <w:pPr>
              <w:tabs>
                <w:tab w:val="left" w:pos="270"/>
              </w:tabs>
              <w:autoSpaceDE w:val="0"/>
              <w:autoSpaceDN w:val="0"/>
              <w:adjustRightInd w:val="0"/>
              <w:rPr>
                <w:rFonts w:eastAsia="Calibri"/>
                <w:sz w:val="24"/>
                <w:szCs w:val="24"/>
              </w:rPr>
            </w:pPr>
            <w:r w:rsidRPr="00FC6CA5">
              <w:rPr>
                <w:rFonts w:eastAsia="Calibri"/>
                <w:sz w:val="24"/>
                <w:szCs w:val="24"/>
              </w:rPr>
              <w:t>5. „lasere” chimice, după cum urmează:</w:t>
            </w:r>
          </w:p>
          <w:p w14:paraId="6C275628" w14:textId="77777777" w:rsidR="00FC6CA5" w:rsidRPr="00FC6CA5" w:rsidRDefault="00FC6CA5" w:rsidP="00FC6CA5">
            <w:pPr>
              <w:tabs>
                <w:tab w:val="left" w:pos="270"/>
              </w:tabs>
              <w:autoSpaceDE w:val="0"/>
              <w:autoSpaceDN w:val="0"/>
              <w:adjustRightInd w:val="0"/>
              <w:rPr>
                <w:rFonts w:eastAsia="Calibri"/>
                <w:sz w:val="24"/>
                <w:szCs w:val="24"/>
              </w:rPr>
            </w:pPr>
            <w:r w:rsidRPr="00FC6CA5">
              <w:rPr>
                <w:rFonts w:eastAsia="Calibri"/>
                <w:sz w:val="24"/>
                <w:szCs w:val="24"/>
              </w:rPr>
              <w:t>a. „lasere” cu acid fluorhidric (HF);</w:t>
            </w:r>
          </w:p>
          <w:p w14:paraId="3C212056" w14:textId="77777777" w:rsidR="00FC6CA5" w:rsidRPr="00FC6CA5" w:rsidRDefault="00FC6CA5" w:rsidP="00FC6CA5">
            <w:pPr>
              <w:tabs>
                <w:tab w:val="left" w:pos="270"/>
              </w:tabs>
              <w:autoSpaceDE w:val="0"/>
              <w:autoSpaceDN w:val="0"/>
              <w:adjustRightInd w:val="0"/>
              <w:rPr>
                <w:rFonts w:eastAsia="Calibri"/>
                <w:sz w:val="24"/>
                <w:szCs w:val="24"/>
              </w:rPr>
            </w:pPr>
            <w:r w:rsidRPr="00FC6CA5">
              <w:rPr>
                <w:rFonts w:eastAsia="Calibri"/>
                <w:sz w:val="24"/>
                <w:szCs w:val="24"/>
              </w:rPr>
              <w:t>b. „lasere” cu fluorură de deuteriu (DF);</w:t>
            </w:r>
          </w:p>
          <w:p w14:paraId="5DE25AFB" w14:textId="77777777" w:rsidR="00FC6CA5" w:rsidRPr="00FC6CA5" w:rsidRDefault="00FC6CA5" w:rsidP="00FC6CA5">
            <w:pPr>
              <w:tabs>
                <w:tab w:val="left" w:pos="270"/>
              </w:tabs>
              <w:autoSpaceDE w:val="0"/>
              <w:autoSpaceDN w:val="0"/>
              <w:adjustRightInd w:val="0"/>
              <w:rPr>
                <w:rFonts w:eastAsia="Calibri"/>
                <w:sz w:val="24"/>
                <w:szCs w:val="24"/>
              </w:rPr>
            </w:pPr>
            <w:r w:rsidRPr="00FC6CA5">
              <w:rPr>
                <w:rFonts w:eastAsia="Calibri"/>
                <w:sz w:val="24"/>
                <w:szCs w:val="24"/>
              </w:rPr>
              <w:t>c. ‘lasere cu transfer’, după cum urmează:</w:t>
            </w:r>
          </w:p>
          <w:p w14:paraId="4FC943EC" w14:textId="77777777" w:rsidR="00FC6CA5" w:rsidRPr="00FC6CA5" w:rsidRDefault="00FC6CA5" w:rsidP="00FC6CA5">
            <w:pPr>
              <w:tabs>
                <w:tab w:val="left" w:pos="270"/>
              </w:tabs>
              <w:autoSpaceDE w:val="0"/>
              <w:autoSpaceDN w:val="0"/>
              <w:adjustRightInd w:val="0"/>
              <w:rPr>
                <w:rFonts w:eastAsia="Calibri"/>
                <w:sz w:val="24"/>
                <w:szCs w:val="24"/>
              </w:rPr>
            </w:pPr>
            <w:r w:rsidRPr="00FC6CA5">
              <w:rPr>
                <w:rFonts w:eastAsia="Calibri"/>
                <w:sz w:val="24"/>
                <w:szCs w:val="24"/>
              </w:rPr>
              <w:t>1. „lasere” oxigen-iod (O</w:t>
            </w:r>
            <w:r w:rsidRPr="00FC6CA5">
              <w:rPr>
                <w:rFonts w:eastAsia="Calibri"/>
                <w:sz w:val="24"/>
                <w:szCs w:val="24"/>
                <w:vertAlign w:val="subscript"/>
              </w:rPr>
              <w:t>2</w:t>
            </w:r>
            <w:r w:rsidRPr="00FC6CA5">
              <w:rPr>
                <w:rFonts w:eastAsia="Calibri"/>
                <w:sz w:val="24"/>
                <w:szCs w:val="24"/>
              </w:rPr>
              <w:t>-I);</w:t>
            </w:r>
          </w:p>
          <w:p w14:paraId="773F8E6C" w14:textId="77777777" w:rsidR="00FC6CA5" w:rsidRPr="00FC6CA5" w:rsidRDefault="00FC6CA5" w:rsidP="00FC6CA5">
            <w:pPr>
              <w:tabs>
                <w:tab w:val="left" w:pos="270"/>
              </w:tabs>
              <w:autoSpaceDE w:val="0"/>
              <w:autoSpaceDN w:val="0"/>
              <w:adjustRightInd w:val="0"/>
              <w:rPr>
                <w:rFonts w:eastAsia="Calibri"/>
                <w:sz w:val="24"/>
                <w:szCs w:val="24"/>
              </w:rPr>
            </w:pPr>
            <w:r w:rsidRPr="00FC6CA5">
              <w:rPr>
                <w:rFonts w:eastAsia="Calibri"/>
                <w:sz w:val="24"/>
                <w:szCs w:val="24"/>
              </w:rPr>
              <w:t>2. „lasere” cu fluorură de deuteriu-bioxid de carbon (DF-CO</w:t>
            </w:r>
            <w:r w:rsidRPr="00FC6CA5">
              <w:rPr>
                <w:rFonts w:eastAsia="Calibri"/>
                <w:sz w:val="24"/>
                <w:szCs w:val="24"/>
                <w:vertAlign w:val="subscript"/>
              </w:rPr>
              <w:t>2</w:t>
            </w:r>
            <w:r w:rsidRPr="00FC6CA5">
              <w:rPr>
                <w:rFonts w:eastAsia="Calibri"/>
                <w:sz w:val="24"/>
                <w:szCs w:val="24"/>
              </w:rPr>
              <w:t>);</w:t>
            </w:r>
          </w:p>
          <w:p w14:paraId="5C47AF55" w14:textId="77777777" w:rsidR="00FC6CA5" w:rsidRPr="00FC6CA5" w:rsidRDefault="00FC6CA5" w:rsidP="00FC6CA5">
            <w:pPr>
              <w:tabs>
                <w:tab w:val="left" w:pos="270"/>
              </w:tabs>
              <w:autoSpaceDE w:val="0"/>
              <w:autoSpaceDN w:val="0"/>
              <w:adjustRightInd w:val="0"/>
              <w:rPr>
                <w:rFonts w:eastAsia="Calibri"/>
                <w:sz w:val="24"/>
                <w:szCs w:val="24"/>
              </w:rPr>
            </w:pPr>
          </w:p>
          <w:p w14:paraId="451E3183"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325E3C11"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În sensul 6A005.d.5.c,‘laser cu transfer’ înseamnă un „laser” excitat prin transferul de energie obținută din ciocnirea unui atom sau a unei molecule care nu produce efect laser cu un atom sau o moleculă care produce efect laser.</w:t>
            </w:r>
          </w:p>
          <w:p w14:paraId="64332AF8" w14:textId="77777777" w:rsidR="00FC6CA5" w:rsidRPr="00FC6CA5" w:rsidRDefault="00FC6CA5" w:rsidP="00FC6CA5">
            <w:pPr>
              <w:autoSpaceDE w:val="0"/>
              <w:autoSpaceDN w:val="0"/>
              <w:adjustRightInd w:val="0"/>
              <w:rPr>
                <w:rFonts w:eastAsia="Calibri"/>
                <w:i/>
                <w:sz w:val="24"/>
                <w:szCs w:val="24"/>
              </w:rPr>
            </w:pPr>
          </w:p>
          <w:p w14:paraId="1A046149"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6. sticlă dopată cu neodim ‘cu impulsuri nerepetitive’: „lasere” cu sticlă având oricare dintre caracteristicile următoare:</w:t>
            </w:r>
          </w:p>
          <w:p w14:paraId="3514E44B"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 xml:space="preserve">a. „durata impulsului” nu depășește 1 </w:t>
            </w:r>
            <w:proofErr w:type="spellStart"/>
            <w:r w:rsidRPr="00FC6CA5">
              <w:rPr>
                <w:rFonts w:eastAsia="Calibri"/>
                <w:sz w:val="24"/>
                <w:szCs w:val="24"/>
              </w:rPr>
              <w:t>μs</w:t>
            </w:r>
            <w:proofErr w:type="spellEnd"/>
            <w:r w:rsidRPr="00FC6CA5">
              <w:rPr>
                <w:rFonts w:eastAsia="Calibri"/>
                <w:sz w:val="24"/>
                <w:szCs w:val="24"/>
              </w:rPr>
              <w:t xml:space="preserve"> și energia de ieșire este de peste 50 J pe impuls; sau</w:t>
            </w:r>
          </w:p>
          <w:p w14:paraId="7D86E29D"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 xml:space="preserve">b. „durata impulsului” depășește 1 </w:t>
            </w:r>
            <w:proofErr w:type="spellStart"/>
            <w:r w:rsidRPr="00FC6CA5">
              <w:rPr>
                <w:rFonts w:eastAsia="Calibri"/>
                <w:sz w:val="24"/>
                <w:szCs w:val="24"/>
              </w:rPr>
              <w:t>μs</w:t>
            </w:r>
            <w:proofErr w:type="spellEnd"/>
            <w:r w:rsidRPr="00FC6CA5">
              <w:rPr>
                <w:rFonts w:eastAsia="Calibri"/>
                <w:sz w:val="24"/>
                <w:szCs w:val="24"/>
              </w:rPr>
              <w:t>, iar energia de ieșire este de peste 100 J/impuls;</w:t>
            </w:r>
          </w:p>
          <w:p w14:paraId="3AB0AB47" w14:textId="77777777" w:rsidR="00FC6CA5" w:rsidRPr="00FC6CA5" w:rsidRDefault="00FC6CA5" w:rsidP="00FC6CA5">
            <w:pPr>
              <w:tabs>
                <w:tab w:val="left" w:pos="244"/>
              </w:tabs>
              <w:autoSpaceDE w:val="0"/>
              <w:autoSpaceDN w:val="0"/>
              <w:adjustRightInd w:val="0"/>
              <w:rPr>
                <w:rFonts w:eastAsia="Calibri"/>
                <w:sz w:val="24"/>
                <w:szCs w:val="24"/>
              </w:rPr>
            </w:pPr>
          </w:p>
          <w:p w14:paraId="26A7A194"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Mențiunea ‘cu impulsuri nerepetitive’ se referă fie la „laserele” care produc un impuls cu ieșire unică, fie la cele care au un interval mai mare de un minut între impulsuri.</w:t>
            </w:r>
          </w:p>
          <w:p w14:paraId="07EE7BFE" w14:textId="77777777" w:rsidR="00FC6CA5" w:rsidRPr="00FC6CA5" w:rsidRDefault="00FC6CA5" w:rsidP="00FC6CA5">
            <w:pPr>
              <w:autoSpaceDE w:val="0"/>
              <w:autoSpaceDN w:val="0"/>
              <w:adjustRightInd w:val="0"/>
              <w:rPr>
                <w:rFonts w:eastAsia="Calibri"/>
                <w:i/>
                <w:sz w:val="24"/>
                <w:szCs w:val="24"/>
              </w:rPr>
            </w:pPr>
          </w:p>
          <w:p w14:paraId="63176EDA"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e. Componente, după cum urmează:</w:t>
            </w:r>
          </w:p>
          <w:p w14:paraId="15048826"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1. oglinzi răcite, fie cu ‘răcire activă’, fie cu răcire prin tuburi termice;</w:t>
            </w:r>
          </w:p>
          <w:p w14:paraId="69E7E34F" w14:textId="77777777" w:rsidR="00FC6CA5" w:rsidRPr="00FC6CA5" w:rsidRDefault="00FC6CA5" w:rsidP="00FC6CA5">
            <w:pPr>
              <w:autoSpaceDE w:val="0"/>
              <w:autoSpaceDN w:val="0"/>
              <w:adjustRightInd w:val="0"/>
              <w:rPr>
                <w:rFonts w:eastAsia="Calibri"/>
                <w:iCs/>
                <w:sz w:val="24"/>
                <w:szCs w:val="24"/>
              </w:rPr>
            </w:pPr>
          </w:p>
          <w:p w14:paraId="00082ECF"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54F87E42"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În sensul 6A005.e.1,‘răcirea activă’ este o tehnică de răcire pentru componente optice care folosește trecerea unor fluide pe sub suprafața componentelor optice (valoare nominală mai mică de 1 mm sub suprafața optică) în scopul îndepărtării căldurii.</w:t>
            </w:r>
          </w:p>
          <w:p w14:paraId="5C10999F" w14:textId="77777777" w:rsidR="00FC6CA5" w:rsidRPr="00FC6CA5" w:rsidRDefault="00FC6CA5" w:rsidP="00FC6CA5">
            <w:pPr>
              <w:autoSpaceDE w:val="0"/>
              <w:autoSpaceDN w:val="0"/>
              <w:adjustRightInd w:val="0"/>
              <w:rPr>
                <w:rFonts w:eastAsia="Calibri"/>
                <w:i/>
                <w:iCs/>
                <w:sz w:val="24"/>
                <w:szCs w:val="24"/>
              </w:rPr>
            </w:pPr>
          </w:p>
          <w:p w14:paraId="03E2429B" w14:textId="77777777" w:rsidR="00FC6CA5" w:rsidRPr="00FC6CA5" w:rsidRDefault="00FC6CA5" w:rsidP="00FC6CA5">
            <w:pPr>
              <w:tabs>
                <w:tab w:val="left" w:pos="248"/>
              </w:tabs>
              <w:autoSpaceDE w:val="0"/>
              <w:autoSpaceDN w:val="0"/>
              <w:adjustRightInd w:val="0"/>
              <w:rPr>
                <w:rFonts w:eastAsia="Calibri"/>
                <w:iCs/>
                <w:sz w:val="24"/>
                <w:szCs w:val="24"/>
              </w:rPr>
            </w:pPr>
            <w:r w:rsidRPr="00FC6CA5">
              <w:rPr>
                <w:rFonts w:eastAsia="Calibri"/>
                <w:iCs/>
                <w:sz w:val="24"/>
                <w:szCs w:val="24"/>
              </w:rPr>
              <w:t xml:space="preserve">2. oglinzi optice sau componente optice ori electrooptice </w:t>
            </w:r>
            <w:proofErr w:type="spellStart"/>
            <w:r w:rsidRPr="00FC6CA5">
              <w:rPr>
                <w:rFonts w:eastAsia="Calibri"/>
                <w:iCs/>
                <w:sz w:val="24"/>
                <w:szCs w:val="24"/>
              </w:rPr>
              <w:t>transmisive</w:t>
            </w:r>
            <w:proofErr w:type="spellEnd"/>
            <w:r w:rsidRPr="00FC6CA5">
              <w:rPr>
                <w:rFonts w:eastAsia="Calibri"/>
                <w:iCs/>
                <w:sz w:val="24"/>
                <w:szCs w:val="24"/>
              </w:rPr>
              <w:t xml:space="preserve"> sau parțial </w:t>
            </w:r>
            <w:proofErr w:type="spellStart"/>
            <w:r w:rsidRPr="00FC6CA5">
              <w:rPr>
                <w:rFonts w:eastAsia="Calibri"/>
                <w:iCs/>
                <w:sz w:val="24"/>
                <w:szCs w:val="24"/>
              </w:rPr>
              <w:t>transmisive</w:t>
            </w:r>
            <w:proofErr w:type="spellEnd"/>
            <w:r w:rsidRPr="00FC6CA5">
              <w:rPr>
                <w:rFonts w:eastAsia="Calibri"/>
                <w:iCs/>
                <w:sz w:val="24"/>
                <w:szCs w:val="24"/>
              </w:rPr>
              <w:t>, altele decât combinatoarele de fibre conice fuzionate și rețelele dielectrice multistrat (MLD), special concepute pentru a fi utilizate cu „laserele” menționate;</w:t>
            </w:r>
          </w:p>
          <w:p w14:paraId="1A21DF9F" w14:textId="77777777" w:rsidR="00FC6CA5" w:rsidRPr="00FC6CA5" w:rsidRDefault="00FC6CA5" w:rsidP="00FC6CA5">
            <w:pPr>
              <w:tabs>
                <w:tab w:val="left" w:pos="248"/>
              </w:tabs>
              <w:autoSpaceDE w:val="0"/>
              <w:autoSpaceDN w:val="0"/>
              <w:adjustRightInd w:val="0"/>
              <w:rPr>
                <w:rFonts w:eastAsia="Calibri"/>
                <w:iCs/>
                <w:sz w:val="24"/>
                <w:szCs w:val="24"/>
              </w:rPr>
            </w:pPr>
          </w:p>
          <w:p w14:paraId="208C89CA"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Combinatoarele de fibre și MLD-urile sunt menționate la 6A005.e.3.</w:t>
            </w:r>
          </w:p>
          <w:p w14:paraId="4A8ED89C" w14:textId="77777777" w:rsidR="00FC6CA5" w:rsidRPr="00FC6CA5" w:rsidRDefault="00FC6CA5" w:rsidP="00FC6CA5">
            <w:pPr>
              <w:autoSpaceDE w:val="0"/>
              <w:autoSpaceDN w:val="0"/>
              <w:adjustRightInd w:val="0"/>
              <w:rPr>
                <w:rFonts w:eastAsia="Calibri"/>
                <w:i/>
                <w:iCs/>
                <w:sz w:val="24"/>
                <w:szCs w:val="24"/>
              </w:rPr>
            </w:pPr>
          </w:p>
          <w:p w14:paraId="6518A46C"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3. componente de „laser” cu fibre, după cum urmează:</w:t>
            </w:r>
          </w:p>
          <w:p w14:paraId="7D68B592"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 xml:space="preserve">a. combinatoare de fibre conice fuzionate </w:t>
            </w:r>
            <w:proofErr w:type="spellStart"/>
            <w:r w:rsidRPr="00FC6CA5">
              <w:rPr>
                <w:rFonts w:eastAsia="Calibri"/>
                <w:iCs/>
                <w:sz w:val="24"/>
                <w:szCs w:val="24"/>
              </w:rPr>
              <w:t>multimod-multimod</w:t>
            </w:r>
            <w:proofErr w:type="spellEnd"/>
            <w:r w:rsidRPr="00FC6CA5">
              <w:rPr>
                <w:rFonts w:eastAsia="Calibri"/>
                <w:iCs/>
                <w:sz w:val="24"/>
                <w:szCs w:val="24"/>
              </w:rPr>
              <w:t>, având toate caracteristicile următoare:</w:t>
            </w:r>
          </w:p>
          <w:p w14:paraId="350AA949"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 xml:space="preserve">1. o pierdere de inserție mai bună (mai mică) sau egală cu 0,3 dB, menținută la o putere de ieșire totală nominală medie sau CW (cu excepția puterii de ieșire transmisă prin miezul </w:t>
            </w:r>
            <w:proofErr w:type="spellStart"/>
            <w:r w:rsidRPr="00FC6CA5">
              <w:rPr>
                <w:rFonts w:eastAsia="Calibri"/>
                <w:iCs/>
                <w:sz w:val="24"/>
                <w:szCs w:val="24"/>
              </w:rPr>
              <w:t>monomod</w:t>
            </w:r>
            <w:proofErr w:type="spellEnd"/>
            <w:r w:rsidRPr="00FC6CA5">
              <w:rPr>
                <w:rFonts w:eastAsia="Calibri"/>
                <w:iCs/>
                <w:sz w:val="24"/>
                <w:szCs w:val="24"/>
              </w:rPr>
              <w:t>, dacă există) de peste 1000 W; și</w:t>
            </w:r>
          </w:p>
          <w:p w14:paraId="750D2A1C"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2. numărul fibrelor de intrare mai mare sau egal cu 3;</w:t>
            </w:r>
          </w:p>
          <w:p w14:paraId="15157726" w14:textId="77777777" w:rsidR="00FC6CA5" w:rsidRPr="00FC6CA5" w:rsidRDefault="00FC6CA5" w:rsidP="00FC6CA5">
            <w:pPr>
              <w:tabs>
                <w:tab w:val="left" w:pos="244"/>
              </w:tabs>
              <w:autoSpaceDE w:val="0"/>
              <w:autoSpaceDN w:val="0"/>
              <w:adjustRightInd w:val="0"/>
              <w:rPr>
                <w:rFonts w:eastAsia="Calibri"/>
                <w:iCs/>
                <w:sz w:val="24"/>
                <w:szCs w:val="24"/>
              </w:rPr>
            </w:pPr>
          </w:p>
          <w:p w14:paraId="7388B3C2"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lastRenderedPageBreak/>
              <w:t xml:space="preserve">b. combinatoare de fibre conice fuzionate </w:t>
            </w:r>
            <w:proofErr w:type="spellStart"/>
            <w:r w:rsidRPr="00FC6CA5">
              <w:rPr>
                <w:rFonts w:eastAsia="Calibri"/>
                <w:iCs/>
                <w:sz w:val="24"/>
                <w:szCs w:val="24"/>
              </w:rPr>
              <w:t>unimod-multimod</w:t>
            </w:r>
            <w:proofErr w:type="spellEnd"/>
            <w:r w:rsidRPr="00FC6CA5">
              <w:rPr>
                <w:rFonts w:eastAsia="Calibri"/>
                <w:iCs/>
                <w:sz w:val="24"/>
                <w:szCs w:val="24"/>
              </w:rPr>
              <w:t>, având toate caracteristicile următoare:</w:t>
            </w:r>
          </w:p>
          <w:p w14:paraId="5E651A34"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1. o pierdere de inserție mai bună (mai mică) sau egală cu 0,5 dB, menținută la o putere de ieșire totală nominală medie sau CW de peste 4600 W;</w:t>
            </w:r>
          </w:p>
          <w:p w14:paraId="67AB1920"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2. numărul fibrelor de intrare mai mare sau egal cu 3; și</w:t>
            </w:r>
          </w:p>
          <w:p w14:paraId="29EFD178"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3. care prezintă oricare dintre următoarele caracteristici:</w:t>
            </w:r>
          </w:p>
          <w:p w14:paraId="7043B132"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a. un produs al parametrilor de fascicul (BPP) măsurat la capătul de ieșire care nu depășește 1,5 mm mrad în condițiile în care numărul de fibre de intrare este mai mic sau egal cu 5; sau</w:t>
            </w:r>
          </w:p>
          <w:p w14:paraId="6FF1CBBD"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b. un produs al BPP măsurat la capătul de ieșire ce nu depășește 2,5 mm mrad în condițiile în care numărul de fibre de intrare este mai mare de 5;</w:t>
            </w:r>
          </w:p>
          <w:p w14:paraId="2A22062D"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c. MLD-uri având toate caracteristicile următoare:</w:t>
            </w:r>
          </w:p>
          <w:p w14:paraId="7653B134"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1. concepute pentru combinarea spectrală sau coerentă a fasciculului de 5 sau mai multe fibre „laser”; și</w:t>
            </w:r>
          </w:p>
          <w:p w14:paraId="03C21553"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2. un prag al daunelor cauzate de laser (LIDT) CW mai mare sau egal cu 10 kW/cm</w:t>
            </w:r>
            <w:r w:rsidRPr="00FC6CA5">
              <w:rPr>
                <w:rFonts w:eastAsia="Calibri"/>
                <w:iCs/>
                <w:sz w:val="24"/>
                <w:szCs w:val="24"/>
                <w:vertAlign w:val="superscript"/>
              </w:rPr>
              <w:t>2</w:t>
            </w:r>
            <w:r w:rsidRPr="00FC6CA5">
              <w:rPr>
                <w:rFonts w:eastAsia="Calibri"/>
                <w:iCs/>
                <w:sz w:val="24"/>
                <w:szCs w:val="24"/>
              </w:rPr>
              <w:t>;</w:t>
            </w:r>
          </w:p>
          <w:p w14:paraId="47B8C753" w14:textId="77777777" w:rsidR="00FC6CA5" w:rsidRPr="00FC6CA5" w:rsidRDefault="00FC6CA5" w:rsidP="00FC6CA5">
            <w:pPr>
              <w:tabs>
                <w:tab w:val="left" w:pos="244"/>
              </w:tabs>
              <w:autoSpaceDE w:val="0"/>
              <w:autoSpaceDN w:val="0"/>
              <w:adjustRightInd w:val="0"/>
              <w:rPr>
                <w:rFonts w:eastAsia="Calibri"/>
                <w:iCs/>
                <w:sz w:val="24"/>
                <w:szCs w:val="24"/>
              </w:rPr>
            </w:pPr>
          </w:p>
          <w:p w14:paraId="16C3A182"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f. Echipamente optice, după cum urmează:</w:t>
            </w:r>
          </w:p>
          <w:p w14:paraId="6A17B058" w14:textId="77777777" w:rsidR="00FC6CA5" w:rsidRPr="00FC6CA5" w:rsidRDefault="00FC6CA5" w:rsidP="00FC6CA5">
            <w:pPr>
              <w:tabs>
                <w:tab w:val="left" w:pos="244"/>
              </w:tabs>
              <w:autoSpaceDE w:val="0"/>
              <w:autoSpaceDN w:val="0"/>
              <w:adjustRightInd w:val="0"/>
              <w:rPr>
                <w:rFonts w:eastAsia="Calibri"/>
                <w:iCs/>
                <w:sz w:val="24"/>
                <w:szCs w:val="24"/>
              </w:rPr>
            </w:pPr>
          </w:p>
          <w:p w14:paraId="29D5220C"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N.B. În ceea ce privește elementele optice cu deschidere comună, capabile să funcționeze în aplicațiile cu „lasere de putere ultraînaltă” („SHPL”), a se vedea Lista de produse militare.</w:t>
            </w:r>
          </w:p>
          <w:p w14:paraId="7087E66C" w14:textId="77777777" w:rsidR="00FC6CA5" w:rsidRPr="00FC6CA5" w:rsidRDefault="00FC6CA5" w:rsidP="00FC6CA5">
            <w:pPr>
              <w:autoSpaceDE w:val="0"/>
              <w:autoSpaceDN w:val="0"/>
              <w:adjustRightInd w:val="0"/>
              <w:rPr>
                <w:rFonts w:eastAsia="Calibri"/>
                <w:i/>
                <w:iCs/>
                <w:sz w:val="24"/>
                <w:szCs w:val="24"/>
              </w:rPr>
            </w:pPr>
          </w:p>
          <w:p w14:paraId="289FA2B0"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1. neutilizat;</w:t>
            </w:r>
          </w:p>
          <w:p w14:paraId="0F3111AF" w14:textId="77777777" w:rsidR="00FC6CA5" w:rsidRPr="00FC6CA5" w:rsidRDefault="00FC6CA5" w:rsidP="00FC6CA5">
            <w:pPr>
              <w:tabs>
                <w:tab w:val="left" w:pos="244"/>
              </w:tabs>
              <w:autoSpaceDE w:val="0"/>
              <w:autoSpaceDN w:val="0"/>
              <w:adjustRightInd w:val="0"/>
              <w:rPr>
                <w:rFonts w:eastAsia="Calibri"/>
                <w:iCs/>
                <w:sz w:val="24"/>
                <w:szCs w:val="24"/>
              </w:rPr>
            </w:pPr>
          </w:p>
          <w:p w14:paraId="68800E95"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2. echipamente de diagnostic cu „laser” special concepute pentru măsurarea dinamică a erorilor de poziționare unghiulară a fasciculului în sistemul „SHPL” și având o „precizie” unghiulară de 10</w:t>
            </w:r>
            <w:r w:rsidRPr="00FC6CA5">
              <w:rPr>
                <w:rFonts w:eastAsia="Calibri"/>
                <w:bCs/>
                <w:i/>
                <w:iCs/>
                <w:sz w:val="24"/>
                <w:szCs w:val="24"/>
              </w:rPr>
              <w:t> </w:t>
            </w:r>
            <w:proofErr w:type="spellStart"/>
            <w:r w:rsidRPr="00FC6CA5">
              <w:rPr>
                <w:rFonts w:eastAsia="Calibri"/>
                <w:iCs/>
                <w:sz w:val="24"/>
                <w:szCs w:val="24"/>
              </w:rPr>
              <w:t>μrad</w:t>
            </w:r>
            <w:proofErr w:type="spellEnd"/>
            <w:r w:rsidRPr="00FC6CA5">
              <w:rPr>
                <w:rFonts w:eastAsia="Calibri"/>
                <w:iCs/>
                <w:sz w:val="24"/>
                <w:szCs w:val="24"/>
              </w:rPr>
              <w:t xml:space="preserve"> (</w:t>
            </w:r>
            <w:proofErr w:type="spellStart"/>
            <w:r w:rsidRPr="00FC6CA5">
              <w:rPr>
                <w:rFonts w:eastAsia="Calibri"/>
                <w:iCs/>
                <w:sz w:val="24"/>
                <w:szCs w:val="24"/>
              </w:rPr>
              <w:t>microradiani</w:t>
            </w:r>
            <w:proofErr w:type="spellEnd"/>
            <w:r w:rsidRPr="00FC6CA5">
              <w:rPr>
                <w:rFonts w:eastAsia="Calibri"/>
                <w:iCs/>
                <w:sz w:val="24"/>
                <w:szCs w:val="24"/>
              </w:rPr>
              <w:t>) sau mai mică (mai bună);</w:t>
            </w:r>
          </w:p>
          <w:p w14:paraId="13BC6A2F" w14:textId="77777777" w:rsidR="00FC6CA5" w:rsidRPr="00FC6CA5" w:rsidRDefault="00FC6CA5" w:rsidP="00FC6CA5">
            <w:pPr>
              <w:tabs>
                <w:tab w:val="left" w:pos="244"/>
              </w:tabs>
              <w:autoSpaceDE w:val="0"/>
              <w:autoSpaceDN w:val="0"/>
              <w:adjustRightInd w:val="0"/>
              <w:rPr>
                <w:rFonts w:eastAsia="Calibri"/>
                <w:iCs/>
                <w:sz w:val="24"/>
                <w:szCs w:val="24"/>
              </w:rPr>
            </w:pPr>
          </w:p>
          <w:p w14:paraId="3E4250CF"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 xml:space="preserve">3. echipamente și componente optice special concepute pentru combinarea coerentă a fasciculului într-un sistem „SHPL” cu rețea </w:t>
            </w:r>
            <w:proofErr w:type="spellStart"/>
            <w:r w:rsidRPr="00FC6CA5">
              <w:rPr>
                <w:rFonts w:eastAsia="Calibri"/>
                <w:iCs/>
                <w:sz w:val="24"/>
                <w:szCs w:val="24"/>
              </w:rPr>
              <w:t>fazată</w:t>
            </w:r>
            <w:proofErr w:type="spellEnd"/>
            <w:r w:rsidRPr="00FC6CA5">
              <w:rPr>
                <w:rFonts w:eastAsia="Calibri"/>
                <w:iCs/>
                <w:sz w:val="24"/>
                <w:szCs w:val="24"/>
              </w:rPr>
              <w:t xml:space="preserve"> și având oricare dintre următoarele caracteristici:</w:t>
            </w:r>
          </w:p>
          <w:p w14:paraId="1122F6D5"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 xml:space="preserve">a. o „precizie” de 0,1 </w:t>
            </w:r>
            <w:proofErr w:type="spellStart"/>
            <w:r w:rsidRPr="00FC6CA5">
              <w:rPr>
                <w:rFonts w:eastAsia="Calibri"/>
                <w:iCs/>
                <w:sz w:val="24"/>
                <w:szCs w:val="24"/>
              </w:rPr>
              <w:t>μm</w:t>
            </w:r>
            <w:proofErr w:type="spellEnd"/>
            <w:r w:rsidRPr="00FC6CA5">
              <w:rPr>
                <w:rFonts w:eastAsia="Calibri"/>
                <w:iCs/>
                <w:sz w:val="24"/>
                <w:szCs w:val="24"/>
              </w:rPr>
              <w:t xml:space="preserve"> sau mai mică (mai bună), pentru lungimi de undă mai mari de 1 </w:t>
            </w:r>
            <w:proofErr w:type="spellStart"/>
            <w:r w:rsidRPr="00FC6CA5">
              <w:rPr>
                <w:rFonts w:eastAsia="Calibri"/>
                <w:iCs/>
                <w:sz w:val="24"/>
                <w:szCs w:val="24"/>
              </w:rPr>
              <w:t>μm</w:t>
            </w:r>
            <w:proofErr w:type="spellEnd"/>
            <w:r w:rsidRPr="00FC6CA5">
              <w:rPr>
                <w:rFonts w:eastAsia="Calibri"/>
                <w:iCs/>
                <w:sz w:val="24"/>
                <w:szCs w:val="24"/>
              </w:rPr>
              <w:t>; sau</w:t>
            </w:r>
          </w:p>
          <w:p w14:paraId="056416DC"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 xml:space="preserve">b. o „precizie” de λ/10 sau mai mică (mai bună) la lungimea de undă proiectată, pentru lungimi de undă mai mici sau egale cu 1 </w:t>
            </w:r>
            <w:proofErr w:type="spellStart"/>
            <w:r w:rsidRPr="00FC6CA5">
              <w:rPr>
                <w:rFonts w:eastAsia="Calibri"/>
                <w:iCs/>
                <w:sz w:val="24"/>
                <w:szCs w:val="24"/>
              </w:rPr>
              <w:t>μm</w:t>
            </w:r>
            <w:proofErr w:type="spellEnd"/>
            <w:r w:rsidRPr="00FC6CA5">
              <w:rPr>
                <w:rFonts w:eastAsia="Calibri"/>
                <w:iCs/>
                <w:sz w:val="24"/>
                <w:szCs w:val="24"/>
              </w:rPr>
              <w:t>;</w:t>
            </w:r>
          </w:p>
          <w:p w14:paraId="6BCDA25A" w14:textId="77777777" w:rsidR="00FC6CA5" w:rsidRPr="00FC6CA5" w:rsidRDefault="00FC6CA5" w:rsidP="00FC6CA5">
            <w:pPr>
              <w:tabs>
                <w:tab w:val="left" w:pos="244"/>
              </w:tabs>
              <w:autoSpaceDE w:val="0"/>
              <w:autoSpaceDN w:val="0"/>
              <w:adjustRightInd w:val="0"/>
              <w:rPr>
                <w:rFonts w:eastAsia="Calibri"/>
                <w:iCs/>
                <w:sz w:val="24"/>
                <w:szCs w:val="24"/>
              </w:rPr>
            </w:pPr>
          </w:p>
          <w:p w14:paraId="4ADA4BE2"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4. telescoape de proiecție special concepute pentru a fi utilizate cu sisteme „SHPL”;</w:t>
            </w:r>
          </w:p>
          <w:p w14:paraId="339DFA3D" w14:textId="77777777" w:rsidR="00FC6CA5" w:rsidRPr="00FC6CA5" w:rsidRDefault="00FC6CA5" w:rsidP="00FC6CA5">
            <w:pPr>
              <w:tabs>
                <w:tab w:val="left" w:pos="244"/>
              </w:tabs>
              <w:autoSpaceDE w:val="0"/>
              <w:autoSpaceDN w:val="0"/>
              <w:adjustRightInd w:val="0"/>
              <w:rPr>
                <w:rFonts w:eastAsia="Calibri"/>
                <w:iCs/>
                <w:sz w:val="24"/>
                <w:szCs w:val="24"/>
              </w:rPr>
            </w:pPr>
          </w:p>
          <w:p w14:paraId="4E95C788"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g. ‘Echipamente de detecție acustică cu laser’ având toate caracteristicile următoare:</w:t>
            </w:r>
          </w:p>
          <w:p w14:paraId="63149049" w14:textId="77777777" w:rsidR="00FC6CA5" w:rsidRPr="00FC6CA5" w:rsidRDefault="00FC6CA5" w:rsidP="00FC6CA5">
            <w:pPr>
              <w:tabs>
                <w:tab w:val="left" w:pos="244"/>
              </w:tabs>
              <w:autoSpaceDE w:val="0"/>
              <w:autoSpaceDN w:val="0"/>
              <w:adjustRightInd w:val="0"/>
              <w:rPr>
                <w:rFonts w:eastAsia="Calibri"/>
                <w:iCs/>
                <w:sz w:val="24"/>
                <w:szCs w:val="24"/>
              </w:rPr>
            </w:pPr>
          </w:p>
          <w:p w14:paraId="26F01F3B"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1. puterea de ieșire a „laserului” CW egală cu 20 mW sau mai mare;</w:t>
            </w:r>
          </w:p>
          <w:p w14:paraId="64EAE4B0"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2. stabilitate a frecvenței „laserului” mai mică (mai bună) sau egală cu 10 MHz;</w:t>
            </w:r>
          </w:p>
          <w:p w14:paraId="22540E01"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3. lungimea de undă a „laserului” mai mare sau egală cu 1000 nm, dar nedepășind 2000</w:t>
            </w:r>
            <w:r w:rsidRPr="00FC6CA5">
              <w:rPr>
                <w:rFonts w:eastAsia="Calibri"/>
                <w:bCs/>
                <w:i/>
                <w:iCs/>
                <w:sz w:val="24"/>
                <w:szCs w:val="24"/>
              </w:rPr>
              <w:t> </w:t>
            </w:r>
            <w:r w:rsidRPr="00FC6CA5">
              <w:rPr>
                <w:rFonts w:eastAsia="Calibri"/>
                <w:iCs/>
                <w:sz w:val="24"/>
                <w:szCs w:val="24"/>
              </w:rPr>
              <w:t>nm;</w:t>
            </w:r>
          </w:p>
          <w:p w14:paraId="0DA9FC95"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4. rezoluția sistemului optic mai mică (mai bună) de 1 nm; și</w:t>
            </w:r>
          </w:p>
          <w:p w14:paraId="4D4B86CB"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5. raport semnal optic/zgomot mai mare sau egal cu 10</w:t>
            </w:r>
            <w:r w:rsidRPr="00FC6CA5">
              <w:rPr>
                <w:rFonts w:eastAsia="Calibri"/>
                <w:iCs/>
                <w:sz w:val="24"/>
                <w:szCs w:val="24"/>
                <w:vertAlign w:val="superscript"/>
              </w:rPr>
              <w:t>3</w:t>
            </w:r>
            <w:r w:rsidRPr="00FC6CA5">
              <w:rPr>
                <w:rFonts w:eastAsia="Calibri"/>
                <w:iCs/>
                <w:sz w:val="24"/>
                <w:szCs w:val="24"/>
              </w:rPr>
              <w:t>.</w:t>
            </w:r>
          </w:p>
          <w:p w14:paraId="657EE918" w14:textId="77777777" w:rsidR="00FC6CA5" w:rsidRPr="00FC6CA5" w:rsidRDefault="00FC6CA5" w:rsidP="00FC6CA5">
            <w:pPr>
              <w:tabs>
                <w:tab w:val="left" w:pos="244"/>
              </w:tabs>
              <w:autoSpaceDE w:val="0"/>
              <w:autoSpaceDN w:val="0"/>
              <w:adjustRightInd w:val="0"/>
              <w:rPr>
                <w:rFonts w:eastAsia="Calibri"/>
                <w:iCs/>
                <w:sz w:val="24"/>
                <w:szCs w:val="24"/>
              </w:rPr>
            </w:pPr>
          </w:p>
          <w:p w14:paraId="50C12545"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1CBFA2F5"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În sensul 6A005.g, ‘echipamentul de detecție acustică cu laser’ este denumit uneori microfon „laser” sau microfon de detecție a fluxului de particule.</w:t>
            </w:r>
          </w:p>
          <w:p w14:paraId="7EDB5124"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0D394B5F" w14:textId="77777777" w:rsidTr="00C26A32">
        <w:tc>
          <w:tcPr>
            <w:tcW w:w="543" w:type="pct"/>
          </w:tcPr>
          <w:p w14:paraId="1CCD080C" w14:textId="77777777" w:rsidR="00FC6CA5" w:rsidRPr="00FC6CA5" w:rsidRDefault="00FC6CA5" w:rsidP="00FC6CA5">
            <w:pPr>
              <w:autoSpaceDE w:val="0"/>
              <w:autoSpaceDN w:val="0"/>
              <w:adjustRightInd w:val="0"/>
              <w:rPr>
                <w:rFonts w:eastAsia="Calibri"/>
                <w:bCs/>
                <w:sz w:val="24"/>
                <w:szCs w:val="24"/>
              </w:rPr>
            </w:pPr>
          </w:p>
        </w:tc>
        <w:tc>
          <w:tcPr>
            <w:tcW w:w="4457" w:type="pct"/>
            <w:vMerge/>
          </w:tcPr>
          <w:p w14:paraId="00BA7C25" w14:textId="77777777" w:rsidR="00FC6CA5" w:rsidRPr="00FC6CA5" w:rsidRDefault="00FC6CA5" w:rsidP="00FC6CA5">
            <w:pPr>
              <w:autoSpaceDE w:val="0"/>
              <w:autoSpaceDN w:val="0"/>
              <w:adjustRightInd w:val="0"/>
              <w:rPr>
                <w:rFonts w:eastAsia="Calibri"/>
                <w:sz w:val="24"/>
                <w:szCs w:val="24"/>
              </w:rPr>
            </w:pPr>
          </w:p>
        </w:tc>
      </w:tr>
      <w:tr w:rsidR="00FC6CA5" w:rsidRPr="00FC6CA5" w14:paraId="4D33A2C8" w14:textId="77777777" w:rsidTr="00C26A32">
        <w:tc>
          <w:tcPr>
            <w:tcW w:w="543" w:type="pct"/>
          </w:tcPr>
          <w:p w14:paraId="6A0D2A4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6A006</w:t>
            </w:r>
          </w:p>
        </w:tc>
        <w:tc>
          <w:tcPr>
            <w:tcW w:w="4457" w:type="pct"/>
            <w:vMerge w:val="restart"/>
          </w:tcPr>
          <w:p w14:paraId="161B653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„Magnetometre”, „</w:t>
            </w:r>
            <w:proofErr w:type="spellStart"/>
            <w:r w:rsidRPr="00FC6CA5">
              <w:rPr>
                <w:rFonts w:eastAsia="Calibri"/>
                <w:bCs/>
                <w:sz w:val="24"/>
                <w:szCs w:val="24"/>
              </w:rPr>
              <w:t>gradiometre</w:t>
            </w:r>
            <w:proofErr w:type="spellEnd"/>
            <w:r w:rsidRPr="00FC6CA5">
              <w:rPr>
                <w:rFonts w:eastAsia="Calibri"/>
                <w:bCs/>
                <w:sz w:val="24"/>
                <w:szCs w:val="24"/>
              </w:rPr>
              <w:t xml:space="preserve"> magnetice”, „</w:t>
            </w:r>
            <w:proofErr w:type="spellStart"/>
            <w:r w:rsidRPr="00FC6CA5">
              <w:rPr>
                <w:rFonts w:eastAsia="Calibri"/>
                <w:bCs/>
                <w:sz w:val="24"/>
                <w:szCs w:val="24"/>
              </w:rPr>
              <w:t>gradiometre</w:t>
            </w:r>
            <w:proofErr w:type="spellEnd"/>
            <w:r w:rsidRPr="00FC6CA5">
              <w:rPr>
                <w:rFonts w:eastAsia="Calibri"/>
                <w:bCs/>
                <w:sz w:val="24"/>
                <w:szCs w:val="24"/>
              </w:rPr>
              <w:t xml:space="preserve"> magnetice intrinseci”, senzori de câmp electric subacvatici, „sisteme de compensare” și componente special concepute pentru acestea, după cum urmează:</w:t>
            </w:r>
          </w:p>
          <w:p w14:paraId="34076798" w14:textId="77777777" w:rsidR="00FC6CA5" w:rsidRPr="00FC6CA5" w:rsidRDefault="00FC6CA5" w:rsidP="00FC6CA5">
            <w:pPr>
              <w:autoSpaceDE w:val="0"/>
              <w:autoSpaceDN w:val="0"/>
              <w:adjustRightInd w:val="0"/>
              <w:rPr>
                <w:rFonts w:eastAsia="Calibri"/>
                <w:bCs/>
                <w:sz w:val="24"/>
                <w:szCs w:val="24"/>
              </w:rPr>
            </w:pPr>
          </w:p>
          <w:p w14:paraId="1B1DFFEC" w14:textId="77777777" w:rsidR="00FC6CA5" w:rsidRPr="00FC6CA5" w:rsidRDefault="00FC6CA5" w:rsidP="00FC6CA5">
            <w:pPr>
              <w:tabs>
                <w:tab w:val="left" w:pos="514"/>
              </w:tabs>
              <w:autoSpaceDE w:val="0"/>
              <w:autoSpaceDN w:val="0"/>
              <w:adjustRightInd w:val="0"/>
              <w:rPr>
                <w:rFonts w:eastAsia="Calibri"/>
                <w:bCs/>
                <w:i/>
                <w:sz w:val="24"/>
                <w:szCs w:val="24"/>
              </w:rPr>
            </w:pPr>
            <w:r w:rsidRPr="00FC6CA5">
              <w:rPr>
                <w:rFonts w:eastAsia="Calibri"/>
                <w:bCs/>
                <w:i/>
                <w:sz w:val="24"/>
                <w:szCs w:val="24"/>
              </w:rPr>
              <w:t>N.B. A se vedea și 7A103.d.</w:t>
            </w:r>
          </w:p>
          <w:p w14:paraId="68EFC212" w14:textId="77777777" w:rsidR="00FC6CA5" w:rsidRPr="00FC6CA5" w:rsidRDefault="00FC6CA5" w:rsidP="00FC6CA5">
            <w:pPr>
              <w:tabs>
                <w:tab w:val="left" w:pos="514"/>
              </w:tabs>
              <w:autoSpaceDE w:val="0"/>
              <w:autoSpaceDN w:val="0"/>
              <w:adjustRightInd w:val="0"/>
              <w:rPr>
                <w:rFonts w:eastAsia="Calibri"/>
                <w:bCs/>
                <w:i/>
                <w:sz w:val="24"/>
                <w:szCs w:val="24"/>
              </w:rPr>
            </w:pPr>
          </w:p>
          <w:p w14:paraId="50F5155D" w14:textId="77777777" w:rsidR="00FC6CA5" w:rsidRPr="00FC6CA5" w:rsidRDefault="00FC6CA5" w:rsidP="00FC6CA5">
            <w:pPr>
              <w:tabs>
                <w:tab w:val="left" w:pos="604"/>
              </w:tabs>
              <w:autoSpaceDE w:val="0"/>
              <w:autoSpaceDN w:val="0"/>
              <w:adjustRightInd w:val="0"/>
              <w:rPr>
                <w:rFonts w:eastAsia="Calibri"/>
                <w:bCs/>
                <w:i/>
                <w:sz w:val="24"/>
                <w:szCs w:val="24"/>
              </w:rPr>
            </w:pPr>
            <w:r w:rsidRPr="00FC6CA5">
              <w:rPr>
                <w:rFonts w:eastAsia="Calibri"/>
                <w:bCs/>
                <w:i/>
                <w:sz w:val="24"/>
                <w:szCs w:val="24"/>
              </w:rPr>
              <w:t xml:space="preserve">Notă. 6A006 nu supune controlului instrumentele special concepute pentru aplicații în domeniul pescuitului sau pentru măsurări </w:t>
            </w:r>
            <w:proofErr w:type="spellStart"/>
            <w:r w:rsidRPr="00FC6CA5">
              <w:rPr>
                <w:rFonts w:eastAsia="Calibri"/>
                <w:bCs/>
                <w:i/>
                <w:sz w:val="24"/>
                <w:szCs w:val="24"/>
              </w:rPr>
              <w:t>biomagnetice</w:t>
            </w:r>
            <w:proofErr w:type="spellEnd"/>
            <w:r w:rsidRPr="00FC6CA5">
              <w:rPr>
                <w:rFonts w:eastAsia="Calibri"/>
                <w:bCs/>
                <w:i/>
                <w:sz w:val="24"/>
                <w:szCs w:val="24"/>
              </w:rPr>
              <w:t xml:space="preserve"> în scopul diagnosticării medicale.</w:t>
            </w:r>
          </w:p>
          <w:p w14:paraId="65416F0B" w14:textId="77777777" w:rsidR="00FC6CA5" w:rsidRPr="00FC6CA5" w:rsidRDefault="00FC6CA5" w:rsidP="00FC6CA5">
            <w:pPr>
              <w:autoSpaceDE w:val="0"/>
              <w:autoSpaceDN w:val="0"/>
              <w:adjustRightInd w:val="0"/>
              <w:rPr>
                <w:rFonts w:eastAsia="Calibri"/>
                <w:bCs/>
                <w:i/>
                <w:sz w:val="24"/>
                <w:szCs w:val="24"/>
              </w:rPr>
            </w:pPr>
          </w:p>
          <w:p w14:paraId="1A4DE62B"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a. „Magnetometre” și subsisteme după cum urmează:</w:t>
            </w:r>
          </w:p>
          <w:p w14:paraId="3983CC0C"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1. „magnetometre” care utilizează „tehnologia” „</w:t>
            </w:r>
            <w:proofErr w:type="spellStart"/>
            <w:r w:rsidRPr="00FC6CA5">
              <w:rPr>
                <w:rFonts w:eastAsia="Calibri"/>
                <w:bCs/>
                <w:sz w:val="24"/>
                <w:szCs w:val="24"/>
              </w:rPr>
              <w:t>superconductoare</w:t>
            </w:r>
            <w:proofErr w:type="spellEnd"/>
            <w:r w:rsidRPr="00FC6CA5">
              <w:rPr>
                <w:rFonts w:eastAsia="Calibri"/>
                <w:bCs/>
                <w:sz w:val="24"/>
                <w:szCs w:val="24"/>
              </w:rPr>
              <w:t>” (SQUID) și având oricare dintre caracteristicile următoare:</w:t>
            </w:r>
          </w:p>
          <w:p w14:paraId="1037CCB1"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 xml:space="preserve">a. sisteme SQUID concepute pentru funcționare staționară, fără subsisteme special concepute în vederea reducerii zgomotului în mișcare, și cu o ‘sensibilitate’ egală cu 50 </w:t>
            </w:r>
            <w:proofErr w:type="spellStart"/>
            <w:r w:rsidRPr="00FC6CA5">
              <w:rPr>
                <w:rFonts w:eastAsia="Calibri"/>
                <w:bCs/>
                <w:sz w:val="24"/>
                <w:szCs w:val="24"/>
              </w:rPr>
              <w:t>fT</w:t>
            </w:r>
            <w:proofErr w:type="spellEnd"/>
            <w:r w:rsidRPr="00FC6CA5">
              <w:rPr>
                <w:rFonts w:eastAsia="Calibri"/>
                <w:bCs/>
                <w:sz w:val="24"/>
                <w:szCs w:val="24"/>
              </w:rPr>
              <w:t xml:space="preserve"> (</w:t>
            </w:r>
            <w:proofErr w:type="spellStart"/>
            <w:r w:rsidRPr="00FC6CA5">
              <w:rPr>
                <w:rFonts w:eastAsia="Calibri"/>
                <w:bCs/>
                <w:sz w:val="24"/>
                <w:szCs w:val="24"/>
              </w:rPr>
              <w:t>rms</w:t>
            </w:r>
            <w:proofErr w:type="spellEnd"/>
            <w:r w:rsidRPr="00FC6CA5">
              <w:rPr>
                <w:rFonts w:eastAsia="Calibri"/>
                <w:bCs/>
                <w:sz w:val="24"/>
                <w:szCs w:val="24"/>
              </w:rPr>
              <w:t>) sau mai mică (mai bună) per rădăcină pătrată Hz la o frecvență de 1 Hz; sau</w:t>
            </w:r>
          </w:p>
          <w:p w14:paraId="47B45E18"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 xml:space="preserve">b. sisteme SQUID cu o ‘sensibilitate’ a magnetometrului în mișcare mai mică (mai bună) de 20 </w:t>
            </w:r>
            <w:proofErr w:type="spellStart"/>
            <w:r w:rsidRPr="00FC6CA5">
              <w:rPr>
                <w:rFonts w:eastAsia="Calibri"/>
                <w:bCs/>
                <w:sz w:val="24"/>
                <w:szCs w:val="24"/>
              </w:rPr>
              <w:t>pT</w:t>
            </w:r>
            <w:proofErr w:type="spellEnd"/>
            <w:r w:rsidRPr="00FC6CA5">
              <w:rPr>
                <w:rFonts w:eastAsia="Calibri"/>
                <w:bCs/>
                <w:sz w:val="24"/>
                <w:szCs w:val="24"/>
              </w:rPr>
              <w:t xml:space="preserve"> (</w:t>
            </w:r>
            <w:proofErr w:type="spellStart"/>
            <w:r w:rsidRPr="00FC6CA5">
              <w:rPr>
                <w:rFonts w:eastAsia="Calibri"/>
                <w:bCs/>
                <w:sz w:val="24"/>
                <w:szCs w:val="24"/>
              </w:rPr>
              <w:t>rms</w:t>
            </w:r>
            <w:proofErr w:type="spellEnd"/>
            <w:r w:rsidRPr="00FC6CA5">
              <w:rPr>
                <w:rFonts w:eastAsia="Calibri"/>
                <w:bCs/>
                <w:sz w:val="24"/>
                <w:szCs w:val="24"/>
              </w:rPr>
              <w:t>) per rădăcină pătrată Hz la o frecvență de 1 Hz și special concepute pentru reducerea zgomotului în mișcare;</w:t>
            </w:r>
          </w:p>
          <w:p w14:paraId="6D8A969B" w14:textId="77777777" w:rsidR="00FC6CA5" w:rsidRPr="00FC6CA5" w:rsidRDefault="00FC6CA5" w:rsidP="00FC6CA5">
            <w:pPr>
              <w:tabs>
                <w:tab w:val="left" w:pos="244"/>
              </w:tabs>
              <w:autoSpaceDE w:val="0"/>
              <w:autoSpaceDN w:val="0"/>
              <w:adjustRightInd w:val="0"/>
              <w:rPr>
                <w:rFonts w:eastAsia="Calibri"/>
                <w:bCs/>
                <w:sz w:val="24"/>
                <w:szCs w:val="24"/>
              </w:rPr>
            </w:pPr>
          </w:p>
          <w:p w14:paraId="78C0BAFB"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2. „magnetometre” care utilizează „tehnologia” de pompaj optic sau precesie nucleară (proton/</w:t>
            </w:r>
            <w:proofErr w:type="spellStart"/>
            <w:r w:rsidRPr="00FC6CA5">
              <w:rPr>
                <w:rFonts w:eastAsia="Calibri"/>
                <w:bCs/>
                <w:sz w:val="24"/>
                <w:szCs w:val="24"/>
              </w:rPr>
              <w:t>Overhauser</w:t>
            </w:r>
            <w:proofErr w:type="spellEnd"/>
            <w:r w:rsidRPr="00FC6CA5">
              <w:rPr>
                <w:rFonts w:eastAsia="Calibri"/>
                <w:bCs/>
                <w:sz w:val="24"/>
                <w:szCs w:val="24"/>
              </w:rPr>
              <w:t xml:space="preserve">) cu o ‘sensibilitate’ mai mică (mai bună) de 20 </w:t>
            </w:r>
            <w:proofErr w:type="spellStart"/>
            <w:r w:rsidRPr="00FC6CA5">
              <w:rPr>
                <w:rFonts w:eastAsia="Calibri"/>
                <w:bCs/>
                <w:sz w:val="24"/>
                <w:szCs w:val="24"/>
              </w:rPr>
              <w:t>pT</w:t>
            </w:r>
            <w:proofErr w:type="spellEnd"/>
            <w:r w:rsidRPr="00FC6CA5">
              <w:rPr>
                <w:rFonts w:eastAsia="Calibri"/>
                <w:bCs/>
                <w:sz w:val="24"/>
                <w:szCs w:val="24"/>
              </w:rPr>
              <w:t xml:space="preserve"> (</w:t>
            </w:r>
            <w:proofErr w:type="spellStart"/>
            <w:r w:rsidRPr="00FC6CA5">
              <w:rPr>
                <w:rFonts w:eastAsia="Calibri"/>
                <w:bCs/>
                <w:sz w:val="24"/>
                <w:szCs w:val="24"/>
              </w:rPr>
              <w:t>rms</w:t>
            </w:r>
            <w:proofErr w:type="spellEnd"/>
            <w:r w:rsidRPr="00FC6CA5">
              <w:rPr>
                <w:rFonts w:eastAsia="Calibri"/>
                <w:bCs/>
                <w:sz w:val="24"/>
                <w:szCs w:val="24"/>
              </w:rPr>
              <w:t>)/rădăcină pătrată Hz la o frecvență de 1 Hz;</w:t>
            </w:r>
          </w:p>
          <w:p w14:paraId="14D226FF" w14:textId="77777777" w:rsidR="00FC6CA5" w:rsidRPr="00FC6CA5" w:rsidRDefault="00FC6CA5" w:rsidP="00FC6CA5">
            <w:pPr>
              <w:tabs>
                <w:tab w:val="left" w:pos="244"/>
              </w:tabs>
              <w:autoSpaceDE w:val="0"/>
              <w:autoSpaceDN w:val="0"/>
              <w:adjustRightInd w:val="0"/>
              <w:rPr>
                <w:rFonts w:eastAsia="Calibri"/>
                <w:bCs/>
                <w:sz w:val="24"/>
                <w:szCs w:val="24"/>
              </w:rPr>
            </w:pPr>
          </w:p>
          <w:p w14:paraId="5D2EC932"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 xml:space="preserve">3. „magnetometre” care utilizează „tehnologia” cu sondă magnetometrică cu o ‘sensibilitate’ mai mică (mai bună) sau egală cu 10 </w:t>
            </w:r>
            <w:proofErr w:type="spellStart"/>
            <w:r w:rsidRPr="00FC6CA5">
              <w:rPr>
                <w:rFonts w:eastAsia="Calibri"/>
                <w:bCs/>
                <w:sz w:val="24"/>
                <w:szCs w:val="24"/>
              </w:rPr>
              <w:t>pT</w:t>
            </w:r>
            <w:proofErr w:type="spellEnd"/>
            <w:r w:rsidRPr="00FC6CA5">
              <w:rPr>
                <w:rFonts w:eastAsia="Calibri"/>
                <w:bCs/>
                <w:sz w:val="24"/>
                <w:szCs w:val="24"/>
              </w:rPr>
              <w:t xml:space="preserve"> (</w:t>
            </w:r>
            <w:proofErr w:type="spellStart"/>
            <w:r w:rsidRPr="00FC6CA5">
              <w:rPr>
                <w:rFonts w:eastAsia="Calibri"/>
                <w:bCs/>
                <w:sz w:val="24"/>
                <w:szCs w:val="24"/>
              </w:rPr>
              <w:t>rms</w:t>
            </w:r>
            <w:proofErr w:type="spellEnd"/>
            <w:r w:rsidRPr="00FC6CA5">
              <w:rPr>
                <w:rFonts w:eastAsia="Calibri"/>
                <w:bCs/>
                <w:sz w:val="24"/>
                <w:szCs w:val="24"/>
              </w:rPr>
              <w:t>) per rădăcină pătrată Hz la o frecvență de 1 Hz;</w:t>
            </w:r>
          </w:p>
          <w:p w14:paraId="66E964B8" w14:textId="77777777" w:rsidR="00FC6CA5" w:rsidRPr="00FC6CA5" w:rsidRDefault="00FC6CA5" w:rsidP="00FC6CA5">
            <w:pPr>
              <w:tabs>
                <w:tab w:val="left" w:pos="244"/>
              </w:tabs>
              <w:autoSpaceDE w:val="0"/>
              <w:autoSpaceDN w:val="0"/>
              <w:adjustRightInd w:val="0"/>
              <w:rPr>
                <w:rFonts w:eastAsia="Calibri"/>
                <w:bCs/>
                <w:sz w:val="24"/>
                <w:szCs w:val="24"/>
              </w:rPr>
            </w:pPr>
          </w:p>
          <w:p w14:paraId="22C9D3B7"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4. „magnetometre” cu bobină de inducție cu o ‘sensibilitate’ mai mică (mai bună) decât oricare dintre următoarele valori:</w:t>
            </w:r>
          </w:p>
          <w:p w14:paraId="33CBEA66"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 xml:space="preserve">a. 0,05 </w:t>
            </w:r>
            <w:proofErr w:type="spellStart"/>
            <w:r w:rsidRPr="00FC6CA5">
              <w:rPr>
                <w:rFonts w:eastAsia="Calibri"/>
                <w:bCs/>
                <w:sz w:val="24"/>
                <w:szCs w:val="24"/>
              </w:rPr>
              <w:t>nT</w:t>
            </w:r>
            <w:proofErr w:type="spellEnd"/>
            <w:r w:rsidRPr="00FC6CA5">
              <w:rPr>
                <w:rFonts w:eastAsia="Calibri"/>
                <w:bCs/>
                <w:sz w:val="24"/>
                <w:szCs w:val="24"/>
              </w:rPr>
              <w:t xml:space="preserve"> (</w:t>
            </w:r>
            <w:proofErr w:type="spellStart"/>
            <w:r w:rsidRPr="00FC6CA5">
              <w:rPr>
                <w:rFonts w:eastAsia="Calibri"/>
                <w:bCs/>
                <w:sz w:val="24"/>
                <w:szCs w:val="24"/>
              </w:rPr>
              <w:t>rms</w:t>
            </w:r>
            <w:proofErr w:type="spellEnd"/>
            <w:r w:rsidRPr="00FC6CA5">
              <w:rPr>
                <w:rFonts w:eastAsia="Calibri"/>
                <w:bCs/>
                <w:sz w:val="24"/>
                <w:szCs w:val="24"/>
              </w:rPr>
              <w:t>) per rădăcină pătrată Hz la frecvențe mai mici de 1 Hz;</w:t>
            </w:r>
          </w:p>
          <w:p w14:paraId="30EC1981"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b. 1 x 10</w:t>
            </w:r>
            <w:r w:rsidRPr="00FC6CA5">
              <w:rPr>
                <w:rFonts w:eastAsia="Calibri"/>
                <w:bCs/>
                <w:sz w:val="24"/>
                <w:szCs w:val="24"/>
                <w:vertAlign w:val="superscript"/>
              </w:rPr>
              <w:t>-3</w:t>
            </w:r>
            <w:r w:rsidRPr="00FC6CA5">
              <w:rPr>
                <w:rFonts w:eastAsia="Calibri"/>
                <w:bCs/>
                <w:sz w:val="24"/>
                <w:szCs w:val="24"/>
              </w:rPr>
              <w:t xml:space="preserve"> </w:t>
            </w:r>
            <w:proofErr w:type="spellStart"/>
            <w:r w:rsidRPr="00FC6CA5">
              <w:rPr>
                <w:rFonts w:eastAsia="Calibri"/>
                <w:bCs/>
                <w:sz w:val="24"/>
                <w:szCs w:val="24"/>
              </w:rPr>
              <w:t>nT</w:t>
            </w:r>
            <w:proofErr w:type="spellEnd"/>
            <w:r w:rsidRPr="00FC6CA5">
              <w:rPr>
                <w:rFonts w:eastAsia="Calibri"/>
                <w:bCs/>
                <w:sz w:val="24"/>
                <w:szCs w:val="24"/>
              </w:rPr>
              <w:t xml:space="preserve"> (</w:t>
            </w:r>
            <w:proofErr w:type="spellStart"/>
            <w:r w:rsidRPr="00FC6CA5">
              <w:rPr>
                <w:rFonts w:eastAsia="Calibri"/>
                <w:bCs/>
                <w:sz w:val="24"/>
                <w:szCs w:val="24"/>
              </w:rPr>
              <w:t>rms</w:t>
            </w:r>
            <w:proofErr w:type="spellEnd"/>
            <w:r w:rsidRPr="00FC6CA5">
              <w:rPr>
                <w:rFonts w:eastAsia="Calibri"/>
                <w:bCs/>
                <w:sz w:val="24"/>
                <w:szCs w:val="24"/>
              </w:rPr>
              <w:t>) per rădăcină pătrată Hz la frecvențe de 1 Hz sau mai mari, dar care nu depășesc 10 Hz; sau</w:t>
            </w:r>
          </w:p>
          <w:p w14:paraId="6C9B4A85"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c. 1 x 10</w:t>
            </w:r>
            <w:r w:rsidRPr="00FC6CA5">
              <w:rPr>
                <w:rFonts w:eastAsia="Calibri"/>
                <w:bCs/>
                <w:sz w:val="24"/>
                <w:szCs w:val="24"/>
                <w:vertAlign w:val="superscript"/>
              </w:rPr>
              <w:t>-4</w:t>
            </w:r>
            <w:r w:rsidRPr="00FC6CA5">
              <w:rPr>
                <w:rFonts w:eastAsia="Calibri"/>
                <w:bCs/>
                <w:sz w:val="24"/>
                <w:szCs w:val="24"/>
              </w:rPr>
              <w:t xml:space="preserve"> </w:t>
            </w:r>
            <w:proofErr w:type="spellStart"/>
            <w:r w:rsidRPr="00FC6CA5">
              <w:rPr>
                <w:rFonts w:eastAsia="Calibri"/>
                <w:bCs/>
                <w:sz w:val="24"/>
                <w:szCs w:val="24"/>
              </w:rPr>
              <w:t>nT</w:t>
            </w:r>
            <w:proofErr w:type="spellEnd"/>
            <w:r w:rsidRPr="00FC6CA5">
              <w:rPr>
                <w:rFonts w:eastAsia="Calibri"/>
                <w:bCs/>
                <w:sz w:val="24"/>
                <w:szCs w:val="24"/>
              </w:rPr>
              <w:t xml:space="preserve"> (</w:t>
            </w:r>
            <w:proofErr w:type="spellStart"/>
            <w:r w:rsidRPr="00FC6CA5">
              <w:rPr>
                <w:rFonts w:eastAsia="Calibri"/>
                <w:bCs/>
                <w:sz w:val="24"/>
                <w:szCs w:val="24"/>
              </w:rPr>
              <w:t>rms</w:t>
            </w:r>
            <w:proofErr w:type="spellEnd"/>
            <w:r w:rsidRPr="00FC6CA5">
              <w:rPr>
                <w:rFonts w:eastAsia="Calibri"/>
                <w:bCs/>
                <w:sz w:val="24"/>
                <w:szCs w:val="24"/>
              </w:rPr>
              <w:t>) per rădăcină pătrată Hz la frecvențe care depășesc 10 Hz;</w:t>
            </w:r>
          </w:p>
          <w:p w14:paraId="1C86B64C" w14:textId="77777777" w:rsidR="00FC6CA5" w:rsidRPr="00FC6CA5" w:rsidRDefault="00FC6CA5" w:rsidP="00FC6CA5">
            <w:pPr>
              <w:tabs>
                <w:tab w:val="left" w:pos="244"/>
              </w:tabs>
              <w:autoSpaceDE w:val="0"/>
              <w:autoSpaceDN w:val="0"/>
              <w:adjustRightInd w:val="0"/>
              <w:rPr>
                <w:rFonts w:eastAsia="Calibri"/>
                <w:bCs/>
                <w:sz w:val="24"/>
                <w:szCs w:val="24"/>
              </w:rPr>
            </w:pPr>
          </w:p>
          <w:p w14:paraId="770C3D53"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 xml:space="preserve">5. „magnetometre” cu fibre optice cu o ‘sensibilitate’ mai mică (mai bună) de 1 </w:t>
            </w:r>
            <w:proofErr w:type="spellStart"/>
            <w:r w:rsidRPr="00FC6CA5">
              <w:rPr>
                <w:rFonts w:eastAsia="Calibri"/>
                <w:bCs/>
                <w:sz w:val="24"/>
                <w:szCs w:val="24"/>
              </w:rPr>
              <w:t>nT</w:t>
            </w:r>
            <w:proofErr w:type="spellEnd"/>
            <w:r w:rsidRPr="00FC6CA5">
              <w:rPr>
                <w:rFonts w:eastAsia="Calibri"/>
                <w:bCs/>
                <w:sz w:val="24"/>
                <w:szCs w:val="24"/>
              </w:rPr>
              <w:t xml:space="preserve"> (</w:t>
            </w:r>
            <w:proofErr w:type="spellStart"/>
            <w:r w:rsidRPr="00FC6CA5">
              <w:rPr>
                <w:rFonts w:eastAsia="Calibri"/>
                <w:bCs/>
                <w:sz w:val="24"/>
                <w:szCs w:val="24"/>
              </w:rPr>
              <w:t>rms</w:t>
            </w:r>
            <w:proofErr w:type="spellEnd"/>
            <w:r w:rsidRPr="00FC6CA5">
              <w:rPr>
                <w:rFonts w:eastAsia="Calibri"/>
                <w:bCs/>
                <w:sz w:val="24"/>
                <w:szCs w:val="24"/>
              </w:rPr>
              <w:t>) per rădăcină pătrată Hz;</w:t>
            </w:r>
          </w:p>
          <w:p w14:paraId="2B999071" w14:textId="77777777" w:rsidR="00FC6CA5" w:rsidRPr="00FC6CA5" w:rsidRDefault="00FC6CA5" w:rsidP="00FC6CA5">
            <w:pPr>
              <w:tabs>
                <w:tab w:val="left" w:pos="244"/>
              </w:tabs>
              <w:autoSpaceDE w:val="0"/>
              <w:autoSpaceDN w:val="0"/>
              <w:adjustRightInd w:val="0"/>
              <w:rPr>
                <w:rFonts w:eastAsia="Calibri"/>
                <w:bCs/>
                <w:sz w:val="24"/>
                <w:szCs w:val="24"/>
              </w:rPr>
            </w:pPr>
          </w:p>
          <w:p w14:paraId="3D46F91F"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 xml:space="preserve">b. Senzori de câmp electric subacvatici cu o ‘sensibilitate’ mai mică (mai bună) de 8 </w:t>
            </w:r>
            <w:proofErr w:type="spellStart"/>
            <w:r w:rsidRPr="00FC6CA5">
              <w:rPr>
                <w:rFonts w:eastAsia="Calibri"/>
                <w:bCs/>
                <w:sz w:val="24"/>
                <w:szCs w:val="24"/>
              </w:rPr>
              <w:t>nanovolți</w:t>
            </w:r>
            <w:proofErr w:type="spellEnd"/>
            <w:r w:rsidRPr="00FC6CA5">
              <w:rPr>
                <w:rFonts w:eastAsia="Calibri"/>
                <w:bCs/>
                <w:sz w:val="24"/>
                <w:szCs w:val="24"/>
              </w:rPr>
              <w:t>/metru per rădăcină pătrată Hz atunci când este măsurată la 1 Hz;</w:t>
            </w:r>
          </w:p>
          <w:p w14:paraId="66CFEB55" w14:textId="77777777" w:rsidR="00FC6CA5" w:rsidRPr="00FC6CA5" w:rsidRDefault="00FC6CA5" w:rsidP="00FC6CA5">
            <w:pPr>
              <w:tabs>
                <w:tab w:val="left" w:pos="244"/>
              </w:tabs>
              <w:autoSpaceDE w:val="0"/>
              <w:autoSpaceDN w:val="0"/>
              <w:adjustRightInd w:val="0"/>
              <w:rPr>
                <w:rFonts w:eastAsia="Calibri"/>
                <w:bCs/>
                <w:sz w:val="24"/>
                <w:szCs w:val="24"/>
              </w:rPr>
            </w:pPr>
          </w:p>
          <w:p w14:paraId="51840A3F"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c. „</w:t>
            </w:r>
            <w:proofErr w:type="spellStart"/>
            <w:r w:rsidRPr="00FC6CA5">
              <w:rPr>
                <w:rFonts w:eastAsia="Calibri"/>
                <w:bCs/>
                <w:sz w:val="24"/>
                <w:szCs w:val="24"/>
              </w:rPr>
              <w:t>Gradiometre</w:t>
            </w:r>
            <w:proofErr w:type="spellEnd"/>
            <w:r w:rsidRPr="00FC6CA5">
              <w:rPr>
                <w:rFonts w:eastAsia="Calibri"/>
                <w:bCs/>
                <w:sz w:val="24"/>
                <w:szCs w:val="24"/>
              </w:rPr>
              <w:t xml:space="preserve"> magnetice”, după cum urmează:</w:t>
            </w:r>
          </w:p>
          <w:p w14:paraId="518A0214"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1. „</w:t>
            </w:r>
            <w:proofErr w:type="spellStart"/>
            <w:r w:rsidRPr="00FC6CA5">
              <w:rPr>
                <w:rFonts w:eastAsia="Calibri"/>
                <w:bCs/>
                <w:sz w:val="24"/>
                <w:szCs w:val="24"/>
              </w:rPr>
              <w:t>gradiometre</w:t>
            </w:r>
            <w:proofErr w:type="spellEnd"/>
            <w:r w:rsidRPr="00FC6CA5">
              <w:rPr>
                <w:rFonts w:eastAsia="Calibri"/>
                <w:bCs/>
                <w:sz w:val="24"/>
                <w:szCs w:val="24"/>
              </w:rPr>
              <w:t xml:space="preserve"> magnetice” care utilizează „magnetometrele” multiple menționate la 6A006.a;</w:t>
            </w:r>
          </w:p>
          <w:p w14:paraId="367EA863"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2. „</w:t>
            </w:r>
            <w:proofErr w:type="spellStart"/>
            <w:r w:rsidRPr="00FC6CA5">
              <w:rPr>
                <w:rFonts w:eastAsia="Calibri"/>
                <w:bCs/>
                <w:sz w:val="24"/>
                <w:szCs w:val="24"/>
              </w:rPr>
              <w:t>gradiometre</w:t>
            </w:r>
            <w:proofErr w:type="spellEnd"/>
            <w:r w:rsidRPr="00FC6CA5">
              <w:rPr>
                <w:rFonts w:eastAsia="Calibri"/>
                <w:bCs/>
                <w:sz w:val="24"/>
                <w:szCs w:val="24"/>
              </w:rPr>
              <w:t xml:space="preserve"> magnetice intrinseci” cu fibră optică cu o ‘sensibilitate’ a gradientului câmpului magnetic mai mică (mai bună) de 0,3 </w:t>
            </w:r>
            <w:proofErr w:type="spellStart"/>
            <w:r w:rsidRPr="00FC6CA5">
              <w:rPr>
                <w:rFonts w:eastAsia="Calibri"/>
                <w:bCs/>
                <w:sz w:val="24"/>
                <w:szCs w:val="24"/>
              </w:rPr>
              <w:t>nT</w:t>
            </w:r>
            <w:proofErr w:type="spellEnd"/>
            <w:r w:rsidRPr="00FC6CA5">
              <w:rPr>
                <w:rFonts w:eastAsia="Calibri"/>
                <w:bCs/>
                <w:sz w:val="24"/>
                <w:szCs w:val="24"/>
              </w:rPr>
              <w:t xml:space="preserve">/m </w:t>
            </w:r>
            <w:proofErr w:type="spellStart"/>
            <w:r w:rsidRPr="00FC6CA5">
              <w:rPr>
                <w:rFonts w:eastAsia="Calibri"/>
                <w:bCs/>
                <w:sz w:val="24"/>
                <w:szCs w:val="24"/>
              </w:rPr>
              <w:t>rms</w:t>
            </w:r>
            <w:proofErr w:type="spellEnd"/>
            <w:r w:rsidRPr="00FC6CA5">
              <w:rPr>
                <w:rFonts w:eastAsia="Calibri"/>
                <w:bCs/>
                <w:sz w:val="24"/>
                <w:szCs w:val="24"/>
              </w:rPr>
              <w:t xml:space="preserve"> per rădăcină pătrată Hz;</w:t>
            </w:r>
          </w:p>
          <w:p w14:paraId="340E9FC1"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3. „</w:t>
            </w:r>
            <w:proofErr w:type="spellStart"/>
            <w:r w:rsidRPr="00FC6CA5">
              <w:rPr>
                <w:rFonts w:eastAsia="Calibri"/>
                <w:bCs/>
                <w:sz w:val="24"/>
                <w:szCs w:val="24"/>
              </w:rPr>
              <w:t>gradiometre</w:t>
            </w:r>
            <w:proofErr w:type="spellEnd"/>
            <w:r w:rsidRPr="00FC6CA5">
              <w:rPr>
                <w:rFonts w:eastAsia="Calibri"/>
                <w:bCs/>
                <w:sz w:val="24"/>
                <w:szCs w:val="24"/>
              </w:rPr>
              <w:t xml:space="preserve"> magnetice intrinseci” care utilizează altă „tehnologie” decât „tehnologia” cu fibră optică, cu o ‘sensibilitate’ a gradientului câmpului magnetic mai mică (mai bună) de 0,015 </w:t>
            </w:r>
            <w:proofErr w:type="spellStart"/>
            <w:r w:rsidRPr="00FC6CA5">
              <w:rPr>
                <w:rFonts w:eastAsia="Calibri"/>
                <w:bCs/>
                <w:sz w:val="24"/>
                <w:szCs w:val="24"/>
              </w:rPr>
              <w:t>nT</w:t>
            </w:r>
            <w:proofErr w:type="spellEnd"/>
            <w:r w:rsidRPr="00FC6CA5">
              <w:rPr>
                <w:rFonts w:eastAsia="Calibri"/>
                <w:bCs/>
                <w:sz w:val="24"/>
                <w:szCs w:val="24"/>
              </w:rPr>
              <w:t xml:space="preserve">/m </w:t>
            </w:r>
            <w:proofErr w:type="spellStart"/>
            <w:r w:rsidRPr="00FC6CA5">
              <w:rPr>
                <w:rFonts w:eastAsia="Calibri"/>
                <w:bCs/>
                <w:sz w:val="24"/>
                <w:szCs w:val="24"/>
              </w:rPr>
              <w:t>rms</w:t>
            </w:r>
            <w:proofErr w:type="spellEnd"/>
            <w:r w:rsidRPr="00FC6CA5">
              <w:rPr>
                <w:rFonts w:eastAsia="Calibri"/>
                <w:bCs/>
                <w:sz w:val="24"/>
                <w:szCs w:val="24"/>
              </w:rPr>
              <w:t xml:space="preserve"> per rădăcină pătrată Hz;</w:t>
            </w:r>
          </w:p>
          <w:p w14:paraId="30137506" w14:textId="77777777" w:rsidR="00FC6CA5" w:rsidRPr="00FC6CA5" w:rsidRDefault="00FC6CA5" w:rsidP="00FC6CA5">
            <w:pPr>
              <w:tabs>
                <w:tab w:val="left" w:pos="244"/>
              </w:tabs>
              <w:autoSpaceDE w:val="0"/>
              <w:autoSpaceDN w:val="0"/>
              <w:adjustRightInd w:val="0"/>
              <w:rPr>
                <w:rFonts w:eastAsia="Calibri"/>
                <w:bCs/>
                <w:sz w:val="24"/>
                <w:szCs w:val="24"/>
              </w:rPr>
            </w:pPr>
          </w:p>
          <w:p w14:paraId="757D2CB6"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 xml:space="preserve">d. „Sisteme de compensare” pentru senzori magnetici sau senzori de câmp electric subacvatici care au ca rezultat o performanță egală cu parametrii menționați </w:t>
            </w:r>
            <w:r w:rsidRPr="00FC6CA5">
              <w:rPr>
                <w:rFonts w:eastAsia="Calibri"/>
                <w:bCs/>
                <w:sz w:val="24"/>
                <w:szCs w:val="24"/>
              </w:rPr>
              <w:lastRenderedPageBreak/>
              <w:t>la 6A006.a, 6A006.b sau 6A006.c ori o performanță mai bună decât parametrii respectivi;</w:t>
            </w:r>
          </w:p>
          <w:p w14:paraId="5E293189" w14:textId="77777777" w:rsidR="00FC6CA5" w:rsidRPr="00FC6CA5" w:rsidRDefault="00FC6CA5" w:rsidP="00FC6CA5">
            <w:pPr>
              <w:tabs>
                <w:tab w:val="left" w:pos="244"/>
              </w:tabs>
              <w:autoSpaceDE w:val="0"/>
              <w:autoSpaceDN w:val="0"/>
              <w:adjustRightInd w:val="0"/>
              <w:rPr>
                <w:rFonts w:eastAsia="Calibri"/>
                <w:bCs/>
                <w:sz w:val="24"/>
                <w:szCs w:val="24"/>
              </w:rPr>
            </w:pPr>
          </w:p>
          <w:p w14:paraId="6D5E3281"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e. Receptori electromagnetici subacvatici care încorporează senzorii de câmp magnetic menționați la 6A006.a sau senzorii de câmp electric subacvatici menționați la 6A006.b.</w:t>
            </w:r>
          </w:p>
          <w:p w14:paraId="51C4619E" w14:textId="77777777" w:rsidR="00FC6CA5" w:rsidRPr="00FC6CA5" w:rsidRDefault="00FC6CA5" w:rsidP="00FC6CA5">
            <w:pPr>
              <w:tabs>
                <w:tab w:val="left" w:pos="244"/>
              </w:tabs>
              <w:autoSpaceDE w:val="0"/>
              <w:autoSpaceDN w:val="0"/>
              <w:adjustRightInd w:val="0"/>
              <w:rPr>
                <w:rFonts w:eastAsia="Calibri"/>
                <w:bCs/>
                <w:sz w:val="24"/>
                <w:szCs w:val="24"/>
              </w:rPr>
            </w:pPr>
          </w:p>
          <w:p w14:paraId="75E1D3D2"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73880EEE"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În sensul 6A006, ‘sensibilitatea’ (nivelul de zgomot) este media pătratică a zgomotului de fond limitat de dispozitiv, care este semnalul cel mai slab ce poate fi măsurat.</w:t>
            </w:r>
          </w:p>
          <w:p w14:paraId="45B1B32D" w14:textId="77777777" w:rsidR="00FC6CA5" w:rsidRPr="00FC6CA5" w:rsidRDefault="00FC6CA5" w:rsidP="00FC6CA5">
            <w:pPr>
              <w:autoSpaceDE w:val="0"/>
              <w:autoSpaceDN w:val="0"/>
              <w:adjustRightInd w:val="0"/>
              <w:rPr>
                <w:rFonts w:eastAsia="Calibri"/>
                <w:bCs/>
                <w:sz w:val="24"/>
                <w:szCs w:val="24"/>
              </w:rPr>
            </w:pPr>
          </w:p>
        </w:tc>
      </w:tr>
      <w:tr w:rsidR="00FC6CA5" w:rsidRPr="00FC6CA5" w14:paraId="3F6BE145" w14:textId="77777777" w:rsidTr="00C26A32">
        <w:tc>
          <w:tcPr>
            <w:tcW w:w="543" w:type="pct"/>
          </w:tcPr>
          <w:p w14:paraId="50F8BFE7" w14:textId="77777777" w:rsidR="00FC6CA5" w:rsidRPr="00FC6CA5" w:rsidRDefault="00FC6CA5" w:rsidP="00FC6CA5">
            <w:pPr>
              <w:autoSpaceDE w:val="0"/>
              <w:autoSpaceDN w:val="0"/>
              <w:adjustRightInd w:val="0"/>
              <w:rPr>
                <w:rFonts w:eastAsia="Calibri"/>
                <w:bCs/>
                <w:sz w:val="24"/>
                <w:szCs w:val="24"/>
              </w:rPr>
            </w:pPr>
          </w:p>
        </w:tc>
        <w:tc>
          <w:tcPr>
            <w:tcW w:w="4457" w:type="pct"/>
            <w:vMerge/>
          </w:tcPr>
          <w:p w14:paraId="71E6D44F"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17612312" w14:textId="77777777" w:rsidTr="00C26A32">
        <w:trPr>
          <w:trHeight w:val="422"/>
        </w:trPr>
        <w:tc>
          <w:tcPr>
            <w:tcW w:w="543" w:type="pct"/>
          </w:tcPr>
          <w:p w14:paraId="28ADF69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6A007</w:t>
            </w:r>
          </w:p>
        </w:tc>
        <w:tc>
          <w:tcPr>
            <w:tcW w:w="4457" w:type="pct"/>
          </w:tcPr>
          <w:p w14:paraId="34DA1FF4"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 xml:space="preserve">Gravimetre și </w:t>
            </w:r>
            <w:proofErr w:type="spellStart"/>
            <w:r w:rsidRPr="00FC6CA5">
              <w:rPr>
                <w:rFonts w:eastAsia="Calibri"/>
                <w:bCs/>
                <w:iCs/>
                <w:sz w:val="24"/>
                <w:szCs w:val="24"/>
              </w:rPr>
              <w:t>gradiometre</w:t>
            </w:r>
            <w:proofErr w:type="spellEnd"/>
            <w:r w:rsidRPr="00FC6CA5">
              <w:rPr>
                <w:rFonts w:eastAsia="Calibri"/>
                <w:bCs/>
                <w:iCs/>
                <w:sz w:val="24"/>
                <w:szCs w:val="24"/>
              </w:rPr>
              <w:t xml:space="preserve"> de gravitație, după cum urmează:</w:t>
            </w:r>
          </w:p>
          <w:p w14:paraId="2F089B59" w14:textId="77777777" w:rsidR="00FC6CA5" w:rsidRPr="00FC6CA5" w:rsidRDefault="00FC6CA5" w:rsidP="00FC6CA5">
            <w:pPr>
              <w:autoSpaceDE w:val="0"/>
              <w:autoSpaceDN w:val="0"/>
              <w:adjustRightInd w:val="0"/>
              <w:rPr>
                <w:rFonts w:eastAsia="Calibri"/>
                <w:bCs/>
                <w:iCs/>
                <w:sz w:val="24"/>
                <w:szCs w:val="24"/>
              </w:rPr>
            </w:pPr>
          </w:p>
          <w:p w14:paraId="783C78A6" w14:textId="77777777" w:rsidR="00FC6CA5" w:rsidRPr="00FC6CA5" w:rsidRDefault="00FC6CA5" w:rsidP="00FC6CA5">
            <w:pPr>
              <w:tabs>
                <w:tab w:val="left" w:pos="424"/>
              </w:tabs>
              <w:autoSpaceDE w:val="0"/>
              <w:autoSpaceDN w:val="0"/>
              <w:adjustRightInd w:val="0"/>
              <w:rPr>
                <w:rFonts w:eastAsia="Calibri"/>
                <w:bCs/>
                <w:i/>
                <w:iCs/>
                <w:sz w:val="24"/>
                <w:szCs w:val="24"/>
              </w:rPr>
            </w:pPr>
            <w:r w:rsidRPr="00FC6CA5">
              <w:rPr>
                <w:rFonts w:eastAsia="Calibri"/>
                <w:bCs/>
                <w:i/>
                <w:iCs/>
                <w:sz w:val="24"/>
                <w:szCs w:val="24"/>
              </w:rPr>
              <w:t>N.B. A se vedea și 6A107.</w:t>
            </w:r>
          </w:p>
          <w:p w14:paraId="42ED77E8" w14:textId="77777777" w:rsidR="00FC6CA5" w:rsidRPr="00FC6CA5" w:rsidRDefault="00FC6CA5" w:rsidP="00FC6CA5">
            <w:pPr>
              <w:tabs>
                <w:tab w:val="left" w:pos="424"/>
              </w:tabs>
              <w:autoSpaceDE w:val="0"/>
              <w:autoSpaceDN w:val="0"/>
              <w:adjustRightInd w:val="0"/>
              <w:rPr>
                <w:rFonts w:eastAsia="Calibri"/>
                <w:bCs/>
                <w:i/>
                <w:iCs/>
                <w:sz w:val="24"/>
                <w:szCs w:val="24"/>
              </w:rPr>
            </w:pPr>
          </w:p>
          <w:p w14:paraId="2B1DE602"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a. Gravimetre concepute sau modificate pentru uz terestru și având o „precizie” statică mai mică (mai bună) de 10 </w:t>
            </w:r>
            <w:proofErr w:type="spellStart"/>
            <w:r w:rsidRPr="00FC6CA5">
              <w:rPr>
                <w:rFonts w:eastAsia="Calibri"/>
                <w:bCs/>
                <w:iCs/>
                <w:sz w:val="24"/>
                <w:szCs w:val="24"/>
              </w:rPr>
              <w:t>μGal</w:t>
            </w:r>
            <w:proofErr w:type="spellEnd"/>
            <w:r w:rsidRPr="00FC6CA5">
              <w:rPr>
                <w:rFonts w:eastAsia="Calibri"/>
                <w:bCs/>
                <w:iCs/>
                <w:sz w:val="24"/>
                <w:szCs w:val="24"/>
              </w:rPr>
              <w:t>;</w:t>
            </w:r>
          </w:p>
          <w:p w14:paraId="350DB5B1" w14:textId="77777777" w:rsidR="00FC6CA5" w:rsidRPr="00FC6CA5" w:rsidRDefault="00FC6CA5" w:rsidP="00FC6CA5">
            <w:pPr>
              <w:tabs>
                <w:tab w:val="left" w:pos="244"/>
              </w:tabs>
              <w:autoSpaceDE w:val="0"/>
              <w:autoSpaceDN w:val="0"/>
              <w:adjustRightInd w:val="0"/>
              <w:rPr>
                <w:rFonts w:eastAsia="Calibri"/>
                <w:bCs/>
                <w:iCs/>
                <w:sz w:val="24"/>
                <w:szCs w:val="24"/>
              </w:rPr>
            </w:pPr>
          </w:p>
          <w:p w14:paraId="6A000E68"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6A007.a nu supune controlului gravimetrele de uz terestru de tipul cu element de cuarț (</w:t>
            </w:r>
            <w:proofErr w:type="spellStart"/>
            <w:r w:rsidRPr="00FC6CA5">
              <w:rPr>
                <w:rFonts w:eastAsia="Calibri"/>
                <w:bCs/>
                <w:i/>
                <w:iCs/>
                <w:sz w:val="24"/>
                <w:szCs w:val="24"/>
              </w:rPr>
              <w:t>Worden</w:t>
            </w:r>
            <w:proofErr w:type="spellEnd"/>
            <w:r w:rsidRPr="00FC6CA5">
              <w:rPr>
                <w:rFonts w:eastAsia="Calibri"/>
                <w:bCs/>
                <w:i/>
                <w:iCs/>
                <w:sz w:val="24"/>
                <w:szCs w:val="24"/>
              </w:rPr>
              <w:t>).</w:t>
            </w:r>
          </w:p>
          <w:p w14:paraId="1F359415" w14:textId="77777777" w:rsidR="00FC6CA5" w:rsidRPr="00FC6CA5" w:rsidRDefault="00FC6CA5" w:rsidP="00FC6CA5">
            <w:pPr>
              <w:autoSpaceDE w:val="0"/>
              <w:autoSpaceDN w:val="0"/>
              <w:adjustRightInd w:val="0"/>
              <w:rPr>
                <w:rFonts w:eastAsia="Calibri"/>
                <w:bCs/>
                <w:i/>
                <w:iCs/>
                <w:sz w:val="24"/>
                <w:szCs w:val="24"/>
              </w:rPr>
            </w:pPr>
          </w:p>
          <w:p w14:paraId="657EBD79"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b. Gravimetre concepute pentru platforme mobile și având toate caracteristicile următoare:</w:t>
            </w:r>
          </w:p>
          <w:p w14:paraId="4A37AE9D" w14:textId="77777777" w:rsidR="00FC6CA5" w:rsidRPr="00FC6CA5" w:rsidRDefault="00FC6CA5" w:rsidP="00FC6CA5">
            <w:pPr>
              <w:tabs>
                <w:tab w:val="left" w:pos="244"/>
              </w:tabs>
              <w:autoSpaceDE w:val="0"/>
              <w:autoSpaceDN w:val="0"/>
              <w:adjustRightInd w:val="0"/>
              <w:rPr>
                <w:rFonts w:eastAsia="Calibri"/>
                <w:bCs/>
                <w:iCs/>
                <w:sz w:val="24"/>
                <w:szCs w:val="24"/>
              </w:rPr>
            </w:pPr>
          </w:p>
          <w:p w14:paraId="553286D7"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1. o „precizie” statică mai mică (mai bună) de 0,7 </w:t>
            </w:r>
            <w:proofErr w:type="spellStart"/>
            <w:r w:rsidRPr="00FC6CA5">
              <w:rPr>
                <w:rFonts w:eastAsia="Calibri"/>
                <w:bCs/>
                <w:iCs/>
                <w:sz w:val="24"/>
                <w:szCs w:val="24"/>
              </w:rPr>
              <w:t>mGal</w:t>
            </w:r>
            <w:proofErr w:type="spellEnd"/>
            <w:r w:rsidRPr="00FC6CA5">
              <w:rPr>
                <w:rFonts w:eastAsia="Calibri"/>
                <w:bCs/>
                <w:iCs/>
                <w:sz w:val="24"/>
                <w:szCs w:val="24"/>
              </w:rPr>
              <w:t>; și</w:t>
            </w:r>
          </w:p>
          <w:p w14:paraId="0E6BBCBA" w14:textId="77777777" w:rsidR="00FC6CA5" w:rsidRPr="00FC6CA5" w:rsidRDefault="00FC6CA5" w:rsidP="00FC6CA5">
            <w:pPr>
              <w:tabs>
                <w:tab w:val="left" w:pos="244"/>
              </w:tabs>
              <w:autoSpaceDE w:val="0"/>
              <w:autoSpaceDN w:val="0"/>
              <w:adjustRightInd w:val="0"/>
              <w:rPr>
                <w:rFonts w:eastAsia="Calibri"/>
                <w:bCs/>
                <w:iCs/>
                <w:sz w:val="24"/>
                <w:szCs w:val="24"/>
              </w:rPr>
            </w:pPr>
          </w:p>
          <w:p w14:paraId="5633DE25"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o „precizie” în serviciu (de funcționare) mai mică (mai bună) de 0,7 </w:t>
            </w:r>
            <w:proofErr w:type="spellStart"/>
            <w:r w:rsidRPr="00FC6CA5">
              <w:rPr>
                <w:rFonts w:eastAsia="Calibri"/>
                <w:bCs/>
                <w:iCs/>
                <w:sz w:val="24"/>
                <w:szCs w:val="24"/>
              </w:rPr>
              <w:t>mGal</w:t>
            </w:r>
            <w:proofErr w:type="spellEnd"/>
            <w:r w:rsidRPr="00FC6CA5">
              <w:rPr>
                <w:rFonts w:eastAsia="Calibri"/>
                <w:bCs/>
                <w:iCs/>
                <w:sz w:val="24"/>
                <w:szCs w:val="24"/>
              </w:rPr>
              <w:t xml:space="preserve"> cu un „timp de atingere a stării stabile” mai mic de 2 minute, oricare ar fi combinația de compensări și influențele dinamice prezente;</w:t>
            </w:r>
          </w:p>
          <w:p w14:paraId="1EDE2296" w14:textId="77777777" w:rsidR="00FC6CA5" w:rsidRPr="00FC6CA5" w:rsidRDefault="00FC6CA5" w:rsidP="00FC6CA5">
            <w:pPr>
              <w:tabs>
                <w:tab w:val="left" w:pos="244"/>
              </w:tabs>
              <w:autoSpaceDE w:val="0"/>
              <w:autoSpaceDN w:val="0"/>
              <w:adjustRightInd w:val="0"/>
              <w:rPr>
                <w:rFonts w:eastAsia="Calibri"/>
                <w:bCs/>
                <w:iCs/>
                <w:sz w:val="24"/>
                <w:szCs w:val="24"/>
              </w:rPr>
            </w:pPr>
          </w:p>
          <w:p w14:paraId="4AE1929B"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c. </w:t>
            </w:r>
            <w:proofErr w:type="spellStart"/>
            <w:r w:rsidRPr="00FC6CA5">
              <w:rPr>
                <w:rFonts w:eastAsia="Calibri"/>
                <w:bCs/>
                <w:iCs/>
                <w:sz w:val="24"/>
                <w:szCs w:val="24"/>
              </w:rPr>
              <w:t>Gradiometre</w:t>
            </w:r>
            <w:proofErr w:type="spellEnd"/>
            <w:r w:rsidRPr="00FC6CA5">
              <w:rPr>
                <w:rFonts w:eastAsia="Calibri"/>
                <w:bCs/>
                <w:iCs/>
                <w:sz w:val="24"/>
                <w:szCs w:val="24"/>
              </w:rPr>
              <w:t xml:space="preserve"> de gravitație.</w:t>
            </w:r>
          </w:p>
          <w:p w14:paraId="4AC23467" w14:textId="77777777" w:rsidR="00FC6CA5" w:rsidRPr="00FC6CA5" w:rsidRDefault="00FC6CA5" w:rsidP="00FC6CA5">
            <w:pPr>
              <w:autoSpaceDE w:val="0"/>
              <w:autoSpaceDN w:val="0"/>
              <w:adjustRightInd w:val="0"/>
              <w:rPr>
                <w:rFonts w:eastAsia="Calibri"/>
                <w:bCs/>
                <w:iCs/>
                <w:sz w:val="24"/>
                <w:szCs w:val="24"/>
              </w:rPr>
            </w:pPr>
          </w:p>
        </w:tc>
      </w:tr>
      <w:tr w:rsidR="00FC6CA5" w:rsidRPr="00FC6CA5" w14:paraId="0B7EFF94" w14:textId="77777777" w:rsidTr="00C26A32">
        <w:tc>
          <w:tcPr>
            <w:tcW w:w="543" w:type="pct"/>
          </w:tcPr>
          <w:p w14:paraId="048B203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6A008</w:t>
            </w:r>
          </w:p>
        </w:tc>
        <w:tc>
          <w:tcPr>
            <w:tcW w:w="4457" w:type="pct"/>
            <w:vMerge w:val="restart"/>
          </w:tcPr>
          <w:p w14:paraId="68608E90" w14:textId="77777777" w:rsidR="00FC6CA5" w:rsidRPr="00FC6CA5" w:rsidRDefault="00FC6CA5" w:rsidP="00FC6CA5">
            <w:pPr>
              <w:autoSpaceDE w:val="0"/>
              <w:autoSpaceDN w:val="0"/>
              <w:adjustRightInd w:val="0"/>
              <w:rPr>
                <w:rFonts w:eastAsia="Calibri"/>
                <w:bCs/>
                <w:iCs/>
                <w:sz w:val="24"/>
                <w:szCs w:val="24"/>
              </w:rPr>
            </w:pPr>
            <w:r w:rsidRPr="00FC6CA5">
              <w:rPr>
                <w:rFonts w:eastAsia="Calibri"/>
                <w:bCs/>
                <w:iCs/>
                <w:sz w:val="24"/>
                <w:szCs w:val="24"/>
              </w:rPr>
              <w:t>Sisteme, echipamente și ansambluri radar, care au oricare dintre caracteristicile următoare, precum și componente special concepute pentru acestea:</w:t>
            </w:r>
          </w:p>
          <w:p w14:paraId="5B4A1250" w14:textId="77777777" w:rsidR="00FC6CA5" w:rsidRPr="00FC6CA5" w:rsidRDefault="00FC6CA5" w:rsidP="00FC6CA5">
            <w:pPr>
              <w:autoSpaceDE w:val="0"/>
              <w:autoSpaceDN w:val="0"/>
              <w:adjustRightInd w:val="0"/>
              <w:rPr>
                <w:rFonts w:eastAsia="Calibri"/>
                <w:bCs/>
                <w:iCs/>
                <w:sz w:val="24"/>
                <w:szCs w:val="24"/>
              </w:rPr>
            </w:pPr>
          </w:p>
          <w:p w14:paraId="43AD6566" w14:textId="77777777" w:rsidR="00FC6CA5" w:rsidRPr="00FC6CA5" w:rsidRDefault="00FC6CA5" w:rsidP="00FC6CA5">
            <w:pPr>
              <w:tabs>
                <w:tab w:val="left" w:pos="424"/>
              </w:tabs>
              <w:autoSpaceDE w:val="0"/>
              <w:autoSpaceDN w:val="0"/>
              <w:adjustRightInd w:val="0"/>
              <w:rPr>
                <w:rFonts w:eastAsia="Calibri"/>
                <w:bCs/>
                <w:i/>
                <w:iCs/>
                <w:sz w:val="24"/>
                <w:szCs w:val="24"/>
              </w:rPr>
            </w:pPr>
            <w:r w:rsidRPr="00FC6CA5">
              <w:rPr>
                <w:rFonts w:eastAsia="Calibri"/>
                <w:bCs/>
                <w:i/>
                <w:iCs/>
                <w:sz w:val="24"/>
                <w:szCs w:val="24"/>
              </w:rPr>
              <w:t>N.B. A se vedea și 6A108.</w:t>
            </w:r>
          </w:p>
          <w:p w14:paraId="6E17C7D4" w14:textId="77777777" w:rsidR="00FC6CA5" w:rsidRPr="00FC6CA5" w:rsidRDefault="00FC6CA5" w:rsidP="00FC6CA5">
            <w:pPr>
              <w:tabs>
                <w:tab w:val="left" w:pos="424"/>
              </w:tabs>
              <w:autoSpaceDE w:val="0"/>
              <w:autoSpaceDN w:val="0"/>
              <w:adjustRightInd w:val="0"/>
              <w:rPr>
                <w:rFonts w:eastAsia="Calibri"/>
                <w:bCs/>
                <w:i/>
                <w:iCs/>
                <w:sz w:val="24"/>
                <w:szCs w:val="24"/>
              </w:rPr>
            </w:pPr>
          </w:p>
          <w:p w14:paraId="2159FEB0" w14:textId="77777777" w:rsidR="00FC6CA5" w:rsidRPr="00FC6CA5" w:rsidRDefault="00FC6CA5" w:rsidP="00FC6CA5">
            <w:pPr>
              <w:tabs>
                <w:tab w:val="left" w:pos="514"/>
              </w:tabs>
              <w:autoSpaceDE w:val="0"/>
              <w:autoSpaceDN w:val="0"/>
              <w:adjustRightInd w:val="0"/>
              <w:rPr>
                <w:rFonts w:eastAsia="Calibri"/>
                <w:bCs/>
                <w:i/>
                <w:iCs/>
                <w:sz w:val="24"/>
                <w:szCs w:val="24"/>
              </w:rPr>
            </w:pPr>
            <w:r w:rsidRPr="00FC6CA5">
              <w:rPr>
                <w:rFonts w:eastAsia="Calibri"/>
                <w:bCs/>
                <w:i/>
                <w:iCs/>
                <w:sz w:val="24"/>
                <w:szCs w:val="24"/>
              </w:rPr>
              <w:t>Notă. 6A008 nu supune controlului:</w:t>
            </w:r>
          </w:p>
          <w:p w14:paraId="148C645B" w14:textId="77777777" w:rsidR="00FC6CA5" w:rsidRPr="00FC6CA5" w:rsidRDefault="00FC6CA5" w:rsidP="00FC6CA5">
            <w:pPr>
              <w:numPr>
                <w:ilvl w:val="0"/>
                <w:numId w:val="47"/>
              </w:numPr>
              <w:tabs>
                <w:tab w:val="left" w:pos="176"/>
              </w:tabs>
              <w:autoSpaceDE w:val="0"/>
              <w:autoSpaceDN w:val="0"/>
              <w:adjustRightInd w:val="0"/>
              <w:ind w:left="0" w:firstLine="0"/>
              <w:rPr>
                <w:rFonts w:eastAsia="Calibri"/>
                <w:bCs/>
                <w:i/>
                <w:iCs/>
                <w:sz w:val="24"/>
                <w:szCs w:val="24"/>
              </w:rPr>
            </w:pPr>
            <w:r w:rsidRPr="00FC6CA5">
              <w:rPr>
                <w:rFonts w:eastAsia="Calibri"/>
                <w:bCs/>
                <w:i/>
                <w:iCs/>
                <w:sz w:val="24"/>
                <w:szCs w:val="24"/>
              </w:rPr>
              <w:t xml:space="preserve"> radarele secundare de supraveghere (SSR);</w:t>
            </w:r>
          </w:p>
          <w:p w14:paraId="68F2B64C" w14:textId="77777777" w:rsidR="00FC6CA5" w:rsidRPr="00FC6CA5" w:rsidRDefault="00FC6CA5" w:rsidP="00FC6CA5">
            <w:pPr>
              <w:numPr>
                <w:ilvl w:val="0"/>
                <w:numId w:val="47"/>
              </w:numPr>
              <w:tabs>
                <w:tab w:val="left" w:pos="176"/>
              </w:tabs>
              <w:autoSpaceDE w:val="0"/>
              <w:autoSpaceDN w:val="0"/>
              <w:adjustRightInd w:val="0"/>
              <w:ind w:left="0" w:firstLine="0"/>
              <w:rPr>
                <w:rFonts w:eastAsia="Calibri"/>
                <w:bCs/>
                <w:i/>
                <w:iCs/>
                <w:sz w:val="24"/>
                <w:szCs w:val="24"/>
              </w:rPr>
            </w:pPr>
            <w:r w:rsidRPr="00FC6CA5">
              <w:rPr>
                <w:rFonts w:eastAsia="Calibri"/>
                <w:bCs/>
                <w:i/>
                <w:iCs/>
                <w:sz w:val="24"/>
                <w:szCs w:val="24"/>
              </w:rPr>
              <w:t xml:space="preserve"> radarele pentru supravegherea automobilelor civile;</w:t>
            </w:r>
          </w:p>
          <w:p w14:paraId="42486723" w14:textId="77777777" w:rsidR="00FC6CA5" w:rsidRPr="00FC6CA5" w:rsidRDefault="00FC6CA5" w:rsidP="00FC6CA5">
            <w:pPr>
              <w:numPr>
                <w:ilvl w:val="0"/>
                <w:numId w:val="47"/>
              </w:numPr>
              <w:tabs>
                <w:tab w:val="left" w:pos="176"/>
              </w:tabs>
              <w:autoSpaceDE w:val="0"/>
              <w:autoSpaceDN w:val="0"/>
              <w:adjustRightInd w:val="0"/>
              <w:ind w:left="0" w:firstLine="0"/>
              <w:rPr>
                <w:rFonts w:eastAsia="Calibri"/>
                <w:bCs/>
                <w:i/>
                <w:iCs/>
                <w:sz w:val="24"/>
                <w:szCs w:val="24"/>
              </w:rPr>
            </w:pPr>
            <w:r w:rsidRPr="00FC6CA5">
              <w:rPr>
                <w:rFonts w:eastAsia="Calibri"/>
                <w:bCs/>
                <w:i/>
                <w:iCs/>
                <w:sz w:val="24"/>
                <w:szCs w:val="24"/>
              </w:rPr>
              <w:t xml:space="preserve"> afișajele sau monitoarele folosite pentru controlul traficului aerian (ATC);</w:t>
            </w:r>
          </w:p>
          <w:p w14:paraId="6EA98846" w14:textId="77777777" w:rsidR="00FC6CA5" w:rsidRPr="00FC6CA5" w:rsidRDefault="00FC6CA5" w:rsidP="00FC6CA5">
            <w:pPr>
              <w:numPr>
                <w:ilvl w:val="0"/>
                <w:numId w:val="47"/>
              </w:numPr>
              <w:tabs>
                <w:tab w:val="left" w:pos="176"/>
              </w:tabs>
              <w:autoSpaceDE w:val="0"/>
              <w:autoSpaceDN w:val="0"/>
              <w:adjustRightInd w:val="0"/>
              <w:ind w:left="0" w:firstLine="0"/>
              <w:rPr>
                <w:rFonts w:eastAsia="Calibri"/>
                <w:bCs/>
                <w:i/>
                <w:iCs/>
                <w:sz w:val="24"/>
                <w:szCs w:val="24"/>
              </w:rPr>
            </w:pPr>
            <w:r w:rsidRPr="00FC6CA5">
              <w:rPr>
                <w:rFonts w:eastAsia="Calibri"/>
                <w:bCs/>
                <w:i/>
                <w:iCs/>
                <w:sz w:val="24"/>
                <w:szCs w:val="24"/>
              </w:rPr>
              <w:t xml:space="preserve"> radarele meteorologice (pentru prognoza meteorologică);</w:t>
            </w:r>
          </w:p>
          <w:p w14:paraId="78DDC81B" w14:textId="77777777" w:rsidR="00FC6CA5" w:rsidRPr="00FC6CA5" w:rsidRDefault="00FC6CA5" w:rsidP="00FC6CA5">
            <w:pPr>
              <w:numPr>
                <w:ilvl w:val="0"/>
                <w:numId w:val="47"/>
              </w:numPr>
              <w:tabs>
                <w:tab w:val="left" w:pos="176"/>
              </w:tabs>
              <w:autoSpaceDE w:val="0"/>
              <w:autoSpaceDN w:val="0"/>
              <w:adjustRightInd w:val="0"/>
              <w:ind w:left="0" w:firstLine="0"/>
              <w:rPr>
                <w:rFonts w:eastAsia="Calibri"/>
                <w:bCs/>
                <w:i/>
                <w:iCs/>
                <w:sz w:val="24"/>
                <w:szCs w:val="24"/>
              </w:rPr>
            </w:pPr>
            <w:r w:rsidRPr="00FC6CA5">
              <w:rPr>
                <w:rFonts w:eastAsia="Calibri"/>
                <w:bCs/>
                <w:i/>
                <w:iCs/>
                <w:sz w:val="24"/>
                <w:szCs w:val="24"/>
              </w:rPr>
              <w:t xml:space="preserve"> echipamentele radar de apropiere de precizie (PAR) conforme standardelor OACI și care utilizează rețele (unidimensionale) liniare ce pot fi orientate electronic sau antene pasive poziționate mecanic.</w:t>
            </w:r>
          </w:p>
          <w:p w14:paraId="6F52BC8D" w14:textId="77777777" w:rsidR="00FC6CA5" w:rsidRPr="00FC6CA5" w:rsidRDefault="00FC6CA5" w:rsidP="00FC6CA5">
            <w:pPr>
              <w:tabs>
                <w:tab w:val="left" w:pos="244"/>
              </w:tabs>
              <w:autoSpaceDE w:val="0"/>
              <w:autoSpaceDN w:val="0"/>
              <w:adjustRightInd w:val="0"/>
              <w:rPr>
                <w:rFonts w:eastAsia="Calibri"/>
                <w:bCs/>
                <w:i/>
                <w:iCs/>
                <w:sz w:val="24"/>
                <w:szCs w:val="24"/>
              </w:rPr>
            </w:pPr>
          </w:p>
          <w:p w14:paraId="54185A18"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a. funcționând la frecvențe de la 40 GHz la 230 GHz și având oricare din următoarele caracteristici:</w:t>
            </w:r>
          </w:p>
          <w:p w14:paraId="454521B6" w14:textId="77777777" w:rsidR="00FC6CA5" w:rsidRPr="00FC6CA5" w:rsidRDefault="00FC6CA5" w:rsidP="00FC6CA5">
            <w:pPr>
              <w:tabs>
                <w:tab w:val="left" w:pos="244"/>
              </w:tabs>
              <w:autoSpaceDE w:val="0"/>
              <w:autoSpaceDN w:val="0"/>
              <w:adjustRightInd w:val="0"/>
              <w:rPr>
                <w:rFonts w:eastAsia="Calibri"/>
                <w:bCs/>
                <w:iCs/>
                <w:sz w:val="24"/>
                <w:szCs w:val="24"/>
              </w:rPr>
            </w:pPr>
          </w:p>
          <w:p w14:paraId="082B188A"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o putere medie de ieșire ce depășește 100 mW; sau</w:t>
            </w:r>
          </w:p>
          <w:p w14:paraId="78591C4E"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o „precizie” de localizare de 1 m sau mai mică (mai bună) și un azimut de 0,2 grade sau mai mic (mai bun);</w:t>
            </w:r>
          </w:p>
          <w:p w14:paraId="0D9FC2B1" w14:textId="77777777" w:rsidR="00FC6CA5" w:rsidRPr="00FC6CA5" w:rsidRDefault="00FC6CA5" w:rsidP="00FC6CA5">
            <w:pPr>
              <w:tabs>
                <w:tab w:val="left" w:pos="244"/>
              </w:tabs>
              <w:autoSpaceDE w:val="0"/>
              <w:autoSpaceDN w:val="0"/>
              <w:adjustRightInd w:val="0"/>
              <w:rPr>
                <w:rFonts w:eastAsia="Calibri"/>
                <w:bCs/>
                <w:iCs/>
                <w:sz w:val="24"/>
                <w:szCs w:val="24"/>
              </w:rPr>
            </w:pPr>
          </w:p>
          <w:p w14:paraId="44FCB892"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b. o lărgime de bandă acordabilă care depășește ± 6,25% din ‘frecvența de lucru centrală’;</w:t>
            </w:r>
          </w:p>
          <w:p w14:paraId="2E41A2B0" w14:textId="77777777" w:rsidR="00FC6CA5" w:rsidRPr="00FC6CA5" w:rsidRDefault="00FC6CA5" w:rsidP="00FC6CA5">
            <w:pPr>
              <w:tabs>
                <w:tab w:val="left" w:pos="244"/>
              </w:tabs>
              <w:autoSpaceDE w:val="0"/>
              <w:autoSpaceDN w:val="0"/>
              <w:adjustRightInd w:val="0"/>
              <w:rPr>
                <w:rFonts w:eastAsia="Calibri"/>
                <w:bCs/>
                <w:iCs/>
                <w:sz w:val="24"/>
                <w:szCs w:val="24"/>
              </w:rPr>
            </w:pPr>
          </w:p>
          <w:p w14:paraId="270B1820"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6FA94376"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6A008.b, ‘frecvența de lucru centrală’ este egală cu jumătate din suma dintre frecvența de lucru cea mai mare și frecvența de lucru cea mai mică specificate.</w:t>
            </w:r>
          </w:p>
          <w:p w14:paraId="4B8DFCC7" w14:textId="77777777" w:rsidR="00FC6CA5" w:rsidRPr="00FC6CA5" w:rsidRDefault="00FC6CA5" w:rsidP="00FC6CA5">
            <w:pPr>
              <w:autoSpaceDE w:val="0"/>
              <w:autoSpaceDN w:val="0"/>
              <w:adjustRightInd w:val="0"/>
              <w:rPr>
                <w:rFonts w:eastAsia="Calibri"/>
                <w:bCs/>
                <w:i/>
                <w:iCs/>
                <w:sz w:val="24"/>
                <w:szCs w:val="24"/>
              </w:rPr>
            </w:pPr>
          </w:p>
          <w:p w14:paraId="21274253"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c. capabile să funcționeze simultan pe mai mult de două frecvențe purtătoare;</w:t>
            </w:r>
          </w:p>
          <w:p w14:paraId="7A28306F" w14:textId="77777777" w:rsidR="00FC6CA5" w:rsidRPr="00FC6CA5" w:rsidRDefault="00FC6CA5" w:rsidP="00FC6CA5">
            <w:pPr>
              <w:tabs>
                <w:tab w:val="left" w:pos="244"/>
              </w:tabs>
              <w:autoSpaceDE w:val="0"/>
              <w:autoSpaceDN w:val="0"/>
              <w:adjustRightInd w:val="0"/>
              <w:rPr>
                <w:rFonts w:eastAsia="Calibri"/>
                <w:bCs/>
                <w:iCs/>
                <w:sz w:val="24"/>
                <w:szCs w:val="24"/>
              </w:rPr>
            </w:pPr>
          </w:p>
          <w:p w14:paraId="72D6FAB2"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d. capabile să funcționeze în mod de apertură sintetică (SAR), de apertură sintetică inversă (ISAR) sau în sistem radar aeropurtat cu baleiaj lateral (SLAR);</w:t>
            </w:r>
          </w:p>
          <w:p w14:paraId="3C5C7FEA" w14:textId="77777777" w:rsidR="00FC6CA5" w:rsidRPr="00FC6CA5" w:rsidRDefault="00FC6CA5" w:rsidP="00FC6CA5">
            <w:pPr>
              <w:tabs>
                <w:tab w:val="left" w:pos="244"/>
              </w:tabs>
              <w:autoSpaceDE w:val="0"/>
              <w:autoSpaceDN w:val="0"/>
              <w:adjustRightInd w:val="0"/>
              <w:rPr>
                <w:rFonts w:eastAsia="Calibri"/>
                <w:bCs/>
                <w:iCs/>
                <w:sz w:val="24"/>
                <w:szCs w:val="24"/>
              </w:rPr>
            </w:pPr>
          </w:p>
          <w:p w14:paraId="43A41A96" w14:textId="77777777" w:rsidR="00FC6CA5" w:rsidRPr="00FC6CA5" w:rsidRDefault="00FC6CA5" w:rsidP="00FC6CA5">
            <w:pPr>
              <w:tabs>
                <w:tab w:val="left" w:pos="259"/>
              </w:tabs>
              <w:autoSpaceDE w:val="0"/>
              <w:autoSpaceDN w:val="0"/>
              <w:adjustRightInd w:val="0"/>
              <w:rPr>
                <w:rFonts w:eastAsia="Calibri"/>
                <w:bCs/>
                <w:iCs/>
                <w:sz w:val="24"/>
                <w:szCs w:val="24"/>
              </w:rPr>
            </w:pPr>
            <w:r w:rsidRPr="00FC6CA5">
              <w:rPr>
                <w:rFonts w:eastAsia="Calibri"/>
                <w:bCs/>
                <w:iCs/>
                <w:sz w:val="24"/>
                <w:szCs w:val="24"/>
              </w:rPr>
              <w:t>e. încorporează antene în rețea cu baleiaj electronic;</w:t>
            </w:r>
          </w:p>
          <w:p w14:paraId="099CB986" w14:textId="77777777" w:rsidR="00FC6CA5" w:rsidRPr="00FC6CA5" w:rsidRDefault="00FC6CA5" w:rsidP="00FC6CA5">
            <w:pPr>
              <w:tabs>
                <w:tab w:val="left" w:pos="259"/>
              </w:tabs>
              <w:autoSpaceDE w:val="0"/>
              <w:autoSpaceDN w:val="0"/>
              <w:adjustRightInd w:val="0"/>
              <w:rPr>
                <w:rFonts w:eastAsia="Calibri"/>
                <w:bCs/>
                <w:iCs/>
                <w:sz w:val="24"/>
                <w:szCs w:val="24"/>
              </w:rPr>
            </w:pPr>
          </w:p>
          <w:p w14:paraId="5C85F2AA"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19BB4B50"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6A008.e, antenele în rețea cu baleiaj electronic sunt cunoscute și ca antene în rețea ghidate electronic.</w:t>
            </w:r>
          </w:p>
          <w:p w14:paraId="4144F096" w14:textId="77777777" w:rsidR="00FC6CA5" w:rsidRPr="00FC6CA5" w:rsidRDefault="00FC6CA5" w:rsidP="00FC6CA5">
            <w:pPr>
              <w:autoSpaceDE w:val="0"/>
              <w:autoSpaceDN w:val="0"/>
              <w:adjustRightInd w:val="0"/>
              <w:rPr>
                <w:rFonts w:eastAsia="Calibri"/>
                <w:bCs/>
                <w:i/>
                <w:iCs/>
                <w:sz w:val="24"/>
                <w:szCs w:val="24"/>
              </w:rPr>
            </w:pPr>
          </w:p>
          <w:p w14:paraId="0CCE90FF"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f. capabile să detecteze altitudinea la care se află ținte necooperante;</w:t>
            </w:r>
          </w:p>
          <w:p w14:paraId="6B9D4CB1" w14:textId="77777777" w:rsidR="00FC6CA5" w:rsidRPr="00FC6CA5" w:rsidRDefault="00FC6CA5" w:rsidP="00FC6CA5">
            <w:pPr>
              <w:tabs>
                <w:tab w:val="left" w:pos="244"/>
              </w:tabs>
              <w:autoSpaceDE w:val="0"/>
              <w:autoSpaceDN w:val="0"/>
              <w:adjustRightInd w:val="0"/>
              <w:rPr>
                <w:rFonts w:eastAsia="Calibri"/>
                <w:bCs/>
                <w:iCs/>
                <w:sz w:val="24"/>
                <w:szCs w:val="24"/>
              </w:rPr>
            </w:pPr>
          </w:p>
          <w:p w14:paraId="0C941C23"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g. special concepute pentru funcționare aeropurtată (montate pe un balon sau pe corpul unei aeronave) și având capacitatea de „prelucrare a semnalului” </w:t>
            </w:r>
            <w:proofErr w:type="spellStart"/>
            <w:r w:rsidRPr="00FC6CA5">
              <w:rPr>
                <w:rFonts w:eastAsia="Calibri"/>
                <w:bCs/>
                <w:iCs/>
                <w:sz w:val="24"/>
                <w:szCs w:val="24"/>
              </w:rPr>
              <w:t>Doppler</w:t>
            </w:r>
            <w:proofErr w:type="spellEnd"/>
            <w:r w:rsidRPr="00FC6CA5">
              <w:rPr>
                <w:rFonts w:eastAsia="Calibri"/>
                <w:bCs/>
                <w:iCs/>
                <w:sz w:val="24"/>
                <w:szCs w:val="24"/>
              </w:rPr>
              <w:t xml:space="preserve"> pentru detectarea țintelor mobile;</w:t>
            </w:r>
          </w:p>
          <w:p w14:paraId="29082BAE" w14:textId="77777777" w:rsidR="00FC6CA5" w:rsidRPr="00FC6CA5" w:rsidRDefault="00FC6CA5" w:rsidP="00FC6CA5">
            <w:pPr>
              <w:tabs>
                <w:tab w:val="left" w:pos="244"/>
              </w:tabs>
              <w:autoSpaceDE w:val="0"/>
              <w:autoSpaceDN w:val="0"/>
              <w:adjustRightInd w:val="0"/>
              <w:rPr>
                <w:rFonts w:eastAsia="Calibri"/>
                <w:bCs/>
                <w:iCs/>
                <w:sz w:val="24"/>
                <w:szCs w:val="24"/>
              </w:rPr>
            </w:pPr>
          </w:p>
          <w:p w14:paraId="39807832"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h. dotate cu sisteme de prelucrare a semnalelor radar și utilizând oricare dintre următoarele:</w:t>
            </w:r>
          </w:p>
          <w:p w14:paraId="108FE2AB"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tehnici de „spectru împrăștiat radar”; sau</w:t>
            </w:r>
          </w:p>
          <w:p w14:paraId="7AF77F0D"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tehnici de „salt de frecvență radar”;</w:t>
            </w:r>
          </w:p>
          <w:p w14:paraId="03D21A20" w14:textId="77777777" w:rsidR="00FC6CA5" w:rsidRPr="00FC6CA5" w:rsidRDefault="00FC6CA5" w:rsidP="00FC6CA5">
            <w:pPr>
              <w:tabs>
                <w:tab w:val="left" w:pos="244"/>
              </w:tabs>
              <w:autoSpaceDE w:val="0"/>
              <w:autoSpaceDN w:val="0"/>
              <w:adjustRightInd w:val="0"/>
              <w:rPr>
                <w:rFonts w:eastAsia="Calibri"/>
                <w:bCs/>
                <w:iCs/>
                <w:sz w:val="24"/>
                <w:szCs w:val="24"/>
              </w:rPr>
            </w:pPr>
          </w:p>
          <w:p w14:paraId="2E40EF9B"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i. asigurând o funcționare la sol cu un ‘domeniu instrumentat’ maxim care depășește 185 km;</w:t>
            </w:r>
          </w:p>
          <w:p w14:paraId="0C34C6B5" w14:textId="77777777" w:rsidR="00FC6CA5" w:rsidRPr="00FC6CA5" w:rsidRDefault="00FC6CA5" w:rsidP="00FC6CA5">
            <w:pPr>
              <w:tabs>
                <w:tab w:val="left" w:pos="244"/>
              </w:tabs>
              <w:autoSpaceDE w:val="0"/>
              <w:autoSpaceDN w:val="0"/>
              <w:adjustRightInd w:val="0"/>
              <w:rPr>
                <w:rFonts w:eastAsia="Calibri"/>
                <w:bCs/>
                <w:iCs/>
                <w:sz w:val="24"/>
                <w:szCs w:val="24"/>
              </w:rPr>
            </w:pPr>
          </w:p>
          <w:p w14:paraId="5FB7C679"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6A008.i nu supune controlului:</w:t>
            </w:r>
          </w:p>
          <w:p w14:paraId="2845FD0E"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a. radarele pentru supravegherea de la sol a pescuitului;</w:t>
            </w:r>
          </w:p>
          <w:p w14:paraId="2009C78C"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b. echipamentele radar la sol special concepute pentru controlul traficului aerian în zbor și având toate caracteristicile următoare:</w:t>
            </w:r>
          </w:p>
          <w:p w14:paraId="323907F3"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1. un ‘domeniu instrumentat’ mai mic sau egal cu 500 km;</w:t>
            </w:r>
          </w:p>
          <w:p w14:paraId="50F2B0B2"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2. configurate astfel încât datele radar referitoare la ținte să poată fi transmise numai într-un singur sens dinspre locul unde este situat radarul către unul sau mai multe centre ATC civile;</w:t>
            </w:r>
          </w:p>
          <w:p w14:paraId="09717815"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3. fără capacitate de comandă la distanță a vitezei de baleiere a radarului de la centrul ATC în timpul zborului; și</w:t>
            </w:r>
          </w:p>
          <w:p w14:paraId="611861D1"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4. instalate în permanență.</w:t>
            </w:r>
          </w:p>
          <w:p w14:paraId="7F6D84DC"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c. radarele de urmărire a baloanelor meteorologice.</w:t>
            </w:r>
          </w:p>
          <w:p w14:paraId="278EE861" w14:textId="77777777" w:rsidR="00FC6CA5" w:rsidRPr="00FC6CA5" w:rsidRDefault="00FC6CA5" w:rsidP="00FC6CA5">
            <w:pPr>
              <w:tabs>
                <w:tab w:val="left" w:pos="244"/>
              </w:tabs>
              <w:autoSpaceDE w:val="0"/>
              <w:autoSpaceDN w:val="0"/>
              <w:adjustRightInd w:val="0"/>
              <w:rPr>
                <w:rFonts w:eastAsia="Calibri"/>
                <w:bCs/>
                <w:i/>
                <w:iCs/>
                <w:sz w:val="24"/>
                <w:szCs w:val="24"/>
              </w:rPr>
            </w:pPr>
          </w:p>
          <w:p w14:paraId="30759FD7"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2B81C357"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6A008.i, ‘domeniul instrumentat’ este distanță de afișare precisă specificată a unui radar.</w:t>
            </w:r>
          </w:p>
          <w:p w14:paraId="2C2F97FB" w14:textId="77777777" w:rsidR="00FC6CA5" w:rsidRPr="00FC6CA5" w:rsidRDefault="00FC6CA5" w:rsidP="00FC6CA5">
            <w:pPr>
              <w:autoSpaceDE w:val="0"/>
              <w:autoSpaceDN w:val="0"/>
              <w:adjustRightInd w:val="0"/>
              <w:rPr>
                <w:rFonts w:eastAsia="Calibri"/>
                <w:bCs/>
                <w:i/>
                <w:iCs/>
                <w:sz w:val="24"/>
                <w:szCs w:val="24"/>
              </w:rPr>
            </w:pPr>
          </w:p>
          <w:p w14:paraId="38E63494" w14:textId="77777777" w:rsidR="00FC6CA5" w:rsidRPr="00FC6CA5" w:rsidRDefault="00FC6CA5" w:rsidP="00FC6CA5">
            <w:pPr>
              <w:tabs>
                <w:tab w:val="left" w:pos="270"/>
              </w:tabs>
              <w:autoSpaceDE w:val="0"/>
              <w:autoSpaceDN w:val="0"/>
              <w:adjustRightInd w:val="0"/>
              <w:rPr>
                <w:rFonts w:eastAsia="Calibri"/>
                <w:bCs/>
                <w:iCs/>
                <w:sz w:val="24"/>
                <w:szCs w:val="24"/>
              </w:rPr>
            </w:pPr>
            <w:r w:rsidRPr="00FC6CA5">
              <w:rPr>
                <w:rFonts w:eastAsia="Calibri"/>
                <w:bCs/>
                <w:iCs/>
                <w:sz w:val="24"/>
                <w:szCs w:val="24"/>
              </w:rPr>
              <w:t>j. sunt radare „laser” sau echipamente de detectare și măsurare a distanței cu ajutorul razei coerente (LIDAR) și având oricare dintre caracteristicile următoare:</w:t>
            </w:r>
          </w:p>
          <w:p w14:paraId="727BD4AD" w14:textId="77777777" w:rsidR="00FC6CA5" w:rsidRPr="00FC6CA5" w:rsidRDefault="00FC6CA5" w:rsidP="00FC6CA5">
            <w:pPr>
              <w:tabs>
                <w:tab w:val="left" w:pos="270"/>
              </w:tabs>
              <w:autoSpaceDE w:val="0"/>
              <w:autoSpaceDN w:val="0"/>
              <w:adjustRightInd w:val="0"/>
              <w:rPr>
                <w:rFonts w:eastAsia="Calibri"/>
                <w:bCs/>
                <w:iCs/>
                <w:sz w:val="24"/>
                <w:szCs w:val="24"/>
              </w:rPr>
            </w:pPr>
          </w:p>
          <w:p w14:paraId="139AD28F" w14:textId="77777777" w:rsidR="00FC6CA5" w:rsidRPr="00FC6CA5" w:rsidRDefault="00FC6CA5" w:rsidP="00FC6CA5">
            <w:pPr>
              <w:tabs>
                <w:tab w:val="left" w:pos="270"/>
              </w:tabs>
              <w:autoSpaceDE w:val="0"/>
              <w:autoSpaceDN w:val="0"/>
              <w:adjustRightInd w:val="0"/>
              <w:rPr>
                <w:rFonts w:eastAsia="Calibri"/>
                <w:bCs/>
                <w:iCs/>
                <w:sz w:val="24"/>
                <w:szCs w:val="24"/>
              </w:rPr>
            </w:pPr>
            <w:r w:rsidRPr="00FC6CA5">
              <w:rPr>
                <w:rFonts w:eastAsia="Calibri"/>
                <w:bCs/>
                <w:iCs/>
                <w:sz w:val="24"/>
                <w:szCs w:val="24"/>
              </w:rPr>
              <w:t>1. „calificate pentru utilizare spațială”;</w:t>
            </w:r>
          </w:p>
          <w:p w14:paraId="358C6608" w14:textId="77777777" w:rsidR="00FC6CA5" w:rsidRPr="00FC6CA5" w:rsidRDefault="00FC6CA5" w:rsidP="00FC6CA5">
            <w:pPr>
              <w:tabs>
                <w:tab w:val="left" w:pos="270"/>
              </w:tabs>
              <w:autoSpaceDE w:val="0"/>
              <w:autoSpaceDN w:val="0"/>
              <w:adjustRightInd w:val="0"/>
              <w:rPr>
                <w:rFonts w:eastAsia="Calibri"/>
                <w:bCs/>
                <w:iCs/>
                <w:sz w:val="24"/>
                <w:szCs w:val="24"/>
              </w:rPr>
            </w:pPr>
            <w:r w:rsidRPr="00FC6CA5">
              <w:rPr>
                <w:rFonts w:eastAsia="Calibri"/>
                <w:bCs/>
                <w:iCs/>
                <w:sz w:val="24"/>
                <w:szCs w:val="24"/>
              </w:rPr>
              <w:t xml:space="preserve">2. utilizează tehnici de detecție heterodine sau </w:t>
            </w:r>
            <w:proofErr w:type="spellStart"/>
            <w:r w:rsidRPr="00FC6CA5">
              <w:rPr>
                <w:rFonts w:eastAsia="Calibri"/>
                <w:bCs/>
                <w:iCs/>
                <w:sz w:val="24"/>
                <w:szCs w:val="24"/>
              </w:rPr>
              <w:t>homodine</w:t>
            </w:r>
            <w:proofErr w:type="spellEnd"/>
            <w:r w:rsidRPr="00FC6CA5">
              <w:rPr>
                <w:rFonts w:eastAsia="Calibri"/>
                <w:bCs/>
                <w:iCs/>
                <w:sz w:val="24"/>
                <w:szCs w:val="24"/>
              </w:rPr>
              <w:t xml:space="preserve"> coerente și au o rezoluție unghiulară mai mică (mai bună) de 20 </w:t>
            </w:r>
            <w:proofErr w:type="spellStart"/>
            <w:r w:rsidRPr="00FC6CA5">
              <w:rPr>
                <w:rFonts w:eastAsia="Calibri"/>
                <w:bCs/>
                <w:iCs/>
                <w:sz w:val="24"/>
                <w:szCs w:val="24"/>
              </w:rPr>
              <w:t>μrad</w:t>
            </w:r>
            <w:proofErr w:type="spellEnd"/>
            <w:r w:rsidRPr="00FC6CA5">
              <w:rPr>
                <w:rFonts w:eastAsia="Calibri"/>
                <w:bCs/>
                <w:iCs/>
                <w:sz w:val="24"/>
                <w:szCs w:val="24"/>
              </w:rPr>
              <w:t xml:space="preserve"> (</w:t>
            </w:r>
            <w:proofErr w:type="spellStart"/>
            <w:r w:rsidRPr="00FC6CA5">
              <w:rPr>
                <w:rFonts w:eastAsia="Calibri"/>
                <w:bCs/>
                <w:iCs/>
                <w:sz w:val="24"/>
                <w:szCs w:val="24"/>
              </w:rPr>
              <w:t>microradiani</w:t>
            </w:r>
            <w:proofErr w:type="spellEnd"/>
            <w:r w:rsidRPr="00FC6CA5">
              <w:rPr>
                <w:rFonts w:eastAsia="Calibri"/>
                <w:bCs/>
                <w:iCs/>
                <w:sz w:val="24"/>
                <w:szCs w:val="24"/>
              </w:rPr>
              <w:t>); sau</w:t>
            </w:r>
          </w:p>
          <w:p w14:paraId="66330F94" w14:textId="77777777" w:rsidR="00FC6CA5" w:rsidRPr="00FC6CA5" w:rsidRDefault="00FC6CA5" w:rsidP="00FC6CA5">
            <w:pPr>
              <w:tabs>
                <w:tab w:val="left" w:pos="270"/>
              </w:tabs>
              <w:autoSpaceDE w:val="0"/>
              <w:autoSpaceDN w:val="0"/>
              <w:adjustRightInd w:val="0"/>
              <w:rPr>
                <w:rFonts w:eastAsia="Calibri"/>
                <w:bCs/>
                <w:iCs/>
                <w:sz w:val="24"/>
                <w:szCs w:val="24"/>
              </w:rPr>
            </w:pPr>
            <w:r w:rsidRPr="00FC6CA5">
              <w:rPr>
                <w:rFonts w:eastAsia="Calibri"/>
                <w:bCs/>
                <w:iCs/>
                <w:sz w:val="24"/>
                <w:szCs w:val="24"/>
              </w:rPr>
              <w:lastRenderedPageBreak/>
              <w:t xml:space="preserve">3. concepute pentru efectuarea de măsurări </w:t>
            </w:r>
            <w:proofErr w:type="spellStart"/>
            <w:r w:rsidRPr="00FC6CA5">
              <w:rPr>
                <w:rFonts w:eastAsia="Calibri"/>
                <w:bCs/>
                <w:iCs/>
                <w:sz w:val="24"/>
                <w:szCs w:val="24"/>
              </w:rPr>
              <w:t>batimetrice</w:t>
            </w:r>
            <w:proofErr w:type="spellEnd"/>
            <w:r w:rsidRPr="00FC6CA5">
              <w:rPr>
                <w:rFonts w:eastAsia="Calibri"/>
                <w:bCs/>
                <w:iCs/>
                <w:sz w:val="24"/>
                <w:szCs w:val="24"/>
              </w:rPr>
              <w:t xml:space="preserve"> aeriene ale litoralului la nivelul standardului stabilit prin Ordinul 1a (ediția a 5-a din februarie 2008) al Organizației Hidrografice Internaționale (OHI) pentru topografie hidrografică sau la un nivel superior standardului respectiv și utilizează unul sau mai multe „lasere” cu o lungime de peste 400 nm, dar care nu depășește 600</w:t>
            </w:r>
            <w:r w:rsidRPr="00FC6CA5">
              <w:rPr>
                <w:rFonts w:eastAsia="Calibri"/>
                <w:bCs/>
                <w:i/>
                <w:iCs/>
                <w:sz w:val="24"/>
                <w:szCs w:val="24"/>
              </w:rPr>
              <w:t> </w:t>
            </w:r>
            <w:r w:rsidRPr="00FC6CA5">
              <w:rPr>
                <w:rFonts w:eastAsia="Calibri"/>
                <w:bCs/>
                <w:iCs/>
                <w:sz w:val="24"/>
                <w:szCs w:val="24"/>
              </w:rPr>
              <w:t>nm;</w:t>
            </w:r>
          </w:p>
          <w:p w14:paraId="4FE99654" w14:textId="77777777" w:rsidR="00FC6CA5" w:rsidRPr="00FC6CA5" w:rsidRDefault="00FC6CA5" w:rsidP="00FC6CA5">
            <w:pPr>
              <w:tabs>
                <w:tab w:val="left" w:pos="270"/>
              </w:tabs>
              <w:autoSpaceDE w:val="0"/>
              <w:autoSpaceDN w:val="0"/>
              <w:adjustRightInd w:val="0"/>
              <w:rPr>
                <w:rFonts w:eastAsia="Calibri"/>
                <w:bCs/>
                <w:iCs/>
                <w:sz w:val="24"/>
                <w:szCs w:val="24"/>
              </w:rPr>
            </w:pPr>
          </w:p>
          <w:p w14:paraId="4F38EE21"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1. Echipamentele LIDAR special concepute pentru topografie sunt menționate numai la 6A008.j.3.</w:t>
            </w:r>
          </w:p>
          <w:p w14:paraId="56144B1E" w14:textId="77777777" w:rsidR="00FC6CA5" w:rsidRPr="00FC6CA5" w:rsidRDefault="00FC6CA5" w:rsidP="00FC6CA5">
            <w:pPr>
              <w:autoSpaceDE w:val="0"/>
              <w:autoSpaceDN w:val="0"/>
              <w:adjustRightInd w:val="0"/>
              <w:rPr>
                <w:rFonts w:eastAsia="Calibri"/>
                <w:bCs/>
                <w:i/>
                <w:iCs/>
                <w:sz w:val="24"/>
                <w:szCs w:val="24"/>
              </w:rPr>
            </w:pPr>
          </w:p>
          <w:p w14:paraId="6392A3A6"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2. 6A008.j nu supune controlului echipamentele LIDAR special concepute pentru observație meteorologică.</w:t>
            </w:r>
          </w:p>
          <w:p w14:paraId="0B9D0AC6" w14:textId="77777777" w:rsidR="00FC6CA5" w:rsidRPr="00FC6CA5" w:rsidRDefault="00FC6CA5" w:rsidP="00FC6CA5">
            <w:pPr>
              <w:autoSpaceDE w:val="0"/>
              <w:autoSpaceDN w:val="0"/>
              <w:adjustRightInd w:val="0"/>
              <w:rPr>
                <w:rFonts w:eastAsia="Calibri"/>
                <w:bCs/>
                <w:i/>
                <w:iCs/>
                <w:sz w:val="24"/>
                <w:szCs w:val="24"/>
              </w:rPr>
            </w:pPr>
          </w:p>
          <w:p w14:paraId="22B2FDE3"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Nota 3. Parametrii standardului stabilit prin Ordinul 1a (ediția a 5-a din februarie 2008) al OHI sunt sintetizați după cum urmează:</w:t>
            </w:r>
          </w:p>
          <w:p w14:paraId="47C2AA88" w14:textId="77777777" w:rsidR="00FC6CA5" w:rsidRPr="00FC6CA5" w:rsidRDefault="00FC6CA5" w:rsidP="00FC6CA5">
            <w:pPr>
              <w:numPr>
                <w:ilvl w:val="0"/>
                <w:numId w:val="47"/>
              </w:numPr>
              <w:tabs>
                <w:tab w:val="left" w:pos="331"/>
              </w:tabs>
              <w:autoSpaceDE w:val="0"/>
              <w:autoSpaceDN w:val="0"/>
              <w:adjustRightInd w:val="0"/>
              <w:ind w:left="0" w:firstLine="0"/>
              <w:rPr>
                <w:rFonts w:eastAsia="Calibri"/>
                <w:bCs/>
                <w:i/>
                <w:iCs/>
                <w:sz w:val="24"/>
                <w:szCs w:val="24"/>
              </w:rPr>
            </w:pPr>
            <w:r w:rsidRPr="00FC6CA5">
              <w:rPr>
                <w:rFonts w:eastAsia="Calibri"/>
                <w:bCs/>
                <w:i/>
                <w:iCs/>
                <w:sz w:val="24"/>
                <w:szCs w:val="24"/>
              </w:rPr>
              <w:t>precizie orizontală (nivel de încredere 95%) = 5 m + 5% adâncime;</w:t>
            </w:r>
          </w:p>
          <w:p w14:paraId="1214FEAC" w14:textId="77777777" w:rsidR="00FC6CA5" w:rsidRPr="00FC6CA5" w:rsidRDefault="00FC6CA5" w:rsidP="00FC6CA5">
            <w:pPr>
              <w:tabs>
                <w:tab w:val="left" w:pos="331"/>
              </w:tabs>
              <w:autoSpaceDE w:val="0"/>
              <w:autoSpaceDN w:val="0"/>
              <w:adjustRightInd w:val="0"/>
              <w:rPr>
                <w:rFonts w:eastAsia="Calibri"/>
                <w:bCs/>
                <w:i/>
                <w:iCs/>
                <w:sz w:val="24"/>
                <w:szCs w:val="24"/>
              </w:rPr>
            </w:pPr>
          </w:p>
          <w:p w14:paraId="4A7AC91A" w14:textId="77777777" w:rsidR="00FC6CA5" w:rsidRPr="00FC6CA5" w:rsidRDefault="00FC6CA5" w:rsidP="00FC6CA5">
            <w:pPr>
              <w:numPr>
                <w:ilvl w:val="0"/>
                <w:numId w:val="47"/>
              </w:numPr>
              <w:tabs>
                <w:tab w:val="left" w:pos="331"/>
              </w:tabs>
              <w:autoSpaceDE w:val="0"/>
              <w:autoSpaceDN w:val="0"/>
              <w:adjustRightInd w:val="0"/>
              <w:ind w:left="0" w:firstLine="0"/>
              <w:rPr>
                <w:rFonts w:eastAsia="Calibri"/>
                <w:bCs/>
                <w:i/>
                <w:iCs/>
                <w:sz w:val="24"/>
                <w:szCs w:val="24"/>
              </w:rPr>
            </w:pPr>
            <w:r w:rsidRPr="00FC6CA5">
              <w:rPr>
                <w:rFonts w:eastAsia="Calibri"/>
                <w:bCs/>
                <w:i/>
                <w:iCs/>
                <w:sz w:val="24"/>
                <w:szCs w:val="24"/>
              </w:rPr>
              <w:t>precizie de adâncime pentru adâncimi reduse (nivel de încredere 95%) = ±√(a</w:t>
            </w:r>
            <w:r w:rsidRPr="00FC6CA5">
              <w:rPr>
                <w:rFonts w:eastAsia="Calibri"/>
                <w:bCs/>
                <w:i/>
                <w:iCs/>
                <w:sz w:val="24"/>
                <w:szCs w:val="24"/>
                <w:vertAlign w:val="superscript"/>
              </w:rPr>
              <w:t>2</w:t>
            </w:r>
            <w:r w:rsidRPr="00FC6CA5">
              <w:rPr>
                <w:rFonts w:eastAsia="Calibri"/>
                <w:bCs/>
                <w:i/>
                <w:iCs/>
                <w:sz w:val="24"/>
                <w:szCs w:val="24"/>
              </w:rPr>
              <w:t>+(b*d)</w:t>
            </w:r>
            <w:r w:rsidRPr="00FC6CA5">
              <w:rPr>
                <w:rFonts w:eastAsia="Calibri"/>
                <w:bCs/>
                <w:i/>
                <w:iCs/>
                <w:sz w:val="24"/>
                <w:szCs w:val="24"/>
                <w:vertAlign w:val="superscript"/>
              </w:rPr>
              <w:t>2</w:t>
            </w:r>
            <w:r w:rsidRPr="00FC6CA5">
              <w:rPr>
                <w:rFonts w:eastAsia="Calibri"/>
                <w:bCs/>
                <w:i/>
                <w:iCs/>
                <w:sz w:val="24"/>
                <w:szCs w:val="24"/>
              </w:rPr>
              <w:t xml:space="preserve">), </w:t>
            </w:r>
          </w:p>
          <w:p w14:paraId="6381C242"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unde:</w:t>
            </w:r>
          </w:p>
          <w:p w14:paraId="040659B0"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a = 0,5 m = eroare constantă de adâncime,</w:t>
            </w:r>
          </w:p>
          <w:p w14:paraId="02AB6425"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adică suma tuturor erorilor constante de adâncime;</w:t>
            </w:r>
          </w:p>
          <w:p w14:paraId="042DA38E"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b = 0,013 = factor de eroare dependent de adâncime;</w:t>
            </w:r>
          </w:p>
          <w:p w14:paraId="65E83655"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b*d = eroare dependentă de adâncime,</w:t>
            </w:r>
          </w:p>
          <w:p w14:paraId="1879511C"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adică suma tuturor erorilor dependente de adâncime;</w:t>
            </w:r>
          </w:p>
          <w:p w14:paraId="01295B7E"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d = adâncime;</w:t>
            </w:r>
          </w:p>
          <w:p w14:paraId="2AA7ACB8" w14:textId="77777777" w:rsidR="00FC6CA5" w:rsidRPr="00FC6CA5" w:rsidRDefault="00FC6CA5" w:rsidP="00FC6CA5">
            <w:pPr>
              <w:autoSpaceDE w:val="0"/>
              <w:autoSpaceDN w:val="0"/>
              <w:adjustRightInd w:val="0"/>
              <w:rPr>
                <w:rFonts w:eastAsia="Calibri"/>
                <w:bCs/>
                <w:i/>
                <w:iCs/>
                <w:sz w:val="24"/>
                <w:szCs w:val="24"/>
              </w:rPr>
            </w:pPr>
          </w:p>
          <w:p w14:paraId="7D99CE4E" w14:textId="77777777" w:rsidR="00FC6CA5" w:rsidRPr="00FC6CA5" w:rsidRDefault="00FC6CA5" w:rsidP="00FC6CA5">
            <w:pPr>
              <w:numPr>
                <w:ilvl w:val="0"/>
                <w:numId w:val="47"/>
              </w:numPr>
              <w:tabs>
                <w:tab w:val="left" w:pos="244"/>
              </w:tabs>
              <w:autoSpaceDE w:val="0"/>
              <w:autoSpaceDN w:val="0"/>
              <w:adjustRightInd w:val="0"/>
              <w:ind w:left="0" w:firstLine="0"/>
              <w:rPr>
                <w:rFonts w:eastAsia="Calibri"/>
                <w:bCs/>
                <w:i/>
                <w:iCs/>
                <w:sz w:val="24"/>
                <w:szCs w:val="24"/>
              </w:rPr>
            </w:pPr>
            <w:r w:rsidRPr="00FC6CA5">
              <w:rPr>
                <w:rFonts w:eastAsia="Calibri"/>
                <w:bCs/>
                <w:i/>
                <w:iCs/>
                <w:sz w:val="24"/>
                <w:szCs w:val="24"/>
              </w:rPr>
              <w:t>detectarea caracteristicilor = caracteristici volumetrice &gt; 2 m la adâncimi de până la 40 m; 10% din adâncime peste 40 m.</w:t>
            </w:r>
          </w:p>
          <w:p w14:paraId="108C8C46" w14:textId="77777777" w:rsidR="00FC6CA5" w:rsidRPr="00FC6CA5" w:rsidRDefault="00FC6CA5" w:rsidP="00FC6CA5">
            <w:pPr>
              <w:tabs>
                <w:tab w:val="left" w:pos="244"/>
              </w:tabs>
              <w:autoSpaceDE w:val="0"/>
              <w:autoSpaceDN w:val="0"/>
              <w:adjustRightInd w:val="0"/>
              <w:rPr>
                <w:rFonts w:eastAsia="Calibri"/>
                <w:bCs/>
                <w:i/>
                <w:iCs/>
                <w:sz w:val="24"/>
                <w:szCs w:val="24"/>
              </w:rPr>
            </w:pPr>
          </w:p>
          <w:p w14:paraId="7AEE13F2" w14:textId="77777777" w:rsidR="00FC6CA5" w:rsidRPr="00FC6CA5" w:rsidRDefault="00FC6CA5" w:rsidP="00FC6CA5">
            <w:pPr>
              <w:tabs>
                <w:tab w:val="left" w:pos="334"/>
              </w:tabs>
              <w:autoSpaceDE w:val="0"/>
              <w:autoSpaceDN w:val="0"/>
              <w:adjustRightInd w:val="0"/>
              <w:rPr>
                <w:rFonts w:eastAsia="Calibri"/>
                <w:bCs/>
                <w:iCs/>
                <w:sz w:val="24"/>
                <w:szCs w:val="24"/>
              </w:rPr>
            </w:pPr>
            <w:r w:rsidRPr="00FC6CA5">
              <w:rPr>
                <w:rFonts w:eastAsia="Calibri"/>
                <w:bCs/>
                <w:iCs/>
                <w:sz w:val="24"/>
                <w:szCs w:val="24"/>
              </w:rPr>
              <w:t>k. având subsisteme de „prelucrare a semnalului” care utilizează „compresia impulsului” și care au oricare dintre caracteristicile următoare:</w:t>
            </w:r>
          </w:p>
          <w:p w14:paraId="1A8025CD" w14:textId="77777777" w:rsidR="00FC6CA5" w:rsidRPr="00FC6CA5" w:rsidRDefault="00FC6CA5" w:rsidP="00FC6CA5">
            <w:pPr>
              <w:tabs>
                <w:tab w:val="left" w:pos="334"/>
              </w:tabs>
              <w:autoSpaceDE w:val="0"/>
              <w:autoSpaceDN w:val="0"/>
              <w:adjustRightInd w:val="0"/>
              <w:rPr>
                <w:rFonts w:eastAsia="Calibri"/>
                <w:bCs/>
                <w:iCs/>
                <w:sz w:val="24"/>
                <w:szCs w:val="24"/>
              </w:rPr>
            </w:pPr>
            <w:r w:rsidRPr="00FC6CA5">
              <w:rPr>
                <w:rFonts w:eastAsia="Calibri"/>
                <w:bCs/>
                <w:iCs/>
                <w:sz w:val="24"/>
                <w:szCs w:val="24"/>
              </w:rPr>
              <w:t>1. un raport de „compresie a impulsului” de peste 150; sau</w:t>
            </w:r>
          </w:p>
          <w:p w14:paraId="4136D8C1" w14:textId="77777777" w:rsidR="00FC6CA5" w:rsidRPr="00FC6CA5" w:rsidRDefault="00FC6CA5" w:rsidP="00FC6CA5">
            <w:pPr>
              <w:tabs>
                <w:tab w:val="left" w:pos="334"/>
              </w:tabs>
              <w:autoSpaceDE w:val="0"/>
              <w:autoSpaceDN w:val="0"/>
              <w:adjustRightInd w:val="0"/>
              <w:rPr>
                <w:rFonts w:eastAsia="Calibri"/>
                <w:bCs/>
                <w:iCs/>
                <w:sz w:val="24"/>
                <w:szCs w:val="24"/>
              </w:rPr>
            </w:pPr>
            <w:r w:rsidRPr="00FC6CA5">
              <w:rPr>
                <w:rFonts w:eastAsia="Calibri"/>
                <w:bCs/>
                <w:iCs/>
                <w:sz w:val="24"/>
                <w:szCs w:val="24"/>
              </w:rPr>
              <w:t>2. o durată a impulsului comprimat mai mică de 200 ns; sau</w:t>
            </w:r>
          </w:p>
          <w:p w14:paraId="70262F30" w14:textId="77777777" w:rsidR="00FC6CA5" w:rsidRPr="00FC6CA5" w:rsidRDefault="00FC6CA5" w:rsidP="00FC6CA5">
            <w:pPr>
              <w:autoSpaceDE w:val="0"/>
              <w:autoSpaceDN w:val="0"/>
              <w:adjustRightInd w:val="0"/>
              <w:rPr>
                <w:rFonts w:eastAsia="Calibri"/>
                <w:bCs/>
                <w:iCs/>
                <w:sz w:val="24"/>
                <w:szCs w:val="24"/>
              </w:rPr>
            </w:pPr>
          </w:p>
          <w:p w14:paraId="03ED44CB" w14:textId="77777777" w:rsidR="00FC6CA5" w:rsidRPr="00FC6CA5" w:rsidRDefault="00FC6CA5" w:rsidP="00FC6CA5">
            <w:pPr>
              <w:tabs>
                <w:tab w:val="left" w:pos="604"/>
              </w:tabs>
              <w:autoSpaceDE w:val="0"/>
              <w:autoSpaceDN w:val="0"/>
              <w:adjustRightInd w:val="0"/>
              <w:rPr>
                <w:rFonts w:eastAsia="Calibri"/>
                <w:bCs/>
                <w:i/>
                <w:iCs/>
                <w:sz w:val="24"/>
                <w:szCs w:val="24"/>
              </w:rPr>
            </w:pPr>
            <w:r w:rsidRPr="00FC6CA5">
              <w:rPr>
                <w:rFonts w:eastAsia="Calibri"/>
                <w:bCs/>
                <w:i/>
                <w:iCs/>
                <w:sz w:val="24"/>
                <w:szCs w:val="24"/>
              </w:rPr>
              <w:t>Notă. 6A008.k.2 nu supune controlului ‘radarele marine’ bidimensionale sau radarele ‘serviciului de trafic al navelor’, având toate caracteristicile următoare:</w:t>
            </w:r>
          </w:p>
          <w:p w14:paraId="4074D911" w14:textId="77777777" w:rsidR="00FC6CA5" w:rsidRPr="00FC6CA5" w:rsidRDefault="00FC6CA5" w:rsidP="00FC6CA5">
            <w:pPr>
              <w:tabs>
                <w:tab w:val="left" w:pos="334"/>
              </w:tabs>
              <w:autoSpaceDE w:val="0"/>
              <w:autoSpaceDN w:val="0"/>
              <w:adjustRightInd w:val="0"/>
              <w:rPr>
                <w:rFonts w:eastAsia="Calibri"/>
                <w:bCs/>
                <w:i/>
                <w:iCs/>
                <w:sz w:val="24"/>
                <w:szCs w:val="24"/>
              </w:rPr>
            </w:pPr>
            <w:r w:rsidRPr="00FC6CA5">
              <w:rPr>
                <w:rFonts w:eastAsia="Calibri"/>
                <w:bCs/>
                <w:i/>
                <w:iCs/>
                <w:sz w:val="24"/>
                <w:szCs w:val="24"/>
              </w:rPr>
              <w:t>a. un raport de „compresie a impulsului” care nu depășește 150;</w:t>
            </w:r>
          </w:p>
          <w:p w14:paraId="5DB8394A" w14:textId="77777777" w:rsidR="00FC6CA5" w:rsidRPr="00FC6CA5" w:rsidRDefault="00FC6CA5" w:rsidP="00FC6CA5">
            <w:pPr>
              <w:tabs>
                <w:tab w:val="left" w:pos="334"/>
              </w:tabs>
              <w:autoSpaceDE w:val="0"/>
              <w:autoSpaceDN w:val="0"/>
              <w:adjustRightInd w:val="0"/>
              <w:rPr>
                <w:rFonts w:eastAsia="Calibri"/>
                <w:bCs/>
                <w:i/>
                <w:iCs/>
                <w:sz w:val="24"/>
                <w:szCs w:val="24"/>
              </w:rPr>
            </w:pPr>
            <w:r w:rsidRPr="00FC6CA5">
              <w:rPr>
                <w:rFonts w:eastAsia="Calibri"/>
                <w:bCs/>
                <w:i/>
                <w:iCs/>
                <w:sz w:val="24"/>
                <w:szCs w:val="24"/>
              </w:rPr>
              <w:t>b. o durată a impulsului comprimat mai mare de 30 ns;</w:t>
            </w:r>
          </w:p>
          <w:p w14:paraId="7F7ABD19" w14:textId="77777777" w:rsidR="00FC6CA5" w:rsidRPr="00FC6CA5" w:rsidRDefault="00FC6CA5" w:rsidP="00FC6CA5">
            <w:pPr>
              <w:tabs>
                <w:tab w:val="left" w:pos="334"/>
              </w:tabs>
              <w:autoSpaceDE w:val="0"/>
              <w:autoSpaceDN w:val="0"/>
              <w:adjustRightInd w:val="0"/>
              <w:rPr>
                <w:rFonts w:eastAsia="Calibri"/>
                <w:bCs/>
                <w:i/>
                <w:iCs/>
                <w:sz w:val="24"/>
                <w:szCs w:val="24"/>
              </w:rPr>
            </w:pPr>
            <w:r w:rsidRPr="00FC6CA5">
              <w:rPr>
                <w:rFonts w:eastAsia="Calibri"/>
                <w:bCs/>
                <w:i/>
                <w:iCs/>
                <w:sz w:val="24"/>
                <w:szCs w:val="24"/>
              </w:rPr>
              <w:t>c. antenă simplă și rotativă cu baleiaj mecanic;</w:t>
            </w:r>
          </w:p>
          <w:p w14:paraId="22B55388" w14:textId="77777777" w:rsidR="00FC6CA5" w:rsidRPr="00FC6CA5" w:rsidRDefault="00FC6CA5" w:rsidP="00FC6CA5">
            <w:pPr>
              <w:tabs>
                <w:tab w:val="left" w:pos="334"/>
              </w:tabs>
              <w:autoSpaceDE w:val="0"/>
              <w:autoSpaceDN w:val="0"/>
              <w:adjustRightInd w:val="0"/>
              <w:rPr>
                <w:rFonts w:eastAsia="Calibri"/>
                <w:bCs/>
                <w:i/>
                <w:iCs/>
                <w:sz w:val="24"/>
                <w:szCs w:val="24"/>
              </w:rPr>
            </w:pPr>
            <w:r w:rsidRPr="00FC6CA5">
              <w:rPr>
                <w:rFonts w:eastAsia="Calibri"/>
                <w:bCs/>
                <w:i/>
                <w:iCs/>
                <w:sz w:val="24"/>
                <w:szCs w:val="24"/>
              </w:rPr>
              <w:t>d. putere de ieșire de vârf ce nu depășește 250 W; și</w:t>
            </w:r>
          </w:p>
          <w:p w14:paraId="21524E2B" w14:textId="77777777" w:rsidR="00FC6CA5" w:rsidRPr="00FC6CA5" w:rsidRDefault="00FC6CA5" w:rsidP="00FC6CA5">
            <w:pPr>
              <w:tabs>
                <w:tab w:val="left" w:pos="334"/>
              </w:tabs>
              <w:autoSpaceDE w:val="0"/>
              <w:autoSpaceDN w:val="0"/>
              <w:adjustRightInd w:val="0"/>
              <w:rPr>
                <w:rFonts w:eastAsia="Calibri"/>
                <w:bCs/>
                <w:i/>
                <w:iCs/>
                <w:sz w:val="24"/>
                <w:szCs w:val="24"/>
              </w:rPr>
            </w:pPr>
            <w:r w:rsidRPr="00FC6CA5">
              <w:rPr>
                <w:rFonts w:eastAsia="Calibri"/>
                <w:bCs/>
                <w:i/>
                <w:iCs/>
                <w:sz w:val="24"/>
                <w:szCs w:val="24"/>
              </w:rPr>
              <w:t>e. fără capacitatea unor „salturi de frecvență”.</w:t>
            </w:r>
          </w:p>
          <w:p w14:paraId="6D8D7F37" w14:textId="77777777" w:rsidR="00FC6CA5" w:rsidRPr="00FC6CA5" w:rsidRDefault="00FC6CA5" w:rsidP="00FC6CA5">
            <w:pPr>
              <w:tabs>
                <w:tab w:val="left" w:pos="334"/>
              </w:tabs>
              <w:autoSpaceDE w:val="0"/>
              <w:autoSpaceDN w:val="0"/>
              <w:adjustRightInd w:val="0"/>
              <w:rPr>
                <w:rFonts w:eastAsia="Calibri"/>
                <w:bCs/>
                <w:i/>
                <w:iCs/>
                <w:sz w:val="24"/>
                <w:szCs w:val="24"/>
              </w:rPr>
            </w:pPr>
          </w:p>
          <w:p w14:paraId="685658A4"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având subsisteme de prelucrare a datelor și prezentând oricare dintre caracteristicile următoare:</w:t>
            </w:r>
          </w:p>
          <w:p w14:paraId="53936890" w14:textId="77777777" w:rsidR="00FC6CA5" w:rsidRPr="00FC6CA5" w:rsidRDefault="00FC6CA5" w:rsidP="00FC6CA5">
            <w:pPr>
              <w:tabs>
                <w:tab w:val="left" w:pos="244"/>
              </w:tabs>
              <w:autoSpaceDE w:val="0"/>
              <w:autoSpaceDN w:val="0"/>
              <w:adjustRightInd w:val="0"/>
              <w:rPr>
                <w:rFonts w:eastAsia="Calibri"/>
                <w:bCs/>
                <w:iCs/>
                <w:sz w:val="24"/>
                <w:szCs w:val="24"/>
              </w:rPr>
            </w:pPr>
          </w:p>
          <w:p w14:paraId="591F461C"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‘urmărire automată a țintei’, furnizând, la fiecare rotire a antenei, poziția preconizată a țintei până după momentul următoarei baleieri executate de fasciculul antenei; sau</w:t>
            </w:r>
          </w:p>
          <w:p w14:paraId="1FD18C4C" w14:textId="77777777" w:rsidR="00FC6CA5" w:rsidRPr="00FC6CA5" w:rsidRDefault="00FC6CA5" w:rsidP="00FC6CA5">
            <w:pPr>
              <w:tabs>
                <w:tab w:val="left" w:pos="334"/>
              </w:tabs>
              <w:autoSpaceDE w:val="0"/>
              <w:autoSpaceDN w:val="0"/>
              <w:adjustRightInd w:val="0"/>
              <w:rPr>
                <w:rFonts w:eastAsia="Calibri"/>
                <w:bCs/>
                <w:iCs/>
                <w:sz w:val="24"/>
                <w:szCs w:val="24"/>
              </w:rPr>
            </w:pPr>
          </w:p>
          <w:p w14:paraId="44FFF735" w14:textId="77777777" w:rsidR="00FC6CA5" w:rsidRPr="00FC6CA5" w:rsidRDefault="00FC6CA5" w:rsidP="00FC6CA5">
            <w:pPr>
              <w:tabs>
                <w:tab w:val="left" w:pos="604"/>
              </w:tabs>
              <w:autoSpaceDE w:val="0"/>
              <w:autoSpaceDN w:val="0"/>
              <w:adjustRightInd w:val="0"/>
              <w:rPr>
                <w:rFonts w:eastAsia="Calibri"/>
                <w:bCs/>
                <w:i/>
                <w:iCs/>
                <w:sz w:val="24"/>
                <w:szCs w:val="24"/>
              </w:rPr>
            </w:pPr>
            <w:r w:rsidRPr="00FC6CA5">
              <w:rPr>
                <w:rFonts w:eastAsia="Calibri"/>
                <w:bCs/>
                <w:i/>
                <w:iCs/>
                <w:sz w:val="24"/>
                <w:szCs w:val="24"/>
              </w:rPr>
              <w:t>Notă. 6A008.l.1 nu supune controlului mijloacele de alertă ale sistemelor ATC în caz de traiectorii incompatibile sau ‘radarele marine’.</w:t>
            </w:r>
          </w:p>
          <w:p w14:paraId="2ABB7D8D" w14:textId="77777777" w:rsidR="00FC6CA5" w:rsidRPr="00FC6CA5" w:rsidRDefault="00FC6CA5" w:rsidP="00FC6CA5">
            <w:pPr>
              <w:autoSpaceDE w:val="0"/>
              <w:autoSpaceDN w:val="0"/>
              <w:adjustRightInd w:val="0"/>
              <w:rPr>
                <w:rFonts w:eastAsia="Calibri"/>
                <w:bCs/>
                <w:i/>
                <w:iCs/>
                <w:sz w:val="24"/>
                <w:szCs w:val="24"/>
              </w:rPr>
            </w:pPr>
          </w:p>
          <w:p w14:paraId="75CC6721"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3D9D662F"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lastRenderedPageBreak/>
              <w:t>În sensul 6A008.l.1, ‘urmărirea automată a țintei’ înseamnă o tehnică de procesare care stabilește și furnizează în mod automat, ca ieșire, o valoare extrapolată a celei mai probabile poziții a țintei, în timp real.</w:t>
            </w:r>
          </w:p>
          <w:p w14:paraId="5A65E307" w14:textId="77777777" w:rsidR="00FC6CA5" w:rsidRPr="00FC6CA5" w:rsidRDefault="00FC6CA5" w:rsidP="00FC6CA5">
            <w:pPr>
              <w:autoSpaceDE w:val="0"/>
              <w:autoSpaceDN w:val="0"/>
              <w:adjustRightInd w:val="0"/>
              <w:rPr>
                <w:rFonts w:eastAsia="Calibri"/>
                <w:bCs/>
                <w:i/>
                <w:iCs/>
                <w:sz w:val="24"/>
                <w:szCs w:val="24"/>
              </w:rPr>
            </w:pPr>
          </w:p>
          <w:p w14:paraId="11C3681A"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neutilizat;</w:t>
            </w:r>
          </w:p>
          <w:p w14:paraId="107D57C8"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3. neutilizat;</w:t>
            </w:r>
          </w:p>
          <w:p w14:paraId="339D5F2F"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4. configurate să asigure, în șase secunde, suprapunerea și corelarea sau fuziunea datelor privind ținta furnizate de doi sau mai mulți senzori radar ‘dispersați geografic’ pentru a îmbunătăți performanță agregată la un nivel superior celei aferente oricărui senzor unic menționat la 6A008.f sau la 6A008.i.</w:t>
            </w:r>
          </w:p>
          <w:p w14:paraId="37596B83" w14:textId="77777777" w:rsidR="00FC6CA5" w:rsidRPr="00FC6CA5" w:rsidRDefault="00FC6CA5" w:rsidP="00FC6CA5">
            <w:pPr>
              <w:tabs>
                <w:tab w:val="left" w:pos="244"/>
              </w:tabs>
              <w:autoSpaceDE w:val="0"/>
              <w:autoSpaceDN w:val="0"/>
              <w:adjustRightInd w:val="0"/>
              <w:rPr>
                <w:rFonts w:eastAsia="Calibri"/>
                <w:bCs/>
                <w:iCs/>
                <w:sz w:val="24"/>
                <w:szCs w:val="24"/>
              </w:rPr>
            </w:pPr>
          </w:p>
          <w:p w14:paraId="7C7E4778"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1388C05B"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6A008.l.4, senzorii sunt considerați ‘dispersați geografic’ atunci când fiecare locație se află reciproc la o distanță de peste 1500 m în orice direcție. Senzorii mobili sunt considerați întotdeauna ca fiind ‘dispersați geografic’.</w:t>
            </w:r>
          </w:p>
          <w:p w14:paraId="00481CFB" w14:textId="77777777" w:rsidR="00FC6CA5" w:rsidRPr="00FC6CA5" w:rsidRDefault="00FC6CA5" w:rsidP="00FC6CA5">
            <w:pPr>
              <w:autoSpaceDE w:val="0"/>
              <w:autoSpaceDN w:val="0"/>
              <w:adjustRightInd w:val="0"/>
              <w:rPr>
                <w:rFonts w:eastAsia="Calibri"/>
                <w:bCs/>
                <w:i/>
                <w:iCs/>
                <w:sz w:val="24"/>
                <w:szCs w:val="24"/>
              </w:rPr>
            </w:pPr>
          </w:p>
          <w:p w14:paraId="698C8C51" w14:textId="77777777" w:rsidR="00FC6CA5" w:rsidRPr="00FC6CA5" w:rsidRDefault="00FC6CA5" w:rsidP="00FC6CA5">
            <w:pPr>
              <w:tabs>
                <w:tab w:val="left" w:pos="424"/>
              </w:tabs>
              <w:autoSpaceDE w:val="0"/>
              <w:autoSpaceDN w:val="0"/>
              <w:adjustRightInd w:val="0"/>
              <w:rPr>
                <w:rFonts w:eastAsia="Calibri"/>
                <w:bCs/>
                <w:i/>
                <w:iCs/>
                <w:sz w:val="24"/>
                <w:szCs w:val="24"/>
              </w:rPr>
            </w:pPr>
            <w:r w:rsidRPr="00FC6CA5">
              <w:rPr>
                <w:rFonts w:eastAsia="Calibri"/>
                <w:bCs/>
                <w:i/>
                <w:iCs/>
                <w:sz w:val="24"/>
                <w:szCs w:val="24"/>
              </w:rPr>
              <w:t>N.B. A se vedea, de asemenea, Lista de produse militare.</w:t>
            </w:r>
          </w:p>
          <w:p w14:paraId="4FEFF60A" w14:textId="77777777" w:rsidR="00FC6CA5" w:rsidRPr="00FC6CA5" w:rsidRDefault="00FC6CA5" w:rsidP="00FC6CA5">
            <w:pPr>
              <w:tabs>
                <w:tab w:val="left" w:pos="424"/>
              </w:tabs>
              <w:autoSpaceDE w:val="0"/>
              <w:autoSpaceDN w:val="0"/>
              <w:adjustRightInd w:val="0"/>
              <w:rPr>
                <w:rFonts w:eastAsia="Calibri"/>
                <w:bCs/>
                <w:i/>
                <w:iCs/>
                <w:sz w:val="24"/>
                <w:szCs w:val="24"/>
              </w:rPr>
            </w:pPr>
          </w:p>
          <w:p w14:paraId="43BEB41A" w14:textId="77777777" w:rsidR="00FC6CA5" w:rsidRPr="00FC6CA5" w:rsidRDefault="00FC6CA5" w:rsidP="00FC6CA5">
            <w:pPr>
              <w:tabs>
                <w:tab w:val="left" w:pos="514"/>
              </w:tabs>
              <w:autoSpaceDE w:val="0"/>
              <w:autoSpaceDN w:val="0"/>
              <w:adjustRightInd w:val="0"/>
              <w:rPr>
                <w:rFonts w:eastAsia="Calibri"/>
                <w:bCs/>
                <w:i/>
                <w:iCs/>
                <w:sz w:val="24"/>
                <w:szCs w:val="24"/>
              </w:rPr>
            </w:pPr>
            <w:r w:rsidRPr="00FC6CA5">
              <w:rPr>
                <w:rFonts w:eastAsia="Calibri"/>
                <w:bCs/>
                <w:i/>
                <w:iCs/>
                <w:sz w:val="24"/>
                <w:szCs w:val="24"/>
              </w:rPr>
              <w:t>Notă. 6A008.l.4 nu supune controlului sistemele, echipamentele și ansamblurile concepute pentru ‘serviciul de trafic al navelor’.</w:t>
            </w:r>
          </w:p>
          <w:p w14:paraId="06101474" w14:textId="77777777" w:rsidR="00FC6CA5" w:rsidRPr="00FC6CA5" w:rsidRDefault="00FC6CA5" w:rsidP="00FC6CA5">
            <w:pPr>
              <w:tabs>
                <w:tab w:val="left" w:pos="514"/>
              </w:tabs>
              <w:autoSpaceDE w:val="0"/>
              <w:autoSpaceDN w:val="0"/>
              <w:adjustRightInd w:val="0"/>
              <w:rPr>
                <w:rFonts w:eastAsia="Calibri"/>
                <w:bCs/>
                <w:i/>
                <w:iCs/>
                <w:sz w:val="24"/>
                <w:szCs w:val="24"/>
              </w:rPr>
            </w:pPr>
          </w:p>
          <w:p w14:paraId="31ED52CD"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Note tehnice.</w:t>
            </w:r>
          </w:p>
          <w:p w14:paraId="788E3FD6" w14:textId="77777777" w:rsidR="00FC6CA5" w:rsidRPr="00FC6CA5" w:rsidRDefault="00FC6CA5" w:rsidP="00FC6CA5">
            <w:pPr>
              <w:tabs>
                <w:tab w:val="left" w:pos="244"/>
              </w:tabs>
              <w:autoSpaceDE w:val="0"/>
              <w:autoSpaceDN w:val="0"/>
              <w:adjustRightInd w:val="0"/>
              <w:rPr>
                <w:rFonts w:eastAsia="Calibri"/>
                <w:bCs/>
                <w:i/>
                <w:iCs/>
                <w:sz w:val="24"/>
                <w:szCs w:val="24"/>
              </w:rPr>
            </w:pPr>
            <w:r w:rsidRPr="00FC6CA5">
              <w:rPr>
                <w:rFonts w:eastAsia="Calibri"/>
                <w:bCs/>
                <w:i/>
                <w:iCs/>
                <w:sz w:val="24"/>
                <w:szCs w:val="24"/>
              </w:rPr>
              <w:t>1. În sensul 6A008, un ‘radar marin’ este un radar conceput pentru a naviga în deplină siguranță pe mare, pe căile navigabile interioare sau în apropierea țărmurilor.</w:t>
            </w:r>
          </w:p>
          <w:p w14:paraId="0433EBE2" w14:textId="77777777" w:rsidR="00FC6CA5" w:rsidRPr="00FC6CA5" w:rsidRDefault="00FC6CA5" w:rsidP="00FC6CA5">
            <w:pPr>
              <w:tabs>
                <w:tab w:val="left" w:pos="244"/>
              </w:tabs>
              <w:autoSpaceDE w:val="0"/>
              <w:autoSpaceDN w:val="0"/>
              <w:adjustRightInd w:val="0"/>
              <w:rPr>
                <w:rFonts w:eastAsia="Calibri"/>
                <w:bCs/>
                <w:i/>
                <w:iCs/>
                <w:sz w:val="24"/>
                <w:szCs w:val="24"/>
              </w:rPr>
            </w:pPr>
          </w:p>
          <w:p w14:paraId="56ECE962"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
                <w:iCs/>
                <w:sz w:val="24"/>
                <w:szCs w:val="24"/>
              </w:rPr>
              <w:t>2. În sensul 6A008, ‘serviciul de trafic al navelor’ este un serviciu de monitorizare și control al traficului navelor similar controlului traficului aerian pentru „aeronave”.</w:t>
            </w:r>
          </w:p>
          <w:p w14:paraId="59C23BDA" w14:textId="77777777" w:rsidR="00FC6CA5" w:rsidRPr="00FC6CA5" w:rsidRDefault="00FC6CA5" w:rsidP="00FC6CA5">
            <w:pPr>
              <w:tabs>
                <w:tab w:val="left" w:pos="244"/>
              </w:tabs>
              <w:autoSpaceDE w:val="0"/>
              <w:autoSpaceDN w:val="0"/>
              <w:adjustRightInd w:val="0"/>
              <w:rPr>
                <w:rFonts w:eastAsia="Calibri"/>
                <w:bCs/>
                <w:iCs/>
                <w:sz w:val="24"/>
                <w:szCs w:val="24"/>
              </w:rPr>
            </w:pPr>
          </w:p>
        </w:tc>
      </w:tr>
      <w:tr w:rsidR="00FC6CA5" w:rsidRPr="00FC6CA5" w14:paraId="49A24700" w14:textId="77777777" w:rsidTr="00C26A32">
        <w:tc>
          <w:tcPr>
            <w:tcW w:w="543" w:type="pct"/>
          </w:tcPr>
          <w:p w14:paraId="221F7B07" w14:textId="77777777" w:rsidR="00FC6CA5" w:rsidRPr="00FC6CA5" w:rsidRDefault="00FC6CA5" w:rsidP="00FC6CA5">
            <w:pPr>
              <w:autoSpaceDE w:val="0"/>
              <w:autoSpaceDN w:val="0"/>
              <w:adjustRightInd w:val="0"/>
              <w:rPr>
                <w:rFonts w:eastAsia="Calibri"/>
                <w:bCs/>
                <w:sz w:val="24"/>
                <w:szCs w:val="24"/>
              </w:rPr>
            </w:pPr>
          </w:p>
        </w:tc>
        <w:tc>
          <w:tcPr>
            <w:tcW w:w="4457" w:type="pct"/>
            <w:vMerge/>
          </w:tcPr>
          <w:p w14:paraId="2CBF801B" w14:textId="77777777" w:rsidR="00FC6CA5" w:rsidRPr="00FC6CA5" w:rsidRDefault="00FC6CA5" w:rsidP="00FC6CA5">
            <w:pPr>
              <w:numPr>
                <w:ilvl w:val="3"/>
                <w:numId w:val="325"/>
              </w:numPr>
              <w:autoSpaceDE w:val="0"/>
              <w:autoSpaceDN w:val="0"/>
              <w:adjustRightInd w:val="0"/>
              <w:ind w:left="0" w:firstLine="0"/>
              <w:rPr>
                <w:rFonts w:eastAsia="Calibri"/>
                <w:bCs/>
                <w:i/>
                <w:iCs/>
                <w:sz w:val="24"/>
                <w:szCs w:val="24"/>
              </w:rPr>
            </w:pPr>
          </w:p>
        </w:tc>
      </w:tr>
      <w:tr w:rsidR="00FC6CA5" w:rsidRPr="00FC6CA5" w14:paraId="70283291" w14:textId="77777777" w:rsidTr="00C26A32">
        <w:tc>
          <w:tcPr>
            <w:tcW w:w="543" w:type="pct"/>
          </w:tcPr>
          <w:p w14:paraId="718AB7D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6A102</w:t>
            </w:r>
          </w:p>
        </w:tc>
        <w:tc>
          <w:tcPr>
            <w:tcW w:w="4457" w:type="pct"/>
            <w:vMerge w:val="restart"/>
          </w:tcPr>
          <w:p w14:paraId="71BCBCED"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‘Detectoare’ rezistente la radiații, altele decât cele menționate la 6A002, special concepute sau modificate pentru a proteja împotriva efectelor nucleare [de exemplu, impulsuri electromagnetice (EMP), raze X, efecte combinate termice și de undă de șoc] și utilizabile pentru „rachete”, concepute sau adaptate să suporte niveluri de iradiere care ating sau depășesc o doză totală de iradiere de 5</w:t>
            </w:r>
            <w:r w:rsidRPr="00FC6CA5">
              <w:rPr>
                <w:rFonts w:eastAsia="Calibri"/>
                <w:bCs/>
                <w:i/>
                <w:iCs/>
                <w:sz w:val="24"/>
                <w:szCs w:val="24"/>
              </w:rPr>
              <w:t> </w:t>
            </w:r>
            <w:r w:rsidRPr="00FC6CA5">
              <w:rPr>
                <w:rFonts w:eastAsia="Calibri"/>
                <w:bCs/>
                <w:sz w:val="24"/>
                <w:szCs w:val="24"/>
              </w:rPr>
              <w:t>×</w:t>
            </w:r>
            <w:r w:rsidRPr="00FC6CA5">
              <w:rPr>
                <w:rFonts w:eastAsia="Calibri"/>
                <w:bCs/>
                <w:i/>
                <w:iCs/>
                <w:sz w:val="24"/>
                <w:szCs w:val="24"/>
              </w:rPr>
              <w:t> </w:t>
            </w:r>
            <w:r w:rsidRPr="00FC6CA5">
              <w:rPr>
                <w:rFonts w:eastAsia="Calibri"/>
                <w:bCs/>
                <w:sz w:val="24"/>
                <w:szCs w:val="24"/>
              </w:rPr>
              <w:t>10</w:t>
            </w:r>
            <w:r w:rsidRPr="00FC6CA5">
              <w:rPr>
                <w:rFonts w:eastAsia="Calibri"/>
                <w:bCs/>
                <w:sz w:val="24"/>
                <w:szCs w:val="24"/>
                <w:vertAlign w:val="superscript"/>
              </w:rPr>
              <w:t>5</w:t>
            </w:r>
            <w:r w:rsidRPr="00FC6CA5">
              <w:rPr>
                <w:rFonts w:eastAsia="Calibri"/>
                <w:bCs/>
                <w:sz w:val="24"/>
                <w:szCs w:val="24"/>
              </w:rPr>
              <w:t xml:space="preserve"> radiani (siliciu).</w:t>
            </w:r>
          </w:p>
          <w:p w14:paraId="70A8C4E9" w14:textId="77777777" w:rsidR="00FC6CA5" w:rsidRPr="00FC6CA5" w:rsidRDefault="00FC6CA5" w:rsidP="00FC6CA5">
            <w:pPr>
              <w:autoSpaceDE w:val="0"/>
              <w:autoSpaceDN w:val="0"/>
              <w:adjustRightInd w:val="0"/>
              <w:rPr>
                <w:rFonts w:eastAsia="Calibri"/>
                <w:bCs/>
                <w:sz w:val="24"/>
                <w:szCs w:val="24"/>
              </w:rPr>
            </w:pPr>
          </w:p>
          <w:p w14:paraId="1596FF61"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5CCFF2E5"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În 6A102, un ‘detector’ este definit ca un dispozitiv mecanic, electric, optic sau chimic care identifică și înregistrează sau contorizează în mod automat un stimul cum ar fi modificarea presiunii sau a temperaturii mediului, un semnal electric sau electromagnetic ori radiații provenite de la un material radioactiv. Sunt incluse aici dispozitivele de detecție într-un singur timp a prezenței sau a absenței stimulului.</w:t>
            </w:r>
          </w:p>
          <w:p w14:paraId="30A6200C" w14:textId="77777777" w:rsidR="00FC6CA5" w:rsidRPr="00FC6CA5" w:rsidRDefault="00FC6CA5" w:rsidP="00FC6CA5">
            <w:pPr>
              <w:autoSpaceDE w:val="0"/>
              <w:autoSpaceDN w:val="0"/>
              <w:adjustRightInd w:val="0"/>
              <w:rPr>
                <w:rFonts w:eastAsia="Calibri"/>
                <w:bCs/>
                <w:sz w:val="24"/>
                <w:szCs w:val="24"/>
              </w:rPr>
            </w:pPr>
          </w:p>
        </w:tc>
      </w:tr>
      <w:tr w:rsidR="00FC6CA5" w:rsidRPr="00FC6CA5" w14:paraId="5DBD5D78" w14:textId="77777777" w:rsidTr="00C26A32">
        <w:tc>
          <w:tcPr>
            <w:tcW w:w="543" w:type="pct"/>
          </w:tcPr>
          <w:p w14:paraId="5128C615" w14:textId="77777777" w:rsidR="00FC6CA5" w:rsidRPr="00FC6CA5" w:rsidRDefault="00FC6CA5" w:rsidP="00FC6CA5">
            <w:pPr>
              <w:autoSpaceDE w:val="0"/>
              <w:autoSpaceDN w:val="0"/>
              <w:adjustRightInd w:val="0"/>
              <w:rPr>
                <w:rFonts w:eastAsia="Calibri"/>
                <w:bCs/>
                <w:sz w:val="24"/>
                <w:szCs w:val="24"/>
              </w:rPr>
            </w:pPr>
          </w:p>
        </w:tc>
        <w:tc>
          <w:tcPr>
            <w:tcW w:w="4457" w:type="pct"/>
            <w:vMerge/>
          </w:tcPr>
          <w:p w14:paraId="2443F291" w14:textId="77777777" w:rsidR="00FC6CA5" w:rsidRPr="00FC6CA5" w:rsidRDefault="00FC6CA5" w:rsidP="00FC6CA5">
            <w:pPr>
              <w:autoSpaceDE w:val="0"/>
              <w:autoSpaceDN w:val="0"/>
              <w:adjustRightInd w:val="0"/>
              <w:rPr>
                <w:rFonts w:eastAsia="Calibri"/>
                <w:bCs/>
                <w:sz w:val="24"/>
                <w:szCs w:val="24"/>
              </w:rPr>
            </w:pPr>
          </w:p>
        </w:tc>
      </w:tr>
      <w:tr w:rsidR="00FC6CA5" w:rsidRPr="00FC6CA5" w14:paraId="39B1E2E5" w14:textId="77777777" w:rsidTr="00C26A32">
        <w:trPr>
          <w:trHeight w:val="1380"/>
        </w:trPr>
        <w:tc>
          <w:tcPr>
            <w:tcW w:w="543" w:type="pct"/>
          </w:tcPr>
          <w:p w14:paraId="44B7B8A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6A107</w:t>
            </w:r>
          </w:p>
        </w:tc>
        <w:tc>
          <w:tcPr>
            <w:tcW w:w="4457" w:type="pct"/>
          </w:tcPr>
          <w:p w14:paraId="5733ECB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Gravimetre și componente pentru gravimetre și </w:t>
            </w:r>
            <w:proofErr w:type="spellStart"/>
            <w:r w:rsidRPr="00FC6CA5">
              <w:rPr>
                <w:rFonts w:eastAsia="Calibri"/>
                <w:bCs/>
                <w:sz w:val="24"/>
                <w:szCs w:val="24"/>
              </w:rPr>
              <w:t>gradiometre</w:t>
            </w:r>
            <w:proofErr w:type="spellEnd"/>
            <w:r w:rsidRPr="00FC6CA5">
              <w:rPr>
                <w:rFonts w:eastAsia="Calibri"/>
                <w:bCs/>
                <w:sz w:val="24"/>
                <w:szCs w:val="24"/>
              </w:rPr>
              <w:t xml:space="preserve"> de gravitație, după cum urmează:</w:t>
            </w:r>
          </w:p>
          <w:p w14:paraId="7E0DAAC1" w14:textId="77777777" w:rsidR="00FC6CA5" w:rsidRPr="00FC6CA5" w:rsidRDefault="00FC6CA5" w:rsidP="00FC6CA5">
            <w:pPr>
              <w:tabs>
                <w:tab w:val="left" w:pos="244"/>
              </w:tabs>
              <w:autoSpaceDE w:val="0"/>
              <w:autoSpaceDN w:val="0"/>
              <w:adjustRightInd w:val="0"/>
              <w:rPr>
                <w:rFonts w:eastAsia="Calibri"/>
                <w:bCs/>
                <w:sz w:val="24"/>
                <w:szCs w:val="24"/>
              </w:rPr>
            </w:pPr>
          </w:p>
          <w:p w14:paraId="6D5CB2BC"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 xml:space="preserve">a. Gravimetre, altele decât cele menționate la 6A007.b, concepute sau modificate pentru utilizare aeropurtată sau marină, cu o precizie statică sau operațională egală cu 0,7 </w:t>
            </w:r>
            <w:proofErr w:type="spellStart"/>
            <w:r w:rsidRPr="00FC6CA5">
              <w:rPr>
                <w:rFonts w:eastAsia="Calibri"/>
                <w:bCs/>
                <w:sz w:val="24"/>
                <w:szCs w:val="24"/>
              </w:rPr>
              <w:t>miligali</w:t>
            </w:r>
            <w:proofErr w:type="spellEnd"/>
            <w:r w:rsidRPr="00FC6CA5">
              <w:rPr>
                <w:rFonts w:eastAsia="Calibri"/>
                <w:bCs/>
                <w:sz w:val="24"/>
                <w:szCs w:val="24"/>
              </w:rPr>
              <w:t xml:space="preserve"> (</w:t>
            </w:r>
            <w:proofErr w:type="spellStart"/>
            <w:r w:rsidRPr="00FC6CA5">
              <w:rPr>
                <w:rFonts w:eastAsia="Calibri"/>
                <w:bCs/>
                <w:sz w:val="24"/>
                <w:szCs w:val="24"/>
              </w:rPr>
              <w:t>mgal</w:t>
            </w:r>
            <w:proofErr w:type="spellEnd"/>
            <w:r w:rsidRPr="00FC6CA5">
              <w:rPr>
                <w:rFonts w:eastAsia="Calibri"/>
                <w:bCs/>
                <w:sz w:val="24"/>
                <w:szCs w:val="24"/>
              </w:rPr>
              <w:t>) sau mai mică (mai bună) și cu un timp de atingere a stării stabile de două minute sau mai mic;</w:t>
            </w:r>
          </w:p>
          <w:p w14:paraId="1841C39F" w14:textId="77777777" w:rsidR="00FC6CA5" w:rsidRPr="00FC6CA5" w:rsidRDefault="00FC6CA5" w:rsidP="00FC6CA5">
            <w:pPr>
              <w:tabs>
                <w:tab w:val="left" w:pos="244"/>
              </w:tabs>
              <w:autoSpaceDE w:val="0"/>
              <w:autoSpaceDN w:val="0"/>
              <w:adjustRightInd w:val="0"/>
              <w:rPr>
                <w:rFonts w:eastAsia="Calibri"/>
                <w:bCs/>
                <w:sz w:val="24"/>
                <w:szCs w:val="24"/>
              </w:rPr>
            </w:pPr>
          </w:p>
          <w:p w14:paraId="2DFA5ED7"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 xml:space="preserve">b. Componente special concepute pentru gravimetre menționate la 6A007.b sau 6A107.a și </w:t>
            </w:r>
            <w:proofErr w:type="spellStart"/>
            <w:r w:rsidRPr="00FC6CA5">
              <w:rPr>
                <w:rFonts w:eastAsia="Calibri"/>
                <w:bCs/>
                <w:sz w:val="24"/>
                <w:szCs w:val="24"/>
              </w:rPr>
              <w:t>gradiometre</w:t>
            </w:r>
            <w:proofErr w:type="spellEnd"/>
            <w:r w:rsidRPr="00FC6CA5">
              <w:rPr>
                <w:rFonts w:eastAsia="Calibri"/>
                <w:bCs/>
                <w:sz w:val="24"/>
                <w:szCs w:val="24"/>
              </w:rPr>
              <w:t xml:space="preserve"> de gravitație menționate la 6A007.c.</w:t>
            </w:r>
          </w:p>
          <w:p w14:paraId="79151ACB" w14:textId="77777777" w:rsidR="00FC6CA5" w:rsidRPr="00FC6CA5" w:rsidRDefault="00FC6CA5" w:rsidP="00FC6CA5">
            <w:pPr>
              <w:tabs>
                <w:tab w:val="left" w:pos="244"/>
              </w:tabs>
              <w:autoSpaceDE w:val="0"/>
              <w:autoSpaceDN w:val="0"/>
              <w:adjustRightInd w:val="0"/>
              <w:rPr>
                <w:rFonts w:eastAsia="Calibri"/>
                <w:bCs/>
                <w:sz w:val="24"/>
                <w:szCs w:val="24"/>
              </w:rPr>
            </w:pPr>
          </w:p>
        </w:tc>
      </w:tr>
      <w:tr w:rsidR="00FC6CA5" w:rsidRPr="00FC6CA5" w14:paraId="7709F0D4" w14:textId="77777777" w:rsidTr="00C26A32">
        <w:tc>
          <w:tcPr>
            <w:tcW w:w="543" w:type="pct"/>
          </w:tcPr>
          <w:p w14:paraId="785A3C7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6A108</w:t>
            </w:r>
          </w:p>
        </w:tc>
        <w:tc>
          <w:tcPr>
            <w:tcW w:w="4457" w:type="pct"/>
            <w:vMerge w:val="restart"/>
          </w:tcPr>
          <w:p w14:paraId="38CF645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Sisteme radar, sisteme de urmărire și radomuri, altele decât cele menționate la 6A008, după cum urmează:</w:t>
            </w:r>
          </w:p>
          <w:p w14:paraId="074880A0" w14:textId="77777777" w:rsidR="00FC6CA5" w:rsidRPr="00FC6CA5" w:rsidRDefault="00FC6CA5" w:rsidP="00FC6CA5">
            <w:pPr>
              <w:tabs>
                <w:tab w:val="left" w:pos="244"/>
              </w:tabs>
              <w:autoSpaceDE w:val="0"/>
              <w:autoSpaceDN w:val="0"/>
              <w:adjustRightInd w:val="0"/>
              <w:rPr>
                <w:rFonts w:eastAsia="Calibri"/>
                <w:bCs/>
                <w:sz w:val="24"/>
                <w:szCs w:val="24"/>
              </w:rPr>
            </w:pPr>
          </w:p>
          <w:p w14:paraId="037B1DA5"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a. Sisteme radar și sisteme radar cu „laser” concepute sau modificate pentru a fi utilizate la lansatoarele de vehicule spațiale menționate la 9A004 sau la rachetele de sondare menționate la 9A104;</w:t>
            </w:r>
          </w:p>
          <w:p w14:paraId="252CFA2A" w14:textId="77777777" w:rsidR="00FC6CA5" w:rsidRPr="00FC6CA5" w:rsidRDefault="00FC6CA5" w:rsidP="00FC6CA5">
            <w:pPr>
              <w:tabs>
                <w:tab w:val="left" w:pos="244"/>
              </w:tabs>
              <w:autoSpaceDE w:val="0"/>
              <w:autoSpaceDN w:val="0"/>
              <w:adjustRightInd w:val="0"/>
              <w:rPr>
                <w:rFonts w:eastAsia="Calibri"/>
                <w:bCs/>
                <w:sz w:val="24"/>
                <w:szCs w:val="24"/>
              </w:rPr>
            </w:pPr>
          </w:p>
          <w:p w14:paraId="4985F214"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6A108.a include următoarele:</w:t>
            </w:r>
          </w:p>
          <w:p w14:paraId="32A4B46B"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a. echipamentele de cartografiere a conturului terenului;</w:t>
            </w:r>
          </w:p>
          <w:p w14:paraId="73AA4DD3"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b. echipamente (digitale și analogice) de cartografiere a terenurilor și de corelare a datelor;</w:t>
            </w:r>
          </w:p>
          <w:p w14:paraId="67789980"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 xml:space="preserve">c. echipament radar de navigație </w:t>
            </w:r>
            <w:proofErr w:type="spellStart"/>
            <w:r w:rsidRPr="00FC6CA5">
              <w:rPr>
                <w:rFonts w:eastAsia="Calibri"/>
                <w:bCs/>
                <w:i/>
                <w:sz w:val="24"/>
                <w:szCs w:val="24"/>
              </w:rPr>
              <w:t>Doppler</w:t>
            </w:r>
            <w:proofErr w:type="spellEnd"/>
            <w:r w:rsidRPr="00FC6CA5">
              <w:rPr>
                <w:rFonts w:eastAsia="Calibri"/>
                <w:bCs/>
                <w:i/>
                <w:sz w:val="24"/>
                <w:szCs w:val="24"/>
              </w:rPr>
              <w:t>;</w:t>
            </w:r>
          </w:p>
          <w:p w14:paraId="18A5BB77"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d. echipamente de interferometrie pasivă;</w:t>
            </w:r>
          </w:p>
          <w:p w14:paraId="2915704A"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e. echipamente cu senzori de imagine (atât active, cât și pasive);</w:t>
            </w:r>
          </w:p>
          <w:p w14:paraId="3681993B" w14:textId="77777777" w:rsidR="00FC6CA5" w:rsidRPr="00FC6CA5" w:rsidRDefault="00FC6CA5" w:rsidP="00FC6CA5">
            <w:pPr>
              <w:tabs>
                <w:tab w:val="left" w:pos="244"/>
              </w:tabs>
              <w:autoSpaceDE w:val="0"/>
              <w:autoSpaceDN w:val="0"/>
              <w:adjustRightInd w:val="0"/>
              <w:rPr>
                <w:rFonts w:eastAsia="Calibri"/>
                <w:bCs/>
                <w:i/>
                <w:sz w:val="24"/>
                <w:szCs w:val="24"/>
              </w:rPr>
            </w:pPr>
          </w:p>
          <w:p w14:paraId="24E037D0"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b. Sisteme de urmărire de precizie folosite pentru ‘rachete’, după cum urmează:</w:t>
            </w:r>
          </w:p>
          <w:p w14:paraId="48C9F610" w14:textId="77777777" w:rsidR="00FC6CA5" w:rsidRPr="00FC6CA5" w:rsidRDefault="00FC6CA5" w:rsidP="00FC6CA5">
            <w:pPr>
              <w:tabs>
                <w:tab w:val="left" w:pos="244"/>
              </w:tabs>
              <w:autoSpaceDE w:val="0"/>
              <w:autoSpaceDN w:val="0"/>
              <w:adjustRightInd w:val="0"/>
              <w:rPr>
                <w:rFonts w:eastAsia="Calibri"/>
                <w:bCs/>
                <w:sz w:val="24"/>
                <w:szCs w:val="24"/>
              </w:rPr>
            </w:pPr>
          </w:p>
          <w:p w14:paraId="06F192F1"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1. sisteme de urmărire care utilizează un translator de coduri în corelare cu referințe terestre sau aeropurtate ori cu sisteme de sateliți de navigație pentru a furniza măsurători în timp real ale poziției și ale vitezei de zbor;</w:t>
            </w:r>
          </w:p>
          <w:p w14:paraId="7C9ED3D4" w14:textId="77777777" w:rsidR="00FC6CA5" w:rsidRPr="00FC6CA5" w:rsidRDefault="00FC6CA5" w:rsidP="00FC6CA5">
            <w:pPr>
              <w:tabs>
                <w:tab w:val="left" w:pos="244"/>
              </w:tabs>
              <w:autoSpaceDE w:val="0"/>
              <w:autoSpaceDN w:val="0"/>
              <w:adjustRightInd w:val="0"/>
              <w:rPr>
                <w:rFonts w:eastAsia="Calibri"/>
                <w:bCs/>
                <w:sz w:val="24"/>
                <w:szCs w:val="24"/>
              </w:rPr>
            </w:pPr>
          </w:p>
          <w:p w14:paraId="743179A1"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2. radare de telemetrie care includ sisteme de urmărire asociate optice sau în infraroșu, având toate caracteristicile următoare:</w:t>
            </w:r>
          </w:p>
          <w:p w14:paraId="2913FB05"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 xml:space="preserve">a. rezoluție unghiulară mai bună de 1,5 </w:t>
            </w:r>
            <w:proofErr w:type="spellStart"/>
            <w:r w:rsidRPr="00FC6CA5">
              <w:rPr>
                <w:rFonts w:eastAsia="Calibri"/>
                <w:bCs/>
                <w:sz w:val="24"/>
                <w:szCs w:val="24"/>
              </w:rPr>
              <w:t>miliradiani</w:t>
            </w:r>
            <w:proofErr w:type="spellEnd"/>
            <w:r w:rsidRPr="00FC6CA5">
              <w:rPr>
                <w:rFonts w:eastAsia="Calibri"/>
                <w:bCs/>
                <w:sz w:val="24"/>
                <w:szCs w:val="24"/>
              </w:rPr>
              <w:t>;</w:t>
            </w:r>
          </w:p>
          <w:p w14:paraId="7E91A716"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 xml:space="preserve">b. rază de acțiune de 30 km sau mai mare și o rezoluție la distanță mai bună de 10 m </w:t>
            </w:r>
            <w:proofErr w:type="spellStart"/>
            <w:r w:rsidRPr="00FC6CA5">
              <w:rPr>
                <w:rFonts w:eastAsia="Calibri"/>
                <w:bCs/>
                <w:sz w:val="24"/>
                <w:szCs w:val="24"/>
              </w:rPr>
              <w:t>rms</w:t>
            </w:r>
            <w:proofErr w:type="spellEnd"/>
            <w:r w:rsidRPr="00FC6CA5">
              <w:rPr>
                <w:rFonts w:eastAsia="Calibri"/>
                <w:bCs/>
                <w:sz w:val="24"/>
                <w:szCs w:val="24"/>
              </w:rPr>
              <w:t>; și</w:t>
            </w:r>
          </w:p>
          <w:p w14:paraId="34C3E0A4"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c. rezoluție a vitezei mai bună de 3 m/s;</w:t>
            </w:r>
          </w:p>
          <w:p w14:paraId="598DD1E9" w14:textId="77777777" w:rsidR="00FC6CA5" w:rsidRPr="00FC6CA5" w:rsidRDefault="00FC6CA5" w:rsidP="00FC6CA5">
            <w:pPr>
              <w:tabs>
                <w:tab w:val="left" w:pos="244"/>
              </w:tabs>
              <w:autoSpaceDE w:val="0"/>
              <w:autoSpaceDN w:val="0"/>
              <w:adjustRightInd w:val="0"/>
              <w:rPr>
                <w:rFonts w:eastAsia="Calibri"/>
                <w:bCs/>
                <w:sz w:val="24"/>
                <w:szCs w:val="24"/>
              </w:rPr>
            </w:pPr>
          </w:p>
          <w:p w14:paraId="30BACBC9"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0928A654"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În sensul 6A108.b, ‘rachetă’ înseamnă sisteme complete de rachete și sisteme de vehicule aeriene fără pilot care pot avea o rază de acțiune ce depășește 300 km.</w:t>
            </w:r>
          </w:p>
          <w:p w14:paraId="7781A2DA" w14:textId="77777777" w:rsidR="00FC6CA5" w:rsidRPr="00FC6CA5" w:rsidRDefault="00FC6CA5" w:rsidP="00FC6CA5">
            <w:pPr>
              <w:autoSpaceDE w:val="0"/>
              <w:autoSpaceDN w:val="0"/>
              <w:adjustRightInd w:val="0"/>
              <w:rPr>
                <w:rFonts w:eastAsia="Calibri"/>
                <w:bCs/>
                <w:i/>
                <w:sz w:val="24"/>
                <w:szCs w:val="24"/>
              </w:rPr>
            </w:pPr>
          </w:p>
          <w:p w14:paraId="43518A31"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c. Radomuri concepute pentru a suporta un șoc termic combinat mai mare de 4,184 x 10</w:t>
            </w:r>
            <w:r w:rsidRPr="00FC6CA5">
              <w:rPr>
                <w:rFonts w:eastAsia="Calibri"/>
                <w:bCs/>
                <w:sz w:val="24"/>
                <w:szCs w:val="24"/>
                <w:vertAlign w:val="superscript"/>
              </w:rPr>
              <w:t>6</w:t>
            </w:r>
            <w:r w:rsidRPr="00FC6CA5">
              <w:rPr>
                <w:rFonts w:eastAsia="Calibri"/>
                <w:bCs/>
                <w:sz w:val="24"/>
                <w:szCs w:val="24"/>
              </w:rPr>
              <w:t xml:space="preserve"> J/m</w:t>
            </w:r>
            <w:r w:rsidRPr="00FC6CA5">
              <w:rPr>
                <w:rFonts w:eastAsia="Calibri"/>
                <w:bCs/>
                <w:sz w:val="24"/>
                <w:szCs w:val="24"/>
                <w:vertAlign w:val="superscript"/>
              </w:rPr>
              <w:t>2</w:t>
            </w:r>
            <w:r w:rsidRPr="00FC6CA5">
              <w:rPr>
                <w:rFonts w:eastAsia="Calibri"/>
                <w:bCs/>
                <w:sz w:val="24"/>
                <w:szCs w:val="24"/>
              </w:rPr>
              <w:t xml:space="preserve"> însoțit de o valoare maximă a suprapresiunii de peste 50 </w:t>
            </w:r>
            <w:proofErr w:type="spellStart"/>
            <w:r w:rsidRPr="00FC6CA5">
              <w:rPr>
                <w:rFonts w:eastAsia="Calibri"/>
                <w:bCs/>
                <w:sz w:val="24"/>
                <w:szCs w:val="24"/>
              </w:rPr>
              <w:t>kPa</w:t>
            </w:r>
            <w:proofErr w:type="spellEnd"/>
            <w:r w:rsidRPr="00FC6CA5">
              <w:rPr>
                <w:rFonts w:eastAsia="Calibri"/>
                <w:bCs/>
                <w:sz w:val="24"/>
                <w:szCs w:val="24"/>
              </w:rPr>
              <w:t>, și utilizabile la „rachete” pentru protecția împotriva efectelor nucleare [de exemplu, împotriva impulsurilor electromagnetice (EMP), a razelor X, a efectelor combinate termice și de undă de șoc].</w:t>
            </w:r>
          </w:p>
          <w:p w14:paraId="2A2F6387" w14:textId="77777777" w:rsidR="00FC6CA5" w:rsidRPr="00FC6CA5" w:rsidRDefault="00FC6CA5" w:rsidP="00FC6CA5">
            <w:pPr>
              <w:tabs>
                <w:tab w:val="left" w:pos="244"/>
              </w:tabs>
              <w:autoSpaceDE w:val="0"/>
              <w:autoSpaceDN w:val="0"/>
              <w:adjustRightInd w:val="0"/>
              <w:rPr>
                <w:rFonts w:eastAsia="Calibri"/>
                <w:bCs/>
                <w:sz w:val="24"/>
                <w:szCs w:val="24"/>
              </w:rPr>
            </w:pPr>
          </w:p>
        </w:tc>
      </w:tr>
      <w:tr w:rsidR="00FC6CA5" w:rsidRPr="00FC6CA5" w14:paraId="3F53CDB0" w14:textId="77777777" w:rsidTr="00C26A32">
        <w:tc>
          <w:tcPr>
            <w:tcW w:w="543" w:type="pct"/>
          </w:tcPr>
          <w:p w14:paraId="5368FD76" w14:textId="77777777" w:rsidR="00FC6CA5" w:rsidRPr="00FC6CA5" w:rsidRDefault="00FC6CA5" w:rsidP="00FC6CA5">
            <w:pPr>
              <w:autoSpaceDE w:val="0"/>
              <w:autoSpaceDN w:val="0"/>
              <w:adjustRightInd w:val="0"/>
              <w:rPr>
                <w:rFonts w:eastAsia="Calibri"/>
                <w:bCs/>
                <w:sz w:val="24"/>
                <w:szCs w:val="24"/>
              </w:rPr>
            </w:pPr>
          </w:p>
        </w:tc>
        <w:tc>
          <w:tcPr>
            <w:tcW w:w="4457" w:type="pct"/>
            <w:vMerge/>
          </w:tcPr>
          <w:p w14:paraId="7DD068DC" w14:textId="77777777" w:rsidR="00FC6CA5" w:rsidRPr="00FC6CA5" w:rsidRDefault="00FC6CA5" w:rsidP="00FC6CA5">
            <w:pPr>
              <w:numPr>
                <w:ilvl w:val="0"/>
                <w:numId w:val="358"/>
              </w:numPr>
              <w:autoSpaceDE w:val="0"/>
              <w:autoSpaceDN w:val="0"/>
              <w:adjustRightInd w:val="0"/>
              <w:ind w:left="0" w:firstLine="0"/>
              <w:rPr>
                <w:rFonts w:eastAsia="Calibri"/>
                <w:bCs/>
                <w:sz w:val="24"/>
                <w:szCs w:val="24"/>
              </w:rPr>
            </w:pPr>
          </w:p>
        </w:tc>
      </w:tr>
      <w:tr w:rsidR="00FC6CA5" w:rsidRPr="00FC6CA5" w14:paraId="303DB0ED" w14:textId="77777777" w:rsidTr="00C26A32">
        <w:tc>
          <w:tcPr>
            <w:tcW w:w="543" w:type="pct"/>
          </w:tcPr>
          <w:p w14:paraId="0D06A5E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6A202</w:t>
            </w:r>
          </w:p>
        </w:tc>
        <w:tc>
          <w:tcPr>
            <w:tcW w:w="4457" w:type="pct"/>
          </w:tcPr>
          <w:p w14:paraId="5316E43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Tuburi fotomultiplicatoare având ambele caracteristici următoare:</w:t>
            </w:r>
          </w:p>
        </w:tc>
      </w:tr>
      <w:tr w:rsidR="00FC6CA5" w:rsidRPr="00FC6CA5" w14:paraId="50A011F5" w14:textId="77777777" w:rsidTr="00C26A32">
        <w:tc>
          <w:tcPr>
            <w:tcW w:w="543" w:type="pct"/>
          </w:tcPr>
          <w:p w14:paraId="49B94E9C" w14:textId="77777777" w:rsidR="00FC6CA5" w:rsidRPr="00FC6CA5" w:rsidRDefault="00FC6CA5" w:rsidP="00FC6CA5">
            <w:pPr>
              <w:autoSpaceDE w:val="0"/>
              <w:autoSpaceDN w:val="0"/>
              <w:adjustRightInd w:val="0"/>
              <w:rPr>
                <w:rFonts w:eastAsia="Calibri"/>
                <w:bCs/>
                <w:sz w:val="24"/>
                <w:szCs w:val="24"/>
              </w:rPr>
            </w:pPr>
          </w:p>
        </w:tc>
        <w:tc>
          <w:tcPr>
            <w:tcW w:w="4457" w:type="pct"/>
          </w:tcPr>
          <w:p w14:paraId="6509A0B2"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a. suprafața fotocatodului mai mare de 20 cm</w:t>
            </w:r>
            <w:r w:rsidRPr="00FC6CA5">
              <w:rPr>
                <w:rFonts w:eastAsia="Calibri"/>
                <w:bCs/>
                <w:sz w:val="24"/>
                <w:szCs w:val="24"/>
                <w:vertAlign w:val="superscript"/>
              </w:rPr>
              <w:t>2</w:t>
            </w:r>
            <w:r w:rsidRPr="00FC6CA5">
              <w:rPr>
                <w:rFonts w:eastAsia="Calibri"/>
                <w:bCs/>
                <w:sz w:val="24"/>
                <w:szCs w:val="24"/>
              </w:rPr>
              <w:t>; și</w:t>
            </w:r>
          </w:p>
          <w:p w14:paraId="3D66A754"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b. timpul de creștere a impulsului anodic mai mic de 1 ns.</w:t>
            </w:r>
          </w:p>
          <w:p w14:paraId="262E131D" w14:textId="77777777" w:rsidR="00FC6CA5" w:rsidRPr="00FC6CA5" w:rsidRDefault="00FC6CA5" w:rsidP="00FC6CA5">
            <w:pPr>
              <w:autoSpaceDE w:val="0"/>
              <w:autoSpaceDN w:val="0"/>
              <w:adjustRightInd w:val="0"/>
              <w:rPr>
                <w:rFonts w:eastAsia="Calibri"/>
                <w:bCs/>
                <w:sz w:val="24"/>
                <w:szCs w:val="24"/>
              </w:rPr>
            </w:pPr>
          </w:p>
        </w:tc>
      </w:tr>
      <w:tr w:rsidR="00FC6CA5" w:rsidRPr="00FC6CA5" w14:paraId="290B5C9E" w14:textId="77777777" w:rsidTr="00C26A32">
        <w:tc>
          <w:tcPr>
            <w:tcW w:w="543" w:type="pct"/>
          </w:tcPr>
          <w:p w14:paraId="27DDB65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6A203</w:t>
            </w:r>
          </w:p>
        </w:tc>
        <w:tc>
          <w:tcPr>
            <w:tcW w:w="4457" w:type="pct"/>
          </w:tcPr>
          <w:p w14:paraId="7FA9661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Camere componente, altele decât cele menționate la 6A003, după cum urmează:</w:t>
            </w:r>
          </w:p>
          <w:p w14:paraId="20BDB667" w14:textId="77777777" w:rsidR="00FC6CA5" w:rsidRPr="00FC6CA5" w:rsidRDefault="00FC6CA5" w:rsidP="00FC6CA5">
            <w:pPr>
              <w:autoSpaceDE w:val="0"/>
              <w:autoSpaceDN w:val="0"/>
              <w:adjustRightInd w:val="0"/>
              <w:rPr>
                <w:rFonts w:eastAsia="Calibri"/>
                <w:bCs/>
                <w:sz w:val="24"/>
                <w:szCs w:val="24"/>
              </w:rPr>
            </w:pPr>
          </w:p>
        </w:tc>
      </w:tr>
      <w:tr w:rsidR="00FC6CA5" w:rsidRPr="00FC6CA5" w14:paraId="1A8CB437" w14:textId="77777777" w:rsidTr="00C26A32">
        <w:tc>
          <w:tcPr>
            <w:tcW w:w="543" w:type="pct"/>
          </w:tcPr>
          <w:p w14:paraId="33ECF304" w14:textId="77777777" w:rsidR="00FC6CA5" w:rsidRPr="00FC6CA5" w:rsidRDefault="00FC6CA5" w:rsidP="00FC6CA5">
            <w:pPr>
              <w:autoSpaceDE w:val="0"/>
              <w:autoSpaceDN w:val="0"/>
              <w:adjustRightInd w:val="0"/>
              <w:rPr>
                <w:rFonts w:eastAsia="Calibri"/>
                <w:bCs/>
                <w:sz w:val="24"/>
                <w:szCs w:val="24"/>
              </w:rPr>
            </w:pPr>
          </w:p>
        </w:tc>
        <w:tc>
          <w:tcPr>
            <w:tcW w:w="4457" w:type="pct"/>
          </w:tcPr>
          <w:p w14:paraId="24339D39"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N.B.1. „Produsele software” special concepute pentru a îmbunătăți sau a debloca performanțele unei camere de luat vederi sau ale unui dispozitiv generator de imagini pentru atingerea caracteristicilor menționate la 6A203.a, 6A203.b sau 6A203.c sunt menționate la 6D203.</w:t>
            </w:r>
          </w:p>
          <w:p w14:paraId="6B235318" w14:textId="77777777" w:rsidR="00FC6CA5" w:rsidRPr="00FC6CA5" w:rsidRDefault="00FC6CA5" w:rsidP="00FC6CA5">
            <w:pPr>
              <w:autoSpaceDE w:val="0"/>
              <w:autoSpaceDN w:val="0"/>
              <w:adjustRightInd w:val="0"/>
              <w:rPr>
                <w:rFonts w:eastAsia="Calibri"/>
                <w:bCs/>
                <w:i/>
                <w:sz w:val="24"/>
                <w:szCs w:val="24"/>
              </w:rPr>
            </w:pPr>
          </w:p>
          <w:p w14:paraId="4537B32F"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N.B.2. „Tehnologia” sub formă de coduri sau chei menită să îmbunătățească sau să deblocheze performanțele unei camere de luat vederi sau ale unui dispozitiv generator de imagini pentru atingerea caracteristicilor menționate la 6A203.a, 6A203.b sau 6A203.c este menționată la 6E203.</w:t>
            </w:r>
          </w:p>
          <w:p w14:paraId="04E1E878" w14:textId="77777777" w:rsidR="00FC6CA5" w:rsidRPr="00FC6CA5" w:rsidRDefault="00FC6CA5" w:rsidP="00FC6CA5">
            <w:pPr>
              <w:autoSpaceDE w:val="0"/>
              <w:autoSpaceDN w:val="0"/>
              <w:adjustRightInd w:val="0"/>
              <w:rPr>
                <w:rFonts w:eastAsia="Calibri"/>
                <w:bCs/>
                <w:i/>
                <w:iCs/>
                <w:sz w:val="24"/>
                <w:szCs w:val="24"/>
              </w:rPr>
            </w:pPr>
          </w:p>
          <w:p w14:paraId="69A007A0" w14:textId="77777777" w:rsidR="00FC6CA5" w:rsidRPr="00FC6CA5" w:rsidRDefault="00FC6CA5" w:rsidP="00FC6CA5">
            <w:pPr>
              <w:tabs>
                <w:tab w:val="left" w:pos="424"/>
              </w:tabs>
              <w:autoSpaceDE w:val="0"/>
              <w:autoSpaceDN w:val="0"/>
              <w:adjustRightInd w:val="0"/>
              <w:rPr>
                <w:rFonts w:eastAsia="Calibri"/>
                <w:bCs/>
                <w:i/>
                <w:sz w:val="24"/>
                <w:szCs w:val="24"/>
              </w:rPr>
            </w:pPr>
            <w:r w:rsidRPr="00FC6CA5">
              <w:rPr>
                <w:rFonts w:eastAsia="Calibri"/>
                <w:bCs/>
                <w:i/>
                <w:sz w:val="24"/>
                <w:szCs w:val="24"/>
              </w:rPr>
              <w:t>Notă.</w:t>
            </w:r>
            <w:r w:rsidRPr="00FC6CA5">
              <w:rPr>
                <w:rFonts w:eastAsia="Calibri"/>
                <w:bCs/>
                <w:i/>
                <w:iCs/>
                <w:sz w:val="24"/>
                <w:szCs w:val="24"/>
              </w:rPr>
              <w:t xml:space="preserve"> </w:t>
            </w:r>
            <w:r w:rsidRPr="00FC6CA5">
              <w:rPr>
                <w:rFonts w:eastAsia="Calibri"/>
                <w:bCs/>
                <w:i/>
                <w:sz w:val="24"/>
                <w:szCs w:val="24"/>
              </w:rPr>
              <w:t>6A203.a-6A203.c nu supun controlului camerele de luat vederi sau dispozitivele generatoare de imagini în cazul în care acestea au restricții legate de produsele hardware, „software” sau de „tehnologie” care le limitează performanțele la un nivel inferior celui specificat mai sus, dacă ele îndeplinesc oricare dintre următoarele condiții:</w:t>
            </w:r>
          </w:p>
          <w:p w14:paraId="3B5182A1"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1. trebuie returnate producătorului inițial pentru efectuarea îmbunătățirilor sau pentru eliminarea restricțiilor;</w:t>
            </w:r>
          </w:p>
          <w:p w14:paraId="410D3DD8"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2. necesită „produse software” de tipul celor menționate la 6D203 pentru a îmbunătăți sau a debloca performanțele în vederea îndeplinirii caracteristicilor menționate la 6A203; sau</w:t>
            </w:r>
          </w:p>
          <w:p w14:paraId="340A5BC4"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i/>
                <w:sz w:val="24"/>
                <w:szCs w:val="24"/>
              </w:rPr>
              <w:t>3. necesită „tehnologie”, sub formă de chei sau coduri, astfel cum se specifică la 6E203, pentru a îmbunătăți sau a debloca performanțele în vederea îndeplinirii caracteristicilor menționate la 6A203.</w:t>
            </w:r>
          </w:p>
          <w:p w14:paraId="0C6F2EF2" w14:textId="77777777" w:rsidR="00FC6CA5" w:rsidRPr="00FC6CA5" w:rsidRDefault="00FC6CA5" w:rsidP="00FC6CA5">
            <w:pPr>
              <w:tabs>
                <w:tab w:val="left" w:pos="244"/>
              </w:tabs>
              <w:autoSpaceDE w:val="0"/>
              <w:autoSpaceDN w:val="0"/>
              <w:adjustRightInd w:val="0"/>
              <w:rPr>
                <w:rFonts w:eastAsia="Calibri"/>
                <w:bCs/>
                <w:i/>
                <w:sz w:val="24"/>
                <w:szCs w:val="24"/>
              </w:rPr>
            </w:pPr>
          </w:p>
          <w:p w14:paraId="2068AAFF"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a. Camere cu posibilitatea măsurării în timp a intensității impulsului luminos și componente special concepute pentru acestea, după cum urmează:</w:t>
            </w:r>
          </w:p>
          <w:p w14:paraId="6A74AB23" w14:textId="77777777" w:rsidR="00FC6CA5" w:rsidRPr="00FC6CA5" w:rsidRDefault="00FC6CA5" w:rsidP="00FC6CA5">
            <w:pPr>
              <w:tabs>
                <w:tab w:val="left" w:pos="244"/>
              </w:tabs>
              <w:autoSpaceDE w:val="0"/>
              <w:autoSpaceDN w:val="0"/>
              <w:adjustRightInd w:val="0"/>
              <w:rPr>
                <w:rFonts w:eastAsia="Calibri"/>
                <w:bCs/>
                <w:sz w:val="24"/>
                <w:szCs w:val="24"/>
              </w:rPr>
            </w:pPr>
          </w:p>
          <w:p w14:paraId="18D647E4"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1. camere cu posibilitatea măsurării în timp a intensității impulsului luminos, cu viteze de scriere mai mari de 0,5 mm/</w:t>
            </w:r>
            <w:proofErr w:type="spellStart"/>
            <w:r w:rsidRPr="00FC6CA5">
              <w:rPr>
                <w:rFonts w:eastAsia="Calibri"/>
                <w:bCs/>
                <w:sz w:val="24"/>
                <w:szCs w:val="24"/>
              </w:rPr>
              <w:t>μs</w:t>
            </w:r>
            <w:proofErr w:type="spellEnd"/>
            <w:r w:rsidRPr="00FC6CA5">
              <w:rPr>
                <w:rFonts w:eastAsia="Calibri"/>
                <w:bCs/>
                <w:sz w:val="24"/>
                <w:szCs w:val="24"/>
              </w:rPr>
              <w:t>;</w:t>
            </w:r>
          </w:p>
          <w:p w14:paraId="6F90B810" w14:textId="77777777" w:rsidR="00FC6CA5" w:rsidRPr="00FC6CA5" w:rsidRDefault="00FC6CA5" w:rsidP="00FC6CA5">
            <w:pPr>
              <w:tabs>
                <w:tab w:val="left" w:pos="244"/>
              </w:tabs>
              <w:autoSpaceDE w:val="0"/>
              <w:autoSpaceDN w:val="0"/>
              <w:adjustRightInd w:val="0"/>
              <w:rPr>
                <w:rFonts w:eastAsia="Calibri"/>
                <w:bCs/>
                <w:sz w:val="24"/>
                <w:szCs w:val="24"/>
              </w:rPr>
            </w:pPr>
          </w:p>
          <w:p w14:paraId="1DF22D88"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2. camere electronice cu posibilitatea măsurării în timp a intensității impulsului luminos, cu o rezoluție temporală mai bună sau egală cu 50</w:t>
            </w:r>
            <w:r w:rsidRPr="00FC6CA5">
              <w:rPr>
                <w:rFonts w:eastAsia="Calibri"/>
                <w:bCs/>
                <w:iCs/>
                <w:sz w:val="24"/>
                <w:szCs w:val="24"/>
              </w:rPr>
              <w:t> </w:t>
            </w:r>
            <w:r w:rsidRPr="00FC6CA5">
              <w:rPr>
                <w:rFonts w:eastAsia="Calibri"/>
                <w:bCs/>
                <w:sz w:val="24"/>
                <w:szCs w:val="24"/>
              </w:rPr>
              <w:t>ns;</w:t>
            </w:r>
          </w:p>
          <w:p w14:paraId="6EC98DA6" w14:textId="77777777" w:rsidR="00FC6CA5" w:rsidRPr="00FC6CA5" w:rsidRDefault="00FC6CA5" w:rsidP="00FC6CA5">
            <w:pPr>
              <w:tabs>
                <w:tab w:val="left" w:pos="244"/>
              </w:tabs>
              <w:autoSpaceDE w:val="0"/>
              <w:autoSpaceDN w:val="0"/>
              <w:adjustRightInd w:val="0"/>
              <w:rPr>
                <w:rFonts w:eastAsia="Calibri"/>
                <w:bCs/>
                <w:sz w:val="24"/>
                <w:szCs w:val="24"/>
              </w:rPr>
            </w:pPr>
          </w:p>
          <w:p w14:paraId="454C11F0"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3. tuburi cu posibilitatea măsurării în timp a intensității impulsului luminos, pentru camerele menționate la 6A203.a.2;</w:t>
            </w:r>
          </w:p>
          <w:p w14:paraId="12590F1D" w14:textId="77777777" w:rsidR="00FC6CA5" w:rsidRPr="00FC6CA5" w:rsidRDefault="00FC6CA5" w:rsidP="00FC6CA5">
            <w:pPr>
              <w:tabs>
                <w:tab w:val="left" w:pos="244"/>
              </w:tabs>
              <w:autoSpaceDE w:val="0"/>
              <w:autoSpaceDN w:val="0"/>
              <w:adjustRightInd w:val="0"/>
              <w:rPr>
                <w:rFonts w:eastAsia="Calibri"/>
                <w:bCs/>
                <w:sz w:val="24"/>
                <w:szCs w:val="24"/>
              </w:rPr>
            </w:pPr>
          </w:p>
          <w:p w14:paraId="7DA586BA"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4. module de extensie special concepute pentru a fi utilizate împreună cu camerele cu posibilitatea măsurării în timp a intensității impulsului luminos, care au structuri modulare și care permit specificațiile de performanță menționate la 6A203.a.1 sau 6A203.a.2;</w:t>
            </w:r>
          </w:p>
          <w:p w14:paraId="522E7A71" w14:textId="77777777" w:rsidR="00FC6CA5" w:rsidRPr="00FC6CA5" w:rsidRDefault="00FC6CA5" w:rsidP="00FC6CA5">
            <w:pPr>
              <w:tabs>
                <w:tab w:val="left" w:pos="244"/>
              </w:tabs>
              <w:autoSpaceDE w:val="0"/>
              <w:autoSpaceDN w:val="0"/>
              <w:adjustRightInd w:val="0"/>
              <w:rPr>
                <w:rFonts w:eastAsia="Calibri"/>
                <w:bCs/>
                <w:sz w:val="24"/>
                <w:szCs w:val="24"/>
              </w:rPr>
            </w:pPr>
          </w:p>
          <w:p w14:paraId="5C1C180B"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5. unități electronice de sincronizare, ansambluri rotative compuse din turbine, oglinzi și rulmenți, special concepute pentru camerele menționate la 6A203.a.1;</w:t>
            </w:r>
          </w:p>
          <w:p w14:paraId="3CD3336A" w14:textId="77777777" w:rsidR="00FC6CA5" w:rsidRPr="00FC6CA5" w:rsidRDefault="00FC6CA5" w:rsidP="00FC6CA5">
            <w:pPr>
              <w:tabs>
                <w:tab w:val="left" w:pos="244"/>
              </w:tabs>
              <w:autoSpaceDE w:val="0"/>
              <w:autoSpaceDN w:val="0"/>
              <w:adjustRightInd w:val="0"/>
              <w:rPr>
                <w:rFonts w:eastAsia="Calibri"/>
                <w:bCs/>
                <w:sz w:val="24"/>
                <w:szCs w:val="24"/>
              </w:rPr>
            </w:pPr>
          </w:p>
          <w:p w14:paraId="0D68460C"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b. Camere cu imagini secvențiale și componente special concepute pentru acestea, după cum urmează:</w:t>
            </w:r>
          </w:p>
          <w:p w14:paraId="7453FA58" w14:textId="77777777" w:rsidR="00FC6CA5" w:rsidRPr="00FC6CA5" w:rsidRDefault="00FC6CA5" w:rsidP="00FC6CA5">
            <w:pPr>
              <w:tabs>
                <w:tab w:val="left" w:pos="244"/>
              </w:tabs>
              <w:autoSpaceDE w:val="0"/>
              <w:autoSpaceDN w:val="0"/>
              <w:adjustRightInd w:val="0"/>
              <w:rPr>
                <w:rFonts w:eastAsia="Calibri"/>
                <w:bCs/>
                <w:sz w:val="24"/>
                <w:szCs w:val="24"/>
              </w:rPr>
            </w:pPr>
          </w:p>
          <w:p w14:paraId="54B806D1"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1. camere cu imagini secvențiale cu viteze de înregistrare mai mari de 225000 cadre/secundă;</w:t>
            </w:r>
          </w:p>
          <w:p w14:paraId="32EA5BB7" w14:textId="77777777" w:rsidR="00FC6CA5" w:rsidRPr="00FC6CA5" w:rsidRDefault="00FC6CA5" w:rsidP="00FC6CA5">
            <w:pPr>
              <w:tabs>
                <w:tab w:val="left" w:pos="244"/>
              </w:tabs>
              <w:autoSpaceDE w:val="0"/>
              <w:autoSpaceDN w:val="0"/>
              <w:adjustRightInd w:val="0"/>
              <w:rPr>
                <w:rFonts w:eastAsia="Calibri"/>
                <w:bCs/>
                <w:sz w:val="24"/>
                <w:szCs w:val="24"/>
              </w:rPr>
            </w:pPr>
          </w:p>
          <w:p w14:paraId="63CD4283"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2. camere cu imagini secvențiale capabile de un timp de expunere pentru un cadru de 50 ns sau mai mic;</w:t>
            </w:r>
          </w:p>
          <w:p w14:paraId="547D7CEC" w14:textId="77777777" w:rsidR="00FC6CA5" w:rsidRPr="00FC6CA5" w:rsidRDefault="00FC6CA5" w:rsidP="00FC6CA5">
            <w:pPr>
              <w:tabs>
                <w:tab w:val="left" w:pos="244"/>
              </w:tabs>
              <w:autoSpaceDE w:val="0"/>
              <w:autoSpaceDN w:val="0"/>
              <w:adjustRightInd w:val="0"/>
              <w:rPr>
                <w:rFonts w:eastAsia="Calibri"/>
                <w:bCs/>
                <w:sz w:val="24"/>
                <w:szCs w:val="24"/>
              </w:rPr>
            </w:pPr>
          </w:p>
          <w:p w14:paraId="6D2E41B3"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3. tuburi cu imagini secvențiale și dispozitive semiconductoare generatoare de imagini cu timp rapid de captare (obturare) a imaginii de 50 ns sau mai mic, special concepute pentru camerele menționate la 6A203.b.1 sau 6A203.b.2;</w:t>
            </w:r>
          </w:p>
          <w:p w14:paraId="229B534F" w14:textId="77777777" w:rsidR="00FC6CA5" w:rsidRPr="00FC6CA5" w:rsidRDefault="00FC6CA5" w:rsidP="00FC6CA5">
            <w:pPr>
              <w:tabs>
                <w:tab w:val="left" w:pos="244"/>
              </w:tabs>
              <w:autoSpaceDE w:val="0"/>
              <w:autoSpaceDN w:val="0"/>
              <w:adjustRightInd w:val="0"/>
              <w:rPr>
                <w:rFonts w:eastAsia="Calibri"/>
                <w:bCs/>
                <w:sz w:val="24"/>
                <w:szCs w:val="24"/>
              </w:rPr>
            </w:pPr>
          </w:p>
          <w:p w14:paraId="3BD7CB1A"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4. module de extensie special concepute pentru a fi utilizate împreună cu camerele cu imagini secvențiale care au structuri modulare și care permit specificațiile de performanță menționate la 6A203.b.1 sau 6A203.b.2;</w:t>
            </w:r>
          </w:p>
          <w:p w14:paraId="60977045" w14:textId="77777777" w:rsidR="00FC6CA5" w:rsidRPr="00FC6CA5" w:rsidRDefault="00FC6CA5" w:rsidP="00FC6CA5">
            <w:pPr>
              <w:tabs>
                <w:tab w:val="left" w:pos="244"/>
              </w:tabs>
              <w:autoSpaceDE w:val="0"/>
              <w:autoSpaceDN w:val="0"/>
              <w:adjustRightInd w:val="0"/>
              <w:rPr>
                <w:rFonts w:eastAsia="Calibri"/>
                <w:bCs/>
                <w:sz w:val="24"/>
                <w:szCs w:val="24"/>
              </w:rPr>
            </w:pPr>
          </w:p>
          <w:p w14:paraId="2CBB0060" w14:textId="77777777" w:rsidR="00FC6CA5" w:rsidRPr="00FC6CA5" w:rsidRDefault="00FC6CA5" w:rsidP="00FC6CA5">
            <w:pPr>
              <w:tabs>
                <w:tab w:val="left" w:pos="244"/>
              </w:tabs>
              <w:autoSpaceDE w:val="0"/>
              <w:autoSpaceDN w:val="0"/>
              <w:adjustRightInd w:val="0"/>
              <w:rPr>
                <w:rFonts w:eastAsia="Calibri"/>
                <w:bCs/>
                <w:i/>
                <w:sz w:val="24"/>
                <w:szCs w:val="24"/>
              </w:rPr>
            </w:pPr>
            <w:r w:rsidRPr="00FC6CA5">
              <w:rPr>
                <w:rFonts w:eastAsia="Calibri"/>
                <w:bCs/>
                <w:sz w:val="24"/>
                <w:szCs w:val="24"/>
              </w:rPr>
              <w:t>5. unități electronice de sincronizare, ansambluri rotative compuse din turbine, oglinzi și rulmenți, special concepute pentru camerele menționate la 6A203.b.1 sau 6A203.b.2;</w:t>
            </w:r>
          </w:p>
          <w:p w14:paraId="1D0A3FA4" w14:textId="77777777" w:rsidR="00FC6CA5" w:rsidRPr="00FC6CA5" w:rsidRDefault="00FC6CA5" w:rsidP="00FC6CA5">
            <w:pPr>
              <w:tabs>
                <w:tab w:val="left" w:pos="244"/>
              </w:tabs>
              <w:autoSpaceDE w:val="0"/>
              <w:autoSpaceDN w:val="0"/>
              <w:adjustRightInd w:val="0"/>
              <w:rPr>
                <w:rFonts w:eastAsia="Calibri"/>
                <w:bCs/>
                <w:i/>
                <w:sz w:val="24"/>
                <w:szCs w:val="24"/>
              </w:rPr>
            </w:pPr>
          </w:p>
          <w:p w14:paraId="2D38251C"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5DF4754B"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La 6A203.b, camerele de mare vitează cu un singur cadru pot fi utilizate în mod individual pentru a furniza o imagine unică a unui eveniment dinamic sau mai multe astfel de camere pot fi combinate într-un sistem de declanșare secvențială pentru a furniza mai multe imagini ale unui eveniment.</w:t>
            </w:r>
          </w:p>
          <w:p w14:paraId="06449B16" w14:textId="77777777" w:rsidR="00FC6CA5" w:rsidRPr="00FC6CA5" w:rsidRDefault="00FC6CA5" w:rsidP="00FC6CA5">
            <w:pPr>
              <w:autoSpaceDE w:val="0"/>
              <w:autoSpaceDN w:val="0"/>
              <w:adjustRightInd w:val="0"/>
              <w:rPr>
                <w:rFonts w:eastAsia="Calibri"/>
                <w:bCs/>
                <w:i/>
                <w:sz w:val="24"/>
                <w:szCs w:val="24"/>
              </w:rPr>
            </w:pPr>
          </w:p>
          <w:p w14:paraId="10FE507F"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c. Camere cu semiconductori sau cu tuburi electronice și componente special concepute pentru acestea, după cum urmează:</w:t>
            </w:r>
          </w:p>
          <w:p w14:paraId="0762BFC7" w14:textId="77777777" w:rsidR="00FC6CA5" w:rsidRPr="00FC6CA5" w:rsidRDefault="00FC6CA5" w:rsidP="00FC6CA5">
            <w:pPr>
              <w:tabs>
                <w:tab w:val="left" w:pos="244"/>
              </w:tabs>
              <w:autoSpaceDE w:val="0"/>
              <w:autoSpaceDN w:val="0"/>
              <w:adjustRightInd w:val="0"/>
              <w:rPr>
                <w:rFonts w:eastAsia="Calibri"/>
                <w:bCs/>
                <w:sz w:val="24"/>
                <w:szCs w:val="24"/>
              </w:rPr>
            </w:pPr>
          </w:p>
          <w:p w14:paraId="7263EC23"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1. camere cu semiconductori sau cu tuburi electronice cu un timp rapid de captare a imaginii (obturare) de 50 ns sau mai mic;</w:t>
            </w:r>
          </w:p>
          <w:p w14:paraId="7E66F96A" w14:textId="77777777" w:rsidR="00FC6CA5" w:rsidRPr="00FC6CA5" w:rsidRDefault="00FC6CA5" w:rsidP="00FC6CA5">
            <w:pPr>
              <w:tabs>
                <w:tab w:val="left" w:pos="244"/>
              </w:tabs>
              <w:autoSpaceDE w:val="0"/>
              <w:autoSpaceDN w:val="0"/>
              <w:adjustRightInd w:val="0"/>
              <w:rPr>
                <w:rFonts w:eastAsia="Calibri"/>
                <w:bCs/>
                <w:sz w:val="24"/>
                <w:szCs w:val="24"/>
              </w:rPr>
            </w:pPr>
          </w:p>
          <w:p w14:paraId="4F7B5DB4"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2. dispozitive generatoare de imagini cu corp solid și tuburi amplificatoare de imagine cu un timp rapid de captare (obturare) a imaginii de 50 ns sau mai mic, special concepute pentru camerele menționate la 6A203.c.1;</w:t>
            </w:r>
          </w:p>
          <w:p w14:paraId="4AC6A884" w14:textId="77777777" w:rsidR="00FC6CA5" w:rsidRPr="00FC6CA5" w:rsidRDefault="00FC6CA5" w:rsidP="00FC6CA5">
            <w:pPr>
              <w:tabs>
                <w:tab w:val="left" w:pos="244"/>
              </w:tabs>
              <w:autoSpaceDE w:val="0"/>
              <w:autoSpaceDN w:val="0"/>
              <w:adjustRightInd w:val="0"/>
              <w:rPr>
                <w:rFonts w:eastAsia="Calibri"/>
                <w:bCs/>
                <w:sz w:val="24"/>
                <w:szCs w:val="24"/>
              </w:rPr>
            </w:pPr>
          </w:p>
          <w:p w14:paraId="423BBFE5"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 xml:space="preserve">3. dispozitive obturatoare electrooptice (cu celule </w:t>
            </w:r>
            <w:proofErr w:type="spellStart"/>
            <w:r w:rsidRPr="00FC6CA5">
              <w:rPr>
                <w:rFonts w:eastAsia="Calibri"/>
                <w:bCs/>
                <w:sz w:val="24"/>
                <w:szCs w:val="24"/>
              </w:rPr>
              <w:t>Kerr</w:t>
            </w:r>
            <w:proofErr w:type="spellEnd"/>
            <w:r w:rsidRPr="00FC6CA5">
              <w:rPr>
                <w:rFonts w:eastAsia="Calibri"/>
                <w:bCs/>
                <w:sz w:val="24"/>
                <w:szCs w:val="24"/>
              </w:rPr>
              <w:t xml:space="preserve"> sau </w:t>
            </w:r>
            <w:proofErr w:type="spellStart"/>
            <w:r w:rsidRPr="00FC6CA5">
              <w:rPr>
                <w:rFonts w:eastAsia="Calibri"/>
                <w:bCs/>
                <w:sz w:val="24"/>
                <w:szCs w:val="24"/>
              </w:rPr>
              <w:t>Pockel</w:t>
            </w:r>
            <w:proofErr w:type="spellEnd"/>
            <w:r w:rsidRPr="00FC6CA5">
              <w:rPr>
                <w:rFonts w:eastAsia="Calibri"/>
                <w:bCs/>
                <w:sz w:val="24"/>
                <w:szCs w:val="24"/>
              </w:rPr>
              <w:t>) cu un timp rapid de captare a imaginii (obturare) de 50 ns sau mai mic;</w:t>
            </w:r>
          </w:p>
          <w:p w14:paraId="093D9C45" w14:textId="77777777" w:rsidR="00FC6CA5" w:rsidRPr="00FC6CA5" w:rsidRDefault="00FC6CA5" w:rsidP="00FC6CA5">
            <w:pPr>
              <w:tabs>
                <w:tab w:val="left" w:pos="244"/>
              </w:tabs>
              <w:autoSpaceDE w:val="0"/>
              <w:autoSpaceDN w:val="0"/>
              <w:adjustRightInd w:val="0"/>
              <w:rPr>
                <w:rFonts w:eastAsia="Calibri"/>
                <w:bCs/>
                <w:sz w:val="24"/>
                <w:szCs w:val="24"/>
              </w:rPr>
            </w:pPr>
          </w:p>
          <w:p w14:paraId="1BA0C202"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4. module de extensie special concepute pentru a fi utilizate împreună cu camerele cu structuri modulare și care permit specificațiile de performanță menționate la 6A203.c.1;</w:t>
            </w:r>
          </w:p>
          <w:p w14:paraId="013F9063" w14:textId="77777777" w:rsidR="00FC6CA5" w:rsidRPr="00FC6CA5" w:rsidRDefault="00FC6CA5" w:rsidP="00FC6CA5">
            <w:pPr>
              <w:tabs>
                <w:tab w:val="left" w:pos="244"/>
              </w:tabs>
              <w:autoSpaceDE w:val="0"/>
              <w:autoSpaceDN w:val="0"/>
              <w:adjustRightInd w:val="0"/>
              <w:rPr>
                <w:rFonts w:eastAsia="Calibri"/>
                <w:bCs/>
                <w:sz w:val="24"/>
                <w:szCs w:val="24"/>
              </w:rPr>
            </w:pPr>
          </w:p>
          <w:p w14:paraId="7E92C847"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d. Camere TV rezistente la radiații sau lentilele acestora, special concepute sau adaptate să suporte o doză totală de radiații mai mare de 50 x 10</w:t>
            </w:r>
            <w:r w:rsidRPr="00FC6CA5">
              <w:rPr>
                <w:rFonts w:eastAsia="Calibri"/>
                <w:bCs/>
                <w:sz w:val="24"/>
                <w:szCs w:val="24"/>
                <w:vertAlign w:val="superscript"/>
              </w:rPr>
              <w:t>3</w:t>
            </w:r>
            <w:r w:rsidRPr="00FC6CA5">
              <w:rPr>
                <w:rFonts w:eastAsia="Calibri"/>
                <w:bCs/>
                <w:sz w:val="24"/>
                <w:szCs w:val="24"/>
              </w:rPr>
              <w:t xml:space="preserve"> </w:t>
            </w:r>
            <w:proofErr w:type="spellStart"/>
            <w:r w:rsidRPr="00FC6CA5">
              <w:rPr>
                <w:rFonts w:eastAsia="Calibri"/>
                <w:bCs/>
                <w:sz w:val="24"/>
                <w:szCs w:val="24"/>
              </w:rPr>
              <w:t>Gy</w:t>
            </w:r>
            <w:proofErr w:type="spellEnd"/>
            <w:r w:rsidRPr="00FC6CA5">
              <w:rPr>
                <w:rFonts w:eastAsia="Calibri"/>
                <w:bCs/>
                <w:sz w:val="24"/>
                <w:szCs w:val="24"/>
              </w:rPr>
              <w:t xml:space="preserve"> (siliciu) [5 x 10</w:t>
            </w:r>
            <w:r w:rsidRPr="00FC6CA5">
              <w:rPr>
                <w:rFonts w:eastAsia="Calibri"/>
                <w:bCs/>
                <w:sz w:val="24"/>
                <w:szCs w:val="24"/>
                <w:vertAlign w:val="superscript"/>
              </w:rPr>
              <w:t>6</w:t>
            </w:r>
            <w:r w:rsidRPr="00FC6CA5">
              <w:rPr>
                <w:rFonts w:eastAsia="Calibri"/>
                <w:bCs/>
                <w:sz w:val="24"/>
                <w:szCs w:val="24"/>
              </w:rPr>
              <w:t xml:space="preserve"> radiani (siliciu)] fără degradare funcțională.</w:t>
            </w:r>
          </w:p>
          <w:p w14:paraId="601A5356" w14:textId="77777777" w:rsidR="00FC6CA5" w:rsidRPr="00FC6CA5" w:rsidRDefault="00FC6CA5" w:rsidP="00FC6CA5">
            <w:pPr>
              <w:tabs>
                <w:tab w:val="left" w:pos="244"/>
              </w:tabs>
              <w:autoSpaceDE w:val="0"/>
              <w:autoSpaceDN w:val="0"/>
              <w:adjustRightInd w:val="0"/>
              <w:rPr>
                <w:rFonts w:eastAsia="Calibri"/>
                <w:bCs/>
                <w:sz w:val="24"/>
                <w:szCs w:val="24"/>
              </w:rPr>
            </w:pPr>
          </w:p>
          <w:p w14:paraId="6CFC063F"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1B889055"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 xml:space="preserve">Termenul </w:t>
            </w:r>
            <w:proofErr w:type="spellStart"/>
            <w:r w:rsidRPr="00FC6CA5">
              <w:rPr>
                <w:rFonts w:eastAsia="Calibri"/>
                <w:bCs/>
                <w:i/>
                <w:sz w:val="24"/>
                <w:szCs w:val="24"/>
              </w:rPr>
              <w:t>Gy</w:t>
            </w:r>
            <w:proofErr w:type="spellEnd"/>
            <w:r w:rsidRPr="00FC6CA5">
              <w:rPr>
                <w:rFonts w:eastAsia="Calibri"/>
                <w:bCs/>
                <w:i/>
                <w:sz w:val="24"/>
                <w:szCs w:val="24"/>
              </w:rPr>
              <w:t xml:space="preserve"> (siliciu) se referă la energia în Jouli per kilogram absorbită de o mostră de siliciu neprotejată atunci când este expusă la o radiație ionizantă.</w:t>
            </w:r>
          </w:p>
          <w:p w14:paraId="6115C0A7" w14:textId="77777777" w:rsidR="00FC6CA5" w:rsidRPr="00FC6CA5" w:rsidRDefault="00FC6CA5" w:rsidP="00FC6CA5">
            <w:pPr>
              <w:autoSpaceDE w:val="0"/>
              <w:autoSpaceDN w:val="0"/>
              <w:adjustRightInd w:val="0"/>
              <w:rPr>
                <w:rFonts w:eastAsia="Calibri"/>
                <w:bCs/>
                <w:sz w:val="24"/>
                <w:szCs w:val="24"/>
              </w:rPr>
            </w:pPr>
          </w:p>
        </w:tc>
      </w:tr>
      <w:tr w:rsidR="00FC6CA5" w:rsidRPr="00FC6CA5" w14:paraId="3234E8E1" w14:textId="77777777" w:rsidTr="00C26A32">
        <w:tc>
          <w:tcPr>
            <w:tcW w:w="543" w:type="pct"/>
          </w:tcPr>
          <w:p w14:paraId="22EA6AE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6A205</w:t>
            </w:r>
          </w:p>
        </w:tc>
        <w:tc>
          <w:tcPr>
            <w:tcW w:w="4457" w:type="pct"/>
          </w:tcPr>
          <w:p w14:paraId="1613563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„Lasere”, amplificatoare „laser” și oscilatoare, altele decât cele menționate la 0B001.g.5, 0B001.h.6 și 6A005, după cum urmează:</w:t>
            </w:r>
          </w:p>
          <w:p w14:paraId="7EDE5377" w14:textId="77777777" w:rsidR="00FC6CA5" w:rsidRPr="00FC6CA5" w:rsidRDefault="00FC6CA5" w:rsidP="00FC6CA5">
            <w:pPr>
              <w:autoSpaceDE w:val="0"/>
              <w:autoSpaceDN w:val="0"/>
              <w:adjustRightInd w:val="0"/>
              <w:rPr>
                <w:rFonts w:eastAsia="Calibri"/>
                <w:bCs/>
                <w:sz w:val="24"/>
                <w:szCs w:val="24"/>
              </w:rPr>
            </w:pPr>
          </w:p>
        </w:tc>
      </w:tr>
      <w:tr w:rsidR="00FC6CA5" w:rsidRPr="00FC6CA5" w14:paraId="38420EAE" w14:textId="77777777" w:rsidTr="00C26A32">
        <w:tc>
          <w:tcPr>
            <w:tcW w:w="543" w:type="pct"/>
          </w:tcPr>
          <w:p w14:paraId="32D6C1E7" w14:textId="77777777" w:rsidR="00FC6CA5" w:rsidRPr="00FC6CA5" w:rsidRDefault="00FC6CA5" w:rsidP="00FC6CA5">
            <w:pPr>
              <w:autoSpaceDE w:val="0"/>
              <w:autoSpaceDN w:val="0"/>
              <w:adjustRightInd w:val="0"/>
              <w:rPr>
                <w:rFonts w:eastAsia="Calibri"/>
                <w:bCs/>
                <w:sz w:val="24"/>
                <w:szCs w:val="24"/>
              </w:rPr>
            </w:pPr>
          </w:p>
        </w:tc>
        <w:tc>
          <w:tcPr>
            <w:tcW w:w="4457" w:type="pct"/>
          </w:tcPr>
          <w:p w14:paraId="73D97D4D" w14:textId="77777777" w:rsidR="00FC6CA5" w:rsidRPr="00FC6CA5" w:rsidRDefault="00FC6CA5" w:rsidP="00FC6CA5">
            <w:pPr>
              <w:tabs>
                <w:tab w:val="left" w:pos="424"/>
              </w:tabs>
              <w:autoSpaceDE w:val="0"/>
              <w:autoSpaceDN w:val="0"/>
              <w:adjustRightInd w:val="0"/>
              <w:rPr>
                <w:rFonts w:eastAsia="Calibri"/>
                <w:bCs/>
                <w:i/>
                <w:sz w:val="24"/>
                <w:szCs w:val="24"/>
              </w:rPr>
            </w:pPr>
            <w:r w:rsidRPr="00FC6CA5">
              <w:rPr>
                <w:rFonts w:eastAsia="Calibri"/>
                <w:bCs/>
                <w:i/>
                <w:sz w:val="24"/>
                <w:szCs w:val="24"/>
              </w:rPr>
              <w:t>N.B. Pentru lasere cu vapori de cupru, a se vedea 6A005.b.</w:t>
            </w:r>
          </w:p>
          <w:p w14:paraId="79A8F0A0" w14:textId="77777777" w:rsidR="00FC6CA5" w:rsidRPr="00FC6CA5" w:rsidRDefault="00FC6CA5" w:rsidP="00FC6CA5">
            <w:pPr>
              <w:tabs>
                <w:tab w:val="left" w:pos="244"/>
              </w:tabs>
              <w:autoSpaceDE w:val="0"/>
              <w:autoSpaceDN w:val="0"/>
              <w:adjustRightInd w:val="0"/>
              <w:rPr>
                <w:rFonts w:eastAsia="Calibri"/>
                <w:bCs/>
                <w:i/>
                <w:sz w:val="24"/>
                <w:szCs w:val="24"/>
              </w:rPr>
            </w:pPr>
          </w:p>
          <w:p w14:paraId="61241B7D"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a. „Lasere” cu ioni de argon având ambele caracteristici următoare:</w:t>
            </w:r>
          </w:p>
          <w:p w14:paraId="413F83DF"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1. funcționează la lungimi de undă cuprinse între 400 nm și 515 nm; și</w:t>
            </w:r>
          </w:p>
          <w:p w14:paraId="3CB2C659"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2. au o putere medie de ieșire mai mare de 40 W;</w:t>
            </w:r>
          </w:p>
          <w:p w14:paraId="317010FC" w14:textId="77777777" w:rsidR="00FC6CA5" w:rsidRPr="00FC6CA5" w:rsidRDefault="00FC6CA5" w:rsidP="00FC6CA5">
            <w:pPr>
              <w:tabs>
                <w:tab w:val="left" w:pos="244"/>
              </w:tabs>
              <w:autoSpaceDE w:val="0"/>
              <w:autoSpaceDN w:val="0"/>
              <w:adjustRightInd w:val="0"/>
              <w:rPr>
                <w:rFonts w:eastAsia="Calibri"/>
                <w:bCs/>
                <w:sz w:val="24"/>
                <w:szCs w:val="24"/>
              </w:rPr>
            </w:pPr>
          </w:p>
          <w:p w14:paraId="3348666B"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 xml:space="preserve">b. Oscilatoare laser </w:t>
            </w:r>
            <w:proofErr w:type="spellStart"/>
            <w:r w:rsidRPr="00FC6CA5">
              <w:rPr>
                <w:rFonts w:eastAsia="Calibri"/>
                <w:bCs/>
                <w:sz w:val="24"/>
                <w:szCs w:val="24"/>
              </w:rPr>
              <w:t>monomod</w:t>
            </w:r>
            <w:proofErr w:type="spellEnd"/>
            <w:r w:rsidRPr="00FC6CA5">
              <w:rPr>
                <w:rFonts w:eastAsia="Calibri"/>
                <w:bCs/>
                <w:sz w:val="24"/>
                <w:szCs w:val="24"/>
              </w:rPr>
              <w:t xml:space="preserve"> cu coloranți acordabile în impulsuri, având toate caracteristicile următoare:</w:t>
            </w:r>
          </w:p>
          <w:p w14:paraId="7B8DECA9"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1. funcționează la lungimi de undă cuprinse între 300 nm și 800 nm;</w:t>
            </w:r>
          </w:p>
          <w:p w14:paraId="0EBD0EC7"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2. au o putere medie de ieșire mai mare de 1 W;</w:t>
            </w:r>
          </w:p>
          <w:p w14:paraId="05EC93AE"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3. au o rată de repetiție mai mare de 1 kHz; și</w:t>
            </w:r>
          </w:p>
          <w:p w14:paraId="5FEA3434"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4. au o durată a impulsului mai mică de 100 ns;</w:t>
            </w:r>
          </w:p>
          <w:p w14:paraId="36E19F5C" w14:textId="77777777" w:rsidR="00FC6CA5" w:rsidRPr="00FC6CA5" w:rsidRDefault="00FC6CA5" w:rsidP="00FC6CA5">
            <w:pPr>
              <w:tabs>
                <w:tab w:val="left" w:pos="244"/>
              </w:tabs>
              <w:autoSpaceDE w:val="0"/>
              <w:autoSpaceDN w:val="0"/>
              <w:adjustRightInd w:val="0"/>
              <w:rPr>
                <w:rFonts w:eastAsia="Calibri"/>
                <w:bCs/>
                <w:sz w:val="24"/>
                <w:szCs w:val="24"/>
              </w:rPr>
            </w:pPr>
          </w:p>
          <w:p w14:paraId="08AB588D"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c. Oscilatoare și amplificatoare laser cu coloranți acordabile în impulsuri, având toate caracteristicile următoare:</w:t>
            </w:r>
          </w:p>
          <w:p w14:paraId="3070E1AE"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1. funcționează la lungimi de undă cuprinse între 300 nm și 800 nm;</w:t>
            </w:r>
          </w:p>
          <w:p w14:paraId="758E9C7C"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2. au o putere medie de ieșire mai mare de 30 W;</w:t>
            </w:r>
          </w:p>
          <w:p w14:paraId="7B163DCD"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3. au o rată de repetiție mai mare de 1 kHz; și</w:t>
            </w:r>
          </w:p>
          <w:p w14:paraId="1F4DCBF3"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4. au o durată a impulsului mai mică de 100 ns;</w:t>
            </w:r>
          </w:p>
          <w:p w14:paraId="0695E11A" w14:textId="77777777" w:rsidR="00FC6CA5" w:rsidRPr="00FC6CA5" w:rsidRDefault="00FC6CA5" w:rsidP="00FC6CA5">
            <w:pPr>
              <w:tabs>
                <w:tab w:val="left" w:pos="244"/>
              </w:tabs>
              <w:autoSpaceDE w:val="0"/>
              <w:autoSpaceDN w:val="0"/>
              <w:adjustRightInd w:val="0"/>
              <w:rPr>
                <w:rFonts w:eastAsia="Calibri"/>
                <w:bCs/>
                <w:sz w:val="24"/>
                <w:szCs w:val="24"/>
              </w:rPr>
            </w:pPr>
          </w:p>
          <w:p w14:paraId="3EE96249"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 xml:space="preserve">Notă: 6A205.c nu supune controlului oscilatoarele </w:t>
            </w:r>
            <w:proofErr w:type="spellStart"/>
            <w:r w:rsidRPr="00FC6CA5">
              <w:rPr>
                <w:rFonts w:eastAsia="Calibri"/>
                <w:bCs/>
                <w:i/>
                <w:sz w:val="24"/>
                <w:szCs w:val="24"/>
              </w:rPr>
              <w:t>monomod</w:t>
            </w:r>
            <w:proofErr w:type="spellEnd"/>
            <w:r w:rsidRPr="00FC6CA5">
              <w:rPr>
                <w:rFonts w:eastAsia="Calibri"/>
                <w:bCs/>
                <w:i/>
                <w:sz w:val="24"/>
                <w:szCs w:val="24"/>
              </w:rPr>
              <w:t>.</w:t>
            </w:r>
          </w:p>
          <w:p w14:paraId="1A6C5B12" w14:textId="77777777" w:rsidR="00FC6CA5" w:rsidRPr="00FC6CA5" w:rsidRDefault="00FC6CA5" w:rsidP="00FC6CA5">
            <w:pPr>
              <w:autoSpaceDE w:val="0"/>
              <w:autoSpaceDN w:val="0"/>
              <w:adjustRightInd w:val="0"/>
              <w:rPr>
                <w:rFonts w:eastAsia="Calibri"/>
                <w:bCs/>
                <w:i/>
                <w:sz w:val="24"/>
                <w:szCs w:val="24"/>
              </w:rPr>
            </w:pPr>
          </w:p>
          <w:p w14:paraId="49EE7F21"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d. „Lasere” cu dioxid de carbon (CO</w:t>
            </w:r>
            <w:r w:rsidRPr="00FC6CA5">
              <w:rPr>
                <w:rFonts w:eastAsia="Calibri"/>
                <w:bCs/>
                <w:sz w:val="24"/>
                <w:szCs w:val="24"/>
                <w:vertAlign w:val="subscript"/>
              </w:rPr>
              <w:t>2</w:t>
            </w:r>
            <w:r w:rsidRPr="00FC6CA5">
              <w:rPr>
                <w:rFonts w:eastAsia="Calibri"/>
                <w:bCs/>
                <w:sz w:val="24"/>
                <w:szCs w:val="24"/>
              </w:rPr>
              <w:t>) în impulsuri, având toate caracteristicile următoare:</w:t>
            </w:r>
          </w:p>
          <w:p w14:paraId="5D8FFAAA"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1. funcționează la lungimi de undă cuprinse între 9000 nm și 11000 nm;</w:t>
            </w:r>
          </w:p>
          <w:p w14:paraId="77903840"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2. au o rată de repetiție mai mare de 250 Hz;</w:t>
            </w:r>
          </w:p>
          <w:p w14:paraId="72CAF00D"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3. au o „putere medie de ieșire” mai mare de 500 W; și</w:t>
            </w:r>
          </w:p>
          <w:p w14:paraId="6E6805DA"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4. au o durată a impulsului mai mică de 200 ns;</w:t>
            </w:r>
          </w:p>
          <w:p w14:paraId="27B56206" w14:textId="77777777" w:rsidR="00FC6CA5" w:rsidRPr="00FC6CA5" w:rsidRDefault="00FC6CA5" w:rsidP="00FC6CA5">
            <w:pPr>
              <w:tabs>
                <w:tab w:val="left" w:pos="244"/>
              </w:tabs>
              <w:autoSpaceDE w:val="0"/>
              <w:autoSpaceDN w:val="0"/>
              <w:adjustRightInd w:val="0"/>
              <w:rPr>
                <w:rFonts w:eastAsia="Calibri"/>
                <w:bCs/>
                <w:sz w:val="24"/>
                <w:szCs w:val="24"/>
              </w:rPr>
            </w:pPr>
          </w:p>
          <w:p w14:paraId="747E5452"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 xml:space="preserve">e. Comutatoare </w:t>
            </w:r>
            <w:proofErr w:type="spellStart"/>
            <w:r w:rsidRPr="00FC6CA5">
              <w:rPr>
                <w:rFonts w:eastAsia="Calibri"/>
                <w:bCs/>
                <w:sz w:val="24"/>
                <w:szCs w:val="24"/>
              </w:rPr>
              <w:t>Raman</w:t>
            </w:r>
            <w:proofErr w:type="spellEnd"/>
            <w:r w:rsidRPr="00FC6CA5">
              <w:rPr>
                <w:rFonts w:eastAsia="Calibri"/>
                <w:bCs/>
                <w:sz w:val="24"/>
                <w:szCs w:val="24"/>
              </w:rPr>
              <w:t xml:space="preserve"> cu </w:t>
            </w:r>
            <w:proofErr w:type="spellStart"/>
            <w:r w:rsidRPr="00FC6CA5">
              <w:rPr>
                <w:rFonts w:eastAsia="Calibri"/>
                <w:bCs/>
                <w:sz w:val="24"/>
                <w:szCs w:val="24"/>
              </w:rPr>
              <w:t>parahidrogen</w:t>
            </w:r>
            <w:proofErr w:type="spellEnd"/>
            <w:r w:rsidRPr="00FC6CA5">
              <w:rPr>
                <w:rFonts w:eastAsia="Calibri"/>
                <w:bCs/>
                <w:sz w:val="24"/>
                <w:szCs w:val="24"/>
              </w:rPr>
              <w:t xml:space="preserve"> concepute să funcționeze la o lungime de undă de ieșire de 16 </w:t>
            </w:r>
            <w:proofErr w:type="spellStart"/>
            <w:r w:rsidRPr="00FC6CA5">
              <w:rPr>
                <w:rFonts w:eastAsia="Calibri"/>
                <w:bCs/>
                <w:sz w:val="24"/>
                <w:szCs w:val="24"/>
              </w:rPr>
              <w:t>μm</w:t>
            </w:r>
            <w:proofErr w:type="spellEnd"/>
            <w:r w:rsidRPr="00FC6CA5">
              <w:rPr>
                <w:rFonts w:eastAsia="Calibri"/>
                <w:bCs/>
                <w:sz w:val="24"/>
                <w:szCs w:val="24"/>
              </w:rPr>
              <w:t xml:space="preserve"> și la o rată de repetiție mai mare de 250 Hz;</w:t>
            </w:r>
          </w:p>
          <w:p w14:paraId="2D75CD52" w14:textId="77777777" w:rsidR="00FC6CA5" w:rsidRPr="00FC6CA5" w:rsidRDefault="00FC6CA5" w:rsidP="00FC6CA5">
            <w:pPr>
              <w:tabs>
                <w:tab w:val="left" w:pos="244"/>
              </w:tabs>
              <w:autoSpaceDE w:val="0"/>
              <w:autoSpaceDN w:val="0"/>
              <w:adjustRightInd w:val="0"/>
              <w:rPr>
                <w:rFonts w:eastAsia="Calibri"/>
                <w:bCs/>
                <w:sz w:val="24"/>
                <w:szCs w:val="24"/>
              </w:rPr>
            </w:pPr>
          </w:p>
          <w:p w14:paraId="1B527C43"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f. „Lasere” dopate cu neodim (altele decât cele cu sticlă), cu o lungime de undă la ieșire cuprinsă între 1000 și 1100 nm, având oricare dintre caracteristicile următoare:</w:t>
            </w:r>
          </w:p>
          <w:p w14:paraId="4675D607" w14:textId="77777777" w:rsidR="00FC6CA5" w:rsidRPr="00FC6CA5" w:rsidRDefault="00FC6CA5" w:rsidP="00FC6CA5">
            <w:pPr>
              <w:tabs>
                <w:tab w:val="left" w:pos="244"/>
              </w:tabs>
              <w:autoSpaceDE w:val="0"/>
              <w:autoSpaceDN w:val="0"/>
              <w:adjustRightInd w:val="0"/>
              <w:rPr>
                <w:rFonts w:eastAsia="Calibri"/>
                <w:bCs/>
                <w:sz w:val="24"/>
                <w:szCs w:val="24"/>
              </w:rPr>
            </w:pPr>
          </w:p>
          <w:p w14:paraId="31A0B385"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1. declanșate cu excitație în impuls și Q-</w:t>
            </w:r>
            <w:proofErr w:type="spellStart"/>
            <w:r w:rsidRPr="00FC6CA5">
              <w:rPr>
                <w:rFonts w:eastAsia="Calibri"/>
                <w:bCs/>
                <w:sz w:val="24"/>
                <w:szCs w:val="24"/>
              </w:rPr>
              <w:t>switch</w:t>
            </w:r>
            <w:proofErr w:type="spellEnd"/>
            <w:r w:rsidRPr="00FC6CA5">
              <w:rPr>
                <w:rFonts w:eastAsia="Calibri"/>
                <w:bCs/>
                <w:sz w:val="24"/>
                <w:szCs w:val="24"/>
              </w:rPr>
              <w:t>, cu durata impulsului egală cu sau 1 ns mai mare și având oricare din următoarele caracteristici:</w:t>
            </w:r>
          </w:p>
          <w:p w14:paraId="7D13BB25"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 xml:space="preserve">a. o ieșire </w:t>
            </w:r>
            <w:proofErr w:type="spellStart"/>
            <w:r w:rsidRPr="00FC6CA5">
              <w:rPr>
                <w:rFonts w:eastAsia="Calibri"/>
                <w:bCs/>
                <w:sz w:val="24"/>
                <w:szCs w:val="24"/>
              </w:rPr>
              <w:t>monomod</w:t>
            </w:r>
            <w:proofErr w:type="spellEnd"/>
            <w:r w:rsidRPr="00FC6CA5">
              <w:rPr>
                <w:rFonts w:eastAsia="Calibri"/>
                <w:bCs/>
                <w:sz w:val="24"/>
                <w:szCs w:val="24"/>
              </w:rPr>
              <w:t xml:space="preserve"> transversală cu o „putere medie de ieșire” de peste 40 W; sau</w:t>
            </w:r>
          </w:p>
          <w:p w14:paraId="78FF85BB"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 xml:space="preserve">b. o ieșire </w:t>
            </w:r>
            <w:proofErr w:type="spellStart"/>
            <w:r w:rsidRPr="00FC6CA5">
              <w:rPr>
                <w:rFonts w:eastAsia="Calibri"/>
                <w:bCs/>
                <w:sz w:val="24"/>
                <w:szCs w:val="24"/>
              </w:rPr>
              <w:t>multimod</w:t>
            </w:r>
            <w:proofErr w:type="spellEnd"/>
            <w:r w:rsidRPr="00FC6CA5">
              <w:rPr>
                <w:rFonts w:eastAsia="Calibri"/>
                <w:bCs/>
                <w:sz w:val="24"/>
                <w:szCs w:val="24"/>
              </w:rPr>
              <w:t xml:space="preserve"> transversală cu o putere medie la ieșire de peste 50 W; sau</w:t>
            </w:r>
          </w:p>
          <w:p w14:paraId="7DBA4A8B" w14:textId="77777777" w:rsidR="00FC6CA5" w:rsidRPr="00FC6CA5" w:rsidRDefault="00FC6CA5" w:rsidP="00FC6CA5">
            <w:pPr>
              <w:tabs>
                <w:tab w:val="left" w:pos="244"/>
              </w:tabs>
              <w:autoSpaceDE w:val="0"/>
              <w:autoSpaceDN w:val="0"/>
              <w:adjustRightInd w:val="0"/>
              <w:rPr>
                <w:rFonts w:eastAsia="Calibri"/>
                <w:bCs/>
                <w:sz w:val="24"/>
                <w:szCs w:val="24"/>
              </w:rPr>
            </w:pPr>
          </w:p>
          <w:p w14:paraId="6ECAC130"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2. utilizând dublarea frecvenței pentru a obține o lungime de undă la ieșire între 500 și 550 nm, cu o „putere medie de ieșire” de peste 40 W;</w:t>
            </w:r>
          </w:p>
          <w:p w14:paraId="736230AA" w14:textId="77777777" w:rsidR="00FC6CA5" w:rsidRPr="00FC6CA5" w:rsidRDefault="00FC6CA5" w:rsidP="00FC6CA5">
            <w:pPr>
              <w:tabs>
                <w:tab w:val="left" w:pos="244"/>
              </w:tabs>
              <w:autoSpaceDE w:val="0"/>
              <w:autoSpaceDN w:val="0"/>
              <w:adjustRightInd w:val="0"/>
              <w:rPr>
                <w:rFonts w:eastAsia="Calibri"/>
                <w:bCs/>
                <w:sz w:val="24"/>
                <w:szCs w:val="24"/>
              </w:rPr>
            </w:pPr>
          </w:p>
          <w:p w14:paraId="18F1EF0F"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g. „Lasere” cu monoxid de carbon (CO) în impulsuri, altele decât cele menționate la 6A005.d.2, având toate caracteristicile următoare:</w:t>
            </w:r>
          </w:p>
          <w:p w14:paraId="146CCB53"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1. funcționează la lungimi de undă cuprinse între 5000 și 6000 nm;</w:t>
            </w:r>
          </w:p>
          <w:p w14:paraId="2CC0DD76"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2. au o rată de repetiție mai mare de 250 Hz;</w:t>
            </w:r>
          </w:p>
          <w:p w14:paraId="7DFCB515"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3. au o „putere medie de ieșire” mai mare de 200 W; și</w:t>
            </w:r>
          </w:p>
          <w:p w14:paraId="62BBCFD4"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4. durata impulsului mai mică de 200 ns.</w:t>
            </w:r>
          </w:p>
          <w:p w14:paraId="5A20D2C1" w14:textId="77777777" w:rsidR="00FC6CA5" w:rsidRPr="00FC6CA5" w:rsidRDefault="00FC6CA5" w:rsidP="00FC6CA5">
            <w:pPr>
              <w:tabs>
                <w:tab w:val="left" w:pos="244"/>
              </w:tabs>
              <w:autoSpaceDE w:val="0"/>
              <w:autoSpaceDN w:val="0"/>
              <w:adjustRightInd w:val="0"/>
              <w:rPr>
                <w:rFonts w:eastAsia="Calibri"/>
                <w:bCs/>
                <w:sz w:val="24"/>
                <w:szCs w:val="24"/>
              </w:rPr>
            </w:pPr>
          </w:p>
        </w:tc>
      </w:tr>
      <w:tr w:rsidR="00FC6CA5" w:rsidRPr="00FC6CA5" w14:paraId="0A8033A2" w14:textId="77777777" w:rsidTr="00C26A32">
        <w:tc>
          <w:tcPr>
            <w:tcW w:w="543" w:type="pct"/>
          </w:tcPr>
          <w:p w14:paraId="5939F78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6A225</w:t>
            </w:r>
          </w:p>
        </w:tc>
        <w:tc>
          <w:tcPr>
            <w:tcW w:w="4457" w:type="pct"/>
          </w:tcPr>
          <w:p w14:paraId="1FD92F5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Interferometre de viteză pentru măsurarea vitezelor mai mari de 1 km/s pe durata unui interval de timp mai mic de 10 microsecunde.</w:t>
            </w:r>
          </w:p>
          <w:p w14:paraId="69F8D7EB" w14:textId="77777777" w:rsidR="00FC6CA5" w:rsidRPr="00FC6CA5" w:rsidRDefault="00FC6CA5" w:rsidP="00FC6CA5">
            <w:pPr>
              <w:autoSpaceDE w:val="0"/>
              <w:autoSpaceDN w:val="0"/>
              <w:adjustRightInd w:val="0"/>
              <w:rPr>
                <w:rFonts w:eastAsia="Calibri"/>
                <w:bCs/>
                <w:sz w:val="24"/>
                <w:szCs w:val="24"/>
              </w:rPr>
            </w:pPr>
          </w:p>
        </w:tc>
      </w:tr>
      <w:tr w:rsidR="00FC6CA5" w:rsidRPr="00FC6CA5" w14:paraId="06B56A51" w14:textId="77777777" w:rsidTr="00C26A32">
        <w:tc>
          <w:tcPr>
            <w:tcW w:w="543" w:type="pct"/>
          </w:tcPr>
          <w:p w14:paraId="7349787C" w14:textId="77777777" w:rsidR="00FC6CA5" w:rsidRPr="00FC6CA5" w:rsidRDefault="00FC6CA5" w:rsidP="00FC6CA5">
            <w:pPr>
              <w:autoSpaceDE w:val="0"/>
              <w:autoSpaceDN w:val="0"/>
              <w:adjustRightInd w:val="0"/>
              <w:rPr>
                <w:rFonts w:eastAsia="Calibri"/>
                <w:bCs/>
                <w:sz w:val="24"/>
                <w:szCs w:val="24"/>
              </w:rPr>
            </w:pPr>
          </w:p>
        </w:tc>
        <w:tc>
          <w:tcPr>
            <w:tcW w:w="4457" w:type="pct"/>
          </w:tcPr>
          <w:p w14:paraId="64A01472" w14:textId="77777777" w:rsidR="00FC6CA5" w:rsidRPr="00FC6CA5" w:rsidRDefault="00FC6CA5" w:rsidP="00FC6CA5">
            <w:pPr>
              <w:tabs>
                <w:tab w:val="left" w:pos="514"/>
              </w:tabs>
              <w:autoSpaceDE w:val="0"/>
              <w:autoSpaceDN w:val="0"/>
              <w:adjustRightInd w:val="0"/>
              <w:rPr>
                <w:rFonts w:eastAsia="Calibri"/>
                <w:bCs/>
                <w:i/>
                <w:sz w:val="24"/>
                <w:szCs w:val="24"/>
              </w:rPr>
            </w:pPr>
            <w:r w:rsidRPr="00FC6CA5">
              <w:rPr>
                <w:rFonts w:eastAsia="Calibri"/>
                <w:bCs/>
                <w:i/>
                <w:sz w:val="24"/>
                <w:szCs w:val="24"/>
              </w:rPr>
              <w:t>Notă. 6A225 include interferometre de viteză cum ar fi VISAR (</w:t>
            </w:r>
            <w:proofErr w:type="spellStart"/>
            <w:r w:rsidRPr="00FC6CA5">
              <w:rPr>
                <w:rFonts w:eastAsia="Calibri"/>
                <w:bCs/>
                <w:i/>
                <w:sz w:val="24"/>
                <w:szCs w:val="24"/>
              </w:rPr>
              <w:t>Velocity</w:t>
            </w:r>
            <w:proofErr w:type="spellEnd"/>
            <w:r w:rsidRPr="00FC6CA5">
              <w:rPr>
                <w:rFonts w:eastAsia="Calibri"/>
                <w:bCs/>
                <w:i/>
                <w:sz w:val="24"/>
                <w:szCs w:val="24"/>
              </w:rPr>
              <w:t xml:space="preserve"> </w:t>
            </w:r>
            <w:proofErr w:type="spellStart"/>
            <w:r w:rsidRPr="00FC6CA5">
              <w:rPr>
                <w:rFonts w:eastAsia="Calibri"/>
                <w:bCs/>
                <w:i/>
                <w:sz w:val="24"/>
                <w:szCs w:val="24"/>
              </w:rPr>
              <w:t>Interferometer</w:t>
            </w:r>
            <w:proofErr w:type="spellEnd"/>
            <w:r w:rsidRPr="00FC6CA5">
              <w:rPr>
                <w:rFonts w:eastAsia="Calibri"/>
                <w:bCs/>
                <w:i/>
                <w:sz w:val="24"/>
                <w:szCs w:val="24"/>
              </w:rPr>
              <w:t xml:space="preserve"> </w:t>
            </w:r>
            <w:proofErr w:type="spellStart"/>
            <w:r w:rsidRPr="00FC6CA5">
              <w:rPr>
                <w:rFonts w:eastAsia="Calibri"/>
                <w:bCs/>
                <w:i/>
                <w:sz w:val="24"/>
                <w:szCs w:val="24"/>
              </w:rPr>
              <w:t>Systems</w:t>
            </w:r>
            <w:proofErr w:type="spellEnd"/>
            <w:r w:rsidRPr="00FC6CA5">
              <w:rPr>
                <w:rFonts w:eastAsia="Calibri"/>
                <w:bCs/>
                <w:i/>
                <w:sz w:val="24"/>
                <w:szCs w:val="24"/>
              </w:rPr>
              <w:t xml:space="preserve"> for </w:t>
            </w:r>
            <w:proofErr w:type="spellStart"/>
            <w:r w:rsidRPr="00FC6CA5">
              <w:rPr>
                <w:rFonts w:eastAsia="Calibri"/>
                <w:bCs/>
                <w:i/>
                <w:sz w:val="24"/>
                <w:szCs w:val="24"/>
              </w:rPr>
              <w:t>Any</w:t>
            </w:r>
            <w:proofErr w:type="spellEnd"/>
            <w:r w:rsidRPr="00FC6CA5">
              <w:rPr>
                <w:rFonts w:eastAsia="Calibri"/>
                <w:bCs/>
                <w:i/>
                <w:sz w:val="24"/>
                <w:szCs w:val="24"/>
              </w:rPr>
              <w:t xml:space="preserve"> Reflector, sisteme interferometrice de viteză pentru orice reflector), DLI (</w:t>
            </w:r>
            <w:proofErr w:type="spellStart"/>
            <w:r w:rsidRPr="00FC6CA5">
              <w:rPr>
                <w:rFonts w:eastAsia="Calibri"/>
                <w:bCs/>
                <w:i/>
                <w:sz w:val="24"/>
                <w:szCs w:val="24"/>
              </w:rPr>
              <w:t>Doppler</w:t>
            </w:r>
            <w:proofErr w:type="spellEnd"/>
            <w:r w:rsidRPr="00FC6CA5">
              <w:rPr>
                <w:rFonts w:eastAsia="Calibri"/>
                <w:bCs/>
                <w:i/>
                <w:sz w:val="24"/>
                <w:szCs w:val="24"/>
              </w:rPr>
              <w:t xml:space="preserve"> Laser </w:t>
            </w:r>
            <w:proofErr w:type="spellStart"/>
            <w:r w:rsidRPr="00FC6CA5">
              <w:rPr>
                <w:rFonts w:eastAsia="Calibri"/>
                <w:bCs/>
                <w:i/>
                <w:sz w:val="24"/>
                <w:szCs w:val="24"/>
              </w:rPr>
              <w:t>Interferometers</w:t>
            </w:r>
            <w:proofErr w:type="spellEnd"/>
            <w:r w:rsidRPr="00FC6CA5">
              <w:rPr>
                <w:rFonts w:eastAsia="Calibri"/>
                <w:bCs/>
                <w:i/>
                <w:sz w:val="24"/>
                <w:szCs w:val="24"/>
              </w:rPr>
              <w:t xml:space="preserve">, interferometre laser cu efect </w:t>
            </w:r>
            <w:proofErr w:type="spellStart"/>
            <w:r w:rsidRPr="00FC6CA5">
              <w:rPr>
                <w:rFonts w:eastAsia="Calibri"/>
                <w:bCs/>
                <w:i/>
                <w:sz w:val="24"/>
                <w:szCs w:val="24"/>
              </w:rPr>
              <w:t>Doppler</w:t>
            </w:r>
            <w:proofErr w:type="spellEnd"/>
            <w:r w:rsidRPr="00FC6CA5">
              <w:rPr>
                <w:rFonts w:eastAsia="Calibri"/>
                <w:bCs/>
                <w:i/>
                <w:sz w:val="24"/>
                <w:szCs w:val="24"/>
              </w:rPr>
              <w:t>) și PDV (</w:t>
            </w:r>
            <w:proofErr w:type="spellStart"/>
            <w:r w:rsidRPr="00FC6CA5">
              <w:rPr>
                <w:rFonts w:eastAsia="Calibri"/>
                <w:bCs/>
                <w:i/>
                <w:sz w:val="24"/>
                <w:szCs w:val="24"/>
              </w:rPr>
              <w:t>Photonic</w:t>
            </w:r>
            <w:proofErr w:type="spellEnd"/>
            <w:r w:rsidRPr="00FC6CA5">
              <w:rPr>
                <w:rFonts w:eastAsia="Calibri"/>
                <w:bCs/>
                <w:i/>
                <w:sz w:val="24"/>
                <w:szCs w:val="24"/>
              </w:rPr>
              <w:t xml:space="preserve"> </w:t>
            </w:r>
            <w:proofErr w:type="spellStart"/>
            <w:r w:rsidRPr="00FC6CA5">
              <w:rPr>
                <w:rFonts w:eastAsia="Calibri"/>
                <w:bCs/>
                <w:i/>
                <w:sz w:val="24"/>
                <w:szCs w:val="24"/>
              </w:rPr>
              <w:t>Doppler</w:t>
            </w:r>
            <w:proofErr w:type="spellEnd"/>
            <w:r w:rsidRPr="00FC6CA5">
              <w:rPr>
                <w:rFonts w:eastAsia="Calibri"/>
                <w:bCs/>
                <w:i/>
                <w:sz w:val="24"/>
                <w:szCs w:val="24"/>
              </w:rPr>
              <w:t xml:space="preserve"> </w:t>
            </w:r>
            <w:proofErr w:type="spellStart"/>
            <w:r w:rsidRPr="00FC6CA5">
              <w:rPr>
                <w:rFonts w:eastAsia="Calibri"/>
                <w:bCs/>
                <w:i/>
                <w:sz w:val="24"/>
                <w:szCs w:val="24"/>
              </w:rPr>
              <w:t>Velocimeters</w:t>
            </w:r>
            <w:proofErr w:type="spellEnd"/>
            <w:r w:rsidRPr="00FC6CA5">
              <w:rPr>
                <w:rFonts w:eastAsia="Calibri"/>
                <w:bCs/>
                <w:i/>
                <w:sz w:val="24"/>
                <w:szCs w:val="24"/>
              </w:rPr>
              <w:t xml:space="preserve">, aparate fotonice de măsurare a vitezei cu efect </w:t>
            </w:r>
            <w:proofErr w:type="spellStart"/>
            <w:r w:rsidRPr="00FC6CA5">
              <w:rPr>
                <w:rFonts w:eastAsia="Calibri"/>
                <w:bCs/>
                <w:i/>
                <w:sz w:val="24"/>
                <w:szCs w:val="24"/>
              </w:rPr>
              <w:t>Doppler</w:t>
            </w:r>
            <w:proofErr w:type="spellEnd"/>
            <w:r w:rsidRPr="00FC6CA5">
              <w:rPr>
                <w:rFonts w:eastAsia="Calibri"/>
                <w:bCs/>
                <w:i/>
                <w:sz w:val="24"/>
                <w:szCs w:val="24"/>
              </w:rPr>
              <w:t xml:space="preserve">), cunoscute și ca </w:t>
            </w:r>
            <w:proofErr w:type="spellStart"/>
            <w:r w:rsidRPr="00FC6CA5">
              <w:rPr>
                <w:rFonts w:eastAsia="Calibri"/>
                <w:bCs/>
                <w:i/>
                <w:sz w:val="24"/>
                <w:szCs w:val="24"/>
              </w:rPr>
              <w:t>Het</w:t>
            </w:r>
            <w:proofErr w:type="spellEnd"/>
            <w:r w:rsidRPr="00FC6CA5">
              <w:rPr>
                <w:rFonts w:eastAsia="Calibri"/>
                <w:bCs/>
                <w:i/>
                <w:sz w:val="24"/>
                <w:szCs w:val="24"/>
              </w:rPr>
              <w:t>-V (</w:t>
            </w:r>
            <w:proofErr w:type="spellStart"/>
            <w:r w:rsidRPr="00FC6CA5">
              <w:rPr>
                <w:rFonts w:eastAsia="Calibri"/>
                <w:bCs/>
                <w:i/>
                <w:sz w:val="24"/>
                <w:szCs w:val="24"/>
              </w:rPr>
              <w:t>Heterodyne</w:t>
            </w:r>
            <w:proofErr w:type="spellEnd"/>
            <w:r w:rsidRPr="00FC6CA5">
              <w:rPr>
                <w:rFonts w:eastAsia="Calibri"/>
                <w:bCs/>
                <w:i/>
                <w:sz w:val="24"/>
                <w:szCs w:val="24"/>
              </w:rPr>
              <w:t xml:space="preserve"> </w:t>
            </w:r>
            <w:proofErr w:type="spellStart"/>
            <w:r w:rsidRPr="00FC6CA5">
              <w:rPr>
                <w:rFonts w:eastAsia="Calibri"/>
                <w:bCs/>
                <w:i/>
                <w:sz w:val="24"/>
                <w:szCs w:val="24"/>
              </w:rPr>
              <w:t>Velocimeters</w:t>
            </w:r>
            <w:proofErr w:type="spellEnd"/>
            <w:r w:rsidRPr="00FC6CA5">
              <w:rPr>
                <w:rFonts w:eastAsia="Calibri"/>
                <w:bCs/>
                <w:i/>
                <w:sz w:val="24"/>
                <w:szCs w:val="24"/>
              </w:rPr>
              <w:t>, aparate de măsurare a vitezei prin heterodină).</w:t>
            </w:r>
          </w:p>
          <w:p w14:paraId="6C3D4CBA" w14:textId="77777777" w:rsidR="00FC6CA5" w:rsidRPr="00FC6CA5" w:rsidRDefault="00FC6CA5" w:rsidP="00FC6CA5">
            <w:pPr>
              <w:tabs>
                <w:tab w:val="left" w:pos="514"/>
              </w:tabs>
              <w:autoSpaceDE w:val="0"/>
              <w:autoSpaceDN w:val="0"/>
              <w:adjustRightInd w:val="0"/>
              <w:rPr>
                <w:rFonts w:eastAsia="Calibri"/>
                <w:bCs/>
                <w:i/>
                <w:sz w:val="24"/>
                <w:szCs w:val="24"/>
              </w:rPr>
            </w:pPr>
          </w:p>
        </w:tc>
      </w:tr>
      <w:tr w:rsidR="00FC6CA5" w:rsidRPr="00FC6CA5" w14:paraId="68B52B27" w14:textId="77777777" w:rsidTr="00C26A32">
        <w:tc>
          <w:tcPr>
            <w:tcW w:w="543" w:type="pct"/>
          </w:tcPr>
          <w:p w14:paraId="78BC6AE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6A226</w:t>
            </w:r>
          </w:p>
        </w:tc>
        <w:tc>
          <w:tcPr>
            <w:tcW w:w="4457" w:type="pct"/>
          </w:tcPr>
          <w:p w14:paraId="6F5D488D"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Senzori de presiune, după cum urmează:</w:t>
            </w:r>
          </w:p>
        </w:tc>
      </w:tr>
      <w:tr w:rsidR="00FC6CA5" w:rsidRPr="00FC6CA5" w14:paraId="144FB192" w14:textId="77777777" w:rsidTr="00C26A32">
        <w:tc>
          <w:tcPr>
            <w:tcW w:w="543" w:type="pct"/>
          </w:tcPr>
          <w:p w14:paraId="09456099" w14:textId="77777777" w:rsidR="00FC6CA5" w:rsidRPr="00FC6CA5" w:rsidRDefault="00FC6CA5" w:rsidP="00FC6CA5">
            <w:pPr>
              <w:autoSpaceDE w:val="0"/>
              <w:autoSpaceDN w:val="0"/>
              <w:adjustRightInd w:val="0"/>
              <w:rPr>
                <w:rFonts w:eastAsia="Calibri"/>
                <w:bCs/>
                <w:sz w:val="24"/>
                <w:szCs w:val="24"/>
              </w:rPr>
            </w:pPr>
          </w:p>
        </w:tc>
        <w:tc>
          <w:tcPr>
            <w:tcW w:w="4457" w:type="pct"/>
          </w:tcPr>
          <w:p w14:paraId="45977080" w14:textId="77777777" w:rsidR="00FC6CA5" w:rsidRPr="00FC6CA5" w:rsidRDefault="00FC6CA5" w:rsidP="00FC6CA5">
            <w:pPr>
              <w:tabs>
                <w:tab w:val="left" w:pos="244"/>
              </w:tabs>
              <w:autoSpaceDE w:val="0"/>
              <w:autoSpaceDN w:val="0"/>
              <w:adjustRightInd w:val="0"/>
              <w:rPr>
                <w:rFonts w:eastAsia="Calibri"/>
                <w:bCs/>
                <w:sz w:val="24"/>
                <w:szCs w:val="24"/>
              </w:rPr>
            </w:pPr>
          </w:p>
          <w:p w14:paraId="5DC3AAB3"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 xml:space="preserve">a. Traductoare de presiune a șocurilor capabile să măsoare presiuni mai mari de 10 </w:t>
            </w:r>
            <w:proofErr w:type="spellStart"/>
            <w:r w:rsidRPr="00FC6CA5">
              <w:rPr>
                <w:rFonts w:eastAsia="Calibri"/>
                <w:bCs/>
                <w:sz w:val="24"/>
                <w:szCs w:val="24"/>
              </w:rPr>
              <w:t>GPa</w:t>
            </w:r>
            <w:proofErr w:type="spellEnd"/>
            <w:r w:rsidRPr="00FC6CA5">
              <w:rPr>
                <w:rFonts w:eastAsia="Calibri"/>
                <w:bCs/>
                <w:sz w:val="24"/>
                <w:szCs w:val="24"/>
              </w:rPr>
              <w:t xml:space="preserve">, inclusiv cele confecționate din manganin, yterbiu și fluorură de </w:t>
            </w:r>
            <w:proofErr w:type="spellStart"/>
            <w:r w:rsidRPr="00FC6CA5">
              <w:rPr>
                <w:rFonts w:eastAsia="Calibri"/>
                <w:bCs/>
                <w:sz w:val="24"/>
                <w:szCs w:val="24"/>
              </w:rPr>
              <w:t>poliviniliden</w:t>
            </w:r>
            <w:proofErr w:type="spellEnd"/>
            <w:r w:rsidRPr="00FC6CA5">
              <w:rPr>
                <w:rFonts w:eastAsia="Calibri"/>
                <w:bCs/>
                <w:sz w:val="24"/>
                <w:szCs w:val="24"/>
              </w:rPr>
              <w:t xml:space="preserve"> (PVDF) / </w:t>
            </w:r>
            <w:proofErr w:type="spellStart"/>
            <w:r w:rsidRPr="00FC6CA5">
              <w:rPr>
                <w:rFonts w:eastAsia="Calibri"/>
                <w:bCs/>
                <w:sz w:val="24"/>
                <w:szCs w:val="24"/>
              </w:rPr>
              <w:t>difluorură</w:t>
            </w:r>
            <w:proofErr w:type="spellEnd"/>
            <w:r w:rsidRPr="00FC6CA5">
              <w:rPr>
                <w:rFonts w:eastAsia="Calibri"/>
                <w:bCs/>
                <w:sz w:val="24"/>
                <w:szCs w:val="24"/>
              </w:rPr>
              <w:t xml:space="preserve"> de polivinil (PVF</w:t>
            </w:r>
            <w:r w:rsidRPr="00FC6CA5">
              <w:rPr>
                <w:rFonts w:eastAsia="Calibri"/>
                <w:bCs/>
                <w:sz w:val="24"/>
                <w:szCs w:val="24"/>
                <w:vertAlign w:val="subscript"/>
              </w:rPr>
              <w:t>2</w:t>
            </w:r>
            <w:r w:rsidRPr="00FC6CA5">
              <w:rPr>
                <w:rFonts w:eastAsia="Calibri"/>
                <w:bCs/>
                <w:sz w:val="24"/>
                <w:szCs w:val="24"/>
              </w:rPr>
              <w:t>);</w:t>
            </w:r>
          </w:p>
          <w:p w14:paraId="36788AD1" w14:textId="77777777" w:rsidR="00FC6CA5" w:rsidRPr="00FC6CA5" w:rsidRDefault="00FC6CA5" w:rsidP="00FC6CA5">
            <w:pPr>
              <w:tabs>
                <w:tab w:val="left" w:pos="244"/>
              </w:tabs>
              <w:autoSpaceDE w:val="0"/>
              <w:autoSpaceDN w:val="0"/>
              <w:adjustRightInd w:val="0"/>
              <w:rPr>
                <w:rFonts w:eastAsia="Calibri"/>
                <w:bCs/>
                <w:sz w:val="24"/>
                <w:szCs w:val="24"/>
              </w:rPr>
            </w:pPr>
          </w:p>
          <w:p w14:paraId="49723C15"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 xml:space="preserve">b. Traductoare de presiune cu cuarț pentru presiuni mai mari de 10 </w:t>
            </w:r>
            <w:proofErr w:type="spellStart"/>
            <w:r w:rsidRPr="00FC6CA5">
              <w:rPr>
                <w:rFonts w:eastAsia="Calibri"/>
                <w:bCs/>
                <w:sz w:val="24"/>
                <w:szCs w:val="24"/>
              </w:rPr>
              <w:t>GPa</w:t>
            </w:r>
            <w:proofErr w:type="spellEnd"/>
            <w:r w:rsidRPr="00FC6CA5">
              <w:rPr>
                <w:rFonts w:eastAsia="Calibri"/>
                <w:bCs/>
                <w:sz w:val="24"/>
                <w:szCs w:val="24"/>
              </w:rPr>
              <w:t>.</w:t>
            </w:r>
          </w:p>
          <w:p w14:paraId="3E77C865" w14:textId="77777777" w:rsidR="00FC6CA5" w:rsidRPr="00FC6CA5" w:rsidRDefault="00FC6CA5" w:rsidP="00FC6CA5">
            <w:pPr>
              <w:tabs>
                <w:tab w:val="left" w:pos="244"/>
              </w:tabs>
              <w:autoSpaceDE w:val="0"/>
              <w:autoSpaceDN w:val="0"/>
              <w:adjustRightInd w:val="0"/>
              <w:rPr>
                <w:rFonts w:eastAsia="Calibri"/>
                <w:bCs/>
                <w:sz w:val="24"/>
                <w:szCs w:val="24"/>
              </w:rPr>
            </w:pPr>
          </w:p>
        </w:tc>
      </w:tr>
      <w:tr w:rsidR="00FC6CA5" w:rsidRPr="00FC6CA5" w14:paraId="56DEBC15" w14:textId="77777777" w:rsidTr="00C26A32">
        <w:tc>
          <w:tcPr>
            <w:tcW w:w="543" w:type="pct"/>
          </w:tcPr>
          <w:p w14:paraId="505BF093"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6B</w:t>
            </w:r>
          </w:p>
        </w:tc>
        <w:tc>
          <w:tcPr>
            <w:tcW w:w="4457" w:type="pct"/>
          </w:tcPr>
          <w:p w14:paraId="72291CA1"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Echipamente de testare, inspecție și producție</w:t>
            </w:r>
          </w:p>
          <w:p w14:paraId="2E3C358A" w14:textId="77777777" w:rsidR="00FC6CA5" w:rsidRPr="00FC6CA5" w:rsidRDefault="00FC6CA5" w:rsidP="00FC6CA5">
            <w:pPr>
              <w:autoSpaceDE w:val="0"/>
              <w:autoSpaceDN w:val="0"/>
              <w:adjustRightInd w:val="0"/>
              <w:rPr>
                <w:rFonts w:eastAsia="Calibri"/>
                <w:bCs/>
                <w:sz w:val="24"/>
                <w:szCs w:val="24"/>
              </w:rPr>
            </w:pPr>
          </w:p>
        </w:tc>
      </w:tr>
      <w:tr w:rsidR="00FC6CA5" w:rsidRPr="00FC6CA5" w14:paraId="2EA1DD84" w14:textId="77777777" w:rsidTr="00C26A32">
        <w:tc>
          <w:tcPr>
            <w:tcW w:w="543" w:type="pct"/>
          </w:tcPr>
          <w:p w14:paraId="39E2606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6B002</w:t>
            </w:r>
          </w:p>
        </w:tc>
        <w:tc>
          <w:tcPr>
            <w:tcW w:w="4457" w:type="pct"/>
          </w:tcPr>
          <w:p w14:paraId="3C98082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Măști sau reticule, special concepute pentru senzorii optici menționați la 6A002.a.1.b sau la 6A002.a.1.d.</w:t>
            </w:r>
          </w:p>
          <w:p w14:paraId="2F7ECD97" w14:textId="77777777" w:rsidR="00FC6CA5" w:rsidRPr="00FC6CA5" w:rsidRDefault="00FC6CA5" w:rsidP="00FC6CA5">
            <w:pPr>
              <w:autoSpaceDE w:val="0"/>
              <w:autoSpaceDN w:val="0"/>
              <w:adjustRightInd w:val="0"/>
              <w:rPr>
                <w:rFonts w:eastAsia="Calibri"/>
                <w:bCs/>
                <w:sz w:val="24"/>
                <w:szCs w:val="24"/>
              </w:rPr>
            </w:pPr>
          </w:p>
        </w:tc>
      </w:tr>
      <w:tr w:rsidR="00FC6CA5" w:rsidRPr="00FC6CA5" w14:paraId="53B34B07" w14:textId="77777777" w:rsidTr="00C26A32">
        <w:tc>
          <w:tcPr>
            <w:tcW w:w="543" w:type="pct"/>
          </w:tcPr>
          <w:p w14:paraId="12BBEB9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6B004</w:t>
            </w:r>
          </w:p>
        </w:tc>
        <w:tc>
          <w:tcPr>
            <w:tcW w:w="4457" w:type="pct"/>
            <w:vMerge w:val="restart"/>
          </w:tcPr>
          <w:p w14:paraId="4E4ADDF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Echipamente optice, după cum urmează:</w:t>
            </w:r>
          </w:p>
          <w:p w14:paraId="2933520F" w14:textId="77777777" w:rsidR="00FC6CA5" w:rsidRPr="00FC6CA5" w:rsidRDefault="00FC6CA5" w:rsidP="00FC6CA5">
            <w:pPr>
              <w:tabs>
                <w:tab w:val="left" w:pos="244"/>
              </w:tabs>
              <w:autoSpaceDE w:val="0"/>
              <w:autoSpaceDN w:val="0"/>
              <w:adjustRightInd w:val="0"/>
              <w:rPr>
                <w:rFonts w:eastAsia="Calibri"/>
                <w:bCs/>
                <w:sz w:val="24"/>
                <w:szCs w:val="24"/>
              </w:rPr>
            </w:pPr>
          </w:p>
          <w:p w14:paraId="30DFDBCC"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a. Echipamente pentru măsurarea reflexiei absolute cu o „precizie” mai mică (mai bună) egală cu 0,1% din valoarea reflexiei;</w:t>
            </w:r>
          </w:p>
          <w:p w14:paraId="16FFEC7D" w14:textId="77777777" w:rsidR="00FC6CA5" w:rsidRPr="00FC6CA5" w:rsidRDefault="00FC6CA5" w:rsidP="00FC6CA5">
            <w:pPr>
              <w:tabs>
                <w:tab w:val="left" w:pos="244"/>
              </w:tabs>
              <w:autoSpaceDE w:val="0"/>
              <w:autoSpaceDN w:val="0"/>
              <w:adjustRightInd w:val="0"/>
              <w:rPr>
                <w:rFonts w:eastAsia="Calibri"/>
                <w:bCs/>
                <w:sz w:val="24"/>
                <w:szCs w:val="24"/>
              </w:rPr>
            </w:pPr>
          </w:p>
          <w:p w14:paraId="732046E8"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 xml:space="preserve">b. Echipamente, altele decât echipamentele pentru măsurarea dispersiei suprafețelor optice, cu o deschidere netă de peste 10 cm, special concepute pentru măsurarea optică fără contact a unei forme a (unui profil al) unei suprafețe optice </w:t>
            </w:r>
            <w:proofErr w:type="spellStart"/>
            <w:r w:rsidRPr="00FC6CA5">
              <w:rPr>
                <w:rFonts w:eastAsia="Calibri"/>
                <w:bCs/>
                <w:sz w:val="24"/>
                <w:szCs w:val="24"/>
              </w:rPr>
              <w:t>neplane</w:t>
            </w:r>
            <w:proofErr w:type="spellEnd"/>
            <w:r w:rsidRPr="00FC6CA5">
              <w:rPr>
                <w:rFonts w:eastAsia="Calibri"/>
                <w:bCs/>
                <w:sz w:val="24"/>
                <w:szCs w:val="24"/>
              </w:rPr>
              <w:t xml:space="preserve"> cu o „precizie” mai mică (mai bună) sau egală cu 2 nm în raport cu profilul cerut.</w:t>
            </w:r>
          </w:p>
          <w:p w14:paraId="384D27C5" w14:textId="77777777" w:rsidR="00FC6CA5" w:rsidRPr="00FC6CA5" w:rsidRDefault="00FC6CA5" w:rsidP="00FC6CA5">
            <w:pPr>
              <w:tabs>
                <w:tab w:val="left" w:pos="244"/>
              </w:tabs>
              <w:autoSpaceDE w:val="0"/>
              <w:autoSpaceDN w:val="0"/>
              <w:adjustRightInd w:val="0"/>
              <w:rPr>
                <w:rFonts w:eastAsia="Calibri"/>
                <w:bCs/>
                <w:sz w:val="24"/>
                <w:szCs w:val="24"/>
              </w:rPr>
            </w:pPr>
          </w:p>
          <w:p w14:paraId="02FB8337" w14:textId="77777777" w:rsidR="00FC6CA5" w:rsidRPr="00FC6CA5" w:rsidRDefault="00FC6CA5" w:rsidP="00FC6CA5">
            <w:pPr>
              <w:tabs>
                <w:tab w:val="left" w:pos="514"/>
              </w:tabs>
              <w:autoSpaceDE w:val="0"/>
              <w:autoSpaceDN w:val="0"/>
              <w:adjustRightInd w:val="0"/>
              <w:rPr>
                <w:rFonts w:eastAsia="Calibri"/>
                <w:bCs/>
                <w:i/>
                <w:sz w:val="24"/>
                <w:szCs w:val="24"/>
              </w:rPr>
            </w:pPr>
            <w:r w:rsidRPr="00FC6CA5">
              <w:rPr>
                <w:rFonts w:eastAsia="Calibri"/>
                <w:bCs/>
                <w:i/>
                <w:sz w:val="24"/>
                <w:szCs w:val="24"/>
              </w:rPr>
              <w:t>Notă.</w:t>
            </w:r>
            <w:r w:rsidRPr="00FC6CA5">
              <w:rPr>
                <w:rFonts w:eastAsia="Calibri"/>
                <w:bCs/>
                <w:i/>
                <w:sz w:val="24"/>
                <w:szCs w:val="24"/>
                <w:lang w:val="es-ES"/>
              </w:rPr>
              <w:t xml:space="preserve"> </w:t>
            </w:r>
            <w:r w:rsidRPr="00FC6CA5">
              <w:rPr>
                <w:rFonts w:eastAsia="Calibri"/>
                <w:bCs/>
                <w:i/>
                <w:sz w:val="24"/>
                <w:szCs w:val="24"/>
              </w:rPr>
              <w:t>6B004 nu supune controlului microscoapele.</w:t>
            </w:r>
          </w:p>
          <w:p w14:paraId="05E595DF" w14:textId="77777777" w:rsidR="00FC6CA5" w:rsidRPr="00FC6CA5" w:rsidRDefault="00FC6CA5" w:rsidP="00FC6CA5">
            <w:pPr>
              <w:autoSpaceDE w:val="0"/>
              <w:autoSpaceDN w:val="0"/>
              <w:adjustRightInd w:val="0"/>
              <w:rPr>
                <w:rFonts w:eastAsia="Calibri"/>
                <w:bCs/>
                <w:sz w:val="24"/>
                <w:szCs w:val="24"/>
              </w:rPr>
            </w:pPr>
          </w:p>
        </w:tc>
      </w:tr>
      <w:tr w:rsidR="00FC6CA5" w:rsidRPr="00FC6CA5" w14:paraId="5EDD7B83" w14:textId="77777777" w:rsidTr="00C26A32">
        <w:tc>
          <w:tcPr>
            <w:tcW w:w="543" w:type="pct"/>
          </w:tcPr>
          <w:p w14:paraId="20523329" w14:textId="77777777" w:rsidR="00FC6CA5" w:rsidRPr="00FC6CA5" w:rsidRDefault="00FC6CA5" w:rsidP="00FC6CA5">
            <w:pPr>
              <w:autoSpaceDE w:val="0"/>
              <w:autoSpaceDN w:val="0"/>
              <w:adjustRightInd w:val="0"/>
              <w:rPr>
                <w:rFonts w:eastAsia="Calibri"/>
                <w:bCs/>
                <w:sz w:val="24"/>
                <w:szCs w:val="24"/>
              </w:rPr>
            </w:pPr>
          </w:p>
        </w:tc>
        <w:tc>
          <w:tcPr>
            <w:tcW w:w="4457" w:type="pct"/>
            <w:vMerge/>
          </w:tcPr>
          <w:p w14:paraId="0C817E78" w14:textId="77777777" w:rsidR="00FC6CA5" w:rsidRPr="00FC6CA5" w:rsidRDefault="00FC6CA5" w:rsidP="00FC6CA5">
            <w:pPr>
              <w:autoSpaceDE w:val="0"/>
              <w:autoSpaceDN w:val="0"/>
              <w:adjustRightInd w:val="0"/>
              <w:rPr>
                <w:rFonts w:eastAsia="Calibri"/>
                <w:bCs/>
                <w:i/>
                <w:sz w:val="24"/>
                <w:szCs w:val="24"/>
              </w:rPr>
            </w:pPr>
          </w:p>
        </w:tc>
      </w:tr>
      <w:tr w:rsidR="00FC6CA5" w:rsidRPr="00FC6CA5" w14:paraId="428659FF" w14:textId="77777777" w:rsidTr="00C26A32">
        <w:tc>
          <w:tcPr>
            <w:tcW w:w="543" w:type="pct"/>
          </w:tcPr>
          <w:p w14:paraId="71D83A1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6B007</w:t>
            </w:r>
          </w:p>
        </w:tc>
        <w:tc>
          <w:tcPr>
            <w:tcW w:w="4457" w:type="pct"/>
          </w:tcPr>
          <w:p w14:paraId="0F39549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Echipamente pentru producția, alinierea și calibrarea gravimetrelor terestre cu o „precizie” statică mai mică (mai bună) de 0,1 </w:t>
            </w:r>
            <w:proofErr w:type="spellStart"/>
            <w:r w:rsidRPr="00FC6CA5">
              <w:rPr>
                <w:rFonts w:eastAsia="Calibri"/>
                <w:bCs/>
                <w:sz w:val="24"/>
                <w:szCs w:val="24"/>
              </w:rPr>
              <w:t>mGal</w:t>
            </w:r>
            <w:proofErr w:type="spellEnd"/>
            <w:r w:rsidRPr="00FC6CA5">
              <w:rPr>
                <w:rFonts w:eastAsia="Calibri"/>
                <w:bCs/>
                <w:sz w:val="24"/>
                <w:szCs w:val="24"/>
              </w:rPr>
              <w:t>.</w:t>
            </w:r>
          </w:p>
          <w:p w14:paraId="256F8677" w14:textId="77777777" w:rsidR="00FC6CA5" w:rsidRPr="00FC6CA5" w:rsidRDefault="00FC6CA5" w:rsidP="00FC6CA5">
            <w:pPr>
              <w:autoSpaceDE w:val="0"/>
              <w:autoSpaceDN w:val="0"/>
              <w:adjustRightInd w:val="0"/>
              <w:rPr>
                <w:rFonts w:eastAsia="Calibri"/>
                <w:bCs/>
                <w:sz w:val="24"/>
                <w:szCs w:val="24"/>
              </w:rPr>
            </w:pPr>
          </w:p>
        </w:tc>
      </w:tr>
      <w:tr w:rsidR="00FC6CA5" w:rsidRPr="00FC6CA5" w14:paraId="5297F8AB" w14:textId="77777777" w:rsidTr="00C26A32">
        <w:tc>
          <w:tcPr>
            <w:tcW w:w="543" w:type="pct"/>
          </w:tcPr>
          <w:p w14:paraId="3737728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6B008</w:t>
            </w:r>
          </w:p>
        </w:tc>
        <w:tc>
          <w:tcPr>
            <w:tcW w:w="4457" w:type="pct"/>
          </w:tcPr>
          <w:p w14:paraId="6530F47D"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Sisteme de măsurare în secțiune transversală a impulsului radar, cu o durată a impulsului transmis de 100 ns sau mai mică, precum și componente special concepute pentru acestea.</w:t>
            </w:r>
          </w:p>
          <w:p w14:paraId="222044A4" w14:textId="77777777" w:rsidR="00FC6CA5" w:rsidRPr="00FC6CA5" w:rsidRDefault="00FC6CA5" w:rsidP="00FC6CA5">
            <w:pPr>
              <w:autoSpaceDE w:val="0"/>
              <w:autoSpaceDN w:val="0"/>
              <w:adjustRightInd w:val="0"/>
              <w:rPr>
                <w:rFonts w:eastAsia="Calibri"/>
                <w:bCs/>
                <w:sz w:val="24"/>
                <w:szCs w:val="24"/>
              </w:rPr>
            </w:pPr>
          </w:p>
          <w:p w14:paraId="4AF60A44" w14:textId="77777777" w:rsidR="00FC6CA5" w:rsidRPr="00FC6CA5" w:rsidRDefault="00FC6CA5" w:rsidP="00FC6CA5">
            <w:pPr>
              <w:tabs>
                <w:tab w:val="left" w:pos="424"/>
              </w:tabs>
              <w:autoSpaceDE w:val="0"/>
              <w:autoSpaceDN w:val="0"/>
              <w:adjustRightInd w:val="0"/>
              <w:rPr>
                <w:rFonts w:eastAsia="Calibri"/>
                <w:bCs/>
                <w:i/>
                <w:sz w:val="24"/>
                <w:szCs w:val="24"/>
              </w:rPr>
            </w:pPr>
            <w:r w:rsidRPr="00FC6CA5">
              <w:rPr>
                <w:rFonts w:eastAsia="Calibri"/>
                <w:bCs/>
                <w:i/>
                <w:sz w:val="24"/>
                <w:szCs w:val="24"/>
              </w:rPr>
              <w:t>N.B. A se vedea și 6B108.</w:t>
            </w:r>
          </w:p>
          <w:p w14:paraId="5BF49F81" w14:textId="77777777" w:rsidR="00FC6CA5" w:rsidRPr="00FC6CA5" w:rsidRDefault="00FC6CA5" w:rsidP="00FC6CA5">
            <w:pPr>
              <w:autoSpaceDE w:val="0"/>
              <w:autoSpaceDN w:val="0"/>
              <w:adjustRightInd w:val="0"/>
              <w:rPr>
                <w:rFonts w:eastAsia="Calibri"/>
                <w:bCs/>
                <w:i/>
                <w:sz w:val="24"/>
                <w:szCs w:val="24"/>
              </w:rPr>
            </w:pPr>
          </w:p>
        </w:tc>
      </w:tr>
      <w:tr w:rsidR="00FC6CA5" w:rsidRPr="00FC6CA5" w14:paraId="7A217B57" w14:textId="77777777" w:rsidTr="00C26A32">
        <w:tc>
          <w:tcPr>
            <w:tcW w:w="543" w:type="pct"/>
          </w:tcPr>
          <w:p w14:paraId="2B2BAC0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6B108</w:t>
            </w:r>
          </w:p>
        </w:tc>
        <w:tc>
          <w:tcPr>
            <w:tcW w:w="4457" w:type="pct"/>
          </w:tcPr>
          <w:p w14:paraId="4573AF0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Sisteme, altele decât cele menționate la 6B008, special concepute pentru măsurarea amprentei radar folosite pentru ‘rachete’ și subsistemele acestora.</w:t>
            </w:r>
          </w:p>
          <w:p w14:paraId="020EB6FA" w14:textId="77777777" w:rsidR="00FC6CA5" w:rsidRPr="00FC6CA5" w:rsidRDefault="00FC6CA5" w:rsidP="00FC6CA5">
            <w:pPr>
              <w:autoSpaceDE w:val="0"/>
              <w:autoSpaceDN w:val="0"/>
              <w:adjustRightInd w:val="0"/>
              <w:rPr>
                <w:rFonts w:eastAsia="Calibri"/>
                <w:bCs/>
                <w:sz w:val="24"/>
                <w:szCs w:val="24"/>
              </w:rPr>
            </w:pPr>
          </w:p>
          <w:p w14:paraId="098E4BF9"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330536F3"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În sensul 6B108, ‘rachete’ înseamnă sisteme complete de rachete, precum și sisteme de vehicule aeriene fără pilot, cu o rază de acțiune care depășește 300 km.</w:t>
            </w:r>
          </w:p>
          <w:p w14:paraId="6A19C82E" w14:textId="77777777" w:rsidR="00FC6CA5" w:rsidRPr="00FC6CA5" w:rsidRDefault="00FC6CA5" w:rsidP="00FC6CA5">
            <w:pPr>
              <w:autoSpaceDE w:val="0"/>
              <w:autoSpaceDN w:val="0"/>
              <w:adjustRightInd w:val="0"/>
              <w:rPr>
                <w:rFonts w:eastAsia="Calibri"/>
                <w:bCs/>
                <w:i/>
                <w:sz w:val="24"/>
                <w:szCs w:val="24"/>
              </w:rPr>
            </w:pPr>
          </w:p>
        </w:tc>
      </w:tr>
      <w:tr w:rsidR="00FC6CA5" w:rsidRPr="00FC6CA5" w14:paraId="638B1375" w14:textId="77777777" w:rsidTr="00C26A32">
        <w:tc>
          <w:tcPr>
            <w:tcW w:w="543" w:type="pct"/>
          </w:tcPr>
          <w:p w14:paraId="7185AD0B"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6C</w:t>
            </w:r>
          </w:p>
        </w:tc>
        <w:tc>
          <w:tcPr>
            <w:tcW w:w="4457" w:type="pct"/>
          </w:tcPr>
          <w:p w14:paraId="304C6354"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Materiale</w:t>
            </w:r>
          </w:p>
          <w:p w14:paraId="7D8B4961" w14:textId="77777777" w:rsidR="00FC6CA5" w:rsidRPr="00FC6CA5" w:rsidRDefault="00FC6CA5" w:rsidP="00FC6CA5">
            <w:pPr>
              <w:autoSpaceDE w:val="0"/>
              <w:autoSpaceDN w:val="0"/>
              <w:adjustRightInd w:val="0"/>
              <w:rPr>
                <w:rFonts w:eastAsia="Calibri"/>
                <w:b/>
                <w:sz w:val="24"/>
                <w:szCs w:val="24"/>
              </w:rPr>
            </w:pPr>
          </w:p>
        </w:tc>
      </w:tr>
      <w:tr w:rsidR="00FC6CA5" w:rsidRPr="00FC6CA5" w14:paraId="57D59D2C" w14:textId="77777777" w:rsidTr="00C26A32">
        <w:tc>
          <w:tcPr>
            <w:tcW w:w="543" w:type="pct"/>
          </w:tcPr>
          <w:p w14:paraId="69766E3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6C002</w:t>
            </w:r>
          </w:p>
        </w:tc>
        <w:tc>
          <w:tcPr>
            <w:tcW w:w="4457" w:type="pct"/>
          </w:tcPr>
          <w:p w14:paraId="7F6EC70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Materiale pentru senzori optici, după cum urmează:</w:t>
            </w:r>
          </w:p>
        </w:tc>
      </w:tr>
      <w:tr w:rsidR="00FC6CA5" w:rsidRPr="00FC6CA5" w14:paraId="2738F64E" w14:textId="77777777" w:rsidTr="00C26A32">
        <w:tc>
          <w:tcPr>
            <w:tcW w:w="543" w:type="pct"/>
          </w:tcPr>
          <w:p w14:paraId="38FB8E28" w14:textId="77777777" w:rsidR="00FC6CA5" w:rsidRPr="00FC6CA5" w:rsidRDefault="00FC6CA5" w:rsidP="00FC6CA5">
            <w:pPr>
              <w:autoSpaceDE w:val="0"/>
              <w:autoSpaceDN w:val="0"/>
              <w:adjustRightInd w:val="0"/>
              <w:rPr>
                <w:rFonts w:eastAsia="Calibri"/>
                <w:bCs/>
                <w:sz w:val="24"/>
                <w:szCs w:val="24"/>
              </w:rPr>
            </w:pPr>
          </w:p>
        </w:tc>
        <w:tc>
          <w:tcPr>
            <w:tcW w:w="4457" w:type="pct"/>
          </w:tcPr>
          <w:p w14:paraId="258960F6" w14:textId="77777777" w:rsidR="00FC6CA5" w:rsidRPr="00FC6CA5" w:rsidRDefault="00FC6CA5" w:rsidP="00FC6CA5">
            <w:pPr>
              <w:tabs>
                <w:tab w:val="left" w:pos="244"/>
              </w:tabs>
              <w:autoSpaceDE w:val="0"/>
              <w:autoSpaceDN w:val="0"/>
              <w:adjustRightInd w:val="0"/>
              <w:rPr>
                <w:rFonts w:eastAsia="Calibri"/>
                <w:bCs/>
                <w:sz w:val="24"/>
                <w:szCs w:val="24"/>
              </w:rPr>
            </w:pPr>
          </w:p>
          <w:p w14:paraId="22597B56"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a. Telur (Te) elementar, cu un nivel de puritate mai mare sau egal cu 99,9995 %;</w:t>
            </w:r>
          </w:p>
          <w:p w14:paraId="5DDD4E09" w14:textId="77777777" w:rsidR="00FC6CA5" w:rsidRPr="00FC6CA5" w:rsidRDefault="00FC6CA5" w:rsidP="00FC6CA5">
            <w:pPr>
              <w:tabs>
                <w:tab w:val="left" w:pos="244"/>
              </w:tabs>
              <w:autoSpaceDE w:val="0"/>
              <w:autoSpaceDN w:val="0"/>
              <w:adjustRightInd w:val="0"/>
              <w:rPr>
                <w:rFonts w:eastAsia="Calibri"/>
                <w:bCs/>
                <w:sz w:val="24"/>
                <w:szCs w:val="24"/>
              </w:rPr>
            </w:pPr>
          </w:p>
          <w:p w14:paraId="0E07872A"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 xml:space="preserve">b. Monocristale (inclusiv plachete </w:t>
            </w:r>
            <w:proofErr w:type="spellStart"/>
            <w:r w:rsidRPr="00FC6CA5">
              <w:rPr>
                <w:rFonts w:eastAsia="Calibri"/>
                <w:bCs/>
                <w:sz w:val="24"/>
                <w:szCs w:val="24"/>
              </w:rPr>
              <w:t>epitaxiale</w:t>
            </w:r>
            <w:proofErr w:type="spellEnd"/>
            <w:r w:rsidRPr="00FC6CA5">
              <w:rPr>
                <w:rFonts w:eastAsia="Calibri"/>
                <w:bCs/>
                <w:sz w:val="24"/>
                <w:szCs w:val="24"/>
              </w:rPr>
              <w:t>) formate din oricare dintre următoarele substanțe:</w:t>
            </w:r>
          </w:p>
          <w:p w14:paraId="51D90C35" w14:textId="77777777" w:rsidR="00FC6CA5" w:rsidRPr="00FC6CA5" w:rsidRDefault="00FC6CA5" w:rsidP="00FC6CA5">
            <w:pPr>
              <w:tabs>
                <w:tab w:val="left" w:pos="244"/>
              </w:tabs>
              <w:autoSpaceDE w:val="0"/>
              <w:autoSpaceDN w:val="0"/>
              <w:adjustRightInd w:val="0"/>
              <w:rPr>
                <w:rFonts w:eastAsia="Calibri"/>
                <w:bCs/>
                <w:sz w:val="24"/>
                <w:szCs w:val="24"/>
              </w:rPr>
            </w:pPr>
          </w:p>
          <w:p w14:paraId="0EB61EB4"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1. telurură de cadmiu-zinc (</w:t>
            </w:r>
            <w:proofErr w:type="spellStart"/>
            <w:r w:rsidRPr="00FC6CA5">
              <w:rPr>
                <w:rFonts w:eastAsia="Calibri"/>
                <w:bCs/>
                <w:sz w:val="24"/>
                <w:szCs w:val="24"/>
              </w:rPr>
              <w:t>CdZnTe</w:t>
            </w:r>
            <w:proofErr w:type="spellEnd"/>
            <w:r w:rsidRPr="00FC6CA5">
              <w:rPr>
                <w:rFonts w:eastAsia="Calibri"/>
                <w:bCs/>
                <w:sz w:val="24"/>
                <w:szCs w:val="24"/>
              </w:rPr>
              <w:t>) cu un conținut de zinc mai mic de 6% din ‘fracția molară’;</w:t>
            </w:r>
          </w:p>
          <w:p w14:paraId="7BC4A3DF" w14:textId="77777777" w:rsidR="00FC6CA5" w:rsidRPr="00FC6CA5" w:rsidRDefault="00FC6CA5" w:rsidP="00FC6CA5">
            <w:pPr>
              <w:tabs>
                <w:tab w:val="left" w:pos="244"/>
              </w:tabs>
              <w:autoSpaceDE w:val="0"/>
              <w:autoSpaceDN w:val="0"/>
              <w:adjustRightInd w:val="0"/>
              <w:rPr>
                <w:rFonts w:eastAsia="Calibri"/>
                <w:bCs/>
                <w:sz w:val="24"/>
                <w:szCs w:val="24"/>
              </w:rPr>
            </w:pPr>
          </w:p>
          <w:p w14:paraId="41CFA2F7"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2. telurură de cadmiu (</w:t>
            </w:r>
            <w:proofErr w:type="spellStart"/>
            <w:r w:rsidRPr="00FC6CA5">
              <w:rPr>
                <w:rFonts w:eastAsia="Calibri"/>
                <w:bCs/>
                <w:sz w:val="24"/>
                <w:szCs w:val="24"/>
              </w:rPr>
              <w:t>CdTe</w:t>
            </w:r>
            <w:proofErr w:type="spellEnd"/>
            <w:r w:rsidRPr="00FC6CA5">
              <w:rPr>
                <w:rFonts w:eastAsia="Calibri"/>
                <w:bCs/>
                <w:sz w:val="24"/>
                <w:szCs w:val="24"/>
              </w:rPr>
              <w:t>) cu orice nivel de puritate; sau</w:t>
            </w:r>
          </w:p>
          <w:p w14:paraId="55ABA86F" w14:textId="77777777" w:rsidR="00FC6CA5" w:rsidRPr="00FC6CA5" w:rsidRDefault="00FC6CA5" w:rsidP="00FC6CA5">
            <w:pPr>
              <w:tabs>
                <w:tab w:val="left" w:pos="244"/>
              </w:tabs>
              <w:autoSpaceDE w:val="0"/>
              <w:autoSpaceDN w:val="0"/>
              <w:adjustRightInd w:val="0"/>
              <w:rPr>
                <w:rFonts w:eastAsia="Calibri"/>
                <w:bCs/>
                <w:sz w:val="24"/>
                <w:szCs w:val="24"/>
              </w:rPr>
            </w:pPr>
          </w:p>
          <w:p w14:paraId="356987D6"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3. telurură de mercur-cadmiu (</w:t>
            </w:r>
            <w:proofErr w:type="spellStart"/>
            <w:r w:rsidRPr="00FC6CA5">
              <w:rPr>
                <w:rFonts w:eastAsia="Calibri"/>
                <w:bCs/>
                <w:sz w:val="24"/>
                <w:szCs w:val="24"/>
              </w:rPr>
              <w:t>HgCdTe</w:t>
            </w:r>
            <w:proofErr w:type="spellEnd"/>
            <w:r w:rsidRPr="00FC6CA5">
              <w:rPr>
                <w:rFonts w:eastAsia="Calibri"/>
                <w:bCs/>
                <w:sz w:val="24"/>
                <w:szCs w:val="24"/>
              </w:rPr>
              <w:t>) cu orice nivel de puritate.</w:t>
            </w:r>
          </w:p>
          <w:p w14:paraId="2C8CEA98" w14:textId="77777777" w:rsidR="00FC6CA5" w:rsidRPr="00FC6CA5" w:rsidRDefault="00FC6CA5" w:rsidP="00FC6CA5">
            <w:pPr>
              <w:tabs>
                <w:tab w:val="left" w:pos="244"/>
              </w:tabs>
              <w:autoSpaceDE w:val="0"/>
              <w:autoSpaceDN w:val="0"/>
              <w:adjustRightInd w:val="0"/>
              <w:rPr>
                <w:rFonts w:eastAsia="Calibri"/>
                <w:bCs/>
                <w:sz w:val="24"/>
                <w:szCs w:val="24"/>
              </w:rPr>
            </w:pPr>
          </w:p>
          <w:p w14:paraId="3510987E"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58B6FA5B"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 xml:space="preserve">În sensul 6C002.b.1, ‘fracția molară’ este definită ca raportul dintre molii de </w:t>
            </w:r>
            <w:proofErr w:type="spellStart"/>
            <w:r w:rsidRPr="00FC6CA5">
              <w:rPr>
                <w:rFonts w:eastAsia="Calibri"/>
                <w:bCs/>
                <w:i/>
                <w:sz w:val="24"/>
                <w:szCs w:val="24"/>
              </w:rPr>
              <w:t>ZnTe</w:t>
            </w:r>
            <w:proofErr w:type="spellEnd"/>
            <w:r w:rsidRPr="00FC6CA5">
              <w:rPr>
                <w:rFonts w:eastAsia="Calibri"/>
                <w:bCs/>
                <w:i/>
                <w:sz w:val="24"/>
                <w:szCs w:val="24"/>
              </w:rPr>
              <w:t xml:space="preserve"> și suma molilor de </w:t>
            </w:r>
            <w:proofErr w:type="spellStart"/>
            <w:r w:rsidRPr="00FC6CA5">
              <w:rPr>
                <w:rFonts w:eastAsia="Calibri"/>
                <w:bCs/>
                <w:i/>
                <w:sz w:val="24"/>
                <w:szCs w:val="24"/>
              </w:rPr>
              <w:t>CdTe</w:t>
            </w:r>
            <w:proofErr w:type="spellEnd"/>
            <w:r w:rsidRPr="00FC6CA5">
              <w:rPr>
                <w:rFonts w:eastAsia="Calibri"/>
                <w:bCs/>
                <w:i/>
                <w:sz w:val="24"/>
                <w:szCs w:val="24"/>
              </w:rPr>
              <w:t xml:space="preserve"> și </w:t>
            </w:r>
            <w:proofErr w:type="spellStart"/>
            <w:r w:rsidRPr="00FC6CA5">
              <w:rPr>
                <w:rFonts w:eastAsia="Calibri"/>
                <w:bCs/>
                <w:i/>
                <w:sz w:val="24"/>
                <w:szCs w:val="24"/>
              </w:rPr>
              <w:t>ZnTe</w:t>
            </w:r>
            <w:proofErr w:type="spellEnd"/>
            <w:r w:rsidRPr="00FC6CA5">
              <w:rPr>
                <w:rFonts w:eastAsia="Calibri"/>
                <w:bCs/>
                <w:i/>
                <w:sz w:val="24"/>
                <w:szCs w:val="24"/>
              </w:rPr>
              <w:t xml:space="preserve"> prezenți în cristal.</w:t>
            </w:r>
          </w:p>
          <w:p w14:paraId="7EAF5410" w14:textId="77777777" w:rsidR="00FC6CA5" w:rsidRPr="00FC6CA5" w:rsidRDefault="00FC6CA5" w:rsidP="00FC6CA5">
            <w:pPr>
              <w:autoSpaceDE w:val="0"/>
              <w:autoSpaceDN w:val="0"/>
              <w:adjustRightInd w:val="0"/>
              <w:rPr>
                <w:rFonts w:eastAsia="Calibri"/>
                <w:bCs/>
                <w:i/>
                <w:sz w:val="24"/>
                <w:szCs w:val="24"/>
              </w:rPr>
            </w:pPr>
          </w:p>
        </w:tc>
      </w:tr>
      <w:tr w:rsidR="00FC6CA5" w:rsidRPr="00FC6CA5" w14:paraId="2D92B8D3" w14:textId="77777777" w:rsidTr="00C26A32">
        <w:tc>
          <w:tcPr>
            <w:tcW w:w="543" w:type="pct"/>
          </w:tcPr>
          <w:p w14:paraId="4F4DD7FD"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6C004</w:t>
            </w:r>
          </w:p>
        </w:tc>
        <w:tc>
          <w:tcPr>
            <w:tcW w:w="4457" w:type="pct"/>
          </w:tcPr>
          <w:p w14:paraId="7863F3F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Materiale optice, după cum urmează:</w:t>
            </w:r>
          </w:p>
        </w:tc>
      </w:tr>
      <w:tr w:rsidR="00FC6CA5" w:rsidRPr="00FC6CA5" w14:paraId="16275C41" w14:textId="77777777" w:rsidTr="00C26A32">
        <w:tc>
          <w:tcPr>
            <w:tcW w:w="543" w:type="pct"/>
          </w:tcPr>
          <w:p w14:paraId="70C940C1" w14:textId="77777777" w:rsidR="00FC6CA5" w:rsidRPr="00FC6CA5" w:rsidRDefault="00FC6CA5" w:rsidP="00FC6CA5">
            <w:pPr>
              <w:autoSpaceDE w:val="0"/>
              <w:autoSpaceDN w:val="0"/>
              <w:adjustRightInd w:val="0"/>
              <w:rPr>
                <w:rFonts w:eastAsia="Calibri"/>
                <w:bCs/>
                <w:sz w:val="24"/>
                <w:szCs w:val="24"/>
              </w:rPr>
            </w:pPr>
          </w:p>
        </w:tc>
        <w:tc>
          <w:tcPr>
            <w:tcW w:w="4457" w:type="pct"/>
          </w:tcPr>
          <w:p w14:paraId="73C61E9A" w14:textId="77777777" w:rsidR="00FC6CA5" w:rsidRPr="00FC6CA5" w:rsidRDefault="00FC6CA5" w:rsidP="00FC6CA5">
            <w:pPr>
              <w:tabs>
                <w:tab w:val="left" w:pos="244"/>
              </w:tabs>
              <w:autoSpaceDE w:val="0"/>
              <w:autoSpaceDN w:val="0"/>
              <w:adjustRightInd w:val="0"/>
              <w:rPr>
                <w:rFonts w:eastAsia="Calibri"/>
                <w:bCs/>
                <w:sz w:val="24"/>
                <w:szCs w:val="24"/>
              </w:rPr>
            </w:pPr>
          </w:p>
          <w:p w14:paraId="1290E8C4"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a. „Substraturi brute” de seleniură de zinc (</w:t>
            </w:r>
            <w:proofErr w:type="spellStart"/>
            <w:r w:rsidRPr="00FC6CA5">
              <w:rPr>
                <w:rFonts w:eastAsia="Calibri"/>
                <w:bCs/>
                <w:sz w:val="24"/>
                <w:szCs w:val="24"/>
              </w:rPr>
              <w:t>ZnSe</w:t>
            </w:r>
            <w:proofErr w:type="spellEnd"/>
            <w:r w:rsidRPr="00FC6CA5">
              <w:rPr>
                <w:rFonts w:eastAsia="Calibri"/>
                <w:bCs/>
                <w:sz w:val="24"/>
                <w:szCs w:val="24"/>
              </w:rPr>
              <w:t>) și sulfură de zinc (</w:t>
            </w:r>
            <w:proofErr w:type="spellStart"/>
            <w:r w:rsidRPr="00FC6CA5">
              <w:rPr>
                <w:rFonts w:eastAsia="Calibri"/>
                <w:bCs/>
                <w:sz w:val="24"/>
                <w:szCs w:val="24"/>
              </w:rPr>
              <w:t>ZnS</w:t>
            </w:r>
            <w:proofErr w:type="spellEnd"/>
            <w:r w:rsidRPr="00FC6CA5">
              <w:rPr>
                <w:rFonts w:eastAsia="Calibri"/>
                <w:bCs/>
                <w:sz w:val="24"/>
                <w:szCs w:val="24"/>
              </w:rPr>
              <w:t>), obținute prin procesul chimic de depunere din vapori și având oricare dintre caracteristicile următoare:</w:t>
            </w:r>
          </w:p>
          <w:p w14:paraId="5C3E738E" w14:textId="77777777" w:rsidR="00FC6CA5" w:rsidRPr="00FC6CA5" w:rsidRDefault="00FC6CA5" w:rsidP="00FC6CA5">
            <w:pPr>
              <w:tabs>
                <w:tab w:val="left" w:pos="244"/>
              </w:tabs>
              <w:autoSpaceDE w:val="0"/>
              <w:autoSpaceDN w:val="0"/>
              <w:adjustRightInd w:val="0"/>
              <w:rPr>
                <w:rFonts w:eastAsia="Calibri"/>
                <w:bCs/>
                <w:sz w:val="24"/>
                <w:szCs w:val="24"/>
              </w:rPr>
            </w:pPr>
          </w:p>
          <w:p w14:paraId="62E3EBF2"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lastRenderedPageBreak/>
              <w:t>1. un volum mai mare de 100 cm</w:t>
            </w:r>
            <w:r w:rsidRPr="00FC6CA5">
              <w:rPr>
                <w:rFonts w:eastAsia="Calibri"/>
                <w:bCs/>
                <w:sz w:val="24"/>
                <w:szCs w:val="24"/>
                <w:vertAlign w:val="superscript"/>
              </w:rPr>
              <w:t>3</w:t>
            </w:r>
            <w:r w:rsidRPr="00FC6CA5">
              <w:rPr>
                <w:rFonts w:eastAsia="Calibri"/>
                <w:bCs/>
                <w:sz w:val="24"/>
                <w:szCs w:val="24"/>
              </w:rPr>
              <w:t>; sau</w:t>
            </w:r>
          </w:p>
          <w:p w14:paraId="5CDF8931" w14:textId="77777777" w:rsidR="00FC6CA5" w:rsidRPr="00FC6CA5" w:rsidRDefault="00FC6CA5" w:rsidP="00FC6CA5">
            <w:pPr>
              <w:tabs>
                <w:tab w:val="left" w:pos="244"/>
              </w:tabs>
              <w:autoSpaceDE w:val="0"/>
              <w:autoSpaceDN w:val="0"/>
              <w:adjustRightInd w:val="0"/>
              <w:rPr>
                <w:rFonts w:eastAsia="Calibri"/>
                <w:bCs/>
                <w:sz w:val="24"/>
                <w:szCs w:val="24"/>
              </w:rPr>
            </w:pPr>
          </w:p>
          <w:p w14:paraId="069EF452"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2. un diametru mai mare de 80 mm și o grosime mai mare sau egală cu 20 mm;</w:t>
            </w:r>
          </w:p>
          <w:p w14:paraId="1B0FA743" w14:textId="77777777" w:rsidR="00FC6CA5" w:rsidRPr="00FC6CA5" w:rsidRDefault="00FC6CA5" w:rsidP="00FC6CA5">
            <w:pPr>
              <w:tabs>
                <w:tab w:val="left" w:pos="244"/>
              </w:tabs>
              <w:autoSpaceDE w:val="0"/>
              <w:autoSpaceDN w:val="0"/>
              <w:adjustRightInd w:val="0"/>
              <w:rPr>
                <w:rFonts w:eastAsia="Calibri"/>
                <w:bCs/>
                <w:sz w:val="24"/>
                <w:szCs w:val="24"/>
              </w:rPr>
            </w:pPr>
          </w:p>
          <w:p w14:paraId="42907507"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b. Materiale electrooptice și materiale optice neliniare, după cum urmează:</w:t>
            </w:r>
          </w:p>
          <w:p w14:paraId="3AE67685" w14:textId="77777777" w:rsidR="00FC6CA5" w:rsidRPr="00FC6CA5" w:rsidRDefault="00FC6CA5" w:rsidP="00FC6CA5">
            <w:pPr>
              <w:tabs>
                <w:tab w:val="left" w:pos="244"/>
              </w:tabs>
              <w:autoSpaceDE w:val="0"/>
              <w:autoSpaceDN w:val="0"/>
              <w:adjustRightInd w:val="0"/>
              <w:rPr>
                <w:rFonts w:eastAsia="Calibri"/>
                <w:bCs/>
                <w:sz w:val="24"/>
                <w:szCs w:val="24"/>
              </w:rPr>
            </w:pPr>
          </w:p>
          <w:p w14:paraId="365D9227"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1. arseniat de potasiu-</w:t>
            </w:r>
            <w:proofErr w:type="spellStart"/>
            <w:r w:rsidRPr="00FC6CA5">
              <w:rPr>
                <w:rFonts w:eastAsia="Calibri"/>
                <w:bCs/>
                <w:sz w:val="24"/>
                <w:szCs w:val="24"/>
              </w:rPr>
              <w:t>titanil</w:t>
            </w:r>
            <w:proofErr w:type="spellEnd"/>
            <w:r w:rsidRPr="00FC6CA5">
              <w:rPr>
                <w:rFonts w:eastAsia="Calibri"/>
                <w:bCs/>
                <w:sz w:val="24"/>
                <w:szCs w:val="24"/>
              </w:rPr>
              <w:t xml:space="preserve"> (KTA) (CAS 59400-80-5);</w:t>
            </w:r>
          </w:p>
          <w:p w14:paraId="3EBCA0BC" w14:textId="77777777" w:rsidR="00FC6CA5" w:rsidRPr="00FC6CA5" w:rsidRDefault="00FC6CA5" w:rsidP="00FC6CA5">
            <w:pPr>
              <w:tabs>
                <w:tab w:val="left" w:pos="244"/>
              </w:tabs>
              <w:autoSpaceDE w:val="0"/>
              <w:autoSpaceDN w:val="0"/>
              <w:adjustRightInd w:val="0"/>
              <w:rPr>
                <w:rFonts w:eastAsia="Calibri"/>
                <w:bCs/>
                <w:sz w:val="24"/>
                <w:szCs w:val="24"/>
              </w:rPr>
            </w:pPr>
          </w:p>
          <w:p w14:paraId="656F1979"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2. seleniură de galiu-argint (AgGaSe</w:t>
            </w:r>
            <w:r w:rsidRPr="00FC6CA5">
              <w:rPr>
                <w:rFonts w:eastAsia="Calibri"/>
                <w:bCs/>
                <w:sz w:val="24"/>
                <w:szCs w:val="24"/>
                <w:vertAlign w:val="subscript"/>
              </w:rPr>
              <w:t>2</w:t>
            </w:r>
            <w:r w:rsidRPr="00FC6CA5">
              <w:rPr>
                <w:rFonts w:eastAsia="Calibri"/>
                <w:bCs/>
                <w:sz w:val="24"/>
                <w:szCs w:val="24"/>
              </w:rPr>
              <w:t>, cunoscută și sub acronimul AGSE) (CAS 12002-67-4);</w:t>
            </w:r>
          </w:p>
          <w:p w14:paraId="7231143D" w14:textId="77777777" w:rsidR="00FC6CA5" w:rsidRPr="00FC6CA5" w:rsidRDefault="00FC6CA5" w:rsidP="00FC6CA5">
            <w:pPr>
              <w:tabs>
                <w:tab w:val="left" w:pos="244"/>
              </w:tabs>
              <w:autoSpaceDE w:val="0"/>
              <w:autoSpaceDN w:val="0"/>
              <w:adjustRightInd w:val="0"/>
              <w:rPr>
                <w:rFonts w:eastAsia="Calibri"/>
                <w:bCs/>
                <w:sz w:val="24"/>
                <w:szCs w:val="24"/>
              </w:rPr>
            </w:pPr>
          </w:p>
          <w:p w14:paraId="5FE26DD5"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3. seleniură de arsen-taliu (Tl</w:t>
            </w:r>
            <w:r w:rsidRPr="00FC6CA5">
              <w:rPr>
                <w:rFonts w:eastAsia="Calibri"/>
                <w:bCs/>
                <w:sz w:val="24"/>
                <w:szCs w:val="24"/>
                <w:vertAlign w:val="subscript"/>
              </w:rPr>
              <w:t>3</w:t>
            </w:r>
            <w:r w:rsidRPr="00FC6CA5">
              <w:rPr>
                <w:rFonts w:eastAsia="Calibri"/>
                <w:bCs/>
                <w:sz w:val="24"/>
                <w:szCs w:val="24"/>
              </w:rPr>
              <w:t>AsSe</w:t>
            </w:r>
            <w:r w:rsidRPr="00FC6CA5">
              <w:rPr>
                <w:rFonts w:eastAsia="Calibri"/>
                <w:bCs/>
                <w:sz w:val="24"/>
                <w:szCs w:val="24"/>
                <w:vertAlign w:val="subscript"/>
              </w:rPr>
              <w:t>3</w:t>
            </w:r>
            <w:r w:rsidRPr="00FC6CA5">
              <w:rPr>
                <w:rFonts w:eastAsia="Calibri"/>
                <w:bCs/>
                <w:sz w:val="24"/>
                <w:szCs w:val="24"/>
              </w:rPr>
              <w:t>, cunoscută și sub acronimul TAS) (CAS 16142-89-5);</w:t>
            </w:r>
          </w:p>
          <w:p w14:paraId="0C9C6005" w14:textId="77777777" w:rsidR="00FC6CA5" w:rsidRPr="00FC6CA5" w:rsidRDefault="00FC6CA5" w:rsidP="00FC6CA5">
            <w:pPr>
              <w:tabs>
                <w:tab w:val="left" w:pos="244"/>
              </w:tabs>
              <w:autoSpaceDE w:val="0"/>
              <w:autoSpaceDN w:val="0"/>
              <w:adjustRightInd w:val="0"/>
              <w:rPr>
                <w:rFonts w:eastAsia="Calibri"/>
                <w:bCs/>
                <w:sz w:val="24"/>
                <w:szCs w:val="24"/>
              </w:rPr>
            </w:pPr>
          </w:p>
          <w:p w14:paraId="661C58E9"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4. fosfură de zinc-germaniu (ZnGeP</w:t>
            </w:r>
            <w:r w:rsidRPr="00FC6CA5">
              <w:rPr>
                <w:rFonts w:eastAsia="Calibri"/>
                <w:bCs/>
                <w:sz w:val="24"/>
                <w:szCs w:val="24"/>
                <w:vertAlign w:val="subscript"/>
              </w:rPr>
              <w:t>2</w:t>
            </w:r>
            <w:r w:rsidRPr="00FC6CA5">
              <w:rPr>
                <w:rFonts w:eastAsia="Calibri"/>
                <w:bCs/>
                <w:sz w:val="24"/>
                <w:szCs w:val="24"/>
              </w:rPr>
              <w:t xml:space="preserve">, cunoscută și sub acronimul ZGP sau ca </w:t>
            </w:r>
            <w:proofErr w:type="spellStart"/>
            <w:r w:rsidRPr="00FC6CA5">
              <w:rPr>
                <w:rFonts w:eastAsia="Calibri"/>
                <w:bCs/>
                <w:sz w:val="24"/>
                <w:szCs w:val="24"/>
              </w:rPr>
              <w:t>bifosfură</w:t>
            </w:r>
            <w:proofErr w:type="spellEnd"/>
            <w:r w:rsidRPr="00FC6CA5">
              <w:rPr>
                <w:rFonts w:eastAsia="Calibri"/>
                <w:bCs/>
                <w:sz w:val="24"/>
                <w:szCs w:val="24"/>
              </w:rPr>
              <w:t xml:space="preserve"> de zinc-germaniu sau </w:t>
            </w:r>
            <w:proofErr w:type="spellStart"/>
            <w:r w:rsidRPr="00FC6CA5">
              <w:rPr>
                <w:rFonts w:eastAsia="Calibri"/>
                <w:bCs/>
                <w:sz w:val="24"/>
                <w:szCs w:val="24"/>
              </w:rPr>
              <w:t>difosfură</w:t>
            </w:r>
            <w:proofErr w:type="spellEnd"/>
            <w:r w:rsidRPr="00FC6CA5">
              <w:rPr>
                <w:rFonts w:eastAsia="Calibri"/>
                <w:bCs/>
                <w:sz w:val="24"/>
                <w:szCs w:val="24"/>
              </w:rPr>
              <w:t xml:space="preserve"> de zinc-germaniu); sau</w:t>
            </w:r>
          </w:p>
          <w:p w14:paraId="688BCC37" w14:textId="77777777" w:rsidR="00FC6CA5" w:rsidRPr="00FC6CA5" w:rsidRDefault="00FC6CA5" w:rsidP="00FC6CA5">
            <w:pPr>
              <w:tabs>
                <w:tab w:val="left" w:pos="244"/>
              </w:tabs>
              <w:autoSpaceDE w:val="0"/>
              <w:autoSpaceDN w:val="0"/>
              <w:adjustRightInd w:val="0"/>
              <w:rPr>
                <w:rFonts w:eastAsia="Calibri"/>
                <w:bCs/>
                <w:sz w:val="24"/>
                <w:szCs w:val="24"/>
              </w:rPr>
            </w:pPr>
          </w:p>
          <w:p w14:paraId="5626578F"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5. seleniură de galiu (</w:t>
            </w:r>
            <w:proofErr w:type="spellStart"/>
            <w:r w:rsidRPr="00FC6CA5">
              <w:rPr>
                <w:rFonts w:eastAsia="Calibri"/>
                <w:bCs/>
                <w:sz w:val="24"/>
                <w:szCs w:val="24"/>
              </w:rPr>
              <w:t>GaSe</w:t>
            </w:r>
            <w:proofErr w:type="spellEnd"/>
            <w:r w:rsidRPr="00FC6CA5">
              <w:rPr>
                <w:rFonts w:eastAsia="Calibri"/>
                <w:bCs/>
                <w:sz w:val="24"/>
                <w:szCs w:val="24"/>
              </w:rPr>
              <w:t>) (CAS 12024-11-2);</w:t>
            </w:r>
          </w:p>
          <w:p w14:paraId="17F9F346" w14:textId="77777777" w:rsidR="00FC6CA5" w:rsidRPr="00FC6CA5" w:rsidRDefault="00FC6CA5" w:rsidP="00FC6CA5">
            <w:pPr>
              <w:tabs>
                <w:tab w:val="left" w:pos="244"/>
              </w:tabs>
              <w:autoSpaceDE w:val="0"/>
              <w:autoSpaceDN w:val="0"/>
              <w:adjustRightInd w:val="0"/>
              <w:rPr>
                <w:rFonts w:eastAsia="Calibri"/>
                <w:bCs/>
                <w:sz w:val="24"/>
                <w:szCs w:val="24"/>
              </w:rPr>
            </w:pPr>
          </w:p>
          <w:p w14:paraId="6AF6949A"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c. Materiale optice neliniare, altele decât cele menționate la 6C004.b, având oricare dintre caracteristicile următoare:</w:t>
            </w:r>
          </w:p>
          <w:p w14:paraId="10AFBF6D" w14:textId="77777777" w:rsidR="00FC6CA5" w:rsidRPr="00FC6CA5" w:rsidRDefault="00FC6CA5" w:rsidP="00FC6CA5">
            <w:pPr>
              <w:tabs>
                <w:tab w:val="left" w:pos="244"/>
              </w:tabs>
              <w:autoSpaceDE w:val="0"/>
              <w:autoSpaceDN w:val="0"/>
              <w:adjustRightInd w:val="0"/>
              <w:rPr>
                <w:rFonts w:eastAsia="Calibri"/>
                <w:bCs/>
                <w:sz w:val="24"/>
                <w:szCs w:val="24"/>
              </w:rPr>
            </w:pPr>
          </w:p>
          <w:p w14:paraId="414F663B"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1. cu toate caracteristicile următoare:</w:t>
            </w:r>
          </w:p>
          <w:p w14:paraId="1E11B0AA" w14:textId="77777777" w:rsidR="00FC6CA5" w:rsidRPr="00FC6CA5" w:rsidRDefault="00FC6CA5" w:rsidP="00FC6CA5">
            <w:pPr>
              <w:tabs>
                <w:tab w:val="left" w:pos="244"/>
              </w:tabs>
              <w:autoSpaceDE w:val="0"/>
              <w:autoSpaceDN w:val="0"/>
              <w:adjustRightInd w:val="0"/>
              <w:rPr>
                <w:rFonts w:eastAsia="Calibri"/>
                <w:bCs/>
                <w:sz w:val="24"/>
                <w:szCs w:val="24"/>
              </w:rPr>
            </w:pPr>
          </w:p>
          <w:p w14:paraId="27B32B52"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a. o susceptibilitate dinamică (cunoscută și sub denumirea de nestaționară) neliniară de ordinul trei [χ</w:t>
            </w:r>
            <w:r w:rsidRPr="00FC6CA5">
              <w:rPr>
                <w:rFonts w:eastAsia="Calibri"/>
                <w:bCs/>
                <w:sz w:val="24"/>
                <w:szCs w:val="24"/>
                <w:vertAlign w:val="superscript"/>
              </w:rPr>
              <w:t>(3)</w:t>
            </w:r>
            <w:r w:rsidRPr="00FC6CA5">
              <w:rPr>
                <w:rFonts w:eastAsia="Calibri"/>
                <w:bCs/>
                <w:sz w:val="24"/>
                <w:szCs w:val="24"/>
              </w:rPr>
              <w:t xml:space="preserve">, </w:t>
            </w:r>
            <w:proofErr w:type="spellStart"/>
            <w:r w:rsidRPr="00FC6CA5">
              <w:rPr>
                <w:rFonts w:eastAsia="Calibri"/>
                <w:bCs/>
                <w:sz w:val="24"/>
                <w:szCs w:val="24"/>
              </w:rPr>
              <w:t>chi</w:t>
            </w:r>
            <w:proofErr w:type="spellEnd"/>
            <w:r w:rsidRPr="00FC6CA5">
              <w:rPr>
                <w:rFonts w:eastAsia="Calibri"/>
                <w:bCs/>
                <w:sz w:val="24"/>
                <w:szCs w:val="24"/>
              </w:rPr>
              <w:t xml:space="preserve"> 3] mai mare sau egală cu 10</w:t>
            </w:r>
            <w:r w:rsidRPr="00FC6CA5">
              <w:rPr>
                <w:rFonts w:eastAsia="Calibri"/>
                <w:bCs/>
                <w:sz w:val="24"/>
                <w:szCs w:val="24"/>
                <w:vertAlign w:val="superscript"/>
              </w:rPr>
              <w:t>-6</w:t>
            </w:r>
            <w:r w:rsidRPr="00FC6CA5">
              <w:rPr>
                <w:rFonts w:eastAsia="Calibri"/>
                <w:bCs/>
                <w:sz w:val="24"/>
                <w:szCs w:val="24"/>
              </w:rPr>
              <w:t xml:space="preserve"> m</w:t>
            </w:r>
            <w:r w:rsidRPr="00FC6CA5">
              <w:rPr>
                <w:rFonts w:eastAsia="Calibri"/>
                <w:bCs/>
                <w:sz w:val="24"/>
                <w:szCs w:val="24"/>
                <w:vertAlign w:val="superscript"/>
              </w:rPr>
              <w:t>2</w:t>
            </w:r>
            <w:r w:rsidRPr="00FC6CA5">
              <w:rPr>
                <w:rFonts w:eastAsia="Calibri"/>
                <w:bCs/>
                <w:sz w:val="24"/>
                <w:szCs w:val="24"/>
              </w:rPr>
              <w:t>/V</w:t>
            </w:r>
            <w:r w:rsidRPr="00FC6CA5">
              <w:rPr>
                <w:rFonts w:eastAsia="Calibri"/>
                <w:bCs/>
                <w:sz w:val="24"/>
                <w:szCs w:val="24"/>
                <w:vertAlign w:val="superscript"/>
              </w:rPr>
              <w:t>2</w:t>
            </w:r>
            <w:r w:rsidRPr="00FC6CA5">
              <w:rPr>
                <w:rFonts w:eastAsia="Calibri"/>
                <w:bCs/>
                <w:sz w:val="24"/>
                <w:szCs w:val="24"/>
              </w:rPr>
              <w:t>; și</w:t>
            </w:r>
          </w:p>
          <w:p w14:paraId="1F91C028" w14:textId="77777777" w:rsidR="00FC6CA5" w:rsidRPr="00FC6CA5" w:rsidRDefault="00FC6CA5" w:rsidP="00FC6CA5">
            <w:pPr>
              <w:tabs>
                <w:tab w:val="left" w:pos="244"/>
              </w:tabs>
              <w:autoSpaceDE w:val="0"/>
              <w:autoSpaceDN w:val="0"/>
              <w:adjustRightInd w:val="0"/>
              <w:rPr>
                <w:rFonts w:eastAsia="Calibri"/>
                <w:bCs/>
                <w:sz w:val="24"/>
                <w:szCs w:val="24"/>
              </w:rPr>
            </w:pPr>
          </w:p>
          <w:p w14:paraId="3585906E"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b. un timp de răspuns mai mic de 1 ms; sau</w:t>
            </w:r>
          </w:p>
          <w:p w14:paraId="600293E4" w14:textId="77777777" w:rsidR="00FC6CA5" w:rsidRPr="00FC6CA5" w:rsidRDefault="00FC6CA5" w:rsidP="00FC6CA5">
            <w:pPr>
              <w:tabs>
                <w:tab w:val="left" w:pos="244"/>
              </w:tabs>
              <w:autoSpaceDE w:val="0"/>
              <w:autoSpaceDN w:val="0"/>
              <w:adjustRightInd w:val="0"/>
              <w:rPr>
                <w:rFonts w:eastAsia="Calibri"/>
                <w:bCs/>
                <w:sz w:val="24"/>
                <w:szCs w:val="24"/>
              </w:rPr>
            </w:pPr>
          </w:p>
          <w:p w14:paraId="5DF07A0D"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2. o susceptibilitate neliniară de ordinul doi [χ</w:t>
            </w:r>
            <w:r w:rsidRPr="00FC6CA5">
              <w:rPr>
                <w:rFonts w:eastAsia="Calibri"/>
                <w:bCs/>
                <w:sz w:val="24"/>
                <w:szCs w:val="24"/>
                <w:vertAlign w:val="superscript"/>
              </w:rPr>
              <w:t>(2)</w:t>
            </w:r>
            <w:r w:rsidRPr="00FC6CA5">
              <w:rPr>
                <w:rFonts w:eastAsia="Calibri"/>
                <w:bCs/>
                <w:sz w:val="24"/>
                <w:szCs w:val="24"/>
              </w:rPr>
              <w:t xml:space="preserve">, </w:t>
            </w:r>
            <w:proofErr w:type="spellStart"/>
            <w:r w:rsidRPr="00FC6CA5">
              <w:rPr>
                <w:rFonts w:eastAsia="Calibri"/>
                <w:bCs/>
                <w:sz w:val="24"/>
                <w:szCs w:val="24"/>
              </w:rPr>
              <w:t>chi</w:t>
            </w:r>
            <w:proofErr w:type="spellEnd"/>
            <w:r w:rsidRPr="00FC6CA5">
              <w:rPr>
                <w:rFonts w:eastAsia="Calibri"/>
                <w:bCs/>
                <w:sz w:val="24"/>
                <w:szCs w:val="24"/>
              </w:rPr>
              <w:t xml:space="preserve"> 2] mai mare sau egală cu 3,3×10</w:t>
            </w:r>
            <w:r w:rsidRPr="00FC6CA5">
              <w:rPr>
                <w:rFonts w:eastAsia="Calibri"/>
                <w:bCs/>
                <w:sz w:val="24"/>
                <w:szCs w:val="24"/>
                <w:vertAlign w:val="superscript"/>
              </w:rPr>
              <w:t>-11</w:t>
            </w:r>
            <w:r w:rsidRPr="00FC6CA5">
              <w:rPr>
                <w:rFonts w:eastAsia="Calibri"/>
                <w:bCs/>
                <w:sz w:val="24"/>
                <w:szCs w:val="24"/>
              </w:rPr>
              <w:t xml:space="preserve"> m/V;</w:t>
            </w:r>
          </w:p>
          <w:p w14:paraId="6D8737F6" w14:textId="77777777" w:rsidR="00FC6CA5" w:rsidRPr="00FC6CA5" w:rsidRDefault="00FC6CA5" w:rsidP="00FC6CA5">
            <w:pPr>
              <w:tabs>
                <w:tab w:val="left" w:pos="244"/>
              </w:tabs>
              <w:autoSpaceDE w:val="0"/>
              <w:autoSpaceDN w:val="0"/>
              <w:adjustRightInd w:val="0"/>
              <w:rPr>
                <w:rFonts w:eastAsia="Calibri"/>
                <w:bCs/>
                <w:sz w:val="24"/>
                <w:szCs w:val="24"/>
              </w:rPr>
            </w:pPr>
          </w:p>
          <w:p w14:paraId="777AC024"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d. „Substraturi brute” de carbură de siliciu sau de depozite de beriliu/beriliu (Be/Be), diametrul sau lungimea axului principal de peste 300 mm;</w:t>
            </w:r>
          </w:p>
          <w:p w14:paraId="3B2A14F2" w14:textId="77777777" w:rsidR="00FC6CA5" w:rsidRPr="00FC6CA5" w:rsidRDefault="00FC6CA5" w:rsidP="00FC6CA5">
            <w:pPr>
              <w:tabs>
                <w:tab w:val="left" w:pos="244"/>
              </w:tabs>
              <w:autoSpaceDE w:val="0"/>
              <w:autoSpaceDN w:val="0"/>
              <w:adjustRightInd w:val="0"/>
              <w:rPr>
                <w:rFonts w:eastAsia="Calibri"/>
                <w:bCs/>
                <w:sz w:val="24"/>
                <w:szCs w:val="24"/>
              </w:rPr>
            </w:pPr>
          </w:p>
          <w:p w14:paraId="58726918"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 xml:space="preserve">e. Sticlă, inclusiv topitură de silice, sticlă fosfatată, sticlă </w:t>
            </w:r>
            <w:proofErr w:type="spellStart"/>
            <w:r w:rsidRPr="00FC6CA5">
              <w:rPr>
                <w:rFonts w:eastAsia="Calibri"/>
                <w:bCs/>
                <w:sz w:val="24"/>
                <w:szCs w:val="24"/>
              </w:rPr>
              <w:t>fluorofosfatată</w:t>
            </w:r>
            <w:proofErr w:type="spellEnd"/>
            <w:r w:rsidRPr="00FC6CA5">
              <w:rPr>
                <w:rFonts w:eastAsia="Calibri"/>
                <w:bCs/>
                <w:sz w:val="24"/>
                <w:szCs w:val="24"/>
              </w:rPr>
              <w:t>, fluorură de zirconiu (ZrF</w:t>
            </w:r>
            <w:r w:rsidRPr="00FC6CA5">
              <w:rPr>
                <w:rFonts w:eastAsia="Calibri"/>
                <w:bCs/>
                <w:sz w:val="24"/>
                <w:szCs w:val="24"/>
                <w:vertAlign w:val="subscript"/>
              </w:rPr>
              <w:t>4</w:t>
            </w:r>
            <w:r w:rsidRPr="00FC6CA5">
              <w:rPr>
                <w:rFonts w:eastAsia="Calibri"/>
                <w:bCs/>
                <w:sz w:val="24"/>
                <w:szCs w:val="24"/>
              </w:rPr>
              <w:t>) (CAS 7783-64-4) și fluorură de hafniu (HfF</w:t>
            </w:r>
            <w:r w:rsidRPr="00FC6CA5">
              <w:rPr>
                <w:rFonts w:eastAsia="Calibri"/>
                <w:bCs/>
                <w:sz w:val="24"/>
                <w:szCs w:val="24"/>
                <w:vertAlign w:val="subscript"/>
              </w:rPr>
              <w:t>4</w:t>
            </w:r>
            <w:r w:rsidRPr="00FC6CA5">
              <w:rPr>
                <w:rFonts w:eastAsia="Calibri"/>
                <w:bCs/>
                <w:sz w:val="24"/>
                <w:szCs w:val="24"/>
              </w:rPr>
              <w:t>) (CAS 13709-52-9), și având toate caracteristicile următoare:</w:t>
            </w:r>
          </w:p>
          <w:p w14:paraId="3836AE1D" w14:textId="77777777" w:rsidR="00FC6CA5" w:rsidRPr="00FC6CA5" w:rsidRDefault="00FC6CA5" w:rsidP="00FC6CA5">
            <w:pPr>
              <w:tabs>
                <w:tab w:val="left" w:pos="244"/>
              </w:tabs>
              <w:autoSpaceDE w:val="0"/>
              <w:autoSpaceDN w:val="0"/>
              <w:adjustRightInd w:val="0"/>
              <w:rPr>
                <w:rFonts w:eastAsia="Calibri"/>
                <w:bCs/>
                <w:sz w:val="24"/>
                <w:szCs w:val="24"/>
              </w:rPr>
            </w:pPr>
          </w:p>
          <w:p w14:paraId="24C253B2"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 xml:space="preserve">1. o concentrație de ioni de hidroxil (OH-) mai mică de 5 </w:t>
            </w:r>
            <w:proofErr w:type="spellStart"/>
            <w:r w:rsidRPr="00FC6CA5">
              <w:rPr>
                <w:rFonts w:eastAsia="Calibri"/>
                <w:bCs/>
                <w:sz w:val="24"/>
                <w:szCs w:val="24"/>
              </w:rPr>
              <w:t>ppm</w:t>
            </w:r>
            <w:proofErr w:type="spellEnd"/>
            <w:r w:rsidRPr="00FC6CA5">
              <w:rPr>
                <w:rFonts w:eastAsia="Calibri"/>
                <w:bCs/>
                <w:sz w:val="24"/>
                <w:szCs w:val="24"/>
              </w:rPr>
              <w:t>;</w:t>
            </w:r>
          </w:p>
          <w:p w14:paraId="4E11A03E" w14:textId="77777777" w:rsidR="00FC6CA5" w:rsidRPr="00FC6CA5" w:rsidRDefault="00FC6CA5" w:rsidP="00FC6CA5">
            <w:pPr>
              <w:tabs>
                <w:tab w:val="left" w:pos="244"/>
              </w:tabs>
              <w:autoSpaceDE w:val="0"/>
              <w:autoSpaceDN w:val="0"/>
              <w:adjustRightInd w:val="0"/>
              <w:rPr>
                <w:rFonts w:eastAsia="Calibri"/>
                <w:bCs/>
                <w:sz w:val="24"/>
                <w:szCs w:val="24"/>
              </w:rPr>
            </w:pPr>
          </w:p>
          <w:p w14:paraId="153D366E"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 xml:space="preserve">2. niveluri de puritate metalică integrată mai mici de 1 </w:t>
            </w:r>
            <w:proofErr w:type="spellStart"/>
            <w:r w:rsidRPr="00FC6CA5">
              <w:rPr>
                <w:rFonts w:eastAsia="Calibri"/>
                <w:bCs/>
                <w:sz w:val="24"/>
                <w:szCs w:val="24"/>
              </w:rPr>
              <w:t>ppm</w:t>
            </w:r>
            <w:proofErr w:type="spellEnd"/>
            <w:r w:rsidRPr="00FC6CA5">
              <w:rPr>
                <w:rFonts w:eastAsia="Calibri"/>
                <w:bCs/>
                <w:sz w:val="24"/>
                <w:szCs w:val="24"/>
              </w:rPr>
              <w:t>; și</w:t>
            </w:r>
          </w:p>
          <w:p w14:paraId="685DCD82" w14:textId="77777777" w:rsidR="00FC6CA5" w:rsidRPr="00FC6CA5" w:rsidRDefault="00FC6CA5" w:rsidP="00FC6CA5">
            <w:pPr>
              <w:tabs>
                <w:tab w:val="left" w:pos="244"/>
              </w:tabs>
              <w:autoSpaceDE w:val="0"/>
              <w:autoSpaceDN w:val="0"/>
              <w:adjustRightInd w:val="0"/>
              <w:rPr>
                <w:rFonts w:eastAsia="Calibri"/>
                <w:bCs/>
                <w:sz w:val="24"/>
                <w:szCs w:val="24"/>
              </w:rPr>
            </w:pPr>
          </w:p>
          <w:p w14:paraId="71A1F33A"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3. o omogenitate (variație a indicelui de refracție) ridicată de sub 5x10</w:t>
            </w:r>
            <w:r w:rsidRPr="00FC6CA5">
              <w:rPr>
                <w:rFonts w:eastAsia="Calibri"/>
                <w:bCs/>
                <w:sz w:val="24"/>
                <w:szCs w:val="24"/>
                <w:vertAlign w:val="superscript"/>
              </w:rPr>
              <w:t>-6</w:t>
            </w:r>
            <w:r w:rsidRPr="00FC6CA5">
              <w:rPr>
                <w:rFonts w:eastAsia="Calibri"/>
                <w:bCs/>
                <w:sz w:val="24"/>
                <w:szCs w:val="24"/>
              </w:rPr>
              <w:t>;</w:t>
            </w:r>
          </w:p>
          <w:p w14:paraId="6CFCF3B3" w14:textId="77777777" w:rsidR="00FC6CA5" w:rsidRPr="00FC6CA5" w:rsidRDefault="00FC6CA5" w:rsidP="00FC6CA5">
            <w:pPr>
              <w:tabs>
                <w:tab w:val="left" w:pos="244"/>
              </w:tabs>
              <w:autoSpaceDE w:val="0"/>
              <w:autoSpaceDN w:val="0"/>
              <w:adjustRightInd w:val="0"/>
              <w:rPr>
                <w:rFonts w:eastAsia="Calibri"/>
                <w:bCs/>
                <w:sz w:val="24"/>
                <w:szCs w:val="24"/>
              </w:rPr>
            </w:pPr>
          </w:p>
          <w:p w14:paraId="3F1E0F24"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f. Materiale diamantate fabricate sintetic, cu un nivel de absorbție mai mic de 10</w:t>
            </w:r>
            <w:r w:rsidRPr="00FC6CA5">
              <w:rPr>
                <w:rFonts w:eastAsia="Calibri"/>
                <w:bCs/>
                <w:sz w:val="24"/>
                <w:szCs w:val="24"/>
                <w:vertAlign w:val="superscript"/>
              </w:rPr>
              <w:t>-5</w:t>
            </w:r>
            <w:r w:rsidRPr="00FC6CA5">
              <w:rPr>
                <w:rFonts w:eastAsia="Calibri"/>
                <w:bCs/>
                <w:sz w:val="24"/>
                <w:szCs w:val="24"/>
              </w:rPr>
              <w:t xml:space="preserve"> cm</w:t>
            </w:r>
            <w:r w:rsidRPr="00FC6CA5">
              <w:rPr>
                <w:rFonts w:eastAsia="Calibri"/>
                <w:bCs/>
                <w:sz w:val="24"/>
                <w:szCs w:val="24"/>
                <w:vertAlign w:val="superscript"/>
              </w:rPr>
              <w:t>-1</w:t>
            </w:r>
            <w:r w:rsidRPr="00FC6CA5">
              <w:rPr>
                <w:rFonts w:eastAsia="Calibri"/>
                <w:bCs/>
                <w:sz w:val="24"/>
                <w:szCs w:val="24"/>
              </w:rPr>
              <w:t xml:space="preserve"> pentru lungimi de undă de peste 200 nm, dar care nu depășesc 14000 nm.</w:t>
            </w:r>
          </w:p>
          <w:p w14:paraId="7F37AE51" w14:textId="77777777" w:rsidR="00FC6CA5" w:rsidRPr="00FC6CA5" w:rsidRDefault="00FC6CA5" w:rsidP="00FC6CA5">
            <w:pPr>
              <w:tabs>
                <w:tab w:val="left" w:pos="244"/>
              </w:tabs>
              <w:autoSpaceDE w:val="0"/>
              <w:autoSpaceDN w:val="0"/>
              <w:adjustRightInd w:val="0"/>
              <w:rPr>
                <w:rFonts w:eastAsia="Calibri"/>
                <w:bCs/>
                <w:sz w:val="24"/>
                <w:szCs w:val="24"/>
              </w:rPr>
            </w:pPr>
          </w:p>
        </w:tc>
      </w:tr>
      <w:tr w:rsidR="00FC6CA5" w:rsidRPr="00FC6CA5" w14:paraId="3EA68EC6" w14:textId="77777777" w:rsidTr="00C26A32">
        <w:tc>
          <w:tcPr>
            <w:tcW w:w="543" w:type="pct"/>
          </w:tcPr>
          <w:p w14:paraId="7F0AE2C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6C005</w:t>
            </w:r>
          </w:p>
        </w:tc>
        <w:tc>
          <w:tcPr>
            <w:tcW w:w="4457" w:type="pct"/>
          </w:tcPr>
          <w:p w14:paraId="5FAB033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Materiale „laser”, după cum urmează:</w:t>
            </w:r>
          </w:p>
        </w:tc>
      </w:tr>
      <w:tr w:rsidR="00FC6CA5" w:rsidRPr="00FC6CA5" w14:paraId="58134392" w14:textId="77777777" w:rsidTr="00C26A32">
        <w:tc>
          <w:tcPr>
            <w:tcW w:w="543" w:type="pct"/>
          </w:tcPr>
          <w:p w14:paraId="16C01434" w14:textId="77777777" w:rsidR="00FC6CA5" w:rsidRPr="00FC6CA5" w:rsidRDefault="00FC6CA5" w:rsidP="00FC6CA5">
            <w:pPr>
              <w:autoSpaceDE w:val="0"/>
              <w:autoSpaceDN w:val="0"/>
              <w:adjustRightInd w:val="0"/>
              <w:rPr>
                <w:rFonts w:eastAsia="Calibri"/>
                <w:bCs/>
                <w:sz w:val="24"/>
                <w:szCs w:val="24"/>
              </w:rPr>
            </w:pPr>
          </w:p>
        </w:tc>
        <w:tc>
          <w:tcPr>
            <w:tcW w:w="4457" w:type="pct"/>
          </w:tcPr>
          <w:p w14:paraId="61D3D34C" w14:textId="77777777" w:rsidR="00FC6CA5" w:rsidRPr="00FC6CA5" w:rsidRDefault="00FC6CA5" w:rsidP="00FC6CA5">
            <w:pPr>
              <w:tabs>
                <w:tab w:val="left" w:pos="244"/>
              </w:tabs>
              <w:autoSpaceDE w:val="0"/>
              <w:autoSpaceDN w:val="0"/>
              <w:adjustRightInd w:val="0"/>
              <w:rPr>
                <w:rFonts w:eastAsia="Calibri"/>
                <w:bCs/>
                <w:sz w:val="24"/>
                <w:szCs w:val="24"/>
              </w:rPr>
            </w:pPr>
          </w:p>
          <w:p w14:paraId="165E0498"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a. Materiale gazdă sintetice cristaline pentru „lasere”, în formă nefinisată, după cum urmează:</w:t>
            </w:r>
          </w:p>
          <w:p w14:paraId="2FE309F8"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1. safir dopat cu titan;</w:t>
            </w:r>
          </w:p>
          <w:p w14:paraId="34024543"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2. neutilizate;</w:t>
            </w:r>
          </w:p>
          <w:p w14:paraId="5627F0D5" w14:textId="77777777" w:rsidR="00FC6CA5" w:rsidRPr="00FC6CA5" w:rsidRDefault="00FC6CA5" w:rsidP="00FC6CA5">
            <w:pPr>
              <w:tabs>
                <w:tab w:val="left" w:pos="244"/>
              </w:tabs>
              <w:autoSpaceDE w:val="0"/>
              <w:autoSpaceDN w:val="0"/>
              <w:adjustRightInd w:val="0"/>
              <w:rPr>
                <w:rFonts w:eastAsia="Calibri"/>
                <w:bCs/>
                <w:sz w:val="24"/>
                <w:szCs w:val="24"/>
              </w:rPr>
            </w:pPr>
          </w:p>
          <w:p w14:paraId="554EFEE2"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b. Fibre cu înveliș dublu dopate cu pământuri rare, având oricare dintre caracteristicile următoare:</w:t>
            </w:r>
          </w:p>
          <w:p w14:paraId="52950655" w14:textId="77777777" w:rsidR="00FC6CA5" w:rsidRPr="00FC6CA5" w:rsidRDefault="00FC6CA5" w:rsidP="00FC6CA5">
            <w:pPr>
              <w:tabs>
                <w:tab w:val="left" w:pos="244"/>
              </w:tabs>
              <w:autoSpaceDE w:val="0"/>
              <w:autoSpaceDN w:val="0"/>
              <w:adjustRightInd w:val="0"/>
              <w:rPr>
                <w:rFonts w:eastAsia="Calibri"/>
                <w:bCs/>
                <w:sz w:val="24"/>
                <w:szCs w:val="24"/>
              </w:rPr>
            </w:pPr>
          </w:p>
          <w:p w14:paraId="3A20C9BD"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1. lungime de undă nominală a „laserului” cuprinsă între 975 nm și 1150 nm și având toate caracteristicile următoare:</w:t>
            </w:r>
          </w:p>
          <w:p w14:paraId="16E82FDB" w14:textId="77777777" w:rsidR="00FC6CA5" w:rsidRPr="00FC6CA5" w:rsidRDefault="00FC6CA5" w:rsidP="00FC6CA5">
            <w:pPr>
              <w:tabs>
                <w:tab w:val="left" w:pos="244"/>
              </w:tabs>
              <w:autoSpaceDE w:val="0"/>
              <w:autoSpaceDN w:val="0"/>
              <w:adjustRightInd w:val="0"/>
              <w:rPr>
                <w:rFonts w:eastAsia="Calibri"/>
                <w:bCs/>
                <w:sz w:val="24"/>
                <w:szCs w:val="24"/>
              </w:rPr>
            </w:pPr>
          </w:p>
          <w:p w14:paraId="64809004"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 xml:space="preserve">a. diametru mediu al miezului mai mare sau egal cu 25 </w:t>
            </w:r>
            <w:proofErr w:type="spellStart"/>
            <w:r w:rsidRPr="00FC6CA5">
              <w:rPr>
                <w:rFonts w:eastAsia="Calibri"/>
                <w:bCs/>
                <w:sz w:val="24"/>
                <w:szCs w:val="24"/>
              </w:rPr>
              <w:t>μm</w:t>
            </w:r>
            <w:proofErr w:type="spellEnd"/>
            <w:r w:rsidRPr="00FC6CA5">
              <w:rPr>
                <w:rFonts w:eastAsia="Calibri"/>
                <w:bCs/>
                <w:sz w:val="24"/>
                <w:szCs w:val="24"/>
              </w:rPr>
              <w:t>; și</w:t>
            </w:r>
          </w:p>
          <w:p w14:paraId="3321D0C8"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b. ‘apertură numerică’ (</w:t>
            </w:r>
            <w:proofErr w:type="spellStart"/>
            <w:r w:rsidRPr="00FC6CA5">
              <w:rPr>
                <w:rFonts w:eastAsia="Calibri"/>
                <w:bCs/>
                <w:sz w:val="24"/>
                <w:szCs w:val="24"/>
              </w:rPr>
              <w:t>Numerical</w:t>
            </w:r>
            <w:proofErr w:type="spellEnd"/>
            <w:r w:rsidRPr="00FC6CA5">
              <w:rPr>
                <w:rFonts w:eastAsia="Calibri"/>
                <w:bCs/>
                <w:sz w:val="24"/>
                <w:szCs w:val="24"/>
              </w:rPr>
              <w:t xml:space="preserve"> </w:t>
            </w:r>
            <w:proofErr w:type="spellStart"/>
            <w:r w:rsidRPr="00FC6CA5">
              <w:rPr>
                <w:rFonts w:eastAsia="Calibri"/>
                <w:bCs/>
                <w:sz w:val="24"/>
                <w:szCs w:val="24"/>
              </w:rPr>
              <w:t>Aperture</w:t>
            </w:r>
            <w:proofErr w:type="spellEnd"/>
            <w:r w:rsidRPr="00FC6CA5">
              <w:rPr>
                <w:rFonts w:eastAsia="Calibri"/>
                <w:bCs/>
                <w:sz w:val="24"/>
                <w:szCs w:val="24"/>
              </w:rPr>
              <w:t>, ‘NA’) a miezului mai mică de 0,065; sau</w:t>
            </w:r>
          </w:p>
          <w:p w14:paraId="33534EA4" w14:textId="77777777" w:rsidR="00FC6CA5" w:rsidRPr="00FC6CA5" w:rsidRDefault="00FC6CA5" w:rsidP="00FC6CA5">
            <w:pPr>
              <w:tabs>
                <w:tab w:val="left" w:pos="244"/>
              </w:tabs>
              <w:autoSpaceDE w:val="0"/>
              <w:autoSpaceDN w:val="0"/>
              <w:adjustRightInd w:val="0"/>
              <w:rPr>
                <w:rFonts w:eastAsia="Calibri"/>
                <w:bCs/>
                <w:sz w:val="24"/>
                <w:szCs w:val="24"/>
              </w:rPr>
            </w:pPr>
          </w:p>
          <w:p w14:paraId="1DFCB615"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 xml:space="preserve">Notă. 6C005.b.1 nu supune controlului fibrele cu înveliș dublu având un înveliș interior de sticlă mai mare de 150 </w:t>
            </w:r>
            <w:proofErr w:type="spellStart"/>
            <w:r w:rsidRPr="00FC6CA5">
              <w:rPr>
                <w:rFonts w:eastAsia="Calibri"/>
                <w:bCs/>
                <w:i/>
                <w:sz w:val="24"/>
                <w:szCs w:val="24"/>
              </w:rPr>
              <w:t>μm</w:t>
            </w:r>
            <w:proofErr w:type="spellEnd"/>
            <w:r w:rsidRPr="00FC6CA5">
              <w:rPr>
                <w:rFonts w:eastAsia="Calibri"/>
                <w:bCs/>
                <w:i/>
                <w:sz w:val="24"/>
                <w:szCs w:val="24"/>
              </w:rPr>
              <w:t xml:space="preserve"> și mai mic sau egal cu 300 </w:t>
            </w:r>
            <w:proofErr w:type="spellStart"/>
            <w:r w:rsidRPr="00FC6CA5">
              <w:rPr>
                <w:rFonts w:eastAsia="Calibri"/>
                <w:bCs/>
                <w:i/>
                <w:sz w:val="24"/>
                <w:szCs w:val="24"/>
              </w:rPr>
              <w:t>μm</w:t>
            </w:r>
            <w:proofErr w:type="spellEnd"/>
            <w:r w:rsidRPr="00FC6CA5">
              <w:rPr>
                <w:rFonts w:eastAsia="Calibri"/>
                <w:bCs/>
                <w:i/>
                <w:sz w:val="24"/>
                <w:szCs w:val="24"/>
              </w:rPr>
              <w:t>.</w:t>
            </w:r>
          </w:p>
          <w:p w14:paraId="02E20891" w14:textId="77777777" w:rsidR="00FC6CA5" w:rsidRPr="00FC6CA5" w:rsidRDefault="00FC6CA5" w:rsidP="00FC6CA5">
            <w:pPr>
              <w:tabs>
                <w:tab w:val="left" w:pos="244"/>
              </w:tabs>
              <w:autoSpaceDE w:val="0"/>
              <w:autoSpaceDN w:val="0"/>
              <w:adjustRightInd w:val="0"/>
              <w:rPr>
                <w:rFonts w:eastAsia="Calibri"/>
                <w:bCs/>
                <w:i/>
                <w:sz w:val="24"/>
                <w:szCs w:val="24"/>
              </w:rPr>
            </w:pPr>
          </w:p>
          <w:p w14:paraId="346F5A59"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2. lungime de undă nominală a „laserului” de peste 1530 nm și având toate caracteristicile următoare:</w:t>
            </w:r>
          </w:p>
          <w:p w14:paraId="2EE9E09A" w14:textId="77777777" w:rsidR="00FC6CA5" w:rsidRPr="00FC6CA5" w:rsidRDefault="00FC6CA5" w:rsidP="00FC6CA5">
            <w:pPr>
              <w:tabs>
                <w:tab w:val="left" w:pos="244"/>
              </w:tabs>
              <w:autoSpaceDE w:val="0"/>
              <w:autoSpaceDN w:val="0"/>
              <w:adjustRightInd w:val="0"/>
              <w:rPr>
                <w:rFonts w:eastAsia="Calibri"/>
                <w:bCs/>
                <w:sz w:val="24"/>
                <w:szCs w:val="24"/>
              </w:rPr>
            </w:pPr>
          </w:p>
          <w:p w14:paraId="5D5A3D60"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 xml:space="preserve">a. diametru mediu al miezului mai mare sau egal cu 20 </w:t>
            </w:r>
            <w:proofErr w:type="spellStart"/>
            <w:r w:rsidRPr="00FC6CA5">
              <w:rPr>
                <w:rFonts w:eastAsia="Calibri"/>
                <w:bCs/>
                <w:sz w:val="24"/>
                <w:szCs w:val="24"/>
              </w:rPr>
              <w:t>μm</w:t>
            </w:r>
            <w:proofErr w:type="spellEnd"/>
            <w:r w:rsidRPr="00FC6CA5">
              <w:rPr>
                <w:rFonts w:eastAsia="Calibri"/>
                <w:bCs/>
                <w:sz w:val="24"/>
                <w:szCs w:val="24"/>
              </w:rPr>
              <w:t>; și</w:t>
            </w:r>
          </w:p>
          <w:p w14:paraId="69F16603"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b. ‘apertură numerică’ ‘NA’ a miezului mai mică de 0,1.</w:t>
            </w:r>
          </w:p>
          <w:p w14:paraId="6CE36EA2" w14:textId="77777777" w:rsidR="00FC6CA5" w:rsidRPr="00FC6CA5" w:rsidRDefault="00FC6CA5" w:rsidP="00FC6CA5">
            <w:pPr>
              <w:tabs>
                <w:tab w:val="left" w:pos="244"/>
              </w:tabs>
              <w:autoSpaceDE w:val="0"/>
              <w:autoSpaceDN w:val="0"/>
              <w:adjustRightInd w:val="0"/>
              <w:rPr>
                <w:rFonts w:eastAsia="Calibri"/>
                <w:bCs/>
                <w:sz w:val="24"/>
                <w:szCs w:val="24"/>
              </w:rPr>
            </w:pPr>
          </w:p>
          <w:p w14:paraId="6C182C1E"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iCs/>
                <w:sz w:val="24"/>
                <w:szCs w:val="24"/>
              </w:rPr>
              <w:t>Notă.</w:t>
            </w:r>
            <w:r w:rsidRPr="00FC6CA5">
              <w:rPr>
                <w:rFonts w:eastAsia="Calibri"/>
                <w:bCs/>
                <w:i/>
                <w:sz w:val="24"/>
                <w:szCs w:val="24"/>
              </w:rPr>
              <w:t xml:space="preserve"> 6C005.b include fibrele asamblate cu închideri la capete.</w:t>
            </w:r>
          </w:p>
          <w:p w14:paraId="7661710F" w14:textId="77777777" w:rsidR="00FC6CA5" w:rsidRPr="00FC6CA5" w:rsidRDefault="00FC6CA5" w:rsidP="00FC6CA5">
            <w:pPr>
              <w:autoSpaceDE w:val="0"/>
              <w:autoSpaceDN w:val="0"/>
              <w:adjustRightInd w:val="0"/>
              <w:rPr>
                <w:rFonts w:eastAsia="Calibri"/>
                <w:bCs/>
                <w:sz w:val="24"/>
                <w:szCs w:val="24"/>
              </w:rPr>
            </w:pPr>
          </w:p>
          <w:p w14:paraId="133B3786"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61CDD8E2"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În sensul 6C005.b, ‘apertura numerică’ (‘NA’) a miezului este măsurată la lungimile de undă de emisie ale fibrei.</w:t>
            </w:r>
          </w:p>
          <w:p w14:paraId="310641B3" w14:textId="77777777" w:rsidR="00FC6CA5" w:rsidRPr="00FC6CA5" w:rsidRDefault="00FC6CA5" w:rsidP="00FC6CA5">
            <w:pPr>
              <w:autoSpaceDE w:val="0"/>
              <w:autoSpaceDN w:val="0"/>
              <w:adjustRightInd w:val="0"/>
              <w:rPr>
                <w:rFonts w:eastAsia="Calibri"/>
                <w:bCs/>
                <w:i/>
                <w:sz w:val="24"/>
                <w:szCs w:val="24"/>
              </w:rPr>
            </w:pPr>
          </w:p>
        </w:tc>
      </w:tr>
      <w:tr w:rsidR="00FC6CA5" w:rsidRPr="00FC6CA5" w14:paraId="18C823E5" w14:textId="77777777" w:rsidTr="00C26A32">
        <w:tc>
          <w:tcPr>
            <w:tcW w:w="543" w:type="pct"/>
          </w:tcPr>
          <w:p w14:paraId="7614262E"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lastRenderedPageBreak/>
              <w:t>6D</w:t>
            </w:r>
          </w:p>
        </w:tc>
        <w:tc>
          <w:tcPr>
            <w:tcW w:w="4457" w:type="pct"/>
          </w:tcPr>
          <w:p w14:paraId="7E09B35C"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Produse software</w:t>
            </w:r>
          </w:p>
          <w:p w14:paraId="5532CBFA" w14:textId="77777777" w:rsidR="00FC6CA5" w:rsidRPr="00FC6CA5" w:rsidRDefault="00FC6CA5" w:rsidP="00FC6CA5">
            <w:pPr>
              <w:autoSpaceDE w:val="0"/>
              <w:autoSpaceDN w:val="0"/>
              <w:adjustRightInd w:val="0"/>
              <w:rPr>
                <w:rFonts w:eastAsia="Calibri"/>
                <w:b/>
                <w:sz w:val="24"/>
                <w:szCs w:val="24"/>
              </w:rPr>
            </w:pPr>
          </w:p>
        </w:tc>
      </w:tr>
      <w:tr w:rsidR="00FC6CA5" w:rsidRPr="00FC6CA5" w14:paraId="79393C4C" w14:textId="77777777" w:rsidTr="00C26A32">
        <w:tc>
          <w:tcPr>
            <w:tcW w:w="543" w:type="pct"/>
          </w:tcPr>
          <w:p w14:paraId="5115B52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6D001</w:t>
            </w:r>
          </w:p>
        </w:tc>
        <w:tc>
          <w:tcPr>
            <w:tcW w:w="4457" w:type="pct"/>
          </w:tcPr>
          <w:p w14:paraId="48D34C0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„Produse software” special concepute pentru „dezvoltarea” sau „producția” echipamentelor menționate la 6A004, 6A005, 6A008 sau 6B008.</w:t>
            </w:r>
          </w:p>
          <w:p w14:paraId="6D1928A5" w14:textId="77777777" w:rsidR="00FC6CA5" w:rsidRPr="00FC6CA5" w:rsidRDefault="00FC6CA5" w:rsidP="00FC6CA5">
            <w:pPr>
              <w:autoSpaceDE w:val="0"/>
              <w:autoSpaceDN w:val="0"/>
              <w:adjustRightInd w:val="0"/>
              <w:rPr>
                <w:rFonts w:eastAsia="Calibri"/>
                <w:bCs/>
                <w:sz w:val="24"/>
                <w:szCs w:val="24"/>
              </w:rPr>
            </w:pPr>
          </w:p>
        </w:tc>
      </w:tr>
      <w:tr w:rsidR="00FC6CA5" w:rsidRPr="00FC6CA5" w14:paraId="5D614D37" w14:textId="77777777" w:rsidTr="00C26A32">
        <w:tc>
          <w:tcPr>
            <w:tcW w:w="543" w:type="pct"/>
          </w:tcPr>
          <w:p w14:paraId="23CB214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6D002</w:t>
            </w:r>
          </w:p>
        </w:tc>
        <w:tc>
          <w:tcPr>
            <w:tcW w:w="4457" w:type="pct"/>
          </w:tcPr>
          <w:p w14:paraId="42C8696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„Produse software” special concepute pentru „utilizarea” echipamentelor menționate la 6A002.b, 6A008 sau 6B008.</w:t>
            </w:r>
          </w:p>
          <w:p w14:paraId="1D804845" w14:textId="77777777" w:rsidR="00FC6CA5" w:rsidRPr="00FC6CA5" w:rsidRDefault="00FC6CA5" w:rsidP="00FC6CA5">
            <w:pPr>
              <w:autoSpaceDE w:val="0"/>
              <w:autoSpaceDN w:val="0"/>
              <w:adjustRightInd w:val="0"/>
              <w:rPr>
                <w:rFonts w:eastAsia="Calibri"/>
                <w:bCs/>
                <w:sz w:val="24"/>
                <w:szCs w:val="24"/>
              </w:rPr>
            </w:pPr>
          </w:p>
        </w:tc>
      </w:tr>
      <w:tr w:rsidR="00FC6CA5" w:rsidRPr="00FC6CA5" w14:paraId="5B405893" w14:textId="77777777" w:rsidTr="00C26A32">
        <w:tc>
          <w:tcPr>
            <w:tcW w:w="543" w:type="pct"/>
          </w:tcPr>
          <w:p w14:paraId="78DC222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6D003</w:t>
            </w:r>
          </w:p>
        </w:tc>
        <w:tc>
          <w:tcPr>
            <w:tcW w:w="4457" w:type="pct"/>
          </w:tcPr>
          <w:p w14:paraId="30161C1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Alte „produse software”, după cum urmează:</w:t>
            </w:r>
          </w:p>
        </w:tc>
      </w:tr>
      <w:tr w:rsidR="00FC6CA5" w:rsidRPr="00FC6CA5" w14:paraId="53BDEAF8" w14:textId="77777777" w:rsidTr="00C26A32">
        <w:tc>
          <w:tcPr>
            <w:tcW w:w="543" w:type="pct"/>
          </w:tcPr>
          <w:p w14:paraId="4E92DE69" w14:textId="77777777" w:rsidR="00FC6CA5" w:rsidRPr="00FC6CA5" w:rsidRDefault="00FC6CA5" w:rsidP="00FC6CA5">
            <w:pPr>
              <w:autoSpaceDE w:val="0"/>
              <w:autoSpaceDN w:val="0"/>
              <w:adjustRightInd w:val="0"/>
              <w:rPr>
                <w:rFonts w:eastAsia="Calibri"/>
                <w:bCs/>
                <w:sz w:val="24"/>
                <w:szCs w:val="24"/>
              </w:rPr>
            </w:pPr>
          </w:p>
        </w:tc>
        <w:tc>
          <w:tcPr>
            <w:tcW w:w="4457" w:type="pct"/>
          </w:tcPr>
          <w:p w14:paraId="736B4845" w14:textId="77777777" w:rsidR="00FC6CA5" w:rsidRPr="00FC6CA5" w:rsidRDefault="00FC6CA5" w:rsidP="00FC6CA5">
            <w:pPr>
              <w:tabs>
                <w:tab w:val="left" w:pos="244"/>
              </w:tabs>
              <w:autoSpaceDE w:val="0"/>
              <w:autoSpaceDN w:val="0"/>
              <w:adjustRightInd w:val="0"/>
              <w:rPr>
                <w:rFonts w:eastAsia="Calibri"/>
                <w:bCs/>
                <w:sz w:val="24"/>
                <w:szCs w:val="24"/>
              </w:rPr>
            </w:pPr>
          </w:p>
          <w:p w14:paraId="75C06F02"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a. „Produse software” după cum urmează:</w:t>
            </w:r>
          </w:p>
          <w:p w14:paraId="726F87F3" w14:textId="77777777" w:rsidR="00FC6CA5" w:rsidRPr="00FC6CA5" w:rsidRDefault="00FC6CA5" w:rsidP="00FC6CA5">
            <w:pPr>
              <w:tabs>
                <w:tab w:val="left" w:pos="244"/>
              </w:tabs>
              <w:autoSpaceDE w:val="0"/>
              <w:autoSpaceDN w:val="0"/>
              <w:adjustRightInd w:val="0"/>
              <w:rPr>
                <w:rFonts w:eastAsia="Calibri"/>
                <w:bCs/>
                <w:sz w:val="24"/>
                <w:szCs w:val="24"/>
              </w:rPr>
            </w:pPr>
          </w:p>
          <w:p w14:paraId="3BBF6898"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1. „Produse software” special concepute în scopul formării fasciculelor acustice în vederea „prelucrării în timp real” a datelor acustice pentru recepția pasivă, utilizând rețele de hidrofoane tractate;</w:t>
            </w:r>
          </w:p>
          <w:p w14:paraId="391C57AD" w14:textId="77777777" w:rsidR="00FC6CA5" w:rsidRPr="00FC6CA5" w:rsidRDefault="00FC6CA5" w:rsidP="00FC6CA5">
            <w:pPr>
              <w:tabs>
                <w:tab w:val="left" w:pos="244"/>
              </w:tabs>
              <w:autoSpaceDE w:val="0"/>
              <w:autoSpaceDN w:val="0"/>
              <w:adjustRightInd w:val="0"/>
              <w:rPr>
                <w:rFonts w:eastAsia="Calibri"/>
                <w:bCs/>
                <w:sz w:val="24"/>
                <w:szCs w:val="24"/>
              </w:rPr>
            </w:pPr>
          </w:p>
          <w:p w14:paraId="0F5C5421"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2. „Cod sursă” în vederea „prelucrării în timp real” a datelor acustice pentru recepția pasivă, utilizând rețele de hidrofoane tractate;</w:t>
            </w:r>
          </w:p>
          <w:p w14:paraId="64142604" w14:textId="77777777" w:rsidR="00FC6CA5" w:rsidRPr="00FC6CA5" w:rsidRDefault="00FC6CA5" w:rsidP="00FC6CA5">
            <w:pPr>
              <w:tabs>
                <w:tab w:val="left" w:pos="244"/>
              </w:tabs>
              <w:autoSpaceDE w:val="0"/>
              <w:autoSpaceDN w:val="0"/>
              <w:adjustRightInd w:val="0"/>
              <w:rPr>
                <w:rFonts w:eastAsia="Calibri"/>
                <w:bCs/>
                <w:sz w:val="24"/>
                <w:szCs w:val="24"/>
              </w:rPr>
            </w:pPr>
          </w:p>
          <w:p w14:paraId="740351D9"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3. „Produse software” special concepute în scopul formării fasciculelor acustice în vederea „prelucrării în timp real” a datelor acustice pentru recepția pasivă, utilizând sisteme de cabluri plasate pe fund sau suspendate;</w:t>
            </w:r>
          </w:p>
          <w:p w14:paraId="3E67EF56" w14:textId="77777777" w:rsidR="00FC6CA5" w:rsidRPr="00FC6CA5" w:rsidRDefault="00FC6CA5" w:rsidP="00FC6CA5">
            <w:pPr>
              <w:tabs>
                <w:tab w:val="left" w:pos="244"/>
              </w:tabs>
              <w:autoSpaceDE w:val="0"/>
              <w:autoSpaceDN w:val="0"/>
              <w:adjustRightInd w:val="0"/>
              <w:rPr>
                <w:rFonts w:eastAsia="Calibri"/>
                <w:bCs/>
                <w:sz w:val="24"/>
                <w:szCs w:val="24"/>
              </w:rPr>
            </w:pPr>
          </w:p>
          <w:p w14:paraId="345599AC"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4. „Cod sursă” în vederea „prelucrării în timp real” a datelor acustice pentru recepția pasivă, utilizând sisteme de cabluri plasate pe fund sau suspendate;</w:t>
            </w:r>
          </w:p>
          <w:p w14:paraId="52F536BF" w14:textId="77777777" w:rsidR="00FC6CA5" w:rsidRPr="00FC6CA5" w:rsidRDefault="00FC6CA5" w:rsidP="00FC6CA5">
            <w:pPr>
              <w:tabs>
                <w:tab w:val="left" w:pos="244"/>
              </w:tabs>
              <w:autoSpaceDE w:val="0"/>
              <w:autoSpaceDN w:val="0"/>
              <w:adjustRightInd w:val="0"/>
              <w:rPr>
                <w:rFonts w:eastAsia="Calibri"/>
                <w:bCs/>
                <w:sz w:val="24"/>
                <w:szCs w:val="24"/>
              </w:rPr>
            </w:pPr>
          </w:p>
          <w:p w14:paraId="2442205E"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5. „Produs software” sau „cod sursă” special conceput pentru toate utilizările următoare:</w:t>
            </w:r>
          </w:p>
          <w:p w14:paraId="17E08DF8" w14:textId="77777777" w:rsidR="00FC6CA5" w:rsidRPr="00FC6CA5" w:rsidRDefault="00FC6CA5" w:rsidP="00FC6CA5">
            <w:pPr>
              <w:tabs>
                <w:tab w:val="left" w:pos="244"/>
              </w:tabs>
              <w:autoSpaceDE w:val="0"/>
              <w:autoSpaceDN w:val="0"/>
              <w:adjustRightInd w:val="0"/>
              <w:rPr>
                <w:rFonts w:eastAsia="Calibri"/>
                <w:bCs/>
                <w:sz w:val="24"/>
                <w:szCs w:val="24"/>
              </w:rPr>
            </w:pPr>
          </w:p>
          <w:p w14:paraId="1CB31214"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lastRenderedPageBreak/>
              <w:t>a. „prelucrarea în timp real” a datelor acustice provenite de la sistemele de sonar menționate la 6A001.a.1.e; și</w:t>
            </w:r>
          </w:p>
          <w:p w14:paraId="1CC93879" w14:textId="77777777" w:rsidR="00FC6CA5" w:rsidRPr="00FC6CA5" w:rsidRDefault="00FC6CA5" w:rsidP="00FC6CA5">
            <w:pPr>
              <w:tabs>
                <w:tab w:val="left" w:pos="244"/>
              </w:tabs>
              <w:autoSpaceDE w:val="0"/>
              <w:autoSpaceDN w:val="0"/>
              <w:adjustRightInd w:val="0"/>
              <w:rPr>
                <w:rFonts w:eastAsia="Calibri"/>
                <w:bCs/>
                <w:sz w:val="24"/>
                <w:szCs w:val="24"/>
              </w:rPr>
            </w:pPr>
          </w:p>
          <w:p w14:paraId="6E883E10"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b. detectarea, clasificarea și localizarea automată a scafandrilor sau a înotătorilor;</w:t>
            </w:r>
          </w:p>
          <w:p w14:paraId="7BC1F048" w14:textId="77777777" w:rsidR="00FC6CA5" w:rsidRPr="00FC6CA5" w:rsidRDefault="00FC6CA5" w:rsidP="00FC6CA5">
            <w:pPr>
              <w:tabs>
                <w:tab w:val="left" w:pos="244"/>
              </w:tabs>
              <w:autoSpaceDE w:val="0"/>
              <w:autoSpaceDN w:val="0"/>
              <w:adjustRightInd w:val="0"/>
              <w:rPr>
                <w:rFonts w:eastAsia="Calibri"/>
                <w:bCs/>
                <w:sz w:val="24"/>
                <w:szCs w:val="24"/>
              </w:rPr>
            </w:pPr>
          </w:p>
          <w:p w14:paraId="5A2BFFC1"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N.B. Pentru „produsele software” sau „codul sursă” de detectare a scafandrilor, special concepute sau modificate pentru uz militar, a se vedea Lista de produse militare.</w:t>
            </w:r>
          </w:p>
          <w:p w14:paraId="64FF63DB" w14:textId="77777777" w:rsidR="00FC6CA5" w:rsidRPr="00FC6CA5" w:rsidRDefault="00FC6CA5" w:rsidP="00FC6CA5">
            <w:pPr>
              <w:tabs>
                <w:tab w:val="left" w:pos="244"/>
              </w:tabs>
              <w:autoSpaceDE w:val="0"/>
              <w:autoSpaceDN w:val="0"/>
              <w:adjustRightInd w:val="0"/>
              <w:rPr>
                <w:rFonts w:eastAsia="Calibri"/>
                <w:bCs/>
                <w:i/>
                <w:sz w:val="24"/>
                <w:szCs w:val="24"/>
              </w:rPr>
            </w:pPr>
          </w:p>
          <w:p w14:paraId="34A6B31C"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b. Neutilizat;</w:t>
            </w:r>
          </w:p>
          <w:p w14:paraId="7A31F7E2" w14:textId="77777777" w:rsidR="00FC6CA5" w:rsidRPr="00FC6CA5" w:rsidRDefault="00FC6CA5" w:rsidP="00FC6CA5">
            <w:pPr>
              <w:tabs>
                <w:tab w:val="left" w:pos="244"/>
              </w:tabs>
              <w:autoSpaceDE w:val="0"/>
              <w:autoSpaceDN w:val="0"/>
              <w:adjustRightInd w:val="0"/>
              <w:rPr>
                <w:rFonts w:eastAsia="Calibri"/>
                <w:bCs/>
                <w:sz w:val="24"/>
                <w:szCs w:val="24"/>
              </w:rPr>
            </w:pPr>
          </w:p>
          <w:p w14:paraId="69FF9A93"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c. „Produse software” concepute sau modificate pentru camere care încorporează „rețelele plane focale” menționate la 6A002.a.3.f și concepute sau modificate astfel încât să înlăture o restricție de cadru și să permită camerei să depășească frecvența cadrelor menționată la 6A003.b.4 din nota 3.a;</w:t>
            </w:r>
          </w:p>
          <w:p w14:paraId="0DD9F4D0" w14:textId="77777777" w:rsidR="00FC6CA5" w:rsidRPr="00FC6CA5" w:rsidRDefault="00FC6CA5" w:rsidP="00FC6CA5">
            <w:pPr>
              <w:tabs>
                <w:tab w:val="left" w:pos="244"/>
              </w:tabs>
              <w:autoSpaceDE w:val="0"/>
              <w:autoSpaceDN w:val="0"/>
              <w:adjustRightInd w:val="0"/>
              <w:rPr>
                <w:rFonts w:eastAsia="Calibri"/>
                <w:bCs/>
                <w:sz w:val="24"/>
                <w:szCs w:val="24"/>
              </w:rPr>
            </w:pPr>
          </w:p>
          <w:p w14:paraId="7D918941"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 xml:space="preserve">d. „Produse software” special concepute pentru a menține alinierea și </w:t>
            </w:r>
            <w:proofErr w:type="spellStart"/>
            <w:r w:rsidRPr="00FC6CA5">
              <w:rPr>
                <w:rFonts w:eastAsia="Calibri"/>
                <w:bCs/>
                <w:sz w:val="24"/>
                <w:szCs w:val="24"/>
              </w:rPr>
              <w:t>fazarea</w:t>
            </w:r>
            <w:proofErr w:type="spellEnd"/>
            <w:r w:rsidRPr="00FC6CA5">
              <w:rPr>
                <w:rFonts w:eastAsia="Calibri"/>
                <w:bCs/>
                <w:sz w:val="24"/>
                <w:szCs w:val="24"/>
              </w:rPr>
              <w:t xml:space="preserve"> sistemelor de oglinzi segmentate compuse din segmente de oglinzi având diametrul sau lungimea axului principal egală cu sau mai mare de 1 m;</w:t>
            </w:r>
          </w:p>
          <w:p w14:paraId="534B7D92" w14:textId="77777777" w:rsidR="00FC6CA5" w:rsidRPr="00FC6CA5" w:rsidRDefault="00FC6CA5" w:rsidP="00FC6CA5">
            <w:pPr>
              <w:tabs>
                <w:tab w:val="left" w:pos="244"/>
              </w:tabs>
              <w:autoSpaceDE w:val="0"/>
              <w:autoSpaceDN w:val="0"/>
              <w:adjustRightInd w:val="0"/>
              <w:rPr>
                <w:rFonts w:eastAsia="Calibri"/>
                <w:bCs/>
                <w:sz w:val="24"/>
                <w:szCs w:val="24"/>
              </w:rPr>
            </w:pPr>
          </w:p>
          <w:p w14:paraId="121D26BA"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e. Neutilizat;</w:t>
            </w:r>
          </w:p>
          <w:p w14:paraId="03637B80" w14:textId="77777777" w:rsidR="00FC6CA5" w:rsidRPr="00FC6CA5" w:rsidRDefault="00FC6CA5" w:rsidP="00FC6CA5">
            <w:pPr>
              <w:tabs>
                <w:tab w:val="left" w:pos="244"/>
              </w:tabs>
              <w:autoSpaceDE w:val="0"/>
              <w:autoSpaceDN w:val="0"/>
              <w:adjustRightInd w:val="0"/>
              <w:rPr>
                <w:rFonts w:eastAsia="Calibri"/>
                <w:bCs/>
                <w:sz w:val="24"/>
                <w:szCs w:val="24"/>
              </w:rPr>
            </w:pPr>
          </w:p>
          <w:p w14:paraId="1A858D62"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f. „Produse software” după cum urmează:</w:t>
            </w:r>
          </w:p>
          <w:p w14:paraId="108D9EB4" w14:textId="77777777" w:rsidR="00FC6CA5" w:rsidRPr="00FC6CA5" w:rsidRDefault="00FC6CA5" w:rsidP="00FC6CA5">
            <w:pPr>
              <w:tabs>
                <w:tab w:val="left" w:pos="244"/>
              </w:tabs>
              <w:autoSpaceDE w:val="0"/>
              <w:autoSpaceDN w:val="0"/>
              <w:adjustRightInd w:val="0"/>
              <w:rPr>
                <w:rFonts w:eastAsia="Calibri"/>
                <w:bCs/>
                <w:sz w:val="24"/>
                <w:szCs w:val="24"/>
              </w:rPr>
            </w:pPr>
          </w:p>
          <w:p w14:paraId="240E186A"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1. „produse software” special concepute pentru „sistemele de compensare” de câmp magnetic și electric ai senzorilor magnetici concepuți să funcționeze pe platforme mobile;</w:t>
            </w:r>
          </w:p>
          <w:p w14:paraId="4BCB56C0" w14:textId="77777777" w:rsidR="00FC6CA5" w:rsidRPr="00FC6CA5" w:rsidRDefault="00FC6CA5" w:rsidP="00FC6CA5">
            <w:pPr>
              <w:tabs>
                <w:tab w:val="left" w:pos="244"/>
              </w:tabs>
              <w:autoSpaceDE w:val="0"/>
              <w:autoSpaceDN w:val="0"/>
              <w:adjustRightInd w:val="0"/>
              <w:rPr>
                <w:rFonts w:eastAsia="Calibri"/>
                <w:bCs/>
                <w:sz w:val="24"/>
                <w:szCs w:val="24"/>
              </w:rPr>
            </w:pPr>
          </w:p>
          <w:p w14:paraId="52CBDF16"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2. „produse software” special concepute pentru detectarea anomaliilor de câmp magnetic și electric pe platformele mobile;</w:t>
            </w:r>
          </w:p>
          <w:p w14:paraId="723A38F0" w14:textId="77777777" w:rsidR="00FC6CA5" w:rsidRPr="00FC6CA5" w:rsidRDefault="00FC6CA5" w:rsidP="00FC6CA5">
            <w:pPr>
              <w:tabs>
                <w:tab w:val="left" w:pos="244"/>
              </w:tabs>
              <w:autoSpaceDE w:val="0"/>
              <w:autoSpaceDN w:val="0"/>
              <w:adjustRightInd w:val="0"/>
              <w:rPr>
                <w:rFonts w:eastAsia="Calibri"/>
                <w:bCs/>
                <w:sz w:val="24"/>
                <w:szCs w:val="24"/>
              </w:rPr>
            </w:pPr>
          </w:p>
          <w:p w14:paraId="3EA7493F"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3. „produse software” special concepute pentru „prelucrarea în timp real” a datelor electromagnetice care utilizează receptorii electromagnetici subacvatici menționați la 6A006.e;</w:t>
            </w:r>
          </w:p>
          <w:p w14:paraId="32B1CBAE" w14:textId="77777777" w:rsidR="00FC6CA5" w:rsidRPr="00FC6CA5" w:rsidRDefault="00FC6CA5" w:rsidP="00FC6CA5">
            <w:pPr>
              <w:tabs>
                <w:tab w:val="left" w:pos="244"/>
              </w:tabs>
              <w:autoSpaceDE w:val="0"/>
              <w:autoSpaceDN w:val="0"/>
              <w:adjustRightInd w:val="0"/>
              <w:rPr>
                <w:rFonts w:eastAsia="Calibri"/>
                <w:bCs/>
                <w:sz w:val="24"/>
                <w:szCs w:val="24"/>
              </w:rPr>
            </w:pPr>
          </w:p>
          <w:p w14:paraId="69DFAB39"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4. „cod sursă” pentru „prelucrarea în timp real” a datelor electromagnetice care utilizează receptorii electromagnetici subacvatici menționați la 6A006.e;</w:t>
            </w:r>
          </w:p>
          <w:p w14:paraId="44B8A1D1" w14:textId="77777777" w:rsidR="00FC6CA5" w:rsidRPr="00FC6CA5" w:rsidRDefault="00FC6CA5" w:rsidP="00FC6CA5">
            <w:pPr>
              <w:autoSpaceDE w:val="0"/>
              <w:autoSpaceDN w:val="0"/>
              <w:adjustRightInd w:val="0"/>
              <w:rPr>
                <w:rFonts w:eastAsia="Calibri"/>
                <w:bCs/>
                <w:sz w:val="24"/>
                <w:szCs w:val="24"/>
              </w:rPr>
            </w:pPr>
          </w:p>
          <w:p w14:paraId="7A24AF4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 xml:space="preserve">g. „Produse software” special concepute pentru corectarea influențelor dinamice ale gravimetrelor sau ale </w:t>
            </w:r>
            <w:proofErr w:type="spellStart"/>
            <w:r w:rsidRPr="00FC6CA5">
              <w:rPr>
                <w:rFonts w:eastAsia="Calibri"/>
                <w:bCs/>
                <w:sz w:val="24"/>
                <w:szCs w:val="24"/>
              </w:rPr>
              <w:t>gradiometrelor</w:t>
            </w:r>
            <w:proofErr w:type="spellEnd"/>
            <w:r w:rsidRPr="00FC6CA5">
              <w:rPr>
                <w:rFonts w:eastAsia="Calibri"/>
                <w:bCs/>
                <w:sz w:val="24"/>
                <w:szCs w:val="24"/>
              </w:rPr>
              <w:t xml:space="preserve"> de gravitație;</w:t>
            </w:r>
          </w:p>
          <w:p w14:paraId="6C654D9F" w14:textId="77777777" w:rsidR="00FC6CA5" w:rsidRPr="00FC6CA5" w:rsidRDefault="00FC6CA5" w:rsidP="00FC6CA5">
            <w:pPr>
              <w:autoSpaceDE w:val="0"/>
              <w:autoSpaceDN w:val="0"/>
              <w:adjustRightInd w:val="0"/>
              <w:rPr>
                <w:rFonts w:eastAsia="Calibri"/>
                <w:bCs/>
                <w:sz w:val="24"/>
                <w:szCs w:val="24"/>
              </w:rPr>
            </w:pPr>
          </w:p>
          <w:p w14:paraId="055FBF55"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h. „Produse software” după cum urmează:</w:t>
            </w:r>
          </w:p>
          <w:p w14:paraId="453BC904" w14:textId="77777777" w:rsidR="00FC6CA5" w:rsidRPr="00FC6CA5" w:rsidRDefault="00FC6CA5" w:rsidP="00FC6CA5">
            <w:pPr>
              <w:tabs>
                <w:tab w:val="left" w:pos="244"/>
              </w:tabs>
              <w:autoSpaceDE w:val="0"/>
              <w:autoSpaceDN w:val="0"/>
              <w:adjustRightInd w:val="0"/>
              <w:rPr>
                <w:rFonts w:eastAsia="Calibri"/>
                <w:bCs/>
                <w:sz w:val="24"/>
                <w:szCs w:val="24"/>
              </w:rPr>
            </w:pPr>
          </w:p>
          <w:p w14:paraId="219B6D94"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1. „produsele software” pentru controlul traficului aerian (ATC) concepute pentru a fi instalate pe calculatoarele de uz general din centrele de control al traficului aerian și care pot să accepte date radar referitoare la ținte provenind de la mai mult de patru radare primare;</w:t>
            </w:r>
          </w:p>
          <w:p w14:paraId="62C79969" w14:textId="77777777" w:rsidR="00FC6CA5" w:rsidRPr="00FC6CA5" w:rsidRDefault="00FC6CA5" w:rsidP="00FC6CA5">
            <w:pPr>
              <w:tabs>
                <w:tab w:val="left" w:pos="244"/>
              </w:tabs>
              <w:autoSpaceDE w:val="0"/>
              <w:autoSpaceDN w:val="0"/>
              <w:adjustRightInd w:val="0"/>
              <w:rPr>
                <w:rFonts w:eastAsia="Calibri"/>
                <w:bCs/>
                <w:sz w:val="24"/>
                <w:szCs w:val="24"/>
              </w:rPr>
            </w:pPr>
          </w:p>
          <w:p w14:paraId="1E553866"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2. „produse software” pentru proiectarea sau „producția” de radomuri având toate caracteristicile următoare:</w:t>
            </w:r>
          </w:p>
          <w:p w14:paraId="46616012" w14:textId="77777777" w:rsidR="00FC6CA5" w:rsidRPr="00FC6CA5" w:rsidRDefault="00FC6CA5" w:rsidP="00FC6CA5">
            <w:pPr>
              <w:tabs>
                <w:tab w:val="left" w:pos="244"/>
              </w:tabs>
              <w:autoSpaceDE w:val="0"/>
              <w:autoSpaceDN w:val="0"/>
              <w:adjustRightInd w:val="0"/>
              <w:rPr>
                <w:rFonts w:eastAsia="Calibri"/>
                <w:bCs/>
                <w:sz w:val="24"/>
                <w:szCs w:val="24"/>
              </w:rPr>
            </w:pPr>
          </w:p>
          <w:p w14:paraId="20AF632A"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a. special concepute să protejeze antenele în rețea cu baleiaj electronic menționate la 6A008.e; și</w:t>
            </w:r>
          </w:p>
          <w:p w14:paraId="037C06D2" w14:textId="77777777" w:rsidR="00FC6CA5" w:rsidRPr="00FC6CA5" w:rsidRDefault="00FC6CA5" w:rsidP="00FC6CA5">
            <w:pPr>
              <w:tabs>
                <w:tab w:val="left" w:pos="244"/>
              </w:tabs>
              <w:autoSpaceDE w:val="0"/>
              <w:autoSpaceDN w:val="0"/>
              <w:adjustRightInd w:val="0"/>
              <w:rPr>
                <w:rFonts w:eastAsia="Calibri"/>
                <w:bCs/>
                <w:sz w:val="24"/>
                <w:szCs w:val="24"/>
              </w:rPr>
            </w:pPr>
          </w:p>
          <w:p w14:paraId="481E617B"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lastRenderedPageBreak/>
              <w:t>b. care conduc la realizarea unor diagrame de directivitate a antenei cu un ‘nivel mediu al lobului lateral’ de cel puțin 40 dB sub nivelul de vârf al fasciculului principal.</w:t>
            </w:r>
          </w:p>
          <w:p w14:paraId="508E988E" w14:textId="77777777" w:rsidR="00FC6CA5" w:rsidRPr="00FC6CA5" w:rsidRDefault="00FC6CA5" w:rsidP="00FC6CA5">
            <w:pPr>
              <w:tabs>
                <w:tab w:val="left" w:pos="244"/>
              </w:tabs>
              <w:autoSpaceDE w:val="0"/>
              <w:autoSpaceDN w:val="0"/>
              <w:adjustRightInd w:val="0"/>
              <w:rPr>
                <w:rFonts w:eastAsia="Calibri"/>
                <w:bCs/>
                <w:sz w:val="24"/>
                <w:szCs w:val="24"/>
              </w:rPr>
            </w:pPr>
          </w:p>
          <w:p w14:paraId="097F5682"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7526614F"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În sensul 6D003.h.2.b, ‘nivelul mediu al lobului lateral’ este măsurat pentru întreaga rețea, excluzând extensiile unghiulare ale fasciculului principal și primii doi lobi laterali aflați de ambele părți ale fasciculului principal.</w:t>
            </w:r>
          </w:p>
          <w:p w14:paraId="5C701AB8" w14:textId="77777777" w:rsidR="00FC6CA5" w:rsidRPr="00FC6CA5" w:rsidRDefault="00FC6CA5" w:rsidP="00FC6CA5">
            <w:pPr>
              <w:autoSpaceDE w:val="0"/>
              <w:autoSpaceDN w:val="0"/>
              <w:adjustRightInd w:val="0"/>
              <w:rPr>
                <w:rFonts w:eastAsia="Calibri"/>
                <w:bCs/>
                <w:i/>
                <w:sz w:val="24"/>
                <w:szCs w:val="24"/>
              </w:rPr>
            </w:pPr>
          </w:p>
        </w:tc>
      </w:tr>
      <w:tr w:rsidR="00FC6CA5" w:rsidRPr="00FC6CA5" w14:paraId="37597D16" w14:textId="77777777" w:rsidTr="00C26A32">
        <w:tc>
          <w:tcPr>
            <w:tcW w:w="543" w:type="pct"/>
          </w:tcPr>
          <w:p w14:paraId="37EC1C0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6D102</w:t>
            </w:r>
          </w:p>
        </w:tc>
        <w:tc>
          <w:tcPr>
            <w:tcW w:w="4457" w:type="pct"/>
          </w:tcPr>
          <w:p w14:paraId="77FC6D5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„Produse software” special concepute sau modificate pentru „utilizarea” produselor menționate la 6A108.</w:t>
            </w:r>
          </w:p>
          <w:p w14:paraId="29FBAE46" w14:textId="77777777" w:rsidR="00FC6CA5" w:rsidRPr="00FC6CA5" w:rsidRDefault="00FC6CA5" w:rsidP="00FC6CA5">
            <w:pPr>
              <w:autoSpaceDE w:val="0"/>
              <w:autoSpaceDN w:val="0"/>
              <w:adjustRightInd w:val="0"/>
              <w:rPr>
                <w:rFonts w:eastAsia="Calibri"/>
                <w:bCs/>
                <w:sz w:val="24"/>
                <w:szCs w:val="24"/>
              </w:rPr>
            </w:pPr>
          </w:p>
        </w:tc>
      </w:tr>
      <w:tr w:rsidR="00FC6CA5" w:rsidRPr="00FC6CA5" w14:paraId="67C7FF0B" w14:textId="77777777" w:rsidTr="00C26A32">
        <w:tc>
          <w:tcPr>
            <w:tcW w:w="543" w:type="pct"/>
          </w:tcPr>
          <w:p w14:paraId="7F207DA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6D103</w:t>
            </w:r>
          </w:p>
        </w:tc>
        <w:tc>
          <w:tcPr>
            <w:tcW w:w="4457" w:type="pct"/>
          </w:tcPr>
          <w:p w14:paraId="1C8210A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„Produse software” care prelucrează, după zbor, datele înregistrate care permit determinarea poziției vehiculului pe parcursul întregii sale traiectorii de zbor, special concepute sau modificate pentru ‘rachete’.</w:t>
            </w:r>
          </w:p>
          <w:p w14:paraId="44C63A3A" w14:textId="77777777" w:rsidR="00FC6CA5" w:rsidRPr="00FC6CA5" w:rsidRDefault="00FC6CA5" w:rsidP="00FC6CA5">
            <w:pPr>
              <w:autoSpaceDE w:val="0"/>
              <w:autoSpaceDN w:val="0"/>
              <w:adjustRightInd w:val="0"/>
              <w:rPr>
                <w:rFonts w:eastAsia="Calibri"/>
                <w:bCs/>
                <w:sz w:val="24"/>
                <w:szCs w:val="24"/>
              </w:rPr>
            </w:pPr>
          </w:p>
          <w:p w14:paraId="03B48F34"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40E65FFC"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În sensul 6D103, ‘rachete’ înseamnă sisteme complete de rachete, precum și sisteme de zbor fără pilot, cu o rază de acțiune care depășește 300 km.</w:t>
            </w:r>
          </w:p>
          <w:p w14:paraId="60FD12D2" w14:textId="77777777" w:rsidR="00FC6CA5" w:rsidRPr="00FC6CA5" w:rsidRDefault="00FC6CA5" w:rsidP="00FC6CA5">
            <w:pPr>
              <w:autoSpaceDE w:val="0"/>
              <w:autoSpaceDN w:val="0"/>
              <w:adjustRightInd w:val="0"/>
              <w:rPr>
                <w:rFonts w:eastAsia="Calibri"/>
                <w:bCs/>
                <w:i/>
                <w:sz w:val="24"/>
                <w:szCs w:val="24"/>
              </w:rPr>
            </w:pPr>
          </w:p>
        </w:tc>
      </w:tr>
      <w:tr w:rsidR="00FC6CA5" w:rsidRPr="00FC6CA5" w14:paraId="017B368A" w14:textId="77777777" w:rsidTr="00C26A32">
        <w:tc>
          <w:tcPr>
            <w:tcW w:w="543" w:type="pct"/>
          </w:tcPr>
          <w:p w14:paraId="7E90336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6D203</w:t>
            </w:r>
          </w:p>
        </w:tc>
        <w:tc>
          <w:tcPr>
            <w:tcW w:w="4457" w:type="pct"/>
          </w:tcPr>
          <w:p w14:paraId="7D1080D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„Produse software” special concepute pentru a îmbunătăți sau debloca performanțele unor camere sau dispozitive generatoare de imagini în vederea atingerii caracteristicilor menționate la 6A203.a-6A203.c.</w:t>
            </w:r>
          </w:p>
          <w:p w14:paraId="7D2B4ECE" w14:textId="77777777" w:rsidR="00FC6CA5" w:rsidRPr="00FC6CA5" w:rsidRDefault="00FC6CA5" w:rsidP="00FC6CA5">
            <w:pPr>
              <w:autoSpaceDE w:val="0"/>
              <w:autoSpaceDN w:val="0"/>
              <w:adjustRightInd w:val="0"/>
              <w:rPr>
                <w:rFonts w:eastAsia="Calibri"/>
                <w:bCs/>
                <w:sz w:val="24"/>
                <w:szCs w:val="24"/>
              </w:rPr>
            </w:pPr>
          </w:p>
        </w:tc>
      </w:tr>
      <w:tr w:rsidR="00FC6CA5" w:rsidRPr="00FC6CA5" w14:paraId="08197188" w14:textId="77777777" w:rsidTr="00C26A32">
        <w:tc>
          <w:tcPr>
            <w:tcW w:w="543" w:type="pct"/>
          </w:tcPr>
          <w:p w14:paraId="6EE80FCA"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6E</w:t>
            </w:r>
          </w:p>
        </w:tc>
        <w:tc>
          <w:tcPr>
            <w:tcW w:w="4457" w:type="pct"/>
          </w:tcPr>
          <w:p w14:paraId="57B2B969"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Tehnologie</w:t>
            </w:r>
          </w:p>
          <w:p w14:paraId="7E7FCE47" w14:textId="77777777" w:rsidR="00FC6CA5" w:rsidRPr="00FC6CA5" w:rsidRDefault="00FC6CA5" w:rsidP="00FC6CA5">
            <w:pPr>
              <w:autoSpaceDE w:val="0"/>
              <w:autoSpaceDN w:val="0"/>
              <w:adjustRightInd w:val="0"/>
              <w:rPr>
                <w:rFonts w:eastAsia="Calibri"/>
                <w:b/>
                <w:sz w:val="24"/>
                <w:szCs w:val="24"/>
              </w:rPr>
            </w:pPr>
          </w:p>
        </w:tc>
      </w:tr>
      <w:tr w:rsidR="00FC6CA5" w:rsidRPr="00FC6CA5" w14:paraId="3E301097" w14:textId="77777777" w:rsidTr="00C26A32">
        <w:tc>
          <w:tcPr>
            <w:tcW w:w="543" w:type="pct"/>
          </w:tcPr>
          <w:p w14:paraId="53252C1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6E001</w:t>
            </w:r>
          </w:p>
        </w:tc>
        <w:tc>
          <w:tcPr>
            <w:tcW w:w="4457" w:type="pct"/>
          </w:tcPr>
          <w:p w14:paraId="54189B2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„Tehnologie”, în conformitate cu Nota generală privind tehnologia, pentru „dezvoltarea” echipamentelor, materialelor sau „produselor software” menționate la 6A, 6B, 6C sau 6D.</w:t>
            </w:r>
          </w:p>
          <w:p w14:paraId="4F064273" w14:textId="77777777" w:rsidR="00FC6CA5" w:rsidRPr="00FC6CA5" w:rsidRDefault="00FC6CA5" w:rsidP="00FC6CA5">
            <w:pPr>
              <w:autoSpaceDE w:val="0"/>
              <w:autoSpaceDN w:val="0"/>
              <w:adjustRightInd w:val="0"/>
              <w:rPr>
                <w:rFonts w:eastAsia="Calibri"/>
                <w:bCs/>
                <w:sz w:val="24"/>
                <w:szCs w:val="24"/>
              </w:rPr>
            </w:pPr>
          </w:p>
        </w:tc>
      </w:tr>
      <w:tr w:rsidR="00FC6CA5" w:rsidRPr="00FC6CA5" w14:paraId="24C49090" w14:textId="77777777" w:rsidTr="00C26A32">
        <w:tc>
          <w:tcPr>
            <w:tcW w:w="543" w:type="pct"/>
          </w:tcPr>
          <w:p w14:paraId="54F9506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6E002</w:t>
            </w:r>
          </w:p>
        </w:tc>
        <w:tc>
          <w:tcPr>
            <w:tcW w:w="4457" w:type="pct"/>
          </w:tcPr>
          <w:p w14:paraId="7B8DD68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„Tehnologie”, în conformitate cu Nota generală privind tehnologia, pentru „producția” de echipamente sau materiale menționate la 6A, 6B sau 6C.</w:t>
            </w:r>
          </w:p>
          <w:p w14:paraId="0B6B0C53" w14:textId="77777777" w:rsidR="00FC6CA5" w:rsidRPr="00FC6CA5" w:rsidRDefault="00FC6CA5" w:rsidP="00FC6CA5">
            <w:pPr>
              <w:autoSpaceDE w:val="0"/>
              <w:autoSpaceDN w:val="0"/>
              <w:adjustRightInd w:val="0"/>
              <w:rPr>
                <w:rFonts w:eastAsia="Calibri"/>
                <w:bCs/>
                <w:sz w:val="24"/>
                <w:szCs w:val="24"/>
              </w:rPr>
            </w:pPr>
          </w:p>
        </w:tc>
      </w:tr>
      <w:tr w:rsidR="00FC6CA5" w:rsidRPr="00FC6CA5" w14:paraId="38CB4F92" w14:textId="77777777" w:rsidTr="00C26A32">
        <w:tc>
          <w:tcPr>
            <w:tcW w:w="543" w:type="pct"/>
          </w:tcPr>
          <w:p w14:paraId="23EAB7E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6E003</w:t>
            </w:r>
          </w:p>
        </w:tc>
        <w:tc>
          <w:tcPr>
            <w:tcW w:w="4457" w:type="pct"/>
          </w:tcPr>
          <w:p w14:paraId="7E9F1A9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Alte „tehnologii”, după cum urmează:</w:t>
            </w:r>
          </w:p>
        </w:tc>
      </w:tr>
      <w:tr w:rsidR="00FC6CA5" w:rsidRPr="00FC6CA5" w14:paraId="3B2B5904" w14:textId="77777777" w:rsidTr="00C26A32">
        <w:tc>
          <w:tcPr>
            <w:tcW w:w="543" w:type="pct"/>
          </w:tcPr>
          <w:p w14:paraId="6AB869AE" w14:textId="77777777" w:rsidR="00FC6CA5" w:rsidRPr="00FC6CA5" w:rsidRDefault="00FC6CA5" w:rsidP="00FC6CA5">
            <w:pPr>
              <w:autoSpaceDE w:val="0"/>
              <w:autoSpaceDN w:val="0"/>
              <w:adjustRightInd w:val="0"/>
              <w:rPr>
                <w:rFonts w:eastAsia="Calibri"/>
                <w:bCs/>
                <w:sz w:val="24"/>
                <w:szCs w:val="24"/>
              </w:rPr>
            </w:pPr>
          </w:p>
        </w:tc>
        <w:tc>
          <w:tcPr>
            <w:tcW w:w="4457" w:type="pct"/>
          </w:tcPr>
          <w:p w14:paraId="3FBB29A7" w14:textId="77777777" w:rsidR="00FC6CA5" w:rsidRPr="00FC6CA5" w:rsidRDefault="00FC6CA5" w:rsidP="00FC6CA5">
            <w:pPr>
              <w:tabs>
                <w:tab w:val="left" w:pos="244"/>
              </w:tabs>
              <w:autoSpaceDE w:val="0"/>
              <w:autoSpaceDN w:val="0"/>
              <w:adjustRightInd w:val="0"/>
              <w:rPr>
                <w:rFonts w:eastAsia="Calibri"/>
                <w:bCs/>
                <w:sz w:val="24"/>
                <w:szCs w:val="24"/>
              </w:rPr>
            </w:pPr>
          </w:p>
          <w:p w14:paraId="0A39C5A9"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a. „Tehnologie”, după cum urmează:</w:t>
            </w:r>
          </w:p>
          <w:p w14:paraId="65609DA3" w14:textId="77777777" w:rsidR="00FC6CA5" w:rsidRPr="00FC6CA5" w:rsidRDefault="00FC6CA5" w:rsidP="00FC6CA5">
            <w:pPr>
              <w:tabs>
                <w:tab w:val="left" w:pos="244"/>
              </w:tabs>
              <w:autoSpaceDE w:val="0"/>
              <w:autoSpaceDN w:val="0"/>
              <w:adjustRightInd w:val="0"/>
              <w:rPr>
                <w:rFonts w:eastAsia="Calibri"/>
                <w:bCs/>
                <w:sz w:val="24"/>
                <w:szCs w:val="24"/>
              </w:rPr>
            </w:pPr>
          </w:p>
          <w:p w14:paraId="468C6DBA"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1. „tehnologia” „necesară” pentru acoperirea și tratarea suprafețelor optice, pentru atingerea unei uniformizări a ‘adâncimii optice’ mai mare sau egală cu 99,5 %, pentru acoperiri optice cu un diametru sau o lungime a axului principal mai mare sau egală cu 500 mm și cu o pierdere totală (absorbție și dispersie) mai mică de 5 × 10</w:t>
            </w:r>
            <w:r w:rsidRPr="00FC6CA5">
              <w:rPr>
                <w:rFonts w:eastAsia="Calibri"/>
                <w:bCs/>
                <w:sz w:val="24"/>
                <w:szCs w:val="24"/>
                <w:vertAlign w:val="superscript"/>
              </w:rPr>
              <w:t>-3</w:t>
            </w:r>
            <w:r w:rsidRPr="00FC6CA5">
              <w:rPr>
                <w:rFonts w:eastAsia="Calibri"/>
                <w:bCs/>
                <w:sz w:val="24"/>
                <w:szCs w:val="24"/>
              </w:rPr>
              <w:t>;</w:t>
            </w:r>
          </w:p>
          <w:p w14:paraId="145A478C" w14:textId="77777777" w:rsidR="00FC6CA5" w:rsidRPr="00FC6CA5" w:rsidRDefault="00FC6CA5" w:rsidP="00FC6CA5">
            <w:pPr>
              <w:tabs>
                <w:tab w:val="left" w:pos="244"/>
              </w:tabs>
              <w:autoSpaceDE w:val="0"/>
              <w:autoSpaceDN w:val="0"/>
              <w:adjustRightInd w:val="0"/>
              <w:rPr>
                <w:rFonts w:eastAsia="Calibri"/>
                <w:bCs/>
                <w:sz w:val="24"/>
                <w:szCs w:val="24"/>
              </w:rPr>
            </w:pPr>
          </w:p>
          <w:p w14:paraId="66778A91"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N.B. A se vedea și 2E003.f.</w:t>
            </w:r>
          </w:p>
          <w:p w14:paraId="130BCC2C" w14:textId="77777777" w:rsidR="00FC6CA5" w:rsidRPr="00FC6CA5" w:rsidRDefault="00FC6CA5" w:rsidP="00FC6CA5">
            <w:pPr>
              <w:autoSpaceDE w:val="0"/>
              <w:autoSpaceDN w:val="0"/>
              <w:adjustRightInd w:val="0"/>
              <w:rPr>
                <w:rFonts w:eastAsia="Calibri"/>
                <w:bCs/>
                <w:i/>
                <w:sz w:val="24"/>
                <w:szCs w:val="24"/>
              </w:rPr>
            </w:pPr>
          </w:p>
          <w:p w14:paraId="46A47240"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2DBFD8EB"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În sensul 6E003.a.1, ‘adâncimea optică’ este produsul matematic dintre indicele de refracție și grosimea fizică a acoperirii.</w:t>
            </w:r>
          </w:p>
          <w:p w14:paraId="33F176C7" w14:textId="77777777" w:rsidR="00FC6CA5" w:rsidRPr="00FC6CA5" w:rsidRDefault="00FC6CA5" w:rsidP="00FC6CA5">
            <w:pPr>
              <w:autoSpaceDE w:val="0"/>
              <w:autoSpaceDN w:val="0"/>
              <w:adjustRightInd w:val="0"/>
              <w:rPr>
                <w:rFonts w:eastAsia="Calibri"/>
                <w:bCs/>
                <w:i/>
                <w:sz w:val="24"/>
                <w:szCs w:val="24"/>
              </w:rPr>
            </w:pPr>
          </w:p>
          <w:p w14:paraId="51668E1A"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 xml:space="preserve">2. „tehnologie” pentru fabricarea de produse optice care utilizează tehnici de strunjire cu scule </w:t>
            </w:r>
            <w:proofErr w:type="spellStart"/>
            <w:r w:rsidRPr="00FC6CA5">
              <w:rPr>
                <w:rFonts w:eastAsia="Calibri"/>
                <w:bCs/>
                <w:sz w:val="24"/>
                <w:szCs w:val="24"/>
              </w:rPr>
              <w:t>monodiamantate</w:t>
            </w:r>
            <w:proofErr w:type="spellEnd"/>
            <w:r w:rsidRPr="00FC6CA5">
              <w:rPr>
                <w:rFonts w:eastAsia="Calibri"/>
                <w:bCs/>
                <w:sz w:val="24"/>
                <w:szCs w:val="24"/>
              </w:rPr>
              <w:t xml:space="preserve"> pentru obținerea unor „precizii” de finisare a suprafețelor mai mici (mai bune) de 10 nm </w:t>
            </w:r>
            <w:proofErr w:type="spellStart"/>
            <w:r w:rsidRPr="00FC6CA5">
              <w:rPr>
                <w:rFonts w:eastAsia="Calibri"/>
                <w:bCs/>
                <w:sz w:val="24"/>
                <w:szCs w:val="24"/>
              </w:rPr>
              <w:t>rms</w:t>
            </w:r>
            <w:proofErr w:type="spellEnd"/>
            <w:r w:rsidRPr="00FC6CA5">
              <w:rPr>
                <w:rFonts w:eastAsia="Calibri"/>
                <w:bCs/>
                <w:sz w:val="24"/>
                <w:szCs w:val="24"/>
              </w:rPr>
              <w:t xml:space="preserve"> pe suprafețele </w:t>
            </w:r>
            <w:proofErr w:type="spellStart"/>
            <w:r w:rsidRPr="00FC6CA5">
              <w:rPr>
                <w:rFonts w:eastAsia="Calibri"/>
                <w:bCs/>
                <w:sz w:val="24"/>
                <w:szCs w:val="24"/>
              </w:rPr>
              <w:t>neplane</w:t>
            </w:r>
            <w:proofErr w:type="spellEnd"/>
            <w:r w:rsidRPr="00FC6CA5">
              <w:rPr>
                <w:rFonts w:eastAsia="Calibri"/>
                <w:bCs/>
                <w:sz w:val="24"/>
                <w:szCs w:val="24"/>
              </w:rPr>
              <w:t xml:space="preserve"> de peste 0,5 m</w:t>
            </w:r>
            <w:r w:rsidRPr="00FC6CA5">
              <w:rPr>
                <w:rFonts w:eastAsia="Calibri"/>
                <w:bCs/>
                <w:sz w:val="24"/>
                <w:szCs w:val="24"/>
                <w:vertAlign w:val="superscript"/>
              </w:rPr>
              <w:t>2</w:t>
            </w:r>
            <w:r w:rsidRPr="00FC6CA5">
              <w:rPr>
                <w:rFonts w:eastAsia="Calibri"/>
                <w:bCs/>
                <w:sz w:val="24"/>
                <w:szCs w:val="24"/>
              </w:rPr>
              <w:t>;</w:t>
            </w:r>
          </w:p>
          <w:p w14:paraId="6666652B" w14:textId="77777777" w:rsidR="00FC6CA5" w:rsidRPr="00FC6CA5" w:rsidRDefault="00FC6CA5" w:rsidP="00FC6CA5">
            <w:pPr>
              <w:tabs>
                <w:tab w:val="left" w:pos="244"/>
              </w:tabs>
              <w:autoSpaceDE w:val="0"/>
              <w:autoSpaceDN w:val="0"/>
              <w:adjustRightInd w:val="0"/>
              <w:rPr>
                <w:rFonts w:eastAsia="Calibri"/>
                <w:bCs/>
                <w:sz w:val="24"/>
                <w:szCs w:val="24"/>
              </w:rPr>
            </w:pPr>
          </w:p>
          <w:p w14:paraId="014407C7"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 xml:space="preserve">b. „Tehnologie” necesară pentru „dezvoltarea”, „producția” sau „utilizarea” instrumentelor de diagnosticare ori a țintelor special concepute pentru instalații de </w:t>
            </w:r>
            <w:r w:rsidRPr="00FC6CA5">
              <w:rPr>
                <w:rFonts w:eastAsia="Calibri"/>
                <w:bCs/>
                <w:sz w:val="24"/>
                <w:szCs w:val="24"/>
              </w:rPr>
              <w:lastRenderedPageBreak/>
              <w:t>testare a „SHPL” sau testarea ori evaluarea materialelor iradiate cu fascicule de „SHPL”.</w:t>
            </w:r>
          </w:p>
          <w:p w14:paraId="29EB1903" w14:textId="77777777" w:rsidR="00FC6CA5" w:rsidRPr="00FC6CA5" w:rsidRDefault="00FC6CA5" w:rsidP="00FC6CA5">
            <w:pPr>
              <w:tabs>
                <w:tab w:val="left" w:pos="244"/>
              </w:tabs>
              <w:autoSpaceDE w:val="0"/>
              <w:autoSpaceDN w:val="0"/>
              <w:adjustRightInd w:val="0"/>
              <w:rPr>
                <w:rFonts w:eastAsia="Calibri"/>
                <w:bCs/>
                <w:sz w:val="24"/>
                <w:szCs w:val="24"/>
              </w:rPr>
            </w:pPr>
          </w:p>
        </w:tc>
      </w:tr>
      <w:tr w:rsidR="00FC6CA5" w:rsidRPr="00FC6CA5" w14:paraId="71432FEE" w14:textId="77777777" w:rsidTr="00C26A32">
        <w:tc>
          <w:tcPr>
            <w:tcW w:w="543" w:type="pct"/>
          </w:tcPr>
          <w:p w14:paraId="0902B40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6E101</w:t>
            </w:r>
          </w:p>
        </w:tc>
        <w:tc>
          <w:tcPr>
            <w:tcW w:w="4457" w:type="pct"/>
          </w:tcPr>
          <w:p w14:paraId="47C129F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„Tehnologie”, în conformitate cu Nota generală privind tehnologia, pentru „utilizarea” echipamentelor sau a „produselor software” menționate la 6A002, 6A007.b, 6A007.c, 6A008, 6A102, 6A107, 6A108, 6B108, 6D102 sau 6D103.</w:t>
            </w:r>
          </w:p>
          <w:p w14:paraId="5872BB45" w14:textId="77777777" w:rsidR="00FC6CA5" w:rsidRPr="00FC6CA5" w:rsidRDefault="00FC6CA5" w:rsidP="00FC6CA5">
            <w:pPr>
              <w:autoSpaceDE w:val="0"/>
              <w:autoSpaceDN w:val="0"/>
              <w:adjustRightInd w:val="0"/>
              <w:rPr>
                <w:rFonts w:eastAsia="Calibri"/>
                <w:bCs/>
                <w:sz w:val="24"/>
                <w:szCs w:val="24"/>
              </w:rPr>
            </w:pPr>
          </w:p>
          <w:p w14:paraId="44873329" w14:textId="77777777" w:rsidR="00FC6CA5" w:rsidRPr="00FC6CA5" w:rsidRDefault="00FC6CA5" w:rsidP="00FC6CA5">
            <w:pPr>
              <w:tabs>
                <w:tab w:val="left" w:pos="604"/>
              </w:tabs>
              <w:autoSpaceDE w:val="0"/>
              <w:autoSpaceDN w:val="0"/>
              <w:adjustRightInd w:val="0"/>
              <w:rPr>
                <w:rFonts w:eastAsia="Calibri"/>
                <w:bCs/>
                <w:i/>
                <w:sz w:val="24"/>
                <w:szCs w:val="24"/>
              </w:rPr>
            </w:pPr>
            <w:r w:rsidRPr="00FC6CA5">
              <w:rPr>
                <w:rFonts w:eastAsia="Calibri"/>
                <w:bCs/>
                <w:i/>
                <w:sz w:val="24"/>
                <w:szCs w:val="24"/>
              </w:rPr>
              <w:t>Notă. 6E101 supune controlului numai „tehnologia” pentru produsele menționate la 6A002, 6A007 și 6A008, în cazul în care acestea au fost concepute pentru aplicații aeropurtate și sunt utilizabile la „rachete”.</w:t>
            </w:r>
          </w:p>
          <w:p w14:paraId="11C297B8" w14:textId="77777777" w:rsidR="00FC6CA5" w:rsidRPr="00FC6CA5" w:rsidRDefault="00FC6CA5" w:rsidP="00FC6CA5">
            <w:pPr>
              <w:autoSpaceDE w:val="0"/>
              <w:autoSpaceDN w:val="0"/>
              <w:adjustRightInd w:val="0"/>
              <w:rPr>
                <w:rFonts w:eastAsia="Calibri"/>
                <w:bCs/>
                <w:sz w:val="24"/>
                <w:szCs w:val="24"/>
              </w:rPr>
            </w:pPr>
          </w:p>
        </w:tc>
      </w:tr>
      <w:tr w:rsidR="00FC6CA5" w:rsidRPr="00FC6CA5" w14:paraId="25E74CE1" w14:textId="77777777" w:rsidTr="00C26A32">
        <w:tc>
          <w:tcPr>
            <w:tcW w:w="543" w:type="pct"/>
          </w:tcPr>
          <w:p w14:paraId="39929F3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6E201</w:t>
            </w:r>
          </w:p>
          <w:p w14:paraId="48F3E903" w14:textId="77777777" w:rsidR="00FC6CA5" w:rsidRPr="00FC6CA5" w:rsidRDefault="00FC6CA5" w:rsidP="00FC6CA5">
            <w:pPr>
              <w:autoSpaceDE w:val="0"/>
              <w:autoSpaceDN w:val="0"/>
              <w:adjustRightInd w:val="0"/>
              <w:rPr>
                <w:rFonts w:eastAsia="Calibri"/>
                <w:bCs/>
                <w:sz w:val="24"/>
                <w:szCs w:val="24"/>
              </w:rPr>
            </w:pPr>
          </w:p>
        </w:tc>
        <w:tc>
          <w:tcPr>
            <w:tcW w:w="4457" w:type="pct"/>
          </w:tcPr>
          <w:p w14:paraId="503EE99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„Tehnologie”, în conformitate cu Nota generală privind tehnologia, pentru „utilizarea” echipamentelor menționate la 6A003, 6A005.a.2, 6A005.b.2, 6A005.b.3, 6A005.b.4, 6A005.b.6, 6A005.c.2, 6A005.d.3.c, 6A005.d.4.c, 6A202, 6A203, 6A205, 6A225 sau 6A226.</w:t>
            </w:r>
          </w:p>
          <w:p w14:paraId="1894F77E" w14:textId="77777777" w:rsidR="00FC6CA5" w:rsidRPr="00FC6CA5" w:rsidRDefault="00FC6CA5" w:rsidP="00FC6CA5">
            <w:pPr>
              <w:autoSpaceDE w:val="0"/>
              <w:autoSpaceDN w:val="0"/>
              <w:adjustRightInd w:val="0"/>
              <w:rPr>
                <w:rFonts w:eastAsia="Calibri"/>
                <w:bCs/>
                <w:sz w:val="24"/>
                <w:szCs w:val="24"/>
              </w:rPr>
            </w:pPr>
          </w:p>
        </w:tc>
      </w:tr>
      <w:tr w:rsidR="00FC6CA5" w:rsidRPr="00FC6CA5" w14:paraId="5F38178B" w14:textId="77777777" w:rsidTr="00C26A32">
        <w:tc>
          <w:tcPr>
            <w:tcW w:w="543" w:type="pct"/>
          </w:tcPr>
          <w:p w14:paraId="357D1EBE" w14:textId="77777777" w:rsidR="00FC6CA5" w:rsidRPr="00FC6CA5" w:rsidRDefault="00FC6CA5" w:rsidP="00FC6CA5">
            <w:pPr>
              <w:autoSpaceDE w:val="0"/>
              <w:autoSpaceDN w:val="0"/>
              <w:adjustRightInd w:val="0"/>
              <w:rPr>
                <w:rFonts w:eastAsia="Calibri"/>
                <w:bCs/>
                <w:sz w:val="24"/>
                <w:szCs w:val="24"/>
              </w:rPr>
            </w:pPr>
          </w:p>
        </w:tc>
        <w:tc>
          <w:tcPr>
            <w:tcW w:w="4457" w:type="pct"/>
          </w:tcPr>
          <w:p w14:paraId="1C11320C"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Nota 1. 6E201 supune controlului numai „tehnologia” pentru camerele menționate la 6A003, în cazul în care acestea sunt menționate, de asemenea, de oricare dintre parametrii de control de la 6A203.</w:t>
            </w:r>
          </w:p>
          <w:p w14:paraId="5AB9B3B9" w14:textId="77777777" w:rsidR="00FC6CA5" w:rsidRPr="00FC6CA5" w:rsidRDefault="00FC6CA5" w:rsidP="00FC6CA5">
            <w:pPr>
              <w:autoSpaceDE w:val="0"/>
              <w:autoSpaceDN w:val="0"/>
              <w:adjustRightInd w:val="0"/>
              <w:rPr>
                <w:rFonts w:eastAsia="Calibri"/>
                <w:bCs/>
                <w:i/>
                <w:sz w:val="24"/>
                <w:szCs w:val="24"/>
              </w:rPr>
            </w:pPr>
          </w:p>
          <w:p w14:paraId="2130B758"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Nota 2. 6E201 supune controlului numai „tehnologia” pentru laserele menționate la 6A005.b.6 care sunt dopate cu neodim și menționate de oricare dintre parametrii de control de la 6A205.f.</w:t>
            </w:r>
          </w:p>
          <w:p w14:paraId="64F67D76" w14:textId="77777777" w:rsidR="00FC6CA5" w:rsidRPr="00FC6CA5" w:rsidRDefault="00FC6CA5" w:rsidP="00FC6CA5">
            <w:pPr>
              <w:autoSpaceDE w:val="0"/>
              <w:autoSpaceDN w:val="0"/>
              <w:adjustRightInd w:val="0"/>
              <w:rPr>
                <w:rFonts w:eastAsia="Calibri"/>
                <w:bCs/>
                <w:i/>
                <w:sz w:val="24"/>
                <w:szCs w:val="24"/>
              </w:rPr>
            </w:pPr>
          </w:p>
        </w:tc>
      </w:tr>
      <w:tr w:rsidR="00FC6CA5" w:rsidRPr="00FC6CA5" w14:paraId="7BA94FCF" w14:textId="77777777" w:rsidTr="00C26A32">
        <w:tc>
          <w:tcPr>
            <w:tcW w:w="543" w:type="pct"/>
          </w:tcPr>
          <w:p w14:paraId="05EC1D1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6E203</w:t>
            </w:r>
          </w:p>
        </w:tc>
        <w:tc>
          <w:tcPr>
            <w:tcW w:w="4457" w:type="pct"/>
          </w:tcPr>
          <w:p w14:paraId="4E25D7C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„Tehnologie”, sub formă de coduri sau chei, pentru îmbunătățirea sau deblocarea performanțelor camerelor sau ale dispozitivelor generatoare de imagini în vederea atingerii caracteristicilor menționate de la 6A203.a până la 6A203.c.</w:t>
            </w:r>
          </w:p>
          <w:p w14:paraId="1CD39289" w14:textId="77777777" w:rsidR="00FC6CA5" w:rsidRPr="00FC6CA5" w:rsidRDefault="00FC6CA5" w:rsidP="00FC6CA5">
            <w:pPr>
              <w:autoSpaceDE w:val="0"/>
              <w:autoSpaceDN w:val="0"/>
              <w:adjustRightInd w:val="0"/>
              <w:rPr>
                <w:rFonts w:eastAsia="Calibri"/>
                <w:bCs/>
                <w:sz w:val="24"/>
                <w:szCs w:val="24"/>
              </w:rPr>
            </w:pPr>
          </w:p>
        </w:tc>
      </w:tr>
    </w:tbl>
    <w:p w14:paraId="2967A153" w14:textId="77777777" w:rsidR="00FC6CA5" w:rsidRPr="00FC6CA5" w:rsidRDefault="00FC6CA5" w:rsidP="00FC6CA5">
      <w:pPr>
        <w:tabs>
          <w:tab w:val="left" w:pos="990"/>
        </w:tabs>
        <w:autoSpaceDE w:val="0"/>
        <w:autoSpaceDN w:val="0"/>
        <w:adjustRightInd w:val="0"/>
        <w:rPr>
          <w:iCs/>
          <w:sz w:val="24"/>
          <w:szCs w:val="24"/>
        </w:rPr>
      </w:pPr>
    </w:p>
    <w:p w14:paraId="07A4C100" w14:textId="77777777" w:rsidR="00FC6CA5" w:rsidRPr="00FC6CA5" w:rsidRDefault="00FC6CA5" w:rsidP="00FC6CA5">
      <w:pPr>
        <w:keepNext/>
        <w:keepLines/>
        <w:ind w:firstLine="0"/>
        <w:jc w:val="center"/>
        <w:outlineLvl w:val="0"/>
        <w:rPr>
          <w:b/>
          <w:bCs/>
          <w:sz w:val="24"/>
          <w:szCs w:val="24"/>
        </w:rPr>
      </w:pPr>
      <w:r w:rsidRPr="00FC6CA5">
        <w:rPr>
          <w:b/>
          <w:bCs/>
          <w:sz w:val="24"/>
          <w:szCs w:val="24"/>
        </w:rPr>
        <w:t>PARTEA IX</w:t>
      </w:r>
    </w:p>
    <w:p w14:paraId="568CDA4A" w14:textId="77777777" w:rsidR="00FC6CA5" w:rsidRPr="00FC6CA5" w:rsidRDefault="00FC6CA5" w:rsidP="00FC6CA5">
      <w:pPr>
        <w:autoSpaceDE w:val="0"/>
        <w:autoSpaceDN w:val="0"/>
        <w:adjustRightInd w:val="0"/>
        <w:ind w:firstLine="0"/>
        <w:jc w:val="center"/>
        <w:rPr>
          <w:rFonts w:eastAsia="Calibri"/>
          <w:b/>
          <w:bCs/>
          <w:sz w:val="24"/>
          <w:szCs w:val="24"/>
        </w:rPr>
      </w:pPr>
      <w:r w:rsidRPr="00FC6CA5">
        <w:rPr>
          <w:rFonts w:eastAsia="Calibri"/>
          <w:b/>
          <w:bCs/>
          <w:sz w:val="24"/>
          <w:szCs w:val="24"/>
        </w:rPr>
        <w:t>CATEGORIA 7</w:t>
      </w:r>
    </w:p>
    <w:p w14:paraId="749F390C" w14:textId="77777777" w:rsidR="00FC6CA5" w:rsidRPr="00FC6CA5" w:rsidRDefault="00FC6CA5" w:rsidP="00FC6CA5">
      <w:pPr>
        <w:autoSpaceDE w:val="0"/>
        <w:autoSpaceDN w:val="0"/>
        <w:adjustRightInd w:val="0"/>
        <w:ind w:firstLine="0"/>
        <w:jc w:val="center"/>
        <w:rPr>
          <w:rFonts w:eastAsia="Calibri"/>
          <w:b/>
          <w:bCs/>
          <w:sz w:val="24"/>
          <w:szCs w:val="24"/>
        </w:rPr>
      </w:pPr>
      <w:r w:rsidRPr="00FC6CA5">
        <w:rPr>
          <w:rFonts w:eastAsia="Calibri"/>
          <w:b/>
          <w:bCs/>
          <w:sz w:val="24"/>
          <w:szCs w:val="24"/>
        </w:rPr>
        <w:t>NAVIGAȚIE ȘI AVIONICĂ</w:t>
      </w:r>
    </w:p>
    <w:p w14:paraId="1B5C7E58" w14:textId="77777777" w:rsidR="00FC6CA5" w:rsidRPr="00FC6CA5" w:rsidRDefault="00FC6CA5" w:rsidP="00FC6CA5">
      <w:pPr>
        <w:autoSpaceDE w:val="0"/>
        <w:autoSpaceDN w:val="0"/>
        <w:adjustRightInd w:val="0"/>
        <w:ind w:firstLine="0"/>
        <w:jc w:val="center"/>
        <w:rPr>
          <w:rFonts w:eastAsia="Calibri"/>
          <w:b/>
          <w:sz w:val="24"/>
          <w:szCs w:val="24"/>
        </w:rPr>
      </w:pPr>
    </w:p>
    <w:tbl>
      <w:tblPr>
        <w:tblStyle w:val="100"/>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79"/>
        <w:gridCol w:w="8180"/>
      </w:tblGrid>
      <w:tr w:rsidR="00FC6CA5" w:rsidRPr="00FC6CA5" w14:paraId="60E03286" w14:textId="77777777" w:rsidTr="00C26A32">
        <w:trPr>
          <w:trHeight w:val="792"/>
        </w:trPr>
        <w:tc>
          <w:tcPr>
            <w:tcW w:w="543" w:type="pct"/>
          </w:tcPr>
          <w:p w14:paraId="4667A88C"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7A</w:t>
            </w:r>
          </w:p>
        </w:tc>
        <w:tc>
          <w:tcPr>
            <w:tcW w:w="4457" w:type="pct"/>
          </w:tcPr>
          <w:p w14:paraId="11B9CDA4"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Sisteme, echipamente și componente</w:t>
            </w:r>
          </w:p>
          <w:p w14:paraId="2012CAB2" w14:textId="77777777" w:rsidR="00FC6CA5" w:rsidRPr="00FC6CA5" w:rsidRDefault="00FC6CA5" w:rsidP="00FC6CA5">
            <w:pPr>
              <w:autoSpaceDE w:val="0"/>
              <w:autoSpaceDN w:val="0"/>
              <w:adjustRightInd w:val="0"/>
              <w:rPr>
                <w:rFonts w:eastAsia="Calibri"/>
                <w:b/>
                <w:sz w:val="24"/>
                <w:szCs w:val="24"/>
              </w:rPr>
            </w:pPr>
          </w:p>
          <w:p w14:paraId="0BF6D866"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N.B. Pentru piloții automați pentru vehiculele submersibile, a se vedea categoria 8.</w:t>
            </w:r>
          </w:p>
          <w:p w14:paraId="17D86A58"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 xml:space="preserve">      Pentru radare, a se vedea categoria 6.</w:t>
            </w:r>
          </w:p>
          <w:p w14:paraId="647468AA" w14:textId="77777777" w:rsidR="00FC6CA5" w:rsidRPr="00FC6CA5" w:rsidRDefault="00FC6CA5" w:rsidP="00FC6CA5">
            <w:pPr>
              <w:autoSpaceDE w:val="0"/>
              <w:autoSpaceDN w:val="0"/>
              <w:adjustRightInd w:val="0"/>
              <w:rPr>
                <w:rFonts w:eastAsia="Calibri"/>
                <w:b/>
                <w:sz w:val="24"/>
                <w:szCs w:val="24"/>
              </w:rPr>
            </w:pPr>
          </w:p>
        </w:tc>
      </w:tr>
      <w:tr w:rsidR="00FC6CA5" w:rsidRPr="00FC6CA5" w14:paraId="18583E82" w14:textId="77777777" w:rsidTr="00C26A32">
        <w:tc>
          <w:tcPr>
            <w:tcW w:w="543" w:type="pct"/>
          </w:tcPr>
          <w:p w14:paraId="13FF26A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7A001</w:t>
            </w:r>
          </w:p>
        </w:tc>
        <w:tc>
          <w:tcPr>
            <w:tcW w:w="4457" w:type="pct"/>
            <w:vMerge w:val="restart"/>
          </w:tcPr>
          <w:p w14:paraId="3E7BBF8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Accelerometre și componente special concepute pentru acestea, după cum urmează:</w:t>
            </w:r>
          </w:p>
          <w:p w14:paraId="2C702BA3" w14:textId="77777777" w:rsidR="00FC6CA5" w:rsidRPr="00FC6CA5" w:rsidRDefault="00FC6CA5" w:rsidP="00FC6CA5">
            <w:pPr>
              <w:autoSpaceDE w:val="0"/>
              <w:autoSpaceDN w:val="0"/>
              <w:adjustRightInd w:val="0"/>
              <w:rPr>
                <w:rFonts w:eastAsia="Calibri"/>
                <w:bCs/>
                <w:sz w:val="24"/>
                <w:szCs w:val="24"/>
              </w:rPr>
            </w:pPr>
          </w:p>
          <w:p w14:paraId="6646D485" w14:textId="77777777" w:rsidR="00FC6CA5" w:rsidRPr="00FC6CA5" w:rsidRDefault="00FC6CA5" w:rsidP="00FC6CA5">
            <w:pPr>
              <w:tabs>
                <w:tab w:val="left" w:pos="424"/>
              </w:tabs>
              <w:autoSpaceDE w:val="0"/>
              <w:autoSpaceDN w:val="0"/>
              <w:adjustRightInd w:val="0"/>
              <w:rPr>
                <w:rFonts w:eastAsia="Calibri"/>
                <w:bCs/>
                <w:i/>
                <w:sz w:val="24"/>
                <w:szCs w:val="24"/>
              </w:rPr>
            </w:pPr>
            <w:r w:rsidRPr="00FC6CA5">
              <w:rPr>
                <w:rFonts w:eastAsia="Calibri"/>
                <w:bCs/>
                <w:i/>
                <w:sz w:val="24"/>
                <w:szCs w:val="24"/>
              </w:rPr>
              <w:t>N.B. A se vedea și 7A101.</w:t>
            </w:r>
          </w:p>
          <w:p w14:paraId="4653D705" w14:textId="77777777" w:rsidR="00FC6CA5" w:rsidRPr="00FC6CA5" w:rsidRDefault="00FC6CA5" w:rsidP="00FC6CA5">
            <w:pPr>
              <w:tabs>
                <w:tab w:val="left" w:pos="424"/>
              </w:tabs>
              <w:autoSpaceDE w:val="0"/>
              <w:autoSpaceDN w:val="0"/>
              <w:adjustRightInd w:val="0"/>
              <w:rPr>
                <w:rFonts w:eastAsia="Calibri"/>
                <w:bCs/>
                <w:i/>
                <w:sz w:val="24"/>
                <w:szCs w:val="24"/>
              </w:rPr>
            </w:pPr>
          </w:p>
          <w:p w14:paraId="196CB974" w14:textId="77777777" w:rsidR="00FC6CA5" w:rsidRPr="00FC6CA5" w:rsidRDefault="00FC6CA5" w:rsidP="00FC6CA5">
            <w:pPr>
              <w:tabs>
                <w:tab w:val="left" w:pos="424"/>
              </w:tabs>
              <w:autoSpaceDE w:val="0"/>
              <w:autoSpaceDN w:val="0"/>
              <w:adjustRightInd w:val="0"/>
              <w:rPr>
                <w:rFonts w:eastAsia="Calibri"/>
                <w:bCs/>
                <w:i/>
                <w:sz w:val="24"/>
                <w:szCs w:val="24"/>
              </w:rPr>
            </w:pPr>
            <w:r w:rsidRPr="00FC6CA5">
              <w:rPr>
                <w:rFonts w:eastAsia="Calibri"/>
                <w:bCs/>
                <w:i/>
                <w:sz w:val="24"/>
                <w:szCs w:val="24"/>
              </w:rPr>
              <w:t>N.B. Pentru accelerometrele unghiulare sau de rotație, a se vedea 7A001.b.</w:t>
            </w:r>
          </w:p>
          <w:p w14:paraId="7B135A6C" w14:textId="77777777" w:rsidR="00FC6CA5" w:rsidRPr="00FC6CA5" w:rsidRDefault="00FC6CA5" w:rsidP="00FC6CA5">
            <w:pPr>
              <w:tabs>
                <w:tab w:val="left" w:pos="514"/>
              </w:tabs>
              <w:autoSpaceDE w:val="0"/>
              <w:autoSpaceDN w:val="0"/>
              <w:adjustRightInd w:val="0"/>
              <w:rPr>
                <w:rFonts w:eastAsia="Calibri"/>
                <w:bCs/>
                <w:i/>
                <w:sz w:val="24"/>
                <w:szCs w:val="24"/>
              </w:rPr>
            </w:pPr>
          </w:p>
          <w:p w14:paraId="3080E5C9"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a. Accelerometre liniare având oricare dintre următoarele caracteristici:</w:t>
            </w:r>
          </w:p>
          <w:p w14:paraId="5BFC0FEF" w14:textId="77777777" w:rsidR="00FC6CA5" w:rsidRPr="00FC6CA5" w:rsidRDefault="00FC6CA5" w:rsidP="00FC6CA5">
            <w:pPr>
              <w:tabs>
                <w:tab w:val="left" w:pos="244"/>
              </w:tabs>
              <w:autoSpaceDE w:val="0"/>
              <w:autoSpaceDN w:val="0"/>
              <w:adjustRightInd w:val="0"/>
              <w:rPr>
                <w:rFonts w:eastAsia="Calibri"/>
                <w:bCs/>
                <w:sz w:val="24"/>
                <w:szCs w:val="24"/>
              </w:rPr>
            </w:pPr>
          </w:p>
          <w:p w14:paraId="6FFC1B56"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1. prevăzute să funcționeze la niveluri de accelerație liniară mai mici sau egale cu 15 g și având oricare din următoarele caracteristici:</w:t>
            </w:r>
          </w:p>
          <w:p w14:paraId="35B1B871"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a. o „stabilitate” a „deviației” mai mică (mai bună) de 130 micro g în raport cu o valoare de calibrare fixă pe o perioadă mai mare de 1 an; sau</w:t>
            </w:r>
          </w:p>
          <w:p w14:paraId="7DFD86D0"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b. o „stabilitate” a „factorului de scală” mai mică (mai bună) de 130 </w:t>
            </w:r>
            <w:proofErr w:type="spellStart"/>
            <w:r w:rsidRPr="00FC6CA5">
              <w:rPr>
                <w:rFonts w:eastAsia="Calibri"/>
                <w:bCs/>
                <w:sz w:val="24"/>
                <w:szCs w:val="24"/>
              </w:rPr>
              <w:t>ppm</w:t>
            </w:r>
            <w:proofErr w:type="spellEnd"/>
            <w:r w:rsidRPr="00FC6CA5">
              <w:rPr>
                <w:rFonts w:eastAsia="Calibri"/>
                <w:bCs/>
                <w:sz w:val="24"/>
                <w:szCs w:val="24"/>
              </w:rPr>
              <w:t xml:space="preserve"> în raport cu o valoare de calibrare fixă pe o perioadă de un an;</w:t>
            </w:r>
          </w:p>
          <w:p w14:paraId="0229C982" w14:textId="77777777" w:rsidR="00FC6CA5" w:rsidRPr="00FC6CA5" w:rsidRDefault="00FC6CA5" w:rsidP="00FC6CA5">
            <w:pPr>
              <w:tabs>
                <w:tab w:val="left" w:pos="244"/>
              </w:tabs>
              <w:autoSpaceDE w:val="0"/>
              <w:autoSpaceDN w:val="0"/>
              <w:adjustRightInd w:val="0"/>
              <w:rPr>
                <w:rFonts w:eastAsia="Calibri"/>
                <w:bCs/>
                <w:sz w:val="24"/>
                <w:szCs w:val="24"/>
              </w:rPr>
            </w:pPr>
          </w:p>
          <w:p w14:paraId="18244217"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lastRenderedPageBreak/>
              <w:t>2. prevăzute să funcționeze la niveluri de accelerație liniară mai mari de 15 g, dar mai mici sau egale cu 100 g, și având toate caracteristicile următoare:</w:t>
            </w:r>
          </w:p>
          <w:p w14:paraId="4208393C" w14:textId="77777777" w:rsidR="00FC6CA5" w:rsidRPr="00FC6CA5" w:rsidRDefault="00FC6CA5" w:rsidP="00FC6CA5">
            <w:pPr>
              <w:tabs>
                <w:tab w:val="left" w:pos="244"/>
              </w:tabs>
              <w:autoSpaceDE w:val="0"/>
              <w:autoSpaceDN w:val="0"/>
              <w:adjustRightInd w:val="0"/>
              <w:rPr>
                <w:rFonts w:eastAsia="Calibri"/>
                <w:bCs/>
                <w:sz w:val="24"/>
                <w:szCs w:val="24"/>
              </w:rPr>
            </w:pPr>
          </w:p>
          <w:p w14:paraId="50888B36"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a. o „repetabilitate” a „deviației” mai mică (mai bună) de 1250 micro g pe o perioadă de un an; și</w:t>
            </w:r>
          </w:p>
          <w:p w14:paraId="21517D59" w14:textId="77777777" w:rsidR="00FC6CA5" w:rsidRPr="00FC6CA5" w:rsidRDefault="00FC6CA5" w:rsidP="00FC6CA5">
            <w:pPr>
              <w:tabs>
                <w:tab w:val="left" w:pos="244"/>
              </w:tabs>
              <w:autoSpaceDE w:val="0"/>
              <w:autoSpaceDN w:val="0"/>
              <w:adjustRightInd w:val="0"/>
              <w:rPr>
                <w:rFonts w:eastAsia="Calibri"/>
                <w:bCs/>
                <w:sz w:val="24"/>
                <w:szCs w:val="24"/>
              </w:rPr>
            </w:pPr>
          </w:p>
          <w:p w14:paraId="4E4273EE"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b. o „repetabilitate” a „factorului de scală” mai mică (mai bună) de 1250 </w:t>
            </w:r>
            <w:proofErr w:type="spellStart"/>
            <w:r w:rsidRPr="00FC6CA5">
              <w:rPr>
                <w:rFonts w:eastAsia="Calibri"/>
                <w:bCs/>
                <w:sz w:val="24"/>
                <w:szCs w:val="24"/>
              </w:rPr>
              <w:t>ppm</w:t>
            </w:r>
            <w:proofErr w:type="spellEnd"/>
            <w:r w:rsidRPr="00FC6CA5">
              <w:rPr>
                <w:rFonts w:eastAsia="Calibri"/>
                <w:bCs/>
                <w:sz w:val="24"/>
                <w:szCs w:val="24"/>
              </w:rPr>
              <w:t xml:space="preserve"> pe o perioadă de un an; sau</w:t>
            </w:r>
          </w:p>
          <w:p w14:paraId="66665EEE" w14:textId="77777777" w:rsidR="00FC6CA5" w:rsidRPr="00FC6CA5" w:rsidRDefault="00FC6CA5" w:rsidP="00FC6CA5">
            <w:pPr>
              <w:tabs>
                <w:tab w:val="left" w:pos="244"/>
              </w:tabs>
              <w:autoSpaceDE w:val="0"/>
              <w:autoSpaceDN w:val="0"/>
              <w:adjustRightInd w:val="0"/>
              <w:rPr>
                <w:rFonts w:eastAsia="Calibri"/>
                <w:bCs/>
                <w:sz w:val="24"/>
                <w:szCs w:val="24"/>
              </w:rPr>
            </w:pPr>
          </w:p>
          <w:p w14:paraId="0054B8C4"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3. concepute pentru utilizare în sisteme de navigație sau de dirijare inerțiale și prevăzute să funcționeze la niveluri de accelerație liniară mai mari de 100 g;</w:t>
            </w:r>
          </w:p>
          <w:p w14:paraId="4D40E4AF" w14:textId="77777777" w:rsidR="00FC6CA5" w:rsidRPr="00FC6CA5" w:rsidRDefault="00FC6CA5" w:rsidP="00FC6CA5">
            <w:pPr>
              <w:tabs>
                <w:tab w:val="left" w:pos="244"/>
              </w:tabs>
              <w:autoSpaceDE w:val="0"/>
              <w:autoSpaceDN w:val="0"/>
              <w:adjustRightInd w:val="0"/>
              <w:rPr>
                <w:rFonts w:eastAsia="Calibri"/>
                <w:bCs/>
                <w:sz w:val="24"/>
                <w:szCs w:val="24"/>
              </w:rPr>
            </w:pPr>
          </w:p>
          <w:p w14:paraId="4D91F13B"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7A001.a.1 și 7A001.a.2 nu supun controlului accelerometrele limitate la măsurarea exclusivă a vibrației sau a șocului.</w:t>
            </w:r>
          </w:p>
          <w:p w14:paraId="72E03C9F" w14:textId="77777777" w:rsidR="00FC6CA5" w:rsidRPr="00FC6CA5" w:rsidRDefault="00FC6CA5" w:rsidP="00FC6CA5">
            <w:pPr>
              <w:autoSpaceDE w:val="0"/>
              <w:autoSpaceDN w:val="0"/>
              <w:adjustRightInd w:val="0"/>
              <w:rPr>
                <w:rFonts w:eastAsia="Calibri"/>
                <w:bCs/>
                <w:i/>
                <w:sz w:val="24"/>
                <w:szCs w:val="24"/>
              </w:rPr>
            </w:pPr>
          </w:p>
          <w:p w14:paraId="1F8297F3"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b. Acceleratoare unghiulare sau de rotație prevăzute să funcționeze la niveluri de accelerație liniară mai mari de 100 g.</w:t>
            </w:r>
          </w:p>
          <w:p w14:paraId="700C063D" w14:textId="77777777" w:rsidR="00FC6CA5" w:rsidRPr="00FC6CA5" w:rsidRDefault="00FC6CA5" w:rsidP="00FC6CA5">
            <w:pPr>
              <w:autoSpaceDE w:val="0"/>
              <w:autoSpaceDN w:val="0"/>
              <w:adjustRightInd w:val="0"/>
              <w:rPr>
                <w:rFonts w:eastAsia="Calibri"/>
                <w:bCs/>
                <w:sz w:val="24"/>
                <w:szCs w:val="24"/>
              </w:rPr>
            </w:pPr>
          </w:p>
        </w:tc>
      </w:tr>
      <w:tr w:rsidR="00FC6CA5" w:rsidRPr="00FC6CA5" w14:paraId="01744D78" w14:textId="77777777" w:rsidTr="00C26A32">
        <w:tc>
          <w:tcPr>
            <w:tcW w:w="543" w:type="pct"/>
          </w:tcPr>
          <w:p w14:paraId="0C62CDE2" w14:textId="77777777" w:rsidR="00FC6CA5" w:rsidRPr="00FC6CA5" w:rsidRDefault="00FC6CA5" w:rsidP="00FC6CA5">
            <w:pPr>
              <w:autoSpaceDE w:val="0"/>
              <w:autoSpaceDN w:val="0"/>
              <w:adjustRightInd w:val="0"/>
              <w:rPr>
                <w:rFonts w:eastAsia="Calibri"/>
                <w:bCs/>
                <w:sz w:val="24"/>
                <w:szCs w:val="24"/>
              </w:rPr>
            </w:pPr>
          </w:p>
        </w:tc>
        <w:tc>
          <w:tcPr>
            <w:tcW w:w="4457" w:type="pct"/>
            <w:vMerge/>
          </w:tcPr>
          <w:p w14:paraId="4581039C" w14:textId="77777777" w:rsidR="00FC6CA5" w:rsidRPr="00FC6CA5" w:rsidRDefault="00FC6CA5" w:rsidP="00FC6CA5">
            <w:pPr>
              <w:numPr>
                <w:ilvl w:val="0"/>
                <w:numId w:val="399"/>
              </w:numPr>
              <w:autoSpaceDE w:val="0"/>
              <w:autoSpaceDN w:val="0"/>
              <w:adjustRightInd w:val="0"/>
              <w:ind w:left="0" w:firstLine="0"/>
              <w:rPr>
                <w:rFonts w:eastAsia="Calibri"/>
                <w:bCs/>
                <w:sz w:val="24"/>
                <w:szCs w:val="24"/>
              </w:rPr>
            </w:pPr>
          </w:p>
        </w:tc>
      </w:tr>
      <w:tr w:rsidR="00FC6CA5" w:rsidRPr="00FC6CA5" w14:paraId="72C0EE02" w14:textId="77777777" w:rsidTr="00C26A32">
        <w:tc>
          <w:tcPr>
            <w:tcW w:w="543" w:type="pct"/>
          </w:tcPr>
          <w:p w14:paraId="65CCA73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7A002</w:t>
            </w:r>
          </w:p>
        </w:tc>
        <w:tc>
          <w:tcPr>
            <w:tcW w:w="4457" w:type="pct"/>
          </w:tcPr>
          <w:p w14:paraId="7738EDA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Giroscoape sau senzori de viteză unghiulară, precum și componentele special concepute pentru acestea, având oricare dintre următoarele caracteristici:</w:t>
            </w:r>
          </w:p>
          <w:p w14:paraId="5E014BAC" w14:textId="77777777" w:rsidR="00FC6CA5" w:rsidRPr="00FC6CA5" w:rsidRDefault="00FC6CA5" w:rsidP="00FC6CA5">
            <w:pPr>
              <w:autoSpaceDE w:val="0"/>
              <w:autoSpaceDN w:val="0"/>
              <w:adjustRightInd w:val="0"/>
              <w:rPr>
                <w:rFonts w:eastAsia="Calibri"/>
                <w:bCs/>
                <w:sz w:val="24"/>
                <w:szCs w:val="24"/>
              </w:rPr>
            </w:pPr>
          </w:p>
        </w:tc>
      </w:tr>
      <w:tr w:rsidR="00FC6CA5" w:rsidRPr="00FC6CA5" w14:paraId="4EE7DC05" w14:textId="77777777" w:rsidTr="00C26A32">
        <w:tc>
          <w:tcPr>
            <w:tcW w:w="543" w:type="pct"/>
          </w:tcPr>
          <w:p w14:paraId="6E77AB79" w14:textId="77777777" w:rsidR="00FC6CA5" w:rsidRPr="00FC6CA5" w:rsidRDefault="00FC6CA5" w:rsidP="00FC6CA5">
            <w:pPr>
              <w:autoSpaceDE w:val="0"/>
              <w:autoSpaceDN w:val="0"/>
              <w:adjustRightInd w:val="0"/>
              <w:rPr>
                <w:rFonts w:eastAsia="Calibri"/>
                <w:bCs/>
                <w:sz w:val="24"/>
                <w:szCs w:val="24"/>
              </w:rPr>
            </w:pPr>
          </w:p>
        </w:tc>
        <w:tc>
          <w:tcPr>
            <w:tcW w:w="4457" w:type="pct"/>
          </w:tcPr>
          <w:p w14:paraId="7FFA3EC2" w14:textId="77777777" w:rsidR="00FC6CA5" w:rsidRPr="00FC6CA5" w:rsidRDefault="00FC6CA5" w:rsidP="00FC6CA5">
            <w:pPr>
              <w:tabs>
                <w:tab w:val="left" w:pos="424"/>
              </w:tabs>
              <w:autoSpaceDE w:val="0"/>
              <w:autoSpaceDN w:val="0"/>
              <w:adjustRightInd w:val="0"/>
              <w:rPr>
                <w:rFonts w:eastAsia="Calibri"/>
                <w:bCs/>
                <w:i/>
                <w:sz w:val="24"/>
                <w:szCs w:val="24"/>
              </w:rPr>
            </w:pPr>
            <w:r w:rsidRPr="00FC6CA5">
              <w:rPr>
                <w:rFonts w:eastAsia="Calibri"/>
                <w:bCs/>
                <w:i/>
                <w:sz w:val="24"/>
                <w:szCs w:val="24"/>
              </w:rPr>
              <w:t>N.B. A se vedea și 7A102.</w:t>
            </w:r>
          </w:p>
          <w:p w14:paraId="3E4697C8" w14:textId="77777777" w:rsidR="00FC6CA5" w:rsidRPr="00FC6CA5" w:rsidRDefault="00FC6CA5" w:rsidP="00FC6CA5">
            <w:pPr>
              <w:tabs>
                <w:tab w:val="left" w:pos="424"/>
              </w:tabs>
              <w:autoSpaceDE w:val="0"/>
              <w:autoSpaceDN w:val="0"/>
              <w:adjustRightInd w:val="0"/>
              <w:rPr>
                <w:rFonts w:eastAsia="Calibri"/>
                <w:bCs/>
                <w:i/>
                <w:sz w:val="24"/>
                <w:szCs w:val="24"/>
              </w:rPr>
            </w:pPr>
          </w:p>
          <w:p w14:paraId="35399E83" w14:textId="77777777" w:rsidR="00FC6CA5" w:rsidRPr="00FC6CA5" w:rsidRDefault="00FC6CA5" w:rsidP="00FC6CA5">
            <w:pPr>
              <w:tabs>
                <w:tab w:val="left" w:pos="424"/>
              </w:tabs>
              <w:autoSpaceDE w:val="0"/>
              <w:autoSpaceDN w:val="0"/>
              <w:adjustRightInd w:val="0"/>
              <w:rPr>
                <w:rFonts w:eastAsia="Calibri"/>
                <w:bCs/>
                <w:i/>
                <w:sz w:val="24"/>
                <w:szCs w:val="24"/>
              </w:rPr>
            </w:pPr>
            <w:r w:rsidRPr="00FC6CA5">
              <w:rPr>
                <w:rFonts w:eastAsia="Calibri"/>
                <w:bCs/>
                <w:i/>
                <w:sz w:val="24"/>
                <w:szCs w:val="24"/>
              </w:rPr>
              <w:t>N.B. Pentru accelerometrele unghiulare sau de rotație, a se vedea 7A001.b.</w:t>
            </w:r>
          </w:p>
          <w:p w14:paraId="7E82CCAC" w14:textId="77777777" w:rsidR="00FC6CA5" w:rsidRPr="00FC6CA5" w:rsidRDefault="00FC6CA5" w:rsidP="00FC6CA5">
            <w:pPr>
              <w:tabs>
                <w:tab w:val="left" w:pos="424"/>
              </w:tabs>
              <w:autoSpaceDE w:val="0"/>
              <w:autoSpaceDN w:val="0"/>
              <w:adjustRightInd w:val="0"/>
              <w:rPr>
                <w:rFonts w:eastAsia="Calibri"/>
                <w:bCs/>
                <w:i/>
                <w:sz w:val="24"/>
                <w:szCs w:val="24"/>
              </w:rPr>
            </w:pPr>
          </w:p>
          <w:p w14:paraId="7AF2CE74"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a. prevăzute să funcționeze la niveluri de accelerație liniară mai mici sau egale cu 100 g și având oricare din următoarele caracteristici:</w:t>
            </w:r>
          </w:p>
          <w:p w14:paraId="4FE72E9A" w14:textId="77777777" w:rsidR="00FC6CA5" w:rsidRPr="00FC6CA5" w:rsidRDefault="00FC6CA5" w:rsidP="00FC6CA5">
            <w:pPr>
              <w:tabs>
                <w:tab w:val="left" w:pos="244"/>
              </w:tabs>
              <w:autoSpaceDE w:val="0"/>
              <w:autoSpaceDN w:val="0"/>
              <w:adjustRightInd w:val="0"/>
              <w:rPr>
                <w:rFonts w:eastAsia="Calibri"/>
                <w:bCs/>
                <w:sz w:val="24"/>
                <w:szCs w:val="24"/>
              </w:rPr>
            </w:pPr>
          </w:p>
          <w:p w14:paraId="72F3AA86"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1. un domeniu de măsurare a vitezei unghiulare mai mic de 500 grade pe secundă și oricare dintre caracteristicile următoare:</w:t>
            </w:r>
          </w:p>
          <w:p w14:paraId="08E1DC0E" w14:textId="77777777" w:rsidR="00FC6CA5" w:rsidRPr="00FC6CA5" w:rsidRDefault="00FC6CA5" w:rsidP="00FC6CA5">
            <w:pPr>
              <w:tabs>
                <w:tab w:val="left" w:pos="244"/>
              </w:tabs>
              <w:autoSpaceDE w:val="0"/>
              <w:autoSpaceDN w:val="0"/>
              <w:adjustRightInd w:val="0"/>
              <w:rPr>
                <w:rFonts w:eastAsia="Calibri"/>
                <w:bCs/>
                <w:sz w:val="24"/>
                <w:szCs w:val="24"/>
              </w:rPr>
            </w:pPr>
          </w:p>
          <w:p w14:paraId="5BC3C4D9"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a. o „stabilitate” a „deviației”, mai mică (mai bună) de 0,5 grade/oră, măsurată într-un mediu de 1 g pe o perioadă de o lună și în raport cu o valoare de calibrare fixă; sau</w:t>
            </w:r>
          </w:p>
          <w:p w14:paraId="0063A8C7" w14:textId="77777777" w:rsidR="00FC6CA5" w:rsidRPr="00FC6CA5" w:rsidRDefault="00FC6CA5" w:rsidP="00FC6CA5">
            <w:pPr>
              <w:tabs>
                <w:tab w:val="left" w:pos="244"/>
              </w:tabs>
              <w:autoSpaceDE w:val="0"/>
              <w:autoSpaceDN w:val="0"/>
              <w:adjustRightInd w:val="0"/>
              <w:rPr>
                <w:rFonts w:eastAsia="Calibri"/>
                <w:bCs/>
                <w:sz w:val="24"/>
                <w:szCs w:val="24"/>
              </w:rPr>
            </w:pPr>
          </w:p>
          <w:p w14:paraId="0A4E9C02"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b. o „deviație unghiulară aleatorie” mai mică (mai bună) sau egală cu 0,0035 grade/rădăcină pătrată oră; sau</w:t>
            </w:r>
          </w:p>
          <w:p w14:paraId="04C3B7AC" w14:textId="77777777" w:rsidR="00FC6CA5" w:rsidRPr="00FC6CA5" w:rsidRDefault="00FC6CA5" w:rsidP="00FC6CA5">
            <w:pPr>
              <w:tabs>
                <w:tab w:val="left" w:pos="244"/>
              </w:tabs>
              <w:autoSpaceDE w:val="0"/>
              <w:autoSpaceDN w:val="0"/>
              <w:adjustRightInd w:val="0"/>
              <w:rPr>
                <w:rFonts w:eastAsia="Calibri"/>
                <w:bCs/>
                <w:sz w:val="24"/>
                <w:szCs w:val="24"/>
              </w:rPr>
            </w:pPr>
          </w:p>
          <w:p w14:paraId="6369F327"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7A002.a.1.b nu supune controlului „giroscoapele cu masă de rotație”.</w:t>
            </w:r>
          </w:p>
          <w:p w14:paraId="72A1FA28" w14:textId="77777777" w:rsidR="00FC6CA5" w:rsidRPr="00FC6CA5" w:rsidRDefault="00FC6CA5" w:rsidP="00FC6CA5">
            <w:pPr>
              <w:tabs>
                <w:tab w:val="left" w:pos="244"/>
              </w:tabs>
              <w:autoSpaceDE w:val="0"/>
              <w:autoSpaceDN w:val="0"/>
              <w:adjustRightInd w:val="0"/>
              <w:rPr>
                <w:rFonts w:eastAsia="Calibri"/>
                <w:bCs/>
                <w:i/>
                <w:sz w:val="24"/>
                <w:szCs w:val="24"/>
              </w:rPr>
            </w:pPr>
          </w:p>
          <w:p w14:paraId="4B06C56B"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2. un domeniu de măsurare a vitezei unghiulare mai mare sau egal cu 500 grade pe secundă și având oricare dintre următoarele caracteristici:</w:t>
            </w:r>
          </w:p>
          <w:p w14:paraId="5DD0817F" w14:textId="77777777" w:rsidR="00FC6CA5" w:rsidRPr="00FC6CA5" w:rsidRDefault="00FC6CA5" w:rsidP="00FC6CA5">
            <w:pPr>
              <w:tabs>
                <w:tab w:val="left" w:pos="244"/>
              </w:tabs>
              <w:autoSpaceDE w:val="0"/>
              <w:autoSpaceDN w:val="0"/>
              <w:adjustRightInd w:val="0"/>
              <w:rPr>
                <w:rFonts w:eastAsia="Calibri"/>
                <w:bCs/>
                <w:sz w:val="24"/>
                <w:szCs w:val="24"/>
              </w:rPr>
            </w:pPr>
          </w:p>
          <w:p w14:paraId="2304C6FF"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a. o „stabilitate” a „deviației”, mai mică (mai bună) de 4 grade/oră, măsurată într-un mediu de 1 g pe o perioadă de trei minute și în raport cu o valoare de calibrare fixă; sau</w:t>
            </w:r>
          </w:p>
          <w:p w14:paraId="0952E0A8" w14:textId="77777777" w:rsidR="00FC6CA5" w:rsidRPr="00FC6CA5" w:rsidRDefault="00FC6CA5" w:rsidP="00FC6CA5">
            <w:pPr>
              <w:tabs>
                <w:tab w:val="left" w:pos="244"/>
              </w:tabs>
              <w:autoSpaceDE w:val="0"/>
              <w:autoSpaceDN w:val="0"/>
              <w:adjustRightInd w:val="0"/>
              <w:rPr>
                <w:rFonts w:eastAsia="Calibri"/>
                <w:bCs/>
                <w:sz w:val="24"/>
                <w:szCs w:val="24"/>
              </w:rPr>
            </w:pPr>
          </w:p>
          <w:p w14:paraId="4B815377"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b. o „deviație unghiulară aleatorie” mai mică (mai bună) sau egală cu 0,1 grade/rădăcină pătrată oră; sau</w:t>
            </w:r>
          </w:p>
          <w:p w14:paraId="3B6BCC2E" w14:textId="77777777" w:rsidR="00FC6CA5" w:rsidRPr="00FC6CA5" w:rsidRDefault="00FC6CA5" w:rsidP="00FC6CA5">
            <w:pPr>
              <w:tabs>
                <w:tab w:val="left" w:pos="244"/>
              </w:tabs>
              <w:autoSpaceDE w:val="0"/>
              <w:autoSpaceDN w:val="0"/>
              <w:adjustRightInd w:val="0"/>
              <w:rPr>
                <w:rFonts w:eastAsia="Calibri"/>
                <w:bCs/>
                <w:sz w:val="24"/>
                <w:szCs w:val="24"/>
              </w:rPr>
            </w:pPr>
          </w:p>
          <w:p w14:paraId="3184D348"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Notă.7A002.a.2.b nu supune controlului „giroscoapele cu masă de rotație”.</w:t>
            </w:r>
          </w:p>
          <w:p w14:paraId="4FAA5170" w14:textId="77777777" w:rsidR="00FC6CA5" w:rsidRPr="00FC6CA5" w:rsidRDefault="00FC6CA5" w:rsidP="00FC6CA5">
            <w:pPr>
              <w:autoSpaceDE w:val="0"/>
              <w:autoSpaceDN w:val="0"/>
              <w:adjustRightInd w:val="0"/>
              <w:rPr>
                <w:rFonts w:eastAsia="Calibri"/>
                <w:bCs/>
                <w:i/>
                <w:sz w:val="24"/>
                <w:szCs w:val="24"/>
              </w:rPr>
            </w:pPr>
          </w:p>
          <w:p w14:paraId="54031F30"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b. prevăzute să funcționeze la niveluri de accelerație liniară care depășesc 100 g.</w:t>
            </w:r>
          </w:p>
          <w:p w14:paraId="16D044B0" w14:textId="77777777" w:rsidR="00FC6CA5" w:rsidRPr="00FC6CA5" w:rsidRDefault="00FC6CA5" w:rsidP="00FC6CA5">
            <w:pPr>
              <w:autoSpaceDE w:val="0"/>
              <w:autoSpaceDN w:val="0"/>
              <w:adjustRightInd w:val="0"/>
              <w:rPr>
                <w:rFonts w:eastAsia="Calibri"/>
                <w:bCs/>
                <w:sz w:val="24"/>
                <w:szCs w:val="24"/>
              </w:rPr>
            </w:pPr>
          </w:p>
        </w:tc>
      </w:tr>
      <w:tr w:rsidR="00FC6CA5" w:rsidRPr="00FC6CA5" w14:paraId="7DD11CB5" w14:textId="77777777" w:rsidTr="00C26A32">
        <w:tc>
          <w:tcPr>
            <w:tcW w:w="543" w:type="pct"/>
          </w:tcPr>
          <w:p w14:paraId="2FF07B9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7A003</w:t>
            </w:r>
          </w:p>
        </w:tc>
        <w:tc>
          <w:tcPr>
            <w:tcW w:w="4457" w:type="pct"/>
          </w:tcPr>
          <w:p w14:paraId="37C32109"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‘Echipamente sau sisteme inerțiale de măsurare’, având oricare din următoarele caracteristici:</w:t>
            </w:r>
          </w:p>
          <w:p w14:paraId="53D7186E" w14:textId="77777777" w:rsidR="00FC6CA5" w:rsidRPr="00FC6CA5" w:rsidRDefault="00FC6CA5" w:rsidP="00FC6CA5">
            <w:pPr>
              <w:autoSpaceDE w:val="0"/>
              <w:autoSpaceDN w:val="0"/>
              <w:adjustRightInd w:val="0"/>
              <w:rPr>
                <w:rFonts w:eastAsia="Calibri"/>
                <w:sz w:val="24"/>
                <w:szCs w:val="24"/>
              </w:rPr>
            </w:pPr>
          </w:p>
        </w:tc>
      </w:tr>
      <w:tr w:rsidR="00FC6CA5" w:rsidRPr="00FC6CA5" w14:paraId="5C070196" w14:textId="77777777" w:rsidTr="00C26A32">
        <w:tc>
          <w:tcPr>
            <w:tcW w:w="543" w:type="pct"/>
          </w:tcPr>
          <w:p w14:paraId="5A474968" w14:textId="77777777" w:rsidR="00FC6CA5" w:rsidRPr="00FC6CA5" w:rsidRDefault="00FC6CA5" w:rsidP="00FC6CA5">
            <w:pPr>
              <w:autoSpaceDE w:val="0"/>
              <w:autoSpaceDN w:val="0"/>
              <w:adjustRightInd w:val="0"/>
              <w:rPr>
                <w:rFonts w:eastAsia="Calibri"/>
                <w:bCs/>
                <w:sz w:val="24"/>
                <w:szCs w:val="24"/>
              </w:rPr>
            </w:pPr>
          </w:p>
        </w:tc>
        <w:tc>
          <w:tcPr>
            <w:tcW w:w="4457" w:type="pct"/>
          </w:tcPr>
          <w:p w14:paraId="7BD80C25" w14:textId="77777777" w:rsidR="00FC6CA5" w:rsidRPr="00FC6CA5" w:rsidRDefault="00FC6CA5" w:rsidP="00FC6CA5">
            <w:pPr>
              <w:tabs>
                <w:tab w:val="left" w:pos="424"/>
              </w:tabs>
              <w:autoSpaceDE w:val="0"/>
              <w:autoSpaceDN w:val="0"/>
              <w:adjustRightInd w:val="0"/>
              <w:rPr>
                <w:rFonts w:eastAsia="Calibri"/>
                <w:bCs/>
                <w:i/>
                <w:iCs/>
                <w:sz w:val="24"/>
                <w:szCs w:val="24"/>
              </w:rPr>
            </w:pPr>
            <w:r w:rsidRPr="00FC6CA5">
              <w:rPr>
                <w:rFonts w:eastAsia="Calibri"/>
                <w:bCs/>
                <w:i/>
                <w:iCs/>
                <w:sz w:val="24"/>
                <w:szCs w:val="24"/>
              </w:rPr>
              <w:t>N.B. A se vedea și 7A103.</w:t>
            </w:r>
          </w:p>
          <w:p w14:paraId="2A56E0D4" w14:textId="77777777" w:rsidR="00FC6CA5" w:rsidRPr="00FC6CA5" w:rsidRDefault="00FC6CA5" w:rsidP="00FC6CA5">
            <w:pPr>
              <w:tabs>
                <w:tab w:val="left" w:pos="514"/>
              </w:tabs>
              <w:autoSpaceDE w:val="0"/>
              <w:autoSpaceDN w:val="0"/>
              <w:adjustRightInd w:val="0"/>
              <w:rPr>
                <w:rFonts w:eastAsia="Calibri"/>
                <w:bCs/>
                <w:i/>
                <w:iCs/>
                <w:sz w:val="24"/>
                <w:szCs w:val="24"/>
              </w:rPr>
            </w:pPr>
          </w:p>
          <w:p w14:paraId="61FBE261"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 xml:space="preserve">Notă. 7A003 nu se aplică ‘echipamentelor sau sistemelor inerțiale de măsurare’ care sunt certificate pentru utilizarea pe „aeronave civile” din unul sau mai multe state membre ale UE sau state care participă la Aranjamentul de la </w:t>
            </w:r>
            <w:proofErr w:type="spellStart"/>
            <w:r w:rsidRPr="00FC6CA5">
              <w:rPr>
                <w:rFonts w:eastAsia="Calibri"/>
                <w:bCs/>
                <w:i/>
                <w:iCs/>
                <w:sz w:val="24"/>
                <w:szCs w:val="24"/>
              </w:rPr>
              <w:t>Wassenaar</w:t>
            </w:r>
            <w:proofErr w:type="spellEnd"/>
            <w:r w:rsidRPr="00FC6CA5">
              <w:rPr>
                <w:rFonts w:eastAsia="Calibri"/>
                <w:bCs/>
                <w:i/>
                <w:iCs/>
                <w:sz w:val="24"/>
                <w:szCs w:val="24"/>
              </w:rPr>
              <w:t>.</w:t>
            </w:r>
          </w:p>
          <w:p w14:paraId="17289A61" w14:textId="77777777" w:rsidR="00FC6CA5" w:rsidRPr="00FC6CA5" w:rsidRDefault="00FC6CA5" w:rsidP="00FC6CA5">
            <w:pPr>
              <w:autoSpaceDE w:val="0"/>
              <w:autoSpaceDN w:val="0"/>
              <w:adjustRightInd w:val="0"/>
              <w:rPr>
                <w:rFonts w:eastAsia="Calibri"/>
                <w:bCs/>
                <w:i/>
                <w:iCs/>
                <w:sz w:val="24"/>
                <w:szCs w:val="24"/>
              </w:rPr>
            </w:pPr>
          </w:p>
          <w:p w14:paraId="0BB72760"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Note tehnice.</w:t>
            </w:r>
          </w:p>
          <w:p w14:paraId="0C6E40D4" w14:textId="77777777" w:rsidR="00FC6CA5" w:rsidRPr="00FC6CA5" w:rsidRDefault="00FC6CA5" w:rsidP="00FC6CA5">
            <w:pPr>
              <w:tabs>
                <w:tab w:val="left" w:pos="244"/>
              </w:tabs>
              <w:autoSpaceDE w:val="0"/>
              <w:autoSpaceDN w:val="0"/>
              <w:adjustRightInd w:val="0"/>
              <w:contextualSpacing/>
              <w:rPr>
                <w:rFonts w:eastAsia="Calibri"/>
                <w:bCs/>
                <w:i/>
                <w:iCs/>
                <w:sz w:val="24"/>
                <w:szCs w:val="24"/>
              </w:rPr>
            </w:pPr>
            <w:r w:rsidRPr="00FC6CA5">
              <w:rPr>
                <w:rFonts w:eastAsia="Calibri"/>
                <w:bCs/>
                <w:i/>
                <w:iCs/>
                <w:sz w:val="24"/>
                <w:szCs w:val="24"/>
              </w:rPr>
              <w:t>1. În sensul 7A003, ‘echipamentele sau sistemele inerțiale de măsurare’, încorporează accelerometre sau giroscoape cu scopul de a măsura modificările de viteză și orientare pentru a determina sau a menține direcția sau poziția fără a necesita o referință externă după aliniere. ‘Echipamentele sau sistemele inerțiale de măsurare’ includ:</w:t>
            </w:r>
          </w:p>
          <w:p w14:paraId="7CB9CC45" w14:textId="77777777" w:rsidR="00FC6CA5" w:rsidRPr="00FC6CA5" w:rsidRDefault="00FC6CA5" w:rsidP="00FC6CA5">
            <w:pPr>
              <w:numPr>
                <w:ilvl w:val="0"/>
                <w:numId w:val="47"/>
              </w:numPr>
              <w:tabs>
                <w:tab w:val="left" w:pos="331"/>
              </w:tabs>
              <w:autoSpaceDE w:val="0"/>
              <w:autoSpaceDN w:val="0"/>
              <w:adjustRightInd w:val="0"/>
              <w:ind w:left="0" w:firstLine="0"/>
              <w:rPr>
                <w:rFonts w:eastAsia="Calibri"/>
                <w:bCs/>
                <w:i/>
                <w:iCs/>
                <w:sz w:val="24"/>
                <w:szCs w:val="24"/>
              </w:rPr>
            </w:pPr>
            <w:r w:rsidRPr="00FC6CA5">
              <w:rPr>
                <w:rFonts w:eastAsia="Calibri"/>
                <w:bCs/>
                <w:i/>
                <w:iCs/>
                <w:sz w:val="24"/>
                <w:szCs w:val="24"/>
              </w:rPr>
              <w:t>sisteme de referință de atitudine și direcție (AHRS);</w:t>
            </w:r>
          </w:p>
          <w:p w14:paraId="7EDE694D" w14:textId="77777777" w:rsidR="00FC6CA5" w:rsidRPr="00FC6CA5" w:rsidRDefault="00FC6CA5" w:rsidP="00FC6CA5">
            <w:pPr>
              <w:numPr>
                <w:ilvl w:val="0"/>
                <w:numId w:val="47"/>
              </w:numPr>
              <w:tabs>
                <w:tab w:val="left" w:pos="331"/>
              </w:tabs>
              <w:autoSpaceDE w:val="0"/>
              <w:autoSpaceDN w:val="0"/>
              <w:adjustRightInd w:val="0"/>
              <w:ind w:left="0" w:firstLine="0"/>
              <w:rPr>
                <w:rFonts w:eastAsia="Calibri"/>
                <w:bCs/>
                <w:i/>
                <w:iCs/>
                <w:sz w:val="24"/>
                <w:szCs w:val="24"/>
              </w:rPr>
            </w:pPr>
            <w:r w:rsidRPr="00FC6CA5">
              <w:rPr>
                <w:rFonts w:eastAsia="Calibri"/>
                <w:bCs/>
                <w:i/>
                <w:iCs/>
                <w:sz w:val="24"/>
                <w:szCs w:val="24"/>
              </w:rPr>
              <w:t>girocompase;</w:t>
            </w:r>
          </w:p>
          <w:p w14:paraId="357AA117" w14:textId="77777777" w:rsidR="00FC6CA5" w:rsidRPr="00FC6CA5" w:rsidRDefault="00FC6CA5" w:rsidP="00FC6CA5">
            <w:pPr>
              <w:numPr>
                <w:ilvl w:val="0"/>
                <w:numId w:val="47"/>
              </w:numPr>
              <w:tabs>
                <w:tab w:val="left" w:pos="331"/>
              </w:tabs>
              <w:autoSpaceDE w:val="0"/>
              <w:autoSpaceDN w:val="0"/>
              <w:adjustRightInd w:val="0"/>
              <w:ind w:left="0" w:firstLine="0"/>
              <w:rPr>
                <w:rFonts w:eastAsia="Calibri"/>
                <w:bCs/>
                <w:i/>
                <w:iCs/>
                <w:sz w:val="24"/>
                <w:szCs w:val="24"/>
              </w:rPr>
            </w:pPr>
            <w:r w:rsidRPr="00FC6CA5">
              <w:rPr>
                <w:rFonts w:eastAsia="Calibri"/>
                <w:bCs/>
                <w:i/>
                <w:iCs/>
                <w:sz w:val="24"/>
                <w:szCs w:val="24"/>
              </w:rPr>
              <w:t>unități inerțiale de măsurare (IMU);</w:t>
            </w:r>
          </w:p>
          <w:p w14:paraId="3C82BB69" w14:textId="77777777" w:rsidR="00FC6CA5" w:rsidRPr="00FC6CA5" w:rsidRDefault="00FC6CA5" w:rsidP="00FC6CA5">
            <w:pPr>
              <w:numPr>
                <w:ilvl w:val="0"/>
                <w:numId w:val="47"/>
              </w:numPr>
              <w:tabs>
                <w:tab w:val="left" w:pos="331"/>
              </w:tabs>
              <w:autoSpaceDE w:val="0"/>
              <w:autoSpaceDN w:val="0"/>
              <w:adjustRightInd w:val="0"/>
              <w:ind w:left="0" w:firstLine="0"/>
              <w:rPr>
                <w:rFonts w:eastAsia="Calibri"/>
                <w:bCs/>
                <w:i/>
                <w:iCs/>
                <w:sz w:val="24"/>
                <w:szCs w:val="24"/>
              </w:rPr>
            </w:pPr>
            <w:r w:rsidRPr="00FC6CA5">
              <w:rPr>
                <w:rFonts w:eastAsia="Calibri"/>
                <w:bCs/>
                <w:i/>
                <w:iCs/>
                <w:sz w:val="24"/>
                <w:szCs w:val="24"/>
              </w:rPr>
              <w:t>sisteme inerțiale de navigație (INS);</w:t>
            </w:r>
          </w:p>
          <w:p w14:paraId="7E5C6CA1" w14:textId="77777777" w:rsidR="00FC6CA5" w:rsidRPr="00FC6CA5" w:rsidRDefault="00FC6CA5" w:rsidP="00FC6CA5">
            <w:pPr>
              <w:numPr>
                <w:ilvl w:val="0"/>
                <w:numId w:val="47"/>
              </w:numPr>
              <w:tabs>
                <w:tab w:val="left" w:pos="331"/>
              </w:tabs>
              <w:autoSpaceDE w:val="0"/>
              <w:autoSpaceDN w:val="0"/>
              <w:adjustRightInd w:val="0"/>
              <w:ind w:left="0" w:firstLine="0"/>
              <w:rPr>
                <w:rFonts w:eastAsia="Calibri"/>
                <w:bCs/>
                <w:i/>
                <w:iCs/>
                <w:sz w:val="24"/>
                <w:szCs w:val="24"/>
              </w:rPr>
            </w:pPr>
            <w:r w:rsidRPr="00FC6CA5">
              <w:rPr>
                <w:rFonts w:eastAsia="Calibri"/>
                <w:bCs/>
                <w:i/>
                <w:iCs/>
                <w:sz w:val="24"/>
                <w:szCs w:val="24"/>
              </w:rPr>
              <w:t>sisteme inerțiale de referință (IRS);</w:t>
            </w:r>
          </w:p>
          <w:p w14:paraId="3AC05340" w14:textId="77777777" w:rsidR="00FC6CA5" w:rsidRPr="00FC6CA5" w:rsidRDefault="00FC6CA5" w:rsidP="00FC6CA5">
            <w:pPr>
              <w:numPr>
                <w:ilvl w:val="0"/>
                <w:numId w:val="47"/>
              </w:numPr>
              <w:tabs>
                <w:tab w:val="left" w:pos="331"/>
              </w:tabs>
              <w:autoSpaceDE w:val="0"/>
              <w:autoSpaceDN w:val="0"/>
              <w:adjustRightInd w:val="0"/>
              <w:ind w:left="0" w:firstLine="0"/>
              <w:rPr>
                <w:rFonts w:eastAsia="Calibri"/>
                <w:bCs/>
                <w:i/>
                <w:iCs/>
                <w:sz w:val="24"/>
                <w:szCs w:val="24"/>
              </w:rPr>
            </w:pPr>
            <w:r w:rsidRPr="00FC6CA5">
              <w:rPr>
                <w:rFonts w:eastAsia="Calibri"/>
                <w:bCs/>
                <w:i/>
                <w:iCs/>
                <w:sz w:val="24"/>
                <w:szCs w:val="24"/>
              </w:rPr>
              <w:t>unități inerțiale de referință (IRU).</w:t>
            </w:r>
          </w:p>
          <w:p w14:paraId="7F469457" w14:textId="77777777" w:rsidR="00FC6CA5" w:rsidRPr="00FC6CA5" w:rsidRDefault="00FC6CA5" w:rsidP="00FC6CA5">
            <w:pPr>
              <w:tabs>
                <w:tab w:val="left" w:pos="244"/>
              </w:tabs>
              <w:autoSpaceDE w:val="0"/>
              <w:autoSpaceDN w:val="0"/>
              <w:adjustRightInd w:val="0"/>
              <w:rPr>
                <w:rFonts w:eastAsia="Calibri"/>
                <w:bCs/>
                <w:i/>
                <w:iCs/>
                <w:sz w:val="24"/>
                <w:szCs w:val="24"/>
              </w:rPr>
            </w:pPr>
          </w:p>
          <w:p w14:paraId="51B5C27E" w14:textId="77777777" w:rsidR="00FC6CA5" w:rsidRPr="00FC6CA5" w:rsidRDefault="00FC6CA5" w:rsidP="00FC6CA5">
            <w:pPr>
              <w:tabs>
                <w:tab w:val="left" w:pos="334"/>
              </w:tabs>
              <w:autoSpaceDE w:val="0"/>
              <w:autoSpaceDN w:val="0"/>
              <w:adjustRightInd w:val="0"/>
              <w:contextualSpacing/>
              <w:rPr>
                <w:rFonts w:eastAsia="Calibri"/>
                <w:bCs/>
                <w:i/>
                <w:iCs/>
                <w:sz w:val="24"/>
                <w:szCs w:val="24"/>
              </w:rPr>
            </w:pPr>
            <w:r w:rsidRPr="00FC6CA5">
              <w:rPr>
                <w:rFonts w:eastAsia="Calibri"/>
                <w:bCs/>
                <w:i/>
                <w:iCs/>
                <w:sz w:val="24"/>
                <w:szCs w:val="24"/>
              </w:rPr>
              <w:t>2. În sensul 7A003, ‘referințele de ajutor pentru poziționare’ indică poziția în mod independent, și includ:</w:t>
            </w:r>
          </w:p>
          <w:p w14:paraId="44F34366" w14:textId="77777777" w:rsidR="00FC6CA5" w:rsidRPr="00FC6CA5" w:rsidRDefault="00FC6CA5" w:rsidP="00FC6CA5">
            <w:pPr>
              <w:tabs>
                <w:tab w:val="left" w:pos="334"/>
              </w:tabs>
              <w:autoSpaceDE w:val="0"/>
              <w:autoSpaceDN w:val="0"/>
              <w:adjustRightInd w:val="0"/>
              <w:rPr>
                <w:rFonts w:eastAsia="Calibri"/>
                <w:bCs/>
                <w:i/>
                <w:iCs/>
                <w:sz w:val="24"/>
                <w:szCs w:val="24"/>
              </w:rPr>
            </w:pPr>
            <w:r w:rsidRPr="00FC6CA5">
              <w:rPr>
                <w:rFonts w:eastAsia="Calibri"/>
                <w:bCs/>
                <w:i/>
                <w:iCs/>
                <w:sz w:val="24"/>
                <w:szCs w:val="24"/>
              </w:rPr>
              <w:t>a. „sistemele de navigație prin satelit”;</w:t>
            </w:r>
          </w:p>
          <w:p w14:paraId="436D81E9" w14:textId="77777777" w:rsidR="00FC6CA5" w:rsidRPr="00FC6CA5" w:rsidRDefault="00FC6CA5" w:rsidP="00FC6CA5">
            <w:pPr>
              <w:tabs>
                <w:tab w:val="left" w:pos="334"/>
              </w:tabs>
              <w:autoSpaceDE w:val="0"/>
              <w:autoSpaceDN w:val="0"/>
              <w:adjustRightInd w:val="0"/>
              <w:rPr>
                <w:rFonts w:eastAsia="Calibri"/>
                <w:bCs/>
                <w:i/>
                <w:iCs/>
                <w:sz w:val="24"/>
                <w:szCs w:val="24"/>
              </w:rPr>
            </w:pPr>
            <w:r w:rsidRPr="00FC6CA5">
              <w:rPr>
                <w:rFonts w:eastAsia="Calibri"/>
                <w:bCs/>
                <w:i/>
                <w:iCs/>
                <w:sz w:val="24"/>
                <w:szCs w:val="24"/>
              </w:rPr>
              <w:t>b. „sistemele de navigație bazate pe date de referință” („DBRN”).</w:t>
            </w:r>
          </w:p>
          <w:p w14:paraId="5B1DAA06" w14:textId="77777777" w:rsidR="00FC6CA5" w:rsidRPr="00FC6CA5" w:rsidRDefault="00FC6CA5" w:rsidP="00FC6CA5">
            <w:pPr>
              <w:tabs>
                <w:tab w:val="left" w:pos="334"/>
              </w:tabs>
              <w:autoSpaceDE w:val="0"/>
              <w:autoSpaceDN w:val="0"/>
              <w:adjustRightInd w:val="0"/>
              <w:rPr>
                <w:rFonts w:eastAsia="Calibri"/>
                <w:bCs/>
                <w:i/>
                <w:iCs/>
                <w:sz w:val="24"/>
                <w:szCs w:val="24"/>
              </w:rPr>
            </w:pPr>
          </w:p>
          <w:p w14:paraId="1C1094FA" w14:textId="77777777" w:rsidR="00FC6CA5" w:rsidRPr="00FC6CA5" w:rsidRDefault="00FC6CA5" w:rsidP="00FC6CA5">
            <w:pPr>
              <w:tabs>
                <w:tab w:val="left" w:pos="334"/>
              </w:tabs>
              <w:autoSpaceDE w:val="0"/>
              <w:autoSpaceDN w:val="0"/>
              <w:adjustRightInd w:val="0"/>
              <w:rPr>
                <w:rFonts w:eastAsia="Calibri"/>
                <w:bCs/>
                <w:iCs/>
                <w:sz w:val="24"/>
                <w:szCs w:val="24"/>
              </w:rPr>
            </w:pPr>
            <w:r w:rsidRPr="00FC6CA5">
              <w:rPr>
                <w:rFonts w:eastAsia="Calibri"/>
                <w:bCs/>
                <w:iCs/>
                <w:sz w:val="24"/>
                <w:szCs w:val="24"/>
              </w:rPr>
              <w:t>a. concepute pentru „aeronave”, vehicule terestre sau nave, indicând poziția fără a utiliza ‘referințele de ajutor pentru poziționare’ și având una din următoarele „precizii” în urma unui aliniament normal:</w:t>
            </w:r>
          </w:p>
          <w:p w14:paraId="43300AC5" w14:textId="77777777" w:rsidR="00FC6CA5" w:rsidRPr="00FC6CA5" w:rsidRDefault="00FC6CA5" w:rsidP="00FC6CA5">
            <w:pPr>
              <w:tabs>
                <w:tab w:val="left" w:pos="244"/>
              </w:tabs>
              <w:autoSpaceDE w:val="0"/>
              <w:autoSpaceDN w:val="0"/>
              <w:adjustRightInd w:val="0"/>
              <w:rPr>
                <w:rFonts w:eastAsia="Calibri"/>
                <w:bCs/>
                <w:iCs/>
                <w:sz w:val="24"/>
                <w:szCs w:val="24"/>
              </w:rPr>
            </w:pPr>
          </w:p>
          <w:p w14:paraId="2519FA24"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rata de „eroare circulară probabilă” („CEP”) de 0,8 mile marine/pe oră sau mai mică (mai bună);</w:t>
            </w:r>
          </w:p>
          <w:p w14:paraId="709DF0FF" w14:textId="77777777" w:rsidR="00FC6CA5" w:rsidRPr="00FC6CA5" w:rsidRDefault="00FC6CA5" w:rsidP="00FC6CA5">
            <w:pPr>
              <w:tabs>
                <w:tab w:val="left" w:pos="244"/>
              </w:tabs>
              <w:autoSpaceDE w:val="0"/>
              <w:autoSpaceDN w:val="0"/>
              <w:adjustRightInd w:val="0"/>
              <w:rPr>
                <w:rFonts w:eastAsia="Calibri"/>
                <w:bCs/>
                <w:iCs/>
                <w:sz w:val="24"/>
                <w:szCs w:val="24"/>
              </w:rPr>
            </w:pPr>
          </w:p>
          <w:p w14:paraId="76335022"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„CEP” egală sau mai mică (mai bună) de 0,5% din distanța parcursă; sau</w:t>
            </w:r>
          </w:p>
          <w:p w14:paraId="29961EF7" w14:textId="77777777" w:rsidR="00FC6CA5" w:rsidRPr="00FC6CA5" w:rsidRDefault="00FC6CA5" w:rsidP="00FC6CA5">
            <w:pPr>
              <w:tabs>
                <w:tab w:val="left" w:pos="244"/>
              </w:tabs>
              <w:autoSpaceDE w:val="0"/>
              <w:autoSpaceDN w:val="0"/>
              <w:adjustRightInd w:val="0"/>
              <w:rPr>
                <w:rFonts w:eastAsia="Calibri"/>
                <w:bCs/>
                <w:iCs/>
                <w:sz w:val="24"/>
                <w:szCs w:val="24"/>
              </w:rPr>
            </w:pPr>
          </w:p>
          <w:p w14:paraId="7F2EB1E2"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3. derivă totală cu „CEP” egală sau mai mică (mai bună) de 1 milă marină într-o perioadă de 24 de ore;</w:t>
            </w:r>
          </w:p>
          <w:p w14:paraId="3D6B283B" w14:textId="77777777" w:rsidR="00FC6CA5" w:rsidRPr="00FC6CA5" w:rsidRDefault="00FC6CA5" w:rsidP="00FC6CA5">
            <w:pPr>
              <w:tabs>
                <w:tab w:val="left" w:pos="244"/>
              </w:tabs>
              <w:autoSpaceDE w:val="0"/>
              <w:autoSpaceDN w:val="0"/>
              <w:adjustRightInd w:val="0"/>
              <w:rPr>
                <w:rFonts w:eastAsia="Calibri"/>
                <w:bCs/>
                <w:iCs/>
                <w:sz w:val="24"/>
                <w:szCs w:val="24"/>
              </w:rPr>
            </w:pPr>
          </w:p>
          <w:p w14:paraId="52F34676"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tehnică.</w:t>
            </w:r>
          </w:p>
          <w:p w14:paraId="59E2ED57"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În sensul 7A003.a.1, 7A003.a.2 și 7A003.a.3, parametrii de performanță se aplică în general ‘echipamentelor sau sistemelor inerțiale de măsurare’ concepute, respectiv, pentru „aeronave”, vehicule sau nave. Acești parametri rezultă din utilizarea referințelor specializate de ajutor, altele decât ‘referințele de ajutor pentru poziționare’ (de exemplu, altimetru, odometru, valorile înregistrate ale vitezelor). În consecință, valorile de performanță indicate nu pot fi convertite direct între acești parametri. Echipamentele concepute pentru platforme multiple sunt evaluate conform fiecărui criteriu aplicabil de la 7A003.a.1, 7A003.a.2 sau 7A003.a.3.</w:t>
            </w:r>
          </w:p>
          <w:p w14:paraId="71B7FF97" w14:textId="77777777" w:rsidR="00FC6CA5" w:rsidRPr="00FC6CA5" w:rsidRDefault="00FC6CA5" w:rsidP="00FC6CA5">
            <w:pPr>
              <w:autoSpaceDE w:val="0"/>
              <w:autoSpaceDN w:val="0"/>
              <w:adjustRightInd w:val="0"/>
              <w:rPr>
                <w:rFonts w:eastAsia="Calibri"/>
                <w:bCs/>
                <w:i/>
                <w:iCs/>
                <w:sz w:val="24"/>
                <w:szCs w:val="24"/>
              </w:rPr>
            </w:pPr>
          </w:p>
          <w:p w14:paraId="3AD52DA8"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b. concepute pentru „aeronave”, vehicule terestre sau nave, cu o ‘referință de ajutor pentru poziționare’ încorporată și indicând poziția după pierderea tuturor ‘referințelor de ajutor pentru poziționare’ pentru o perioadă de cel mult 4 minute, având o „precizie” mai mică (mai bună) de 10 m „CEP”;</w:t>
            </w:r>
          </w:p>
          <w:p w14:paraId="1F454BCB" w14:textId="77777777" w:rsidR="00FC6CA5" w:rsidRPr="00FC6CA5" w:rsidRDefault="00FC6CA5" w:rsidP="00FC6CA5">
            <w:pPr>
              <w:tabs>
                <w:tab w:val="left" w:pos="244"/>
              </w:tabs>
              <w:autoSpaceDE w:val="0"/>
              <w:autoSpaceDN w:val="0"/>
              <w:adjustRightInd w:val="0"/>
              <w:rPr>
                <w:rFonts w:eastAsia="Calibri"/>
                <w:bCs/>
                <w:iCs/>
                <w:sz w:val="24"/>
                <w:szCs w:val="24"/>
              </w:rPr>
            </w:pPr>
          </w:p>
          <w:p w14:paraId="40796258"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lastRenderedPageBreak/>
              <w:t>Notă. 7A003.b se referă la sistemele în care ‘echipamentele sau sistemele inerțiale de măsurare’ și alte ‘referințe de ajutor pentru poziționare’ independente sunt integrate într-o singură unitate (de exemplu, încastrate) pentru îmbunătățirea performanțelor.</w:t>
            </w:r>
          </w:p>
          <w:p w14:paraId="0BBE9B45" w14:textId="77777777" w:rsidR="00FC6CA5" w:rsidRPr="00FC6CA5" w:rsidRDefault="00FC6CA5" w:rsidP="00FC6CA5">
            <w:pPr>
              <w:autoSpaceDE w:val="0"/>
              <w:autoSpaceDN w:val="0"/>
              <w:adjustRightInd w:val="0"/>
              <w:rPr>
                <w:rFonts w:eastAsia="Calibri"/>
                <w:bCs/>
                <w:i/>
                <w:iCs/>
                <w:sz w:val="24"/>
                <w:szCs w:val="24"/>
              </w:rPr>
            </w:pPr>
          </w:p>
          <w:p w14:paraId="2A575C9E"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c. concepute pentru „aeronave”, vehicule terestre sau nave, pentru cap compas sau indicarea nordului geografic și care au oricare din următoarele caracteristici:</w:t>
            </w:r>
          </w:p>
          <w:p w14:paraId="7488D5DD" w14:textId="77777777" w:rsidR="00FC6CA5" w:rsidRPr="00FC6CA5" w:rsidRDefault="00FC6CA5" w:rsidP="00FC6CA5">
            <w:pPr>
              <w:tabs>
                <w:tab w:val="left" w:pos="244"/>
              </w:tabs>
              <w:autoSpaceDE w:val="0"/>
              <w:autoSpaceDN w:val="0"/>
              <w:adjustRightInd w:val="0"/>
              <w:rPr>
                <w:rFonts w:eastAsia="Calibri"/>
                <w:bCs/>
                <w:iCs/>
                <w:sz w:val="24"/>
                <w:szCs w:val="24"/>
              </w:rPr>
            </w:pPr>
          </w:p>
          <w:p w14:paraId="40816F87"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1. o viteză unghiulară maximă de funcționare mai mică (mai joasă) de 500 de grade/s și o „precizie” de cap compas fără utilizarea ‘referințelor de ajutor pentru poziționare’ egală cu 0,07 grade sec (Lat) (echivalentul a 6 minute arc </w:t>
            </w:r>
            <w:proofErr w:type="spellStart"/>
            <w:r w:rsidRPr="00FC6CA5">
              <w:rPr>
                <w:rFonts w:eastAsia="Calibri"/>
                <w:bCs/>
                <w:iCs/>
                <w:sz w:val="24"/>
                <w:szCs w:val="24"/>
              </w:rPr>
              <w:t>rms</w:t>
            </w:r>
            <w:proofErr w:type="spellEnd"/>
            <w:r w:rsidRPr="00FC6CA5">
              <w:rPr>
                <w:rFonts w:eastAsia="Calibri"/>
                <w:bCs/>
                <w:iCs/>
                <w:sz w:val="24"/>
                <w:szCs w:val="24"/>
              </w:rPr>
              <w:t xml:space="preserve"> la 45 grade latitudine) sau mai mică (mai bună); sau</w:t>
            </w:r>
          </w:p>
          <w:p w14:paraId="40A06BC7" w14:textId="77777777" w:rsidR="00FC6CA5" w:rsidRPr="00FC6CA5" w:rsidRDefault="00FC6CA5" w:rsidP="00FC6CA5">
            <w:pPr>
              <w:tabs>
                <w:tab w:val="left" w:pos="244"/>
              </w:tabs>
              <w:autoSpaceDE w:val="0"/>
              <w:autoSpaceDN w:val="0"/>
              <w:adjustRightInd w:val="0"/>
              <w:rPr>
                <w:rFonts w:eastAsia="Calibri"/>
                <w:bCs/>
                <w:iCs/>
                <w:sz w:val="24"/>
                <w:szCs w:val="24"/>
              </w:rPr>
            </w:pPr>
          </w:p>
          <w:p w14:paraId="6553940C"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 xml:space="preserve">2. o viteză unghiulară maximă de funcționare egală sau mai mare (mai ridicată) de 500 grade/s și o „precizie” de cap compas fără utilizarea ‘referințelor de ajutor pentru poziționare’ egală cu 0,2 grade sec (Lat) sau mai mică (mai bună) (echivalentul a 17 minute arc </w:t>
            </w:r>
            <w:proofErr w:type="spellStart"/>
            <w:r w:rsidRPr="00FC6CA5">
              <w:rPr>
                <w:rFonts w:eastAsia="Calibri"/>
                <w:bCs/>
                <w:iCs/>
                <w:sz w:val="24"/>
                <w:szCs w:val="24"/>
              </w:rPr>
              <w:t>rms</w:t>
            </w:r>
            <w:proofErr w:type="spellEnd"/>
            <w:r w:rsidRPr="00FC6CA5">
              <w:rPr>
                <w:rFonts w:eastAsia="Calibri"/>
                <w:bCs/>
                <w:iCs/>
                <w:sz w:val="24"/>
                <w:szCs w:val="24"/>
              </w:rPr>
              <w:t xml:space="preserve"> la 45 grade latitudine); sau</w:t>
            </w:r>
          </w:p>
          <w:p w14:paraId="526379A2" w14:textId="77777777" w:rsidR="00FC6CA5" w:rsidRPr="00FC6CA5" w:rsidRDefault="00FC6CA5" w:rsidP="00FC6CA5">
            <w:pPr>
              <w:tabs>
                <w:tab w:val="left" w:pos="244"/>
              </w:tabs>
              <w:autoSpaceDE w:val="0"/>
              <w:autoSpaceDN w:val="0"/>
              <w:adjustRightInd w:val="0"/>
              <w:rPr>
                <w:rFonts w:eastAsia="Calibri"/>
                <w:bCs/>
                <w:iCs/>
                <w:sz w:val="24"/>
                <w:szCs w:val="24"/>
              </w:rPr>
            </w:pPr>
          </w:p>
          <w:p w14:paraId="4D3E1D8F"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d. furnizează măsurarea accelerației sau a vitezei unghiulare, în mai mult de o dimensiune, și având oricare din următoarele caracteristici:</w:t>
            </w:r>
          </w:p>
          <w:p w14:paraId="6300CB64" w14:textId="77777777" w:rsidR="00FC6CA5" w:rsidRPr="00FC6CA5" w:rsidRDefault="00FC6CA5" w:rsidP="00FC6CA5">
            <w:pPr>
              <w:tabs>
                <w:tab w:val="left" w:pos="244"/>
              </w:tabs>
              <w:autoSpaceDE w:val="0"/>
              <w:autoSpaceDN w:val="0"/>
              <w:adjustRightInd w:val="0"/>
              <w:rPr>
                <w:rFonts w:eastAsia="Calibri"/>
                <w:bCs/>
                <w:iCs/>
                <w:sz w:val="24"/>
                <w:szCs w:val="24"/>
              </w:rPr>
            </w:pPr>
          </w:p>
          <w:p w14:paraId="3087B05E"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1. performanțele specificate la 7A001 sau 7A002 de-a lungul oricărei axe, fără utilizarea vreunei referințe de ajutor; sau</w:t>
            </w:r>
          </w:p>
          <w:p w14:paraId="6085D559" w14:textId="77777777" w:rsidR="00FC6CA5" w:rsidRPr="00FC6CA5" w:rsidRDefault="00FC6CA5" w:rsidP="00FC6CA5">
            <w:pPr>
              <w:tabs>
                <w:tab w:val="left" w:pos="244"/>
              </w:tabs>
              <w:autoSpaceDE w:val="0"/>
              <w:autoSpaceDN w:val="0"/>
              <w:adjustRightInd w:val="0"/>
              <w:rPr>
                <w:rFonts w:eastAsia="Calibri"/>
                <w:bCs/>
                <w:iCs/>
                <w:sz w:val="24"/>
                <w:szCs w:val="24"/>
              </w:rPr>
            </w:pPr>
          </w:p>
          <w:p w14:paraId="095690F3" w14:textId="77777777" w:rsidR="00FC6CA5" w:rsidRPr="00FC6CA5" w:rsidRDefault="00FC6CA5" w:rsidP="00FC6CA5">
            <w:pPr>
              <w:tabs>
                <w:tab w:val="left" w:pos="244"/>
              </w:tabs>
              <w:autoSpaceDE w:val="0"/>
              <w:autoSpaceDN w:val="0"/>
              <w:adjustRightInd w:val="0"/>
              <w:rPr>
                <w:rFonts w:eastAsia="Calibri"/>
                <w:bCs/>
                <w:iCs/>
                <w:sz w:val="24"/>
                <w:szCs w:val="24"/>
              </w:rPr>
            </w:pPr>
            <w:r w:rsidRPr="00FC6CA5">
              <w:rPr>
                <w:rFonts w:eastAsia="Calibri"/>
                <w:bCs/>
                <w:iCs/>
                <w:sz w:val="24"/>
                <w:szCs w:val="24"/>
              </w:rPr>
              <w:t>2. „calificate pentru utilizare spațială” și asigurând măsurări ale vitezei unghiulare cu o „deviație unghiulară aleatorie” mai mică (mai bună) sau egală cu 0,1 grade/rădăcină pătrată din oră.</w:t>
            </w:r>
          </w:p>
          <w:p w14:paraId="5903770B" w14:textId="77777777" w:rsidR="00FC6CA5" w:rsidRPr="00FC6CA5" w:rsidRDefault="00FC6CA5" w:rsidP="00FC6CA5">
            <w:pPr>
              <w:tabs>
                <w:tab w:val="left" w:pos="244"/>
              </w:tabs>
              <w:autoSpaceDE w:val="0"/>
              <w:autoSpaceDN w:val="0"/>
              <w:adjustRightInd w:val="0"/>
              <w:rPr>
                <w:rFonts w:eastAsia="Calibri"/>
                <w:bCs/>
                <w:iCs/>
                <w:sz w:val="24"/>
                <w:szCs w:val="24"/>
              </w:rPr>
            </w:pPr>
          </w:p>
          <w:p w14:paraId="74FAC6BF" w14:textId="77777777" w:rsidR="00FC6CA5" w:rsidRPr="00FC6CA5" w:rsidRDefault="00FC6CA5" w:rsidP="00FC6CA5">
            <w:pPr>
              <w:autoSpaceDE w:val="0"/>
              <w:autoSpaceDN w:val="0"/>
              <w:adjustRightInd w:val="0"/>
              <w:rPr>
                <w:rFonts w:eastAsia="Calibri"/>
                <w:bCs/>
                <w:i/>
                <w:iCs/>
                <w:sz w:val="24"/>
                <w:szCs w:val="24"/>
              </w:rPr>
            </w:pPr>
            <w:r w:rsidRPr="00FC6CA5">
              <w:rPr>
                <w:rFonts w:eastAsia="Calibri"/>
                <w:bCs/>
                <w:i/>
                <w:iCs/>
                <w:sz w:val="24"/>
                <w:szCs w:val="24"/>
              </w:rPr>
              <w:t>Notă. 7A003.d.2 nu supune controlului ‘echipamentele sau sistemele inerțiale de măsurare’ care conțin „giroscoape cu masă de rotație” ca unic tip de giroscop.</w:t>
            </w:r>
          </w:p>
          <w:p w14:paraId="53A780DA" w14:textId="77777777" w:rsidR="00FC6CA5" w:rsidRPr="00FC6CA5" w:rsidRDefault="00FC6CA5" w:rsidP="00FC6CA5">
            <w:pPr>
              <w:autoSpaceDE w:val="0"/>
              <w:autoSpaceDN w:val="0"/>
              <w:adjustRightInd w:val="0"/>
              <w:rPr>
                <w:rFonts w:eastAsia="Calibri"/>
                <w:bCs/>
                <w:i/>
                <w:iCs/>
                <w:sz w:val="24"/>
                <w:szCs w:val="24"/>
              </w:rPr>
            </w:pPr>
          </w:p>
        </w:tc>
      </w:tr>
      <w:tr w:rsidR="00FC6CA5" w:rsidRPr="00FC6CA5" w14:paraId="61CF5712" w14:textId="77777777" w:rsidTr="00C26A32">
        <w:tc>
          <w:tcPr>
            <w:tcW w:w="543" w:type="pct"/>
          </w:tcPr>
          <w:p w14:paraId="13D4C1E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7A004</w:t>
            </w:r>
          </w:p>
        </w:tc>
        <w:tc>
          <w:tcPr>
            <w:tcW w:w="4457" w:type="pct"/>
          </w:tcPr>
          <w:p w14:paraId="641F1EF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‘Dispozitive de urmărire a corpurilor cerești’ și componente ale acestora, după cum urmează:</w:t>
            </w:r>
          </w:p>
          <w:p w14:paraId="18F3F374" w14:textId="77777777" w:rsidR="00FC6CA5" w:rsidRPr="00FC6CA5" w:rsidRDefault="00FC6CA5" w:rsidP="00FC6CA5">
            <w:pPr>
              <w:autoSpaceDE w:val="0"/>
              <w:autoSpaceDN w:val="0"/>
              <w:adjustRightInd w:val="0"/>
              <w:rPr>
                <w:rFonts w:eastAsia="Calibri"/>
                <w:bCs/>
                <w:sz w:val="24"/>
                <w:szCs w:val="24"/>
              </w:rPr>
            </w:pPr>
          </w:p>
        </w:tc>
      </w:tr>
      <w:tr w:rsidR="00FC6CA5" w:rsidRPr="00FC6CA5" w14:paraId="69F11764" w14:textId="77777777" w:rsidTr="00C26A32">
        <w:tc>
          <w:tcPr>
            <w:tcW w:w="543" w:type="pct"/>
          </w:tcPr>
          <w:p w14:paraId="6A4C34A3" w14:textId="77777777" w:rsidR="00FC6CA5" w:rsidRPr="00FC6CA5" w:rsidRDefault="00FC6CA5" w:rsidP="00FC6CA5">
            <w:pPr>
              <w:autoSpaceDE w:val="0"/>
              <w:autoSpaceDN w:val="0"/>
              <w:adjustRightInd w:val="0"/>
              <w:rPr>
                <w:rFonts w:eastAsia="Calibri"/>
                <w:bCs/>
                <w:sz w:val="24"/>
                <w:szCs w:val="24"/>
              </w:rPr>
            </w:pPr>
          </w:p>
        </w:tc>
        <w:tc>
          <w:tcPr>
            <w:tcW w:w="4457" w:type="pct"/>
          </w:tcPr>
          <w:p w14:paraId="088C4F06" w14:textId="77777777" w:rsidR="00FC6CA5" w:rsidRPr="00FC6CA5" w:rsidRDefault="00FC6CA5" w:rsidP="00FC6CA5">
            <w:pPr>
              <w:tabs>
                <w:tab w:val="left" w:pos="424"/>
              </w:tabs>
              <w:autoSpaceDE w:val="0"/>
              <w:autoSpaceDN w:val="0"/>
              <w:adjustRightInd w:val="0"/>
              <w:rPr>
                <w:rFonts w:eastAsia="Calibri"/>
                <w:bCs/>
                <w:sz w:val="24"/>
                <w:szCs w:val="24"/>
              </w:rPr>
            </w:pPr>
            <w:r w:rsidRPr="00FC6CA5">
              <w:rPr>
                <w:rFonts w:eastAsia="Calibri"/>
                <w:bCs/>
                <w:i/>
                <w:sz w:val="24"/>
                <w:szCs w:val="24"/>
              </w:rPr>
              <w:t>N.B. A se vedea și 7A104</w:t>
            </w:r>
            <w:r w:rsidRPr="00FC6CA5">
              <w:rPr>
                <w:rFonts w:eastAsia="Calibri"/>
                <w:bCs/>
                <w:sz w:val="24"/>
                <w:szCs w:val="24"/>
              </w:rPr>
              <w:t>.</w:t>
            </w:r>
          </w:p>
          <w:p w14:paraId="09C04BAF" w14:textId="77777777" w:rsidR="00FC6CA5" w:rsidRPr="00FC6CA5" w:rsidRDefault="00FC6CA5" w:rsidP="00FC6CA5">
            <w:pPr>
              <w:tabs>
                <w:tab w:val="left" w:pos="424"/>
              </w:tabs>
              <w:autoSpaceDE w:val="0"/>
              <w:autoSpaceDN w:val="0"/>
              <w:adjustRightInd w:val="0"/>
              <w:rPr>
                <w:rFonts w:eastAsia="Calibri"/>
                <w:bCs/>
                <w:sz w:val="24"/>
                <w:szCs w:val="24"/>
              </w:rPr>
            </w:pPr>
          </w:p>
          <w:p w14:paraId="31243C63"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a. ‘Dispozitive de urmărire a corpurilor cerești’ cu o „precizie” de azimut egală cu 20 de secunde de arc sau mai mică (mai bună) pe întreaga durată de viață specificată a echipamentului;</w:t>
            </w:r>
          </w:p>
          <w:p w14:paraId="562D6433" w14:textId="77777777" w:rsidR="00FC6CA5" w:rsidRPr="00FC6CA5" w:rsidRDefault="00FC6CA5" w:rsidP="00FC6CA5">
            <w:pPr>
              <w:tabs>
                <w:tab w:val="left" w:pos="244"/>
              </w:tabs>
              <w:autoSpaceDE w:val="0"/>
              <w:autoSpaceDN w:val="0"/>
              <w:adjustRightInd w:val="0"/>
              <w:rPr>
                <w:rFonts w:eastAsia="Calibri"/>
                <w:bCs/>
                <w:sz w:val="24"/>
                <w:szCs w:val="24"/>
              </w:rPr>
            </w:pPr>
          </w:p>
          <w:p w14:paraId="2669E83F"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b. Componente special concepute pentru echipamentele specificate la 7A004.a după cum urmează:</w:t>
            </w:r>
          </w:p>
          <w:p w14:paraId="47FF8C0F" w14:textId="77777777" w:rsidR="00FC6CA5" w:rsidRPr="00FC6CA5" w:rsidRDefault="00FC6CA5" w:rsidP="00FC6CA5">
            <w:pPr>
              <w:tabs>
                <w:tab w:val="left" w:pos="244"/>
              </w:tabs>
              <w:autoSpaceDE w:val="0"/>
              <w:autoSpaceDN w:val="0"/>
              <w:adjustRightInd w:val="0"/>
              <w:rPr>
                <w:rFonts w:eastAsia="Calibri"/>
                <w:bCs/>
                <w:sz w:val="24"/>
                <w:szCs w:val="24"/>
              </w:rPr>
            </w:pPr>
          </w:p>
          <w:p w14:paraId="31ACE6C1"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1. capete optice sau deflectoare;</w:t>
            </w:r>
          </w:p>
          <w:p w14:paraId="511D42A5" w14:textId="77777777" w:rsidR="00FC6CA5" w:rsidRPr="00FC6CA5" w:rsidRDefault="00FC6CA5" w:rsidP="00FC6CA5">
            <w:pPr>
              <w:tabs>
                <w:tab w:val="left" w:pos="244"/>
              </w:tabs>
              <w:autoSpaceDE w:val="0"/>
              <w:autoSpaceDN w:val="0"/>
              <w:adjustRightInd w:val="0"/>
              <w:rPr>
                <w:rFonts w:eastAsia="Calibri"/>
                <w:bCs/>
                <w:sz w:val="24"/>
                <w:szCs w:val="24"/>
              </w:rPr>
            </w:pPr>
          </w:p>
          <w:p w14:paraId="6A92872F" w14:textId="77777777" w:rsidR="00FC6CA5" w:rsidRPr="00FC6CA5" w:rsidRDefault="00FC6CA5" w:rsidP="00FC6CA5">
            <w:pPr>
              <w:tabs>
                <w:tab w:val="left" w:pos="244"/>
              </w:tabs>
              <w:autoSpaceDE w:val="0"/>
              <w:autoSpaceDN w:val="0"/>
              <w:adjustRightInd w:val="0"/>
              <w:rPr>
                <w:rFonts w:eastAsia="Calibri"/>
                <w:bCs/>
                <w:sz w:val="24"/>
                <w:szCs w:val="24"/>
              </w:rPr>
            </w:pPr>
            <w:r w:rsidRPr="00FC6CA5">
              <w:rPr>
                <w:rFonts w:eastAsia="Calibri"/>
                <w:bCs/>
                <w:sz w:val="24"/>
                <w:szCs w:val="24"/>
              </w:rPr>
              <w:t>2. unități de prelucrare a datelor.</w:t>
            </w:r>
          </w:p>
          <w:p w14:paraId="12590EB6" w14:textId="77777777" w:rsidR="00FC6CA5" w:rsidRPr="00FC6CA5" w:rsidRDefault="00FC6CA5" w:rsidP="00FC6CA5">
            <w:pPr>
              <w:tabs>
                <w:tab w:val="left" w:pos="244"/>
              </w:tabs>
              <w:autoSpaceDE w:val="0"/>
              <w:autoSpaceDN w:val="0"/>
              <w:adjustRightInd w:val="0"/>
              <w:rPr>
                <w:rFonts w:eastAsia="Calibri"/>
                <w:bCs/>
                <w:sz w:val="24"/>
                <w:szCs w:val="24"/>
              </w:rPr>
            </w:pPr>
          </w:p>
          <w:p w14:paraId="7D962086"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Notă tehnică.</w:t>
            </w:r>
          </w:p>
          <w:p w14:paraId="036AAEAB" w14:textId="77777777" w:rsidR="00FC6CA5" w:rsidRPr="00FC6CA5" w:rsidRDefault="00FC6CA5" w:rsidP="00FC6CA5">
            <w:pPr>
              <w:autoSpaceDE w:val="0"/>
              <w:autoSpaceDN w:val="0"/>
              <w:adjustRightInd w:val="0"/>
              <w:rPr>
                <w:rFonts w:eastAsia="Calibri"/>
                <w:bCs/>
                <w:i/>
                <w:sz w:val="24"/>
                <w:szCs w:val="24"/>
              </w:rPr>
            </w:pPr>
            <w:r w:rsidRPr="00FC6CA5">
              <w:rPr>
                <w:rFonts w:eastAsia="Calibri"/>
                <w:bCs/>
                <w:i/>
                <w:sz w:val="24"/>
                <w:szCs w:val="24"/>
              </w:rPr>
              <w:t xml:space="preserve">În sensul 7A004.a, ‘dispozitivele de urmărire a corpurilor cerești’ sunt denumite și senzori de atitudine astrală sau </w:t>
            </w:r>
            <w:proofErr w:type="spellStart"/>
            <w:r w:rsidRPr="00FC6CA5">
              <w:rPr>
                <w:rFonts w:eastAsia="Calibri"/>
                <w:bCs/>
                <w:i/>
                <w:sz w:val="24"/>
                <w:szCs w:val="24"/>
              </w:rPr>
              <w:t>giroastrocompasuri</w:t>
            </w:r>
            <w:proofErr w:type="spellEnd"/>
            <w:r w:rsidRPr="00FC6CA5">
              <w:rPr>
                <w:rFonts w:eastAsia="Calibri"/>
                <w:bCs/>
                <w:i/>
                <w:sz w:val="24"/>
                <w:szCs w:val="24"/>
              </w:rPr>
              <w:t>.</w:t>
            </w:r>
          </w:p>
          <w:p w14:paraId="2EBB7E82" w14:textId="77777777" w:rsidR="00FC6CA5" w:rsidRPr="00FC6CA5" w:rsidRDefault="00FC6CA5" w:rsidP="00FC6CA5">
            <w:pPr>
              <w:autoSpaceDE w:val="0"/>
              <w:autoSpaceDN w:val="0"/>
              <w:adjustRightInd w:val="0"/>
              <w:rPr>
                <w:rFonts w:eastAsia="Calibri"/>
                <w:bCs/>
                <w:i/>
                <w:sz w:val="24"/>
                <w:szCs w:val="24"/>
              </w:rPr>
            </w:pPr>
          </w:p>
        </w:tc>
      </w:tr>
      <w:tr w:rsidR="00FC6CA5" w:rsidRPr="00FC6CA5" w14:paraId="5DE60592" w14:textId="77777777" w:rsidTr="00C26A32">
        <w:tc>
          <w:tcPr>
            <w:tcW w:w="543" w:type="pct"/>
          </w:tcPr>
          <w:p w14:paraId="611B532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7A005</w:t>
            </w:r>
          </w:p>
        </w:tc>
        <w:tc>
          <w:tcPr>
            <w:tcW w:w="4457" w:type="pct"/>
          </w:tcPr>
          <w:p w14:paraId="70531594"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Echipamente de recepție pentru „sistemele de navigație prin satelit” având oricare din următoarele caracteristici, și componente special concepute pentru acestea:</w:t>
            </w:r>
          </w:p>
          <w:p w14:paraId="3E6FB0FF" w14:textId="77777777" w:rsidR="00FC6CA5" w:rsidRPr="00FC6CA5" w:rsidRDefault="00FC6CA5" w:rsidP="00FC6CA5">
            <w:pPr>
              <w:autoSpaceDE w:val="0"/>
              <w:autoSpaceDN w:val="0"/>
              <w:adjustRightInd w:val="0"/>
              <w:rPr>
                <w:rFonts w:eastAsia="Calibri"/>
                <w:sz w:val="24"/>
                <w:szCs w:val="24"/>
              </w:rPr>
            </w:pPr>
          </w:p>
        </w:tc>
      </w:tr>
      <w:tr w:rsidR="00FC6CA5" w:rsidRPr="00FC6CA5" w14:paraId="04728DA7" w14:textId="77777777" w:rsidTr="00C26A32">
        <w:tc>
          <w:tcPr>
            <w:tcW w:w="543" w:type="pct"/>
          </w:tcPr>
          <w:p w14:paraId="5C709132" w14:textId="77777777" w:rsidR="00FC6CA5" w:rsidRPr="00FC6CA5" w:rsidRDefault="00FC6CA5" w:rsidP="00FC6CA5">
            <w:pPr>
              <w:autoSpaceDE w:val="0"/>
              <w:autoSpaceDN w:val="0"/>
              <w:adjustRightInd w:val="0"/>
              <w:rPr>
                <w:rFonts w:eastAsia="Calibri"/>
                <w:bCs/>
                <w:sz w:val="24"/>
                <w:szCs w:val="24"/>
              </w:rPr>
            </w:pPr>
          </w:p>
        </w:tc>
        <w:tc>
          <w:tcPr>
            <w:tcW w:w="4457" w:type="pct"/>
          </w:tcPr>
          <w:p w14:paraId="657F1F3A" w14:textId="77777777" w:rsidR="00FC6CA5" w:rsidRPr="00FC6CA5" w:rsidRDefault="00FC6CA5" w:rsidP="00FC6CA5">
            <w:pPr>
              <w:tabs>
                <w:tab w:val="left" w:pos="424"/>
              </w:tabs>
              <w:autoSpaceDE w:val="0"/>
              <w:autoSpaceDN w:val="0"/>
              <w:adjustRightInd w:val="0"/>
              <w:rPr>
                <w:rFonts w:eastAsia="Calibri"/>
                <w:i/>
                <w:sz w:val="24"/>
                <w:szCs w:val="24"/>
              </w:rPr>
            </w:pPr>
            <w:r w:rsidRPr="00FC6CA5">
              <w:rPr>
                <w:rFonts w:eastAsia="Calibri"/>
                <w:i/>
                <w:sz w:val="24"/>
                <w:szCs w:val="24"/>
              </w:rPr>
              <w:t>N.B. A se vedea și 7A105.</w:t>
            </w:r>
          </w:p>
          <w:p w14:paraId="58DDDBC5" w14:textId="77777777" w:rsidR="00FC6CA5" w:rsidRPr="00FC6CA5" w:rsidRDefault="00FC6CA5" w:rsidP="00FC6CA5">
            <w:pPr>
              <w:tabs>
                <w:tab w:val="left" w:pos="424"/>
              </w:tabs>
              <w:autoSpaceDE w:val="0"/>
              <w:autoSpaceDN w:val="0"/>
              <w:adjustRightInd w:val="0"/>
              <w:rPr>
                <w:rFonts w:eastAsia="Calibri"/>
                <w:i/>
                <w:sz w:val="24"/>
                <w:szCs w:val="24"/>
              </w:rPr>
            </w:pPr>
          </w:p>
          <w:p w14:paraId="5244FD64" w14:textId="77777777" w:rsidR="00FC6CA5" w:rsidRPr="00FC6CA5" w:rsidRDefault="00FC6CA5" w:rsidP="00FC6CA5">
            <w:pPr>
              <w:tabs>
                <w:tab w:val="left" w:pos="424"/>
              </w:tabs>
              <w:autoSpaceDE w:val="0"/>
              <w:autoSpaceDN w:val="0"/>
              <w:adjustRightInd w:val="0"/>
              <w:rPr>
                <w:rFonts w:eastAsia="Calibri"/>
                <w:i/>
                <w:sz w:val="24"/>
                <w:szCs w:val="24"/>
              </w:rPr>
            </w:pPr>
            <w:r w:rsidRPr="00FC6CA5">
              <w:rPr>
                <w:rFonts w:eastAsia="Calibri"/>
                <w:i/>
                <w:sz w:val="24"/>
                <w:szCs w:val="24"/>
              </w:rPr>
              <w:t>N.B. În ceea ce privește echipamentele special concepute pentru uz militar, a se vedea Lista de produse militare.</w:t>
            </w:r>
          </w:p>
          <w:p w14:paraId="3BB9C397" w14:textId="77777777" w:rsidR="00FC6CA5" w:rsidRPr="00FC6CA5" w:rsidRDefault="00FC6CA5" w:rsidP="00FC6CA5">
            <w:pPr>
              <w:autoSpaceDE w:val="0"/>
              <w:autoSpaceDN w:val="0"/>
              <w:adjustRightInd w:val="0"/>
              <w:rPr>
                <w:rFonts w:eastAsia="Calibri"/>
                <w:i/>
                <w:sz w:val="24"/>
                <w:szCs w:val="24"/>
              </w:rPr>
            </w:pPr>
          </w:p>
          <w:p w14:paraId="60913EA9"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utilizează un algoritm de decriptare special conceput sau modificat pentru uz guvernamental pentru a accesa codul telemetric pentru poziție și timp; sau</w:t>
            </w:r>
          </w:p>
          <w:p w14:paraId="3F1DCC2F" w14:textId="77777777" w:rsidR="00FC6CA5" w:rsidRPr="00FC6CA5" w:rsidRDefault="00FC6CA5" w:rsidP="00FC6CA5">
            <w:pPr>
              <w:tabs>
                <w:tab w:val="left" w:pos="244"/>
              </w:tabs>
              <w:autoSpaceDE w:val="0"/>
              <w:autoSpaceDN w:val="0"/>
              <w:adjustRightInd w:val="0"/>
              <w:rPr>
                <w:rFonts w:eastAsia="Calibri"/>
                <w:sz w:val="24"/>
                <w:szCs w:val="24"/>
              </w:rPr>
            </w:pPr>
          </w:p>
          <w:p w14:paraId="752F0B66"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b. utilizează ‘sisteme de antene adaptabile’.</w:t>
            </w:r>
          </w:p>
          <w:p w14:paraId="28D55093" w14:textId="77777777" w:rsidR="00FC6CA5" w:rsidRPr="00FC6CA5" w:rsidRDefault="00FC6CA5" w:rsidP="00FC6CA5">
            <w:pPr>
              <w:tabs>
                <w:tab w:val="left" w:pos="244"/>
              </w:tabs>
              <w:autoSpaceDE w:val="0"/>
              <w:autoSpaceDN w:val="0"/>
              <w:adjustRightInd w:val="0"/>
              <w:rPr>
                <w:rFonts w:eastAsia="Calibri"/>
                <w:sz w:val="24"/>
                <w:szCs w:val="24"/>
              </w:rPr>
            </w:pPr>
          </w:p>
          <w:p w14:paraId="1A80EF72"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7A005.b nu supune controlului echipamentele de recepție pentru „sistemele de navigație prin satelit” care utilizează numai componente concepute pentru a filtra, comuta sau combina semnale din mai multe antene omnidirecționale care nu folosesc tehnici ale antenelor adaptabile.</w:t>
            </w:r>
          </w:p>
          <w:p w14:paraId="5F6EAC4C" w14:textId="77777777" w:rsidR="00FC6CA5" w:rsidRPr="00FC6CA5" w:rsidRDefault="00FC6CA5" w:rsidP="00FC6CA5">
            <w:pPr>
              <w:autoSpaceDE w:val="0"/>
              <w:autoSpaceDN w:val="0"/>
              <w:adjustRightInd w:val="0"/>
              <w:rPr>
                <w:rFonts w:eastAsia="Calibri"/>
                <w:i/>
                <w:sz w:val="24"/>
                <w:szCs w:val="24"/>
              </w:rPr>
            </w:pPr>
          </w:p>
          <w:p w14:paraId="33D4CF2E"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061CDCF3"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 xml:space="preserve">În sensul 7A005.b, ‘sistemele de antene adaptabile’ generează dinamic unul sau mai multe </w:t>
            </w:r>
            <w:proofErr w:type="spellStart"/>
            <w:r w:rsidRPr="00FC6CA5">
              <w:rPr>
                <w:rFonts w:eastAsia="Calibri"/>
                <w:i/>
                <w:sz w:val="24"/>
                <w:szCs w:val="24"/>
              </w:rPr>
              <w:t>nuluri</w:t>
            </w:r>
            <w:proofErr w:type="spellEnd"/>
            <w:r w:rsidRPr="00FC6CA5">
              <w:rPr>
                <w:rFonts w:eastAsia="Calibri"/>
                <w:i/>
                <w:sz w:val="24"/>
                <w:szCs w:val="24"/>
              </w:rPr>
              <w:t xml:space="preserve"> spațiale într-o rețea de antene prin prelucrarea semnalului în domeniul timp sau domeniul frecvență.</w:t>
            </w:r>
          </w:p>
          <w:p w14:paraId="1C550376" w14:textId="77777777" w:rsidR="00FC6CA5" w:rsidRPr="00FC6CA5" w:rsidRDefault="00FC6CA5" w:rsidP="00FC6CA5">
            <w:pPr>
              <w:autoSpaceDE w:val="0"/>
              <w:autoSpaceDN w:val="0"/>
              <w:adjustRightInd w:val="0"/>
              <w:rPr>
                <w:rFonts w:eastAsia="Calibri"/>
                <w:i/>
                <w:sz w:val="24"/>
                <w:szCs w:val="24"/>
              </w:rPr>
            </w:pPr>
          </w:p>
        </w:tc>
      </w:tr>
      <w:tr w:rsidR="00FC6CA5" w:rsidRPr="00FC6CA5" w14:paraId="6BDFC489" w14:textId="77777777" w:rsidTr="00C26A32">
        <w:tc>
          <w:tcPr>
            <w:tcW w:w="543" w:type="pct"/>
          </w:tcPr>
          <w:p w14:paraId="39B0F39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7A006</w:t>
            </w:r>
          </w:p>
        </w:tc>
        <w:tc>
          <w:tcPr>
            <w:tcW w:w="4457" w:type="pct"/>
          </w:tcPr>
          <w:p w14:paraId="547DE356"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Altimetre pentru navigație aeriană care funcționează la frecvențe, altele decât cele cuprinse între 4,2 și 4,4 GHz inclusiv, și care au oricare din următoarele caracteristici:</w:t>
            </w:r>
          </w:p>
          <w:p w14:paraId="7C874144" w14:textId="77777777" w:rsidR="00FC6CA5" w:rsidRPr="00FC6CA5" w:rsidRDefault="00FC6CA5" w:rsidP="00FC6CA5">
            <w:pPr>
              <w:autoSpaceDE w:val="0"/>
              <w:autoSpaceDN w:val="0"/>
              <w:adjustRightInd w:val="0"/>
              <w:rPr>
                <w:rFonts w:eastAsia="Calibri"/>
                <w:sz w:val="24"/>
                <w:szCs w:val="24"/>
              </w:rPr>
            </w:pPr>
          </w:p>
        </w:tc>
      </w:tr>
      <w:tr w:rsidR="00FC6CA5" w:rsidRPr="00FC6CA5" w14:paraId="6F6C3740" w14:textId="77777777" w:rsidTr="00C26A32">
        <w:tc>
          <w:tcPr>
            <w:tcW w:w="543" w:type="pct"/>
          </w:tcPr>
          <w:p w14:paraId="0283BF46" w14:textId="77777777" w:rsidR="00FC6CA5" w:rsidRPr="00FC6CA5" w:rsidRDefault="00FC6CA5" w:rsidP="00FC6CA5">
            <w:pPr>
              <w:autoSpaceDE w:val="0"/>
              <w:autoSpaceDN w:val="0"/>
              <w:adjustRightInd w:val="0"/>
              <w:rPr>
                <w:rFonts w:eastAsia="Calibri"/>
                <w:bCs/>
                <w:sz w:val="24"/>
                <w:szCs w:val="24"/>
              </w:rPr>
            </w:pPr>
          </w:p>
        </w:tc>
        <w:tc>
          <w:tcPr>
            <w:tcW w:w="4457" w:type="pct"/>
          </w:tcPr>
          <w:p w14:paraId="134D8B84" w14:textId="77777777" w:rsidR="00FC6CA5" w:rsidRPr="00FC6CA5" w:rsidRDefault="00FC6CA5" w:rsidP="00FC6CA5">
            <w:pPr>
              <w:tabs>
                <w:tab w:val="left" w:pos="424"/>
              </w:tabs>
              <w:autoSpaceDE w:val="0"/>
              <w:autoSpaceDN w:val="0"/>
              <w:adjustRightInd w:val="0"/>
              <w:rPr>
                <w:rFonts w:eastAsia="Calibri"/>
                <w:i/>
                <w:sz w:val="24"/>
                <w:szCs w:val="24"/>
              </w:rPr>
            </w:pPr>
            <w:r w:rsidRPr="00FC6CA5">
              <w:rPr>
                <w:rFonts w:eastAsia="Calibri"/>
                <w:i/>
                <w:sz w:val="24"/>
                <w:szCs w:val="24"/>
              </w:rPr>
              <w:t>N.B. A se vedea și 7A106.</w:t>
            </w:r>
          </w:p>
          <w:p w14:paraId="20EE0B71" w14:textId="77777777" w:rsidR="00FC6CA5" w:rsidRPr="00FC6CA5" w:rsidRDefault="00FC6CA5" w:rsidP="00FC6CA5">
            <w:pPr>
              <w:autoSpaceDE w:val="0"/>
              <w:autoSpaceDN w:val="0"/>
              <w:adjustRightInd w:val="0"/>
              <w:rPr>
                <w:rFonts w:eastAsia="Calibri"/>
                <w:i/>
                <w:sz w:val="24"/>
                <w:szCs w:val="24"/>
              </w:rPr>
            </w:pPr>
          </w:p>
          <w:p w14:paraId="6739B947"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‘gestionarea puterii’; sau</w:t>
            </w:r>
          </w:p>
          <w:p w14:paraId="2C85C0B8" w14:textId="77777777" w:rsidR="00FC6CA5" w:rsidRPr="00FC6CA5" w:rsidRDefault="00FC6CA5" w:rsidP="00FC6CA5">
            <w:pPr>
              <w:tabs>
                <w:tab w:val="left" w:pos="244"/>
              </w:tabs>
              <w:autoSpaceDE w:val="0"/>
              <w:autoSpaceDN w:val="0"/>
              <w:adjustRightInd w:val="0"/>
              <w:rPr>
                <w:rFonts w:eastAsia="Calibri"/>
                <w:sz w:val="24"/>
                <w:szCs w:val="24"/>
              </w:rPr>
            </w:pPr>
          </w:p>
          <w:p w14:paraId="223F2A36"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b. utilizarea modulării cu schimbare de fază.</w:t>
            </w:r>
          </w:p>
          <w:p w14:paraId="6C432B83" w14:textId="77777777" w:rsidR="00FC6CA5" w:rsidRPr="00FC6CA5" w:rsidRDefault="00FC6CA5" w:rsidP="00FC6CA5">
            <w:pPr>
              <w:tabs>
                <w:tab w:val="left" w:pos="244"/>
              </w:tabs>
              <w:autoSpaceDE w:val="0"/>
              <w:autoSpaceDN w:val="0"/>
              <w:adjustRightInd w:val="0"/>
              <w:rPr>
                <w:rFonts w:eastAsia="Calibri"/>
                <w:sz w:val="24"/>
                <w:szCs w:val="24"/>
              </w:rPr>
            </w:pPr>
          </w:p>
          <w:p w14:paraId="67E92EE2"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77B87C53"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În sensul 7A006.a, ‘gestionarea puterii’ înseamnă modificarea puterii transmise a semnalului altimetrului în așa fel încât puterea recepționată la altitudinea „aeronavei” să fie întotdeauna la nivelul minim necesar pentru determinarea altitudinii.</w:t>
            </w:r>
          </w:p>
          <w:p w14:paraId="7B866F64" w14:textId="77777777" w:rsidR="00FC6CA5" w:rsidRPr="00FC6CA5" w:rsidRDefault="00FC6CA5" w:rsidP="00FC6CA5">
            <w:pPr>
              <w:autoSpaceDE w:val="0"/>
              <w:autoSpaceDN w:val="0"/>
              <w:adjustRightInd w:val="0"/>
              <w:rPr>
                <w:rFonts w:eastAsia="Calibri"/>
                <w:i/>
                <w:sz w:val="24"/>
                <w:szCs w:val="24"/>
              </w:rPr>
            </w:pPr>
          </w:p>
        </w:tc>
      </w:tr>
      <w:tr w:rsidR="00FC6CA5" w:rsidRPr="00FC6CA5" w14:paraId="2EC31B45" w14:textId="77777777" w:rsidTr="00C26A32">
        <w:tc>
          <w:tcPr>
            <w:tcW w:w="543" w:type="pct"/>
          </w:tcPr>
          <w:p w14:paraId="2590900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7A008</w:t>
            </w:r>
          </w:p>
        </w:tc>
        <w:tc>
          <w:tcPr>
            <w:tcW w:w="4457" w:type="pct"/>
          </w:tcPr>
          <w:p w14:paraId="35F34207"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 xml:space="preserve">Sisteme de navigație subacvatice de tip sonar care utilizează instrumente de înregistrare a vitezei </w:t>
            </w:r>
            <w:proofErr w:type="spellStart"/>
            <w:r w:rsidRPr="00FC6CA5">
              <w:rPr>
                <w:rFonts w:eastAsia="Calibri"/>
                <w:sz w:val="24"/>
                <w:szCs w:val="24"/>
              </w:rPr>
              <w:t>Doppler</w:t>
            </w:r>
            <w:proofErr w:type="spellEnd"/>
            <w:r w:rsidRPr="00FC6CA5">
              <w:rPr>
                <w:rFonts w:eastAsia="Calibri"/>
                <w:sz w:val="24"/>
                <w:szCs w:val="24"/>
              </w:rPr>
              <w:t xml:space="preserve"> sau a vitezei de corelare integrate cu o sursă de direcție și care au o „precizie” de poziționare cu „eroarea circulară probabilă” („CEP”) mai mică (mai bună) sau egală cu 3% din distanța parcursă și componente special concepute pentru acestea.</w:t>
            </w:r>
          </w:p>
          <w:p w14:paraId="5038D152" w14:textId="77777777" w:rsidR="00FC6CA5" w:rsidRPr="00FC6CA5" w:rsidRDefault="00FC6CA5" w:rsidP="00FC6CA5">
            <w:pPr>
              <w:autoSpaceDE w:val="0"/>
              <w:autoSpaceDN w:val="0"/>
              <w:adjustRightInd w:val="0"/>
              <w:rPr>
                <w:rFonts w:eastAsia="Calibri"/>
                <w:sz w:val="24"/>
                <w:szCs w:val="24"/>
              </w:rPr>
            </w:pPr>
          </w:p>
        </w:tc>
      </w:tr>
      <w:tr w:rsidR="00FC6CA5" w:rsidRPr="00FC6CA5" w14:paraId="1E4424B2" w14:textId="77777777" w:rsidTr="00C26A32">
        <w:tc>
          <w:tcPr>
            <w:tcW w:w="543" w:type="pct"/>
          </w:tcPr>
          <w:p w14:paraId="0DF9EFCD" w14:textId="77777777" w:rsidR="00FC6CA5" w:rsidRPr="00FC6CA5" w:rsidRDefault="00FC6CA5" w:rsidP="00FC6CA5">
            <w:pPr>
              <w:autoSpaceDE w:val="0"/>
              <w:autoSpaceDN w:val="0"/>
              <w:adjustRightInd w:val="0"/>
              <w:rPr>
                <w:rFonts w:eastAsia="Calibri"/>
                <w:bCs/>
                <w:sz w:val="24"/>
                <w:szCs w:val="24"/>
              </w:rPr>
            </w:pPr>
          </w:p>
        </w:tc>
        <w:tc>
          <w:tcPr>
            <w:tcW w:w="4457" w:type="pct"/>
          </w:tcPr>
          <w:p w14:paraId="487134C2" w14:textId="77777777" w:rsidR="00FC6CA5" w:rsidRPr="00FC6CA5" w:rsidRDefault="00FC6CA5" w:rsidP="00FC6CA5">
            <w:pPr>
              <w:tabs>
                <w:tab w:val="left" w:pos="604"/>
              </w:tabs>
              <w:autoSpaceDE w:val="0"/>
              <w:autoSpaceDN w:val="0"/>
              <w:adjustRightInd w:val="0"/>
              <w:rPr>
                <w:rFonts w:eastAsia="Calibri"/>
                <w:i/>
                <w:sz w:val="24"/>
                <w:szCs w:val="24"/>
              </w:rPr>
            </w:pPr>
            <w:r w:rsidRPr="00FC6CA5">
              <w:rPr>
                <w:rFonts w:eastAsia="Calibri"/>
                <w:i/>
                <w:sz w:val="24"/>
                <w:szCs w:val="24"/>
              </w:rPr>
              <w:t>Notă. 7A008 nu supune controlului sistemele special concepute pentru instalarea pe nave de suprafață sau sistemele care necesită balize sau geamanduri acustice pentru a furniza date cu privire la poziționare.</w:t>
            </w:r>
          </w:p>
          <w:p w14:paraId="3A01D38A" w14:textId="77777777" w:rsidR="00FC6CA5" w:rsidRPr="00FC6CA5" w:rsidRDefault="00FC6CA5" w:rsidP="00FC6CA5">
            <w:pPr>
              <w:tabs>
                <w:tab w:val="left" w:pos="604"/>
              </w:tabs>
              <w:autoSpaceDE w:val="0"/>
              <w:autoSpaceDN w:val="0"/>
              <w:adjustRightInd w:val="0"/>
              <w:rPr>
                <w:rFonts w:eastAsia="Calibri"/>
                <w:i/>
                <w:sz w:val="24"/>
                <w:szCs w:val="24"/>
              </w:rPr>
            </w:pPr>
          </w:p>
          <w:p w14:paraId="731D1F89" w14:textId="77777777" w:rsidR="00FC6CA5" w:rsidRPr="00FC6CA5" w:rsidRDefault="00FC6CA5" w:rsidP="00FC6CA5">
            <w:pPr>
              <w:tabs>
                <w:tab w:val="left" w:pos="514"/>
              </w:tabs>
              <w:autoSpaceDE w:val="0"/>
              <w:autoSpaceDN w:val="0"/>
              <w:adjustRightInd w:val="0"/>
              <w:rPr>
                <w:rFonts w:eastAsia="Calibri"/>
                <w:i/>
                <w:sz w:val="24"/>
                <w:szCs w:val="24"/>
              </w:rPr>
            </w:pPr>
            <w:r w:rsidRPr="00FC6CA5">
              <w:rPr>
                <w:rFonts w:eastAsia="Calibri"/>
                <w:i/>
                <w:sz w:val="24"/>
                <w:szCs w:val="24"/>
              </w:rPr>
              <w:t xml:space="preserve">N.B. A se vedea 6A001.a pentru sistemele acustice și 6A001.b pentru echipamentele de înregistrare de tip sonar a vitezei de corelare și a vitezei </w:t>
            </w:r>
            <w:proofErr w:type="spellStart"/>
            <w:r w:rsidRPr="00FC6CA5">
              <w:rPr>
                <w:rFonts w:eastAsia="Calibri"/>
                <w:i/>
                <w:sz w:val="24"/>
                <w:szCs w:val="24"/>
              </w:rPr>
              <w:t>Doppler</w:t>
            </w:r>
            <w:proofErr w:type="spellEnd"/>
            <w:r w:rsidRPr="00FC6CA5">
              <w:rPr>
                <w:rFonts w:eastAsia="Calibri"/>
                <w:i/>
                <w:sz w:val="24"/>
                <w:szCs w:val="24"/>
              </w:rPr>
              <w:t>.</w:t>
            </w:r>
          </w:p>
          <w:p w14:paraId="3F4FB2C5"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 xml:space="preserve">      A se vedea 8A002 pentru alte sisteme maritime.</w:t>
            </w:r>
          </w:p>
          <w:p w14:paraId="6F8A0DE6" w14:textId="77777777" w:rsidR="00FC6CA5" w:rsidRPr="00FC6CA5" w:rsidRDefault="00FC6CA5" w:rsidP="00FC6CA5">
            <w:pPr>
              <w:autoSpaceDE w:val="0"/>
              <w:autoSpaceDN w:val="0"/>
              <w:adjustRightInd w:val="0"/>
              <w:rPr>
                <w:rFonts w:eastAsia="Calibri"/>
                <w:i/>
                <w:sz w:val="24"/>
                <w:szCs w:val="24"/>
              </w:rPr>
            </w:pPr>
          </w:p>
        </w:tc>
      </w:tr>
      <w:tr w:rsidR="00FC6CA5" w:rsidRPr="00FC6CA5" w14:paraId="450E2286" w14:textId="77777777" w:rsidTr="00C26A32">
        <w:tc>
          <w:tcPr>
            <w:tcW w:w="543" w:type="pct"/>
          </w:tcPr>
          <w:p w14:paraId="3740891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7A101</w:t>
            </w:r>
          </w:p>
        </w:tc>
        <w:tc>
          <w:tcPr>
            <w:tcW w:w="4457" w:type="pct"/>
          </w:tcPr>
          <w:p w14:paraId="41D9368A"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Accelerometre liniare, altele decât cele menționate la 7A001, concepute pentru sistemele de navigație inerțiale sau pentru sistemele de ghidare de orice tip folosite la ‘rachete’, având toate caracteristicile de mai jos, și componente special concepute pentru acestea:</w:t>
            </w:r>
          </w:p>
        </w:tc>
      </w:tr>
      <w:tr w:rsidR="00FC6CA5" w:rsidRPr="00FC6CA5" w14:paraId="2612E4A5" w14:textId="77777777" w:rsidTr="00C26A32">
        <w:tc>
          <w:tcPr>
            <w:tcW w:w="543" w:type="pct"/>
          </w:tcPr>
          <w:p w14:paraId="4A4F5914" w14:textId="77777777" w:rsidR="00FC6CA5" w:rsidRPr="00FC6CA5" w:rsidRDefault="00FC6CA5" w:rsidP="00FC6CA5">
            <w:pPr>
              <w:autoSpaceDE w:val="0"/>
              <w:autoSpaceDN w:val="0"/>
              <w:adjustRightInd w:val="0"/>
              <w:rPr>
                <w:rFonts w:eastAsia="Calibri"/>
                <w:bCs/>
                <w:sz w:val="24"/>
                <w:szCs w:val="24"/>
              </w:rPr>
            </w:pPr>
          </w:p>
        </w:tc>
        <w:tc>
          <w:tcPr>
            <w:tcW w:w="4457" w:type="pct"/>
          </w:tcPr>
          <w:p w14:paraId="61192B68" w14:textId="77777777" w:rsidR="00FC6CA5" w:rsidRPr="00FC6CA5" w:rsidRDefault="00FC6CA5" w:rsidP="00FC6CA5">
            <w:pPr>
              <w:tabs>
                <w:tab w:val="left" w:pos="244"/>
              </w:tabs>
              <w:autoSpaceDE w:val="0"/>
              <w:autoSpaceDN w:val="0"/>
              <w:adjustRightInd w:val="0"/>
              <w:rPr>
                <w:rFonts w:eastAsia="Calibri"/>
                <w:sz w:val="24"/>
                <w:szCs w:val="24"/>
              </w:rPr>
            </w:pPr>
          </w:p>
          <w:p w14:paraId="1DA31823"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lastRenderedPageBreak/>
              <w:t>a. o „repetabilitate” a „deviației” mai mică (mai bună) de 1250 micro</w:t>
            </w:r>
            <w:r w:rsidRPr="00FC6CA5">
              <w:rPr>
                <w:rFonts w:eastAsia="Calibri"/>
                <w:bCs/>
                <w:iCs/>
                <w:sz w:val="24"/>
                <w:szCs w:val="24"/>
              </w:rPr>
              <w:t> </w:t>
            </w:r>
            <w:r w:rsidRPr="00FC6CA5">
              <w:rPr>
                <w:rFonts w:eastAsia="Calibri"/>
                <w:sz w:val="24"/>
                <w:szCs w:val="24"/>
              </w:rPr>
              <w:t>g; și</w:t>
            </w:r>
          </w:p>
          <w:p w14:paraId="14E1CB03"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 xml:space="preserve">b. o „repetabilitate” a „factorului de scală” mai mică (mai bună) de 1250 </w:t>
            </w:r>
            <w:proofErr w:type="spellStart"/>
            <w:r w:rsidRPr="00FC6CA5">
              <w:rPr>
                <w:rFonts w:eastAsia="Calibri"/>
                <w:sz w:val="24"/>
                <w:szCs w:val="24"/>
              </w:rPr>
              <w:t>ppm</w:t>
            </w:r>
            <w:proofErr w:type="spellEnd"/>
            <w:r w:rsidRPr="00FC6CA5">
              <w:rPr>
                <w:rFonts w:eastAsia="Calibri"/>
                <w:sz w:val="24"/>
                <w:szCs w:val="24"/>
              </w:rPr>
              <w:t>;</w:t>
            </w:r>
          </w:p>
          <w:p w14:paraId="3535F2D4" w14:textId="77777777" w:rsidR="00FC6CA5" w:rsidRPr="00FC6CA5" w:rsidRDefault="00FC6CA5" w:rsidP="00FC6CA5">
            <w:pPr>
              <w:tabs>
                <w:tab w:val="left" w:pos="244"/>
              </w:tabs>
              <w:autoSpaceDE w:val="0"/>
              <w:autoSpaceDN w:val="0"/>
              <w:adjustRightInd w:val="0"/>
              <w:rPr>
                <w:rFonts w:eastAsia="Calibri"/>
                <w:sz w:val="24"/>
                <w:szCs w:val="24"/>
              </w:rPr>
            </w:pPr>
          </w:p>
          <w:p w14:paraId="71B18674" w14:textId="77777777" w:rsidR="00FC6CA5" w:rsidRPr="00FC6CA5" w:rsidRDefault="00FC6CA5" w:rsidP="00FC6CA5">
            <w:pPr>
              <w:tabs>
                <w:tab w:val="left" w:pos="514"/>
              </w:tabs>
              <w:autoSpaceDE w:val="0"/>
              <w:autoSpaceDN w:val="0"/>
              <w:adjustRightInd w:val="0"/>
              <w:rPr>
                <w:rFonts w:eastAsia="Calibri"/>
                <w:i/>
                <w:sz w:val="24"/>
                <w:szCs w:val="24"/>
              </w:rPr>
            </w:pPr>
            <w:r w:rsidRPr="00FC6CA5">
              <w:rPr>
                <w:rFonts w:eastAsia="Calibri"/>
                <w:i/>
                <w:sz w:val="24"/>
                <w:szCs w:val="24"/>
              </w:rPr>
              <w:t>Notă. 7A101 nu supune controlului accelerometrele special concepute și dezvoltate drept senzori de măsurare în timpul forării (MWD) pentru utilizarea în operațiunile de foraj.</w:t>
            </w:r>
          </w:p>
          <w:p w14:paraId="42800F5E" w14:textId="77777777" w:rsidR="00FC6CA5" w:rsidRPr="00FC6CA5" w:rsidRDefault="00FC6CA5" w:rsidP="00FC6CA5">
            <w:pPr>
              <w:tabs>
                <w:tab w:val="left" w:pos="604"/>
              </w:tabs>
              <w:autoSpaceDE w:val="0"/>
              <w:autoSpaceDN w:val="0"/>
              <w:adjustRightInd w:val="0"/>
              <w:rPr>
                <w:rFonts w:eastAsia="Calibri"/>
                <w:i/>
                <w:sz w:val="24"/>
                <w:szCs w:val="24"/>
              </w:rPr>
            </w:pPr>
          </w:p>
          <w:p w14:paraId="45DA7379" w14:textId="77777777" w:rsidR="00FC6CA5" w:rsidRPr="00FC6CA5" w:rsidRDefault="00FC6CA5" w:rsidP="00FC6CA5">
            <w:pPr>
              <w:tabs>
                <w:tab w:val="left" w:pos="604"/>
              </w:tabs>
              <w:autoSpaceDE w:val="0"/>
              <w:autoSpaceDN w:val="0"/>
              <w:adjustRightInd w:val="0"/>
              <w:rPr>
                <w:rFonts w:eastAsia="Calibri"/>
                <w:i/>
                <w:sz w:val="24"/>
                <w:szCs w:val="24"/>
              </w:rPr>
            </w:pPr>
            <w:r w:rsidRPr="00FC6CA5">
              <w:rPr>
                <w:rFonts w:eastAsia="Calibri"/>
                <w:i/>
                <w:sz w:val="24"/>
                <w:szCs w:val="24"/>
              </w:rPr>
              <w:t>Note tehnice.</w:t>
            </w:r>
          </w:p>
          <w:p w14:paraId="688CB921" w14:textId="77777777" w:rsidR="00FC6CA5" w:rsidRPr="00FC6CA5" w:rsidRDefault="00FC6CA5" w:rsidP="00FC6CA5">
            <w:pPr>
              <w:tabs>
                <w:tab w:val="left" w:pos="244"/>
              </w:tabs>
              <w:autoSpaceDE w:val="0"/>
              <w:autoSpaceDN w:val="0"/>
              <w:adjustRightInd w:val="0"/>
              <w:rPr>
                <w:rFonts w:eastAsia="Calibri"/>
                <w:i/>
                <w:sz w:val="24"/>
                <w:szCs w:val="24"/>
              </w:rPr>
            </w:pPr>
            <w:r w:rsidRPr="00FC6CA5">
              <w:rPr>
                <w:rFonts w:eastAsia="Calibri"/>
                <w:i/>
                <w:sz w:val="24"/>
                <w:szCs w:val="24"/>
              </w:rPr>
              <w:t>1. La 7A101, ‘rachetă’ înseamnă sisteme complete de rachete și sisteme de vehicule aeriene fără pilot capabile de o rază de acțiune ce depășește 300 km.</w:t>
            </w:r>
          </w:p>
          <w:p w14:paraId="79A70E76" w14:textId="77777777" w:rsidR="00FC6CA5" w:rsidRPr="00FC6CA5" w:rsidRDefault="00FC6CA5" w:rsidP="00FC6CA5">
            <w:pPr>
              <w:tabs>
                <w:tab w:val="left" w:pos="244"/>
              </w:tabs>
              <w:autoSpaceDE w:val="0"/>
              <w:autoSpaceDN w:val="0"/>
              <w:adjustRightInd w:val="0"/>
              <w:rPr>
                <w:rFonts w:eastAsia="Calibri"/>
                <w:i/>
                <w:sz w:val="24"/>
                <w:szCs w:val="24"/>
              </w:rPr>
            </w:pPr>
          </w:p>
          <w:p w14:paraId="18E2BF27" w14:textId="77777777" w:rsidR="00FC6CA5" w:rsidRPr="00FC6CA5" w:rsidRDefault="00FC6CA5" w:rsidP="00FC6CA5">
            <w:pPr>
              <w:tabs>
                <w:tab w:val="left" w:pos="244"/>
              </w:tabs>
              <w:autoSpaceDE w:val="0"/>
              <w:autoSpaceDN w:val="0"/>
              <w:adjustRightInd w:val="0"/>
              <w:rPr>
                <w:rFonts w:eastAsia="Calibri"/>
                <w:i/>
                <w:sz w:val="24"/>
                <w:szCs w:val="24"/>
              </w:rPr>
            </w:pPr>
            <w:r w:rsidRPr="00FC6CA5">
              <w:rPr>
                <w:rFonts w:eastAsia="Calibri"/>
                <w:i/>
                <w:sz w:val="24"/>
                <w:szCs w:val="24"/>
              </w:rPr>
              <w:t>2. La 7A101, măsurarea „deviației” și a „factorului de scală” se referă la o deviație standard de un sigma în raport cu o valoare de calibrare fixă pe o perioadă de un an.</w:t>
            </w:r>
          </w:p>
          <w:p w14:paraId="4DCBFF6D" w14:textId="77777777" w:rsidR="00FC6CA5" w:rsidRPr="00FC6CA5" w:rsidRDefault="00FC6CA5" w:rsidP="00FC6CA5">
            <w:pPr>
              <w:autoSpaceDE w:val="0"/>
              <w:autoSpaceDN w:val="0"/>
              <w:adjustRightInd w:val="0"/>
              <w:rPr>
                <w:rFonts w:eastAsia="Calibri"/>
                <w:i/>
                <w:sz w:val="24"/>
                <w:szCs w:val="24"/>
              </w:rPr>
            </w:pPr>
          </w:p>
        </w:tc>
      </w:tr>
      <w:tr w:rsidR="00FC6CA5" w:rsidRPr="00FC6CA5" w14:paraId="19099AE1" w14:textId="77777777" w:rsidTr="00C26A32">
        <w:tc>
          <w:tcPr>
            <w:tcW w:w="543" w:type="pct"/>
          </w:tcPr>
          <w:p w14:paraId="3DDA64E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7A102</w:t>
            </w:r>
          </w:p>
        </w:tc>
        <w:tc>
          <w:tcPr>
            <w:tcW w:w="4457" w:type="pct"/>
          </w:tcPr>
          <w:p w14:paraId="7E5EFA3D"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 xml:space="preserve">Toate tipurile de giroscoape, altele decât cele menționate la 7A002, utilizabile la ‘rachete’ cu o ‘stabilitate’ a „vitezei de deviație” mai mică de 0,5° (1 sigma sau </w:t>
            </w:r>
            <w:proofErr w:type="spellStart"/>
            <w:r w:rsidRPr="00FC6CA5">
              <w:rPr>
                <w:rFonts w:eastAsia="Calibri"/>
                <w:sz w:val="24"/>
                <w:szCs w:val="24"/>
              </w:rPr>
              <w:t>rms</w:t>
            </w:r>
            <w:proofErr w:type="spellEnd"/>
            <w:r w:rsidRPr="00FC6CA5">
              <w:rPr>
                <w:rFonts w:eastAsia="Calibri"/>
                <w:sz w:val="24"/>
                <w:szCs w:val="24"/>
              </w:rPr>
              <w:t>) pe oră într-un mediu de 1 g, și componentele special concepute pentru acestea.</w:t>
            </w:r>
          </w:p>
          <w:p w14:paraId="1CB2F910" w14:textId="77777777" w:rsidR="00FC6CA5" w:rsidRPr="00FC6CA5" w:rsidRDefault="00FC6CA5" w:rsidP="00FC6CA5">
            <w:pPr>
              <w:autoSpaceDE w:val="0"/>
              <w:autoSpaceDN w:val="0"/>
              <w:adjustRightInd w:val="0"/>
              <w:rPr>
                <w:rFonts w:eastAsia="Calibri"/>
                <w:sz w:val="24"/>
                <w:szCs w:val="24"/>
              </w:rPr>
            </w:pPr>
          </w:p>
        </w:tc>
      </w:tr>
      <w:tr w:rsidR="00FC6CA5" w:rsidRPr="00FC6CA5" w14:paraId="1BEB2A8F" w14:textId="77777777" w:rsidTr="00C26A32">
        <w:tc>
          <w:tcPr>
            <w:tcW w:w="543" w:type="pct"/>
          </w:tcPr>
          <w:p w14:paraId="208768D5" w14:textId="77777777" w:rsidR="00FC6CA5" w:rsidRPr="00FC6CA5" w:rsidRDefault="00FC6CA5" w:rsidP="00FC6CA5">
            <w:pPr>
              <w:autoSpaceDE w:val="0"/>
              <w:autoSpaceDN w:val="0"/>
              <w:adjustRightInd w:val="0"/>
              <w:rPr>
                <w:rFonts w:eastAsia="Calibri"/>
                <w:bCs/>
                <w:sz w:val="24"/>
                <w:szCs w:val="24"/>
              </w:rPr>
            </w:pPr>
          </w:p>
        </w:tc>
        <w:tc>
          <w:tcPr>
            <w:tcW w:w="4457" w:type="pct"/>
          </w:tcPr>
          <w:p w14:paraId="05CD649C" w14:textId="77777777" w:rsidR="00FC6CA5" w:rsidRPr="00FC6CA5" w:rsidRDefault="00FC6CA5" w:rsidP="00FC6CA5">
            <w:pPr>
              <w:tabs>
                <w:tab w:val="left" w:pos="244"/>
              </w:tabs>
              <w:autoSpaceDE w:val="0"/>
              <w:autoSpaceDN w:val="0"/>
              <w:adjustRightInd w:val="0"/>
              <w:rPr>
                <w:rFonts w:eastAsia="Calibri"/>
                <w:i/>
                <w:sz w:val="24"/>
                <w:szCs w:val="24"/>
              </w:rPr>
            </w:pPr>
            <w:r w:rsidRPr="00FC6CA5">
              <w:rPr>
                <w:rFonts w:eastAsia="Calibri"/>
                <w:i/>
                <w:sz w:val="24"/>
                <w:szCs w:val="24"/>
              </w:rPr>
              <w:t>Note tehnice.</w:t>
            </w:r>
          </w:p>
          <w:p w14:paraId="3399751C" w14:textId="77777777" w:rsidR="00FC6CA5" w:rsidRPr="00FC6CA5" w:rsidRDefault="00FC6CA5" w:rsidP="00FC6CA5">
            <w:pPr>
              <w:tabs>
                <w:tab w:val="left" w:pos="244"/>
              </w:tabs>
              <w:autoSpaceDE w:val="0"/>
              <w:autoSpaceDN w:val="0"/>
              <w:adjustRightInd w:val="0"/>
              <w:rPr>
                <w:rFonts w:eastAsia="Calibri"/>
                <w:i/>
                <w:sz w:val="24"/>
                <w:szCs w:val="24"/>
              </w:rPr>
            </w:pPr>
            <w:r w:rsidRPr="00FC6CA5">
              <w:rPr>
                <w:rFonts w:eastAsia="Calibri"/>
                <w:i/>
                <w:sz w:val="24"/>
                <w:szCs w:val="24"/>
              </w:rPr>
              <w:t>1. În sensul 7A102, ‘rachete’ înseamnă sisteme complete de rachete, precum și sisteme de vehicule aeriene fără pilot cu o rază de acțiune care depășește 300 km.</w:t>
            </w:r>
          </w:p>
          <w:p w14:paraId="212E951B" w14:textId="77777777" w:rsidR="00FC6CA5" w:rsidRPr="00FC6CA5" w:rsidRDefault="00FC6CA5" w:rsidP="00FC6CA5">
            <w:pPr>
              <w:tabs>
                <w:tab w:val="left" w:pos="244"/>
              </w:tabs>
              <w:autoSpaceDE w:val="0"/>
              <w:autoSpaceDN w:val="0"/>
              <w:adjustRightInd w:val="0"/>
              <w:rPr>
                <w:rFonts w:eastAsia="Calibri"/>
                <w:i/>
                <w:sz w:val="24"/>
                <w:szCs w:val="24"/>
              </w:rPr>
            </w:pPr>
          </w:p>
          <w:p w14:paraId="131AEFCC" w14:textId="77777777" w:rsidR="00FC6CA5" w:rsidRPr="00FC6CA5" w:rsidRDefault="00FC6CA5" w:rsidP="00FC6CA5">
            <w:pPr>
              <w:tabs>
                <w:tab w:val="left" w:pos="244"/>
              </w:tabs>
              <w:autoSpaceDE w:val="0"/>
              <w:autoSpaceDN w:val="0"/>
              <w:adjustRightInd w:val="0"/>
              <w:rPr>
                <w:rFonts w:eastAsia="Calibri"/>
                <w:i/>
                <w:sz w:val="24"/>
                <w:szCs w:val="24"/>
              </w:rPr>
            </w:pPr>
            <w:r w:rsidRPr="00FC6CA5">
              <w:rPr>
                <w:rFonts w:eastAsia="Calibri"/>
                <w:i/>
                <w:sz w:val="24"/>
                <w:szCs w:val="24"/>
              </w:rPr>
              <w:t>2. La 7A102, prin ‘stabilitate’ se înțelege măsura în care un anume mecanism sau coeficient de performanță este capabil de a rămâne invariabil în cazul în care este expus continuu la o condiție fixă de funcționare (standardul IEEE STD 528-2001 alineatul (2).247).</w:t>
            </w:r>
          </w:p>
          <w:p w14:paraId="0B6E276D" w14:textId="77777777" w:rsidR="00FC6CA5" w:rsidRPr="00FC6CA5" w:rsidRDefault="00FC6CA5" w:rsidP="00FC6CA5">
            <w:pPr>
              <w:tabs>
                <w:tab w:val="left" w:pos="244"/>
              </w:tabs>
              <w:autoSpaceDE w:val="0"/>
              <w:autoSpaceDN w:val="0"/>
              <w:adjustRightInd w:val="0"/>
              <w:rPr>
                <w:rFonts w:eastAsia="Calibri"/>
                <w:i/>
                <w:sz w:val="24"/>
                <w:szCs w:val="24"/>
              </w:rPr>
            </w:pPr>
          </w:p>
        </w:tc>
      </w:tr>
      <w:tr w:rsidR="00FC6CA5" w:rsidRPr="00FC6CA5" w14:paraId="4F414E38" w14:textId="77777777" w:rsidTr="00C26A32">
        <w:tc>
          <w:tcPr>
            <w:tcW w:w="543" w:type="pct"/>
          </w:tcPr>
          <w:p w14:paraId="27CC7F0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7A103</w:t>
            </w:r>
          </w:p>
        </w:tc>
        <w:tc>
          <w:tcPr>
            <w:tcW w:w="4457" w:type="pct"/>
          </w:tcPr>
          <w:p w14:paraId="6B30EEAD"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Echipamente, instrumente și sisteme de navigație, altele decât cele menționate la 7A003, după cum urmează, precum și componente special concepute pentru acestea:</w:t>
            </w:r>
          </w:p>
        </w:tc>
      </w:tr>
      <w:tr w:rsidR="00FC6CA5" w:rsidRPr="00FC6CA5" w14:paraId="5D324D9C" w14:textId="77777777" w:rsidTr="00C26A32">
        <w:tc>
          <w:tcPr>
            <w:tcW w:w="543" w:type="pct"/>
          </w:tcPr>
          <w:p w14:paraId="17629F6D" w14:textId="77777777" w:rsidR="00FC6CA5" w:rsidRPr="00FC6CA5" w:rsidRDefault="00FC6CA5" w:rsidP="00FC6CA5">
            <w:pPr>
              <w:autoSpaceDE w:val="0"/>
              <w:autoSpaceDN w:val="0"/>
              <w:adjustRightInd w:val="0"/>
              <w:rPr>
                <w:rFonts w:eastAsia="Calibri"/>
                <w:bCs/>
                <w:sz w:val="24"/>
                <w:szCs w:val="24"/>
              </w:rPr>
            </w:pPr>
          </w:p>
        </w:tc>
        <w:tc>
          <w:tcPr>
            <w:tcW w:w="4457" w:type="pct"/>
          </w:tcPr>
          <w:p w14:paraId="3D8ACD59" w14:textId="77777777" w:rsidR="00FC6CA5" w:rsidRPr="00FC6CA5" w:rsidRDefault="00FC6CA5" w:rsidP="00FC6CA5">
            <w:pPr>
              <w:tabs>
                <w:tab w:val="left" w:pos="244"/>
              </w:tabs>
              <w:autoSpaceDE w:val="0"/>
              <w:autoSpaceDN w:val="0"/>
              <w:adjustRightInd w:val="0"/>
              <w:rPr>
                <w:rFonts w:eastAsia="Calibri"/>
                <w:sz w:val="24"/>
                <w:szCs w:val="24"/>
              </w:rPr>
            </w:pPr>
          </w:p>
          <w:p w14:paraId="10F4A461"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‘Echipamente sau sisteme inerțiale de măsurare’, care utilizează accelerometre sau giroscoape, după cum urmează:</w:t>
            </w:r>
          </w:p>
          <w:p w14:paraId="1452D6F0" w14:textId="77777777" w:rsidR="00FC6CA5" w:rsidRPr="00FC6CA5" w:rsidRDefault="00FC6CA5" w:rsidP="00FC6CA5">
            <w:pPr>
              <w:tabs>
                <w:tab w:val="left" w:pos="244"/>
              </w:tabs>
              <w:autoSpaceDE w:val="0"/>
              <w:autoSpaceDN w:val="0"/>
              <w:adjustRightInd w:val="0"/>
              <w:rPr>
                <w:rFonts w:eastAsia="Calibri"/>
                <w:sz w:val="24"/>
                <w:szCs w:val="24"/>
              </w:rPr>
            </w:pPr>
          </w:p>
          <w:p w14:paraId="490C636B"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1. accelerometrele menționate la 7A001.a.3, 7A001.b sau 7A101 sau giroscoapele menționate la 7A002 sau 7A102; sau</w:t>
            </w:r>
          </w:p>
          <w:p w14:paraId="7B4EDC7B" w14:textId="77777777" w:rsidR="00FC6CA5" w:rsidRPr="00FC6CA5" w:rsidRDefault="00FC6CA5" w:rsidP="00FC6CA5">
            <w:pPr>
              <w:tabs>
                <w:tab w:val="left" w:pos="244"/>
              </w:tabs>
              <w:autoSpaceDE w:val="0"/>
              <w:autoSpaceDN w:val="0"/>
              <w:adjustRightInd w:val="0"/>
              <w:rPr>
                <w:rFonts w:eastAsia="Calibri"/>
                <w:sz w:val="24"/>
                <w:szCs w:val="24"/>
              </w:rPr>
            </w:pPr>
          </w:p>
          <w:p w14:paraId="1B6D4802" w14:textId="77777777" w:rsidR="00FC6CA5" w:rsidRPr="00FC6CA5" w:rsidRDefault="00FC6CA5" w:rsidP="00FC6CA5">
            <w:pPr>
              <w:tabs>
                <w:tab w:val="left" w:pos="514"/>
              </w:tabs>
              <w:autoSpaceDE w:val="0"/>
              <w:autoSpaceDN w:val="0"/>
              <w:adjustRightInd w:val="0"/>
              <w:rPr>
                <w:rFonts w:eastAsia="Calibri"/>
                <w:i/>
                <w:sz w:val="24"/>
                <w:szCs w:val="24"/>
              </w:rPr>
            </w:pPr>
            <w:r w:rsidRPr="00FC6CA5">
              <w:rPr>
                <w:rFonts w:eastAsia="Calibri"/>
                <w:i/>
                <w:sz w:val="24"/>
                <w:szCs w:val="24"/>
              </w:rPr>
              <w:t>Notă. 7A103.a.1 nu supune controlului echipamentele care conțin accelerometre menționate la 7A001.a.3 destinate să măsoare vibrațiile sau șocul.</w:t>
            </w:r>
          </w:p>
          <w:p w14:paraId="4A7028CD" w14:textId="77777777" w:rsidR="00FC6CA5" w:rsidRPr="00FC6CA5" w:rsidRDefault="00FC6CA5" w:rsidP="00FC6CA5">
            <w:pPr>
              <w:autoSpaceDE w:val="0"/>
              <w:autoSpaceDN w:val="0"/>
              <w:adjustRightInd w:val="0"/>
              <w:rPr>
                <w:rFonts w:eastAsia="Calibri"/>
                <w:i/>
                <w:sz w:val="24"/>
                <w:szCs w:val="24"/>
              </w:rPr>
            </w:pPr>
          </w:p>
          <w:p w14:paraId="4BDA2387"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2. accelerometre menționate la 7A001.a.1 sau 7A001.a.2, concepute pentru utilizare în sistemele inerțiale de navigație sau în sistemele de ghidare de orice tip și utilizabile la ‘rachete’;</w:t>
            </w:r>
          </w:p>
          <w:p w14:paraId="0A91D0D5" w14:textId="77777777" w:rsidR="00FC6CA5" w:rsidRPr="00FC6CA5" w:rsidRDefault="00FC6CA5" w:rsidP="00FC6CA5">
            <w:pPr>
              <w:tabs>
                <w:tab w:val="left" w:pos="244"/>
              </w:tabs>
              <w:autoSpaceDE w:val="0"/>
              <w:autoSpaceDN w:val="0"/>
              <w:adjustRightInd w:val="0"/>
              <w:rPr>
                <w:rFonts w:eastAsia="Calibri"/>
                <w:sz w:val="24"/>
                <w:szCs w:val="24"/>
              </w:rPr>
            </w:pPr>
          </w:p>
          <w:p w14:paraId="1705263E" w14:textId="77777777" w:rsidR="00FC6CA5" w:rsidRPr="00FC6CA5" w:rsidRDefault="00FC6CA5" w:rsidP="00FC6CA5">
            <w:pPr>
              <w:tabs>
                <w:tab w:val="left" w:pos="514"/>
              </w:tabs>
              <w:autoSpaceDE w:val="0"/>
              <w:autoSpaceDN w:val="0"/>
              <w:adjustRightInd w:val="0"/>
              <w:rPr>
                <w:rFonts w:eastAsia="Calibri"/>
                <w:i/>
                <w:sz w:val="24"/>
                <w:szCs w:val="24"/>
              </w:rPr>
            </w:pPr>
            <w:r w:rsidRPr="00FC6CA5">
              <w:rPr>
                <w:rFonts w:eastAsia="Calibri"/>
                <w:i/>
                <w:sz w:val="24"/>
                <w:szCs w:val="24"/>
              </w:rPr>
              <w:t>Notă. 7A103.a.2 nu supune controlului echipamentele ce conțin accelerometrele menționate la 7A001.a.1 sau 7A001.a.2, în cazul în care aceste accelerometre sunt special concepute și dezvoltate ca senzori de măsurare în timpul forajului (</w:t>
            </w:r>
            <w:proofErr w:type="spellStart"/>
            <w:r w:rsidRPr="00FC6CA5">
              <w:rPr>
                <w:rFonts w:eastAsia="Calibri"/>
                <w:i/>
                <w:sz w:val="24"/>
                <w:szCs w:val="24"/>
              </w:rPr>
              <w:t>Measurement</w:t>
            </w:r>
            <w:proofErr w:type="spellEnd"/>
            <w:r w:rsidRPr="00FC6CA5">
              <w:rPr>
                <w:rFonts w:eastAsia="Calibri"/>
                <w:i/>
                <w:sz w:val="24"/>
                <w:szCs w:val="24"/>
              </w:rPr>
              <w:t xml:space="preserve"> </w:t>
            </w:r>
            <w:proofErr w:type="spellStart"/>
            <w:r w:rsidRPr="00FC6CA5">
              <w:rPr>
                <w:rFonts w:eastAsia="Calibri"/>
                <w:i/>
                <w:sz w:val="24"/>
                <w:szCs w:val="24"/>
              </w:rPr>
              <w:t>While</w:t>
            </w:r>
            <w:proofErr w:type="spellEnd"/>
            <w:r w:rsidRPr="00FC6CA5">
              <w:rPr>
                <w:rFonts w:eastAsia="Calibri"/>
                <w:i/>
                <w:sz w:val="24"/>
                <w:szCs w:val="24"/>
              </w:rPr>
              <w:t xml:space="preserve"> </w:t>
            </w:r>
            <w:proofErr w:type="spellStart"/>
            <w:r w:rsidRPr="00FC6CA5">
              <w:rPr>
                <w:rFonts w:eastAsia="Calibri"/>
                <w:i/>
                <w:sz w:val="24"/>
                <w:szCs w:val="24"/>
              </w:rPr>
              <w:t>Drilling</w:t>
            </w:r>
            <w:proofErr w:type="spellEnd"/>
            <w:r w:rsidRPr="00FC6CA5">
              <w:rPr>
                <w:rFonts w:eastAsia="Calibri"/>
                <w:i/>
                <w:sz w:val="24"/>
                <w:szCs w:val="24"/>
              </w:rPr>
              <w:t>, MWD) pentru utilizarea în operațiunile de foraj.</w:t>
            </w:r>
          </w:p>
          <w:p w14:paraId="3B98C81A" w14:textId="77777777" w:rsidR="00FC6CA5" w:rsidRPr="00FC6CA5" w:rsidRDefault="00FC6CA5" w:rsidP="00FC6CA5">
            <w:pPr>
              <w:tabs>
                <w:tab w:val="left" w:pos="514"/>
              </w:tabs>
              <w:autoSpaceDE w:val="0"/>
              <w:autoSpaceDN w:val="0"/>
              <w:adjustRightInd w:val="0"/>
              <w:rPr>
                <w:rFonts w:eastAsia="Calibri"/>
                <w:i/>
                <w:sz w:val="24"/>
                <w:szCs w:val="24"/>
              </w:rPr>
            </w:pPr>
          </w:p>
          <w:p w14:paraId="6F417465"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3D1B368F"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lastRenderedPageBreak/>
              <w:t>‘Echipamentele sau sistemele inerțiale de măsurare’ menționate la 7A103.a încorporează accelerometre sau giroscoape cu scopul de a măsura modificările la nivelul vitezei și al orientării pentru a determina sau a menține direcția sau poziția fără a necesita o referință externă după aliniere.</w:t>
            </w:r>
          </w:p>
          <w:p w14:paraId="5808ED21" w14:textId="77777777" w:rsidR="00FC6CA5" w:rsidRPr="00FC6CA5" w:rsidRDefault="00FC6CA5" w:rsidP="00FC6CA5">
            <w:pPr>
              <w:autoSpaceDE w:val="0"/>
              <w:autoSpaceDN w:val="0"/>
              <w:adjustRightInd w:val="0"/>
              <w:rPr>
                <w:rFonts w:eastAsia="Calibri"/>
                <w:i/>
                <w:sz w:val="24"/>
                <w:szCs w:val="24"/>
              </w:rPr>
            </w:pPr>
          </w:p>
          <w:p w14:paraId="697DFB61"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‘Echipamentele sau sistemele inerțiale de măsurare’ menționate la 7A103.a includ:</w:t>
            </w:r>
          </w:p>
          <w:p w14:paraId="2121A3C3" w14:textId="77777777" w:rsidR="00FC6CA5" w:rsidRPr="00FC6CA5" w:rsidRDefault="00FC6CA5" w:rsidP="00FC6CA5">
            <w:pPr>
              <w:numPr>
                <w:ilvl w:val="0"/>
                <w:numId w:val="47"/>
              </w:numPr>
              <w:tabs>
                <w:tab w:val="left" w:pos="210"/>
              </w:tabs>
              <w:autoSpaceDE w:val="0"/>
              <w:autoSpaceDN w:val="0"/>
              <w:adjustRightInd w:val="0"/>
              <w:ind w:left="0" w:firstLine="0"/>
              <w:rPr>
                <w:rFonts w:eastAsia="Calibri"/>
                <w:i/>
                <w:sz w:val="24"/>
                <w:szCs w:val="24"/>
              </w:rPr>
            </w:pPr>
            <w:r w:rsidRPr="00FC6CA5">
              <w:rPr>
                <w:rFonts w:eastAsia="Calibri"/>
                <w:i/>
                <w:sz w:val="24"/>
                <w:szCs w:val="24"/>
              </w:rPr>
              <w:t>sisteme de referință de atitudine și direcție (AHRS);</w:t>
            </w:r>
          </w:p>
          <w:p w14:paraId="22943C6B" w14:textId="77777777" w:rsidR="00FC6CA5" w:rsidRPr="00FC6CA5" w:rsidRDefault="00FC6CA5" w:rsidP="00FC6CA5">
            <w:pPr>
              <w:numPr>
                <w:ilvl w:val="0"/>
                <w:numId w:val="47"/>
              </w:numPr>
              <w:tabs>
                <w:tab w:val="left" w:pos="241"/>
              </w:tabs>
              <w:autoSpaceDE w:val="0"/>
              <w:autoSpaceDN w:val="0"/>
              <w:adjustRightInd w:val="0"/>
              <w:ind w:left="0" w:firstLine="0"/>
              <w:rPr>
                <w:rFonts w:eastAsia="Calibri"/>
                <w:i/>
                <w:sz w:val="24"/>
                <w:szCs w:val="24"/>
              </w:rPr>
            </w:pPr>
            <w:r w:rsidRPr="00FC6CA5">
              <w:rPr>
                <w:rFonts w:eastAsia="Calibri"/>
                <w:i/>
                <w:sz w:val="24"/>
                <w:szCs w:val="24"/>
              </w:rPr>
              <w:t>girocompase;</w:t>
            </w:r>
          </w:p>
          <w:p w14:paraId="2BDEA0C6" w14:textId="77777777" w:rsidR="00FC6CA5" w:rsidRPr="00FC6CA5" w:rsidRDefault="00FC6CA5" w:rsidP="00FC6CA5">
            <w:pPr>
              <w:numPr>
                <w:ilvl w:val="0"/>
                <w:numId w:val="47"/>
              </w:numPr>
              <w:tabs>
                <w:tab w:val="left" w:pos="241"/>
              </w:tabs>
              <w:autoSpaceDE w:val="0"/>
              <w:autoSpaceDN w:val="0"/>
              <w:adjustRightInd w:val="0"/>
              <w:ind w:left="0" w:firstLine="0"/>
              <w:rPr>
                <w:rFonts w:eastAsia="Calibri"/>
                <w:i/>
                <w:iCs/>
                <w:sz w:val="24"/>
                <w:szCs w:val="24"/>
              </w:rPr>
            </w:pPr>
            <w:r w:rsidRPr="00FC6CA5">
              <w:rPr>
                <w:rFonts w:eastAsia="Calibri"/>
                <w:i/>
                <w:iCs/>
                <w:sz w:val="24"/>
                <w:szCs w:val="24"/>
              </w:rPr>
              <w:t>unități inerțiale de măsurare (IMU);</w:t>
            </w:r>
          </w:p>
          <w:p w14:paraId="16CAA5D9" w14:textId="77777777" w:rsidR="00FC6CA5" w:rsidRPr="00FC6CA5" w:rsidRDefault="00FC6CA5" w:rsidP="00FC6CA5">
            <w:pPr>
              <w:numPr>
                <w:ilvl w:val="0"/>
                <w:numId w:val="47"/>
              </w:numPr>
              <w:tabs>
                <w:tab w:val="left" w:pos="241"/>
              </w:tabs>
              <w:autoSpaceDE w:val="0"/>
              <w:autoSpaceDN w:val="0"/>
              <w:adjustRightInd w:val="0"/>
              <w:ind w:left="0" w:firstLine="0"/>
              <w:rPr>
                <w:rFonts w:eastAsia="Calibri"/>
                <w:i/>
                <w:iCs/>
                <w:sz w:val="24"/>
                <w:szCs w:val="24"/>
              </w:rPr>
            </w:pPr>
            <w:r w:rsidRPr="00FC6CA5">
              <w:rPr>
                <w:rFonts w:eastAsia="Calibri"/>
                <w:i/>
                <w:iCs/>
                <w:sz w:val="24"/>
                <w:szCs w:val="24"/>
              </w:rPr>
              <w:t>sisteme inerțiale de navigație (INS);</w:t>
            </w:r>
          </w:p>
          <w:p w14:paraId="7749281B" w14:textId="77777777" w:rsidR="00FC6CA5" w:rsidRPr="00FC6CA5" w:rsidRDefault="00FC6CA5" w:rsidP="00FC6CA5">
            <w:pPr>
              <w:numPr>
                <w:ilvl w:val="0"/>
                <w:numId w:val="47"/>
              </w:numPr>
              <w:tabs>
                <w:tab w:val="left" w:pos="241"/>
              </w:tabs>
              <w:autoSpaceDE w:val="0"/>
              <w:autoSpaceDN w:val="0"/>
              <w:adjustRightInd w:val="0"/>
              <w:ind w:left="0" w:firstLine="0"/>
              <w:rPr>
                <w:rFonts w:eastAsia="Calibri"/>
                <w:i/>
                <w:iCs/>
                <w:sz w:val="24"/>
                <w:szCs w:val="24"/>
              </w:rPr>
            </w:pPr>
            <w:r w:rsidRPr="00FC6CA5">
              <w:rPr>
                <w:rFonts w:eastAsia="Calibri"/>
                <w:i/>
                <w:iCs/>
                <w:sz w:val="24"/>
                <w:szCs w:val="24"/>
              </w:rPr>
              <w:t>sisteme inerțiale de referință (IRS);</w:t>
            </w:r>
          </w:p>
          <w:p w14:paraId="4C948F71" w14:textId="77777777" w:rsidR="00FC6CA5" w:rsidRPr="00FC6CA5" w:rsidRDefault="00FC6CA5" w:rsidP="00FC6CA5">
            <w:pPr>
              <w:numPr>
                <w:ilvl w:val="0"/>
                <w:numId w:val="47"/>
              </w:numPr>
              <w:tabs>
                <w:tab w:val="left" w:pos="241"/>
              </w:tabs>
              <w:autoSpaceDE w:val="0"/>
              <w:autoSpaceDN w:val="0"/>
              <w:adjustRightInd w:val="0"/>
              <w:ind w:left="0" w:firstLine="0"/>
              <w:rPr>
                <w:rFonts w:eastAsia="Calibri"/>
                <w:i/>
                <w:iCs/>
                <w:sz w:val="24"/>
                <w:szCs w:val="24"/>
              </w:rPr>
            </w:pPr>
            <w:r w:rsidRPr="00FC6CA5">
              <w:rPr>
                <w:rFonts w:eastAsia="Calibri"/>
                <w:i/>
                <w:iCs/>
                <w:sz w:val="24"/>
                <w:szCs w:val="24"/>
              </w:rPr>
              <w:t>unități inerțiale de referință (IRU).</w:t>
            </w:r>
          </w:p>
          <w:p w14:paraId="7A4FB0CC" w14:textId="77777777" w:rsidR="00FC6CA5" w:rsidRPr="00FC6CA5" w:rsidRDefault="00FC6CA5" w:rsidP="00FC6CA5">
            <w:pPr>
              <w:autoSpaceDE w:val="0"/>
              <w:autoSpaceDN w:val="0"/>
              <w:adjustRightInd w:val="0"/>
              <w:rPr>
                <w:rFonts w:eastAsia="Calibri"/>
                <w:i/>
                <w:iCs/>
                <w:sz w:val="24"/>
                <w:szCs w:val="24"/>
              </w:rPr>
            </w:pPr>
          </w:p>
          <w:p w14:paraId="5E3E7EA4"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b. Sisteme integrate de instrumente de zbor, care conțin stabilizatoare giroscopice sau piloți automați, concepute sau modificate pentru a fi utilizate la ‘rachete’;</w:t>
            </w:r>
          </w:p>
          <w:p w14:paraId="1E8D2F39" w14:textId="77777777" w:rsidR="00FC6CA5" w:rsidRPr="00FC6CA5" w:rsidRDefault="00FC6CA5" w:rsidP="00FC6CA5">
            <w:pPr>
              <w:tabs>
                <w:tab w:val="left" w:pos="244"/>
              </w:tabs>
              <w:autoSpaceDE w:val="0"/>
              <w:autoSpaceDN w:val="0"/>
              <w:adjustRightInd w:val="0"/>
              <w:rPr>
                <w:rFonts w:eastAsia="Calibri"/>
                <w:sz w:val="24"/>
                <w:szCs w:val="24"/>
              </w:rPr>
            </w:pPr>
          </w:p>
          <w:p w14:paraId="295968C9"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c. ‘Sisteme de navigație integrată’ concepute sau modificate pentru ‘rachete’ și capabile să asigure o precizie de navigație cu o ‘CEP’ mai mică sau egală cu 200 m;</w:t>
            </w:r>
          </w:p>
          <w:p w14:paraId="6615C102" w14:textId="77777777" w:rsidR="00FC6CA5" w:rsidRPr="00FC6CA5" w:rsidRDefault="00FC6CA5" w:rsidP="00FC6CA5">
            <w:pPr>
              <w:tabs>
                <w:tab w:val="left" w:pos="244"/>
              </w:tabs>
              <w:autoSpaceDE w:val="0"/>
              <w:autoSpaceDN w:val="0"/>
              <w:adjustRightInd w:val="0"/>
              <w:rPr>
                <w:rFonts w:eastAsia="Calibri"/>
                <w:sz w:val="24"/>
                <w:szCs w:val="24"/>
              </w:rPr>
            </w:pPr>
          </w:p>
          <w:p w14:paraId="6B9A4955"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Note tehnice:</w:t>
            </w:r>
          </w:p>
          <w:p w14:paraId="18FC3964" w14:textId="77777777" w:rsidR="00FC6CA5" w:rsidRPr="00FC6CA5" w:rsidRDefault="00FC6CA5" w:rsidP="00FC6CA5">
            <w:pPr>
              <w:tabs>
                <w:tab w:val="left" w:pos="244"/>
              </w:tabs>
              <w:autoSpaceDE w:val="0"/>
              <w:autoSpaceDN w:val="0"/>
              <w:adjustRightInd w:val="0"/>
              <w:contextualSpacing/>
              <w:rPr>
                <w:rFonts w:eastAsia="Calibri"/>
                <w:i/>
                <w:sz w:val="24"/>
                <w:szCs w:val="24"/>
              </w:rPr>
            </w:pPr>
            <w:r w:rsidRPr="00FC6CA5">
              <w:rPr>
                <w:rFonts w:eastAsia="Calibri"/>
                <w:i/>
                <w:sz w:val="24"/>
                <w:szCs w:val="24"/>
              </w:rPr>
              <w:t>1. Un ‘sistem de navigație integrat’ include în mod obișnuit următoarele componente:</w:t>
            </w:r>
          </w:p>
          <w:p w14:paraId="1F328061" w14:textId="77777777" w:rsidR="00FC6CA5" w:rsidRPr="00FC6CA5" w:rsidRDefault="00FC6CA5" w:rsidP="00FC6CA5">
            <w:pPr>
              <w:tabs>
                <w:tab w:val="left" w:pos="244"/>
              </w:tabs>
              <w:autoSpaceDE w:val="0"/>
              <w:autoSpaceDN w:val="0"/>
              <w:adjustRightInd w:val="0"/>
              <w:rPr>
                <w:rFonts w:eastAsia="Calibri"/>
                <w:i/>
                <w:sz w:val="24"/>
                <w:szCs w:val="24"/>
              </w:rPr>
            </w:pPr>
          </w:p>
          <w:p w14:paraId="6F73D4EA" w14:textId="77777777" w:rsidR="00FC6CA5" w:rsidRPr="00FC6CA5" w:rsidRDefault="00FC6CA5" w:rsidP="00FC6CA5">
            <w:pPr>
              <w:tabs>
                <w:tab w:val="left" w:pos="244"/>
              </w:tabs>
              <w:autoSpaceDE w:val="0"/>
              <w:autoSpaceDN w:val="0"/>
              <w:adjustRightInd w:val="0"/>
              <w:rPr>
                <w:rFonts w:eastAsia="Calibri"/>
                <w:i/>
                <w:sz w:val="24"/>
                <w:szCs w:val="24"/>
              </w:rPr>
            </w:pPr>
            <w:r w:rsidRPr="00FC6CA5">
              <w:rPr>
                <w:rFonts w:eastAsia="Calibri"/>
                <w:i/>
                <w:sz w:val="24"/>
                <w:szCs w:val="24"/>
              </w:rPr>
              <w:t>a. un dispozitiv de măsurare inerțial (de exemplu, un sistem de referință a direcției și atitudinii, o unitate de referință inerțială sau un sistem de navigație inerțială);</w:t>
            </w:r>
          </w:p>
          <w:p w14:paraId="49BC0061" w14:textId="77777777" w:rsidR="00FC6CA5" w:rsidRPr="00FC6CA5" w:rsidRDefault="00FC6CA5" w:rsidP="00FC6CA5">
            <w:pPr>
              <w:tabs>
                <w:tab w:val="left" w:pos="244"/>
              </w:tabs>
              <w:autoSpaceDE w:val="0"/>
              <w:autoSpaceDN w:val="0"/>
              <w:adjustRightInd w:val="0"/>
              <w:rPr>
                <w:rFonts w:eastAsia="Calibri"/>
                <w:i/>
                <w:sz w:val="24"/>
                <w:szCs w:val="24"/>
              </w:rPr>
            </w:pPr>
          </w:p>
          <w:p w14:paraId="4C676E51" w14:textId="77777777" w:rsidR="00FC6CA5" w:rsidRPr="00FC6CA5" w:rsidRDefault="00FC6CA5" w:rsidP="00FC6CA5">
            <w:pPr>
              <w:tabs>
                <w:tab w:val="left" w:pos="244"/>
              </w:tabs>
              <w:autoSpaceDE w:val="0"/>
              <w:autoSpaceDN w:val="0"/>
              <w:adjustRightInd w:val="0"/>
              <w:rPr>
                <w:rFonts w:eastAsia="Calibri"/>
                <w:i/>
                <w:sz w:val="24"/>
                <w:szCs w:val="24"/>
              </w:rPr>
            </w:pPr>
            <w:r w:rsidRPr="00FC6CA5">
              <w:rPr>
                <w:rFonts w:eastAsia="Calibri"/>
                <w:i/>
                <w:sz w:val="24"/>
                <w:szCs w:val="24"/>
              </w:rPr>
              <w:t xml:space="preserve">b. unul sau mai mulți senzori externi utilizați pentru corectarea poziției și/sau vitezei, periodic sau continuu în cursul zborului (de exemplu, receptor pentru navigația prin satelit, radioaltimetru și/sau radar </w:t>
            </w:r>
            <w:proofErr w:type="spellStart"/>
            <w:r w:rsidRPr="00FC6CA5">
              <w:rPr>
                <w:rFonts w:eastAsia="Calibri"/>
                <w:i/>
                <w:sz w:val="24"/>
                <w:szCs w:val="24"/>
              </w:rPr>
              <w:t>Doppler</w:t>
            </w:r>
            <w:proofErr w:type="spellEnd"/>
            <w:r w:rsidRPr="00FC6CA5">
              <w:rPr>
                <w:rFonts w:eastAsia="Calibri"/>
                <w:i/>
                <w:sz w:val="24"/>
                <w:szCs w:val="24"/>
              </w:rPr>
              <w:t>); și</w:t>
            </w:r>
          </w:p>
          <w:p w14:paraId="36FFF48A" w14:textId="77777777" w:rsidR="00FC6CA5" w:rsidRPr="00FC6CA5" w:rsidRDefault="00FC6CA5" w:rsidP="00FC6CA5">
            <w:pPr>
              <w:tabs>
                <w:tab w:val="left" w:pos="244"/>
              </w:tabs>
              <w:autoSpaceDE w:val="0"/>
              <w:autoSpaceDN w:val="0"/>
              <w:adjustRightInd w:val="0"/>
              <w:rPr>
                <w:rFonts w:eastAsia="Calibri"/>
                <w:i/>
                <w:sz w:val="24"/>
                <w:szCs w:val="24"/>
              </w:rPr>
            </w:pPr>
          </w:p>
          <w:p w14:paraId="1455272E" w14:textId="77777777" w:rsidR="00FC6CA5" w:rsidRPr="00FC6CA5" w:rsidRDefault="00FC6CA5" w:rsidP="00FC6CA5">
            <w:pPr>
              <w:tabs>
                <w:tab w:val="left" w:pos="244"/>
              </w:tabs>
              <w:autoSpaceDE w:val="0"/>
              <w:autoSpaceDN w:val="0"/>
              <w:adjustRightInd w:val="0"/>
              <w:rPr>
                <w:rFonts w:eastAsia="Calibri"/>
                <w:i/>
                <w:sz w:val="24"/>
                <w:szCs w:val="24"/>
              </w:rPr>
            </w:pPr>
            <w:r w:rsidRPr="00FC6CA5">
              <w:rPr>
                <w:rFonts w:eastAsia="Calibri"/>
                <w:i/>
                <w:sz w:val="24"/>
                <w:szCs w:val="24"/>
              </w:rPr>
              <w:t>c. produse hardware și software de integrare;</w:t>
            </w:r>
          </w:p>
          <w:p w14:paraId="21CCC968" w14:textId="77777777" w:rsidR="00FC6CA5" w:rsidRPr="00FC6CA5" w:rsidRDefault="00FC6CA5" w:rsidP="00FC6CA5">
            <w:pPr>
              <w:tabs>
                <w:tab w:val="left" w:pos="244"/>
              </w:tabs>
              <w:autoSpaceDE w:val="0"/>
              <w:autoSpaceDN w:val="0"/>
              <w:adjustRightInd w:val="0"/>
              <w:rPr>
                <w:rFonts w:eastAsia="Calibri"/>
                <w:i/>
                <w:sz w:val="24"/>
                <w:szCs w:val="24"/>
              </w:rPr>
            </w:pPr>
          </w:p>
          <w:p w14:paraId="48576F60" w14:textId="77777777" w:rsidR="00FC6CA5" w:rsidRPr="00FC6CA5" w:rsidRDefault="00FC6CA5" w:rsidP="00FC6CA5">
            <w:pPr>
              <w:tabs>
                <w:tab w:val="left" w:pos="244"/>
              </w:tabs>
              <w:autoSpaceDE w:val="0"/>
              <w:autoSpaceDN w:val="0"/>
              <w:adjustRightInd w:val="0"/>
              <w:contextualSpacing/>
              <w:rPr>
                <w:rFonts w:eastAsia="Calibri"/>
                <w:i/>
                <w:sz w:val="24"/>
                <w:szCs w:val="24"/>
              </w:rPr>
            </w:pPr>
            <w:r w:rsidRPr="00FC6CA5">
              <w:rPr>
                <w:rFonts w:eastAsia="Calibri"/>
                <w:i/>
                <w:sz w:val="24"/>
                <w:szCs w:val="24"/>
              </w:rPr>
              <w:t xml:space="preserve">2. La 7A103.c,‘CEP’(eroarea circulară probabilă sau cercul probabilității egale) este o măsură a preciziei, definită ca raza cercului în interiorul căruia există o probabilitate de localizare de 50%. </w:t>
            </w:r>
          </w:p>
          <w:p w14:paraId="5D58927C" w14:textId="77777777" w:rsidR="00FC6CA5" w:rsidRPr="00FC6CA5" w:rsidRDefault="00FC6CA5" w:rsidP="00FC6CA5">
            <w:pPr>
              <w:tabs>
                <w:tab w:val="left" w:pos="244"/>
              </w:tabs>
              <w:autoSpaceDE w:val="0"/>
              <w:autoSpaceDN w:val="0"/>
              <w:adjustRightInd w:val="0"/>
              <w:contextualSpacing/>
              <w:rPr>
                <w:rFonts w:eastAsia="Calibri"/>
                <w:i/>
                <w:sz w:val="24"/>
                <w:szCs w:val="24"/>
              </w:rPr>
            </w:pPr>
          </w:p>
          <w:p w14:paraId="29F88C5E"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d. Senzori magnetici de direcție cu trei axe, concepuți sau modificați pentru a fi integrați în sisteme de control al zborului și de navigație, alții decât cei menționați la 6A006, având toate caracteristicile de mai jos, și componente special concepute pentru aceștia:</w:t>
            </w:r>
          </w:p>
          <w:p w14:paraId="3F2DCC83" w14:textId="77777777" w:rsidR="00FC6CA5" w:rsidRPr="00FC6CA5" w:rsidRDefault="00FC6CA5" w:rsidP="00FC6CA5">
            <w:pPr>
              <w:tabs>
                <w:tab w:val="left" w:pos="244"/>
              </w:tabs>
              <w:autoSpaceDE w:val="0"/>
              <w:autoSpaceDN w:val="0"/>
              <w:adjustRightInd w:val="0"/>
              <w:rPr>
                <w:rFonts w:eastAsia="Calibri"/>
                <w:sz w:val="24"/>
                <w:szCs w:val="24"/>
              </w:rPr>
            </w:pPr>
          </w:p>
          <w:p w14:paraId="5B0B99AD"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1. compensarea înclinației interioare pe axele de tangaj (± 90 grade) și de ruliu (± 180 grade); și</w:t>
            </w:r>
          </w:p>
          <w:p w14:paraId="671364C0" w14:textId="77777777" w:rsidR="00FC6CA5" w:rsidRPr="00FC6CA5" w:rsidRDefault="00FC6CA5" w:rsidP="00FC6CA5">
            <w:pPr>
              <w:tabs>
                <w:tab w:val="left" w:pos="244"/>
              </w:tabs>
              <w:autoSpaceDE w:val="0"/>
              <w:autoSpaceDN w:val="0"/>
              <w:adjustRightInd w:val="0"/>
              <w:rPr>
                <w:rFonts w:eastAsia="Calibri"/>
                <w:sz w:val="24"/>
                <w:szCs w:val="24"/>
              </w:rPr>
            </w:pPr>
          </w:p>
          <w:p w14:paraId="6E0D10F5"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 xml:space="preserve">2. o precizie de azimut mai bună (mai mică) de 0,5 grade </w:t>
            </w:r>
            <w:proofErr w:type="spellStart"/>
            <w:r w:rsidRPr="00FC6CA5">
              <w:rPr>
                <w:rFonts w:eastAsia="Calibri"/>
                <w:sz w:val="24"/>
                <w:szCs w:val="24"/>
              </w:rPr>
              <w:t>rms</w:t>
            </w:r>
            <w:proofErr w:type="spellEnd"/>
            <w:r w:rsidRPr="00FC6CA5">
              <w:rPr>
                <w:rFonts w:eastAsia="Calibri"/>
                <w:sz w:val="24"/>
                <w:szCs w:val="24"/>
              </w:rPr>
              <w:t xml:space="preserve"> la o latitudine de ± 80 grade în raport cu câmpul magnetic local.</w:t>
            </w:r>
          </w:p>
          <w:p w14:paraId="065086D6" w14:textId="77777777" w:rsidR="00FC6CA5" w:rsidRPr="00FC6CA5" w:rsidRDefault="00FC6CA5" w:rsidP="00FC6CA5">
            <w:pPr>
              <w:tabs>
                <w:tab w:val="left" w:pos="244"/>
              </w:tabs>
              <w:autoSpaceDE w:val="0"/>
              <w:autoSpaceDN w:val="0"/>
              <w:adjustRightInd w:val="0"/>
              <w:rPr>
                <w:rFonts w:eastAsia="Calibri"/>
                <w:sz w:val="24"/>
                <w:szCs w:val="24"/>
              </w:rPr>
            </w:pPr>
          </w:p>
          <w:p w14:paraId="5A516EB9"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 xml:space="preserve">Notă. Sistemele de navigație și control al zborului de la 7A103.d includ </w:t>
            </w:r>
            <w:proofErr w:type="spellStart"/>
            <w:r w:rsidRPr="00FC6CA5">
              <w:rPr>
                <w:rFonts w:eastAsia="Calibri"/>
                <w:i/>
                <w:sz w:val="24"/>
                <w:szCs w:val="24"/>
              </w:rPr>
              <w:t>girostabilizatoarele</w:t>
            </w:r>
            <w:proofErr w:type="spellEnd"/>
            <w:r w:rsidRPr="00FC6CA5">
              <w:rPr>
                <w:rFonts w:eastAsia="Calibri"/>
                <w:i/>
                <w:sz w:val="24"/>
                <w:szCs w:val="24"/>
              </w:rPr>
              <w:t>, piloții automați și sistemele inerțiale de navigație.</w:t>
            </w:r>
          </w:p>
          <w:p w14:paraId="011184C8" w14:textId="77777777" w:rsidR="00FC6CA5" w:rsidRPr="00FC6CA5" w:rsidRDefault="00FC6CA5" w:rsidP="00FC6CA5">
            <w:pPr>
              <w:autoSpaceDE w:val="0"/>
              <w:autoSpaceDN w:val="0"/>
              <w:adjustRightInd w:val="0"/>
              <w:rPr>
                <w:rFonts w:eastAsia="Calibri"/>
                <w:i/>
                <w:sz w:val="24"/>
                <w:szCs w:val="24"/>
              </w:rPr>
            </w:pPr>
          </w:p>
          <w:p w14:paraId="181F8A68"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0D0D6F88"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lastRenderedPageBreak/>
              <w:t>În sensul 7A103, ‘rachete’ înseamnă sisteme complete de rachete, precum și sisteme de vehicule aeriene fără pilot cu o rază de acțiune care depășește 300 km.</w:t>
            </w:r>
          </w:p>
          <w:p w14:paraId="577C78C7" w14:textId="77777777" w:rsidR="00FC6CA5" w:rsidRPr="00FC6CA5" w:rsidRDefault="00FC6CA5" w:rsidP="00FC6CA5">
            <w:pPr>
              <w:autoSpaceDE w:val="0"/>
              <w:autoSpaceDN w:val="0"/>
              <w:adjustRightInd w:val="0"/>
              <w:rPr>
                <w:rFonts w:eastAsia="Calibri"/>
                <w:i/>
                <w:sz w:val="24"/>
                <w:szCs w:val="24"/>
              </w:rPr>
            </w:pPr>
          </w:p>
        </w:tc>
      </w:tr>
      <w:tr w:rsidR="00FC6CA5" w:rsidRPr="00FC6CA5" w14:paraId="39DEC067" w14:textId="77777777" w:rsidTr="00C26A32">
        <w:tc>
          <w:tcPr>
            <w:tcW w:w="543" w:type="pct"/>
          </w:tcPr>
          <w:p w14:paraId="6DD83DA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7A104</w:t>
            </w:r>
          </w:p>
        </w:tc>
        <w:tc>
          <w:tcPr>
            <w:tcW w:w="4457" w:type="pct"/>
          </w:tcPr>
          <w:p w14:paraId="1BC108CE" w14:textId="77777777" w:rsidR="00FC6CA5" w:rsidRPr="00FC6CA5" w:rsidRDefault="00FC6CA5" w:rsidP="00FC6CA5">
            <w:pPr>
              <w:autoSpaceDE w:val="0"/>
              <w:autoSpaceDN w:val="0"/>
              <w:adjustRightInd w:val="0"/>
              <w:rPr>
                <w:rFonts w:eastAsia="Calibri"/>
                <w:sz w:val="24"/>
                <w:szCs w:val="24"/>
              </w:rPr>
            </w:pPr>
            <w:proofErr w:type="spellStart"/>
            <w:r w:rsidRPr="00FC6CA5">
              <w:rPr>
                <w:rFonts w:eastAsia="Calibri"/>
                <w:sz w:val="24"/>
                <w:szCs w:val="24"/>
              </w:rPr>
              <w:t>Giroastrocompasuri</w:t>
            </w:r>
            <w:proofErr w:type="spellEnd"/>
            <w:r w:rsidRPr="00FC6CA5">
              <w:rPr>
                <w:rFonts w:eastAsia="Calibri"/>
                <w:sz w:val="24"/>
                <w:szCs w:val="24"/>
              </w:rPr>
              <w:t xml:space="preserve"> și alte dispozitive, altele decât cele menționate la 7A004, care permit determinarea poziției sau orientarea prin urmărirea automată a corpurilor cerești sau a sateliților, și componente special concepute pentru acestea.</w:t>
            </w:r>
          </w:p>
          <w:p w14:paraId="577B8D0B" w14:textId="77777777" w:rsidR="00FC6CA5" w:rsidRPr="00FC6CA5" w:rsidRDefault="00FC6CA5" w:rsidP="00FC6CA5">
            <w:pPr>
              <w:autoSpaceDE w:val="0"/>
              <w:autoSpaceDN w:val="0"/>
              <w:adjustRightInd w:val="0"/>
              <w:rPr>
                <w:rFonts w:eastAsia="Calibri"/>
                <w:sz w:val="24"/>
                <w:szCs w:val="24"/>
              </w:rPr>
            </w:pPr>
          </w:p>
        </w:tc>
      </w:tr>
      <w:tr w:rsidR="00FC6CA5" w:rsidRPr="00FC6CA5" w14:paraId="256BAC43" w14:textId="77777777" w:rsidTr="00C26A32">
        <w:tc>
          <w:tcPr>
            <w:tcW w:w="543" w:type="pct"/>
          </w:tcPr>
          <w:p w14:paraId="31880E5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7A105</w:t>
            </w:r>
          </w:p>
        </w:tc>
        <w:tc>
          <w:tcPr>
            <w:tcW w:w="4457" w:type="pct"/>
          </w:tcPr>
          <w:p w14:paraId="4B9B71DB"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Elemente de recepție pentru ‘sisteme de navigație prin satelit’, altele decât cele menționate la 7A005, având oricare dintre următoarele caracteristici, și componente special concepute pentru acestea:</w:t>
            </w:r>
          </w:p>
        </w:tc>
      </w:tr>
      <w:tr w:rsidR="00FC6CA5" w:rsidRPr="00FC6CA5" w14:paraId="6DD93E51" w14:textId="77777777" w:rsidTr="00C26A32">
        <w:tc>
          <w:tcPr>
            <w:tcW w:w="543" w:type="pct"/>
          </w:tcPr>
          <w:p w14:paraId="2EBC47AE" w14:textId="77777777" w:rsidR="00FC6CA5" w:rsidRPr="00FC6CA5" w:rsidRDefault="00FC6CA5" w:rsidP="00FC6CA5">
            <w:pPr>
              <w:autoSpaceDE w:val="0"/>
              <w:autoSpaceDN w:val="0"/>
              <w:adjustRightInd w:val="0"/>
              <w:rPr>
                <w:rFonts w:eastAsia="Calibri"/>
                <w:bCs/>
                <w:sz w:val="24"/>
                <w:szCs w:val="24"/>
              </w:rPr>
            </w:pPr>
          </w:p>
        </w:tc>
        <w:tc>
          <w:tcPr>
            <w:tcW w:w="4457" w:type="pct"/>
          </w:tcPr>
          <w:p w14:paraId="0816A0AD" w14:textId="77777777" w:rsidR="00FC6CA5" w:rsidRPr="00FC6CA5" w:rsidRDefault="00FC6CA5" w:rsidP="00FC6CA5">
            <w:pPr>
              <w:tabs>
                <w:tab w:val="left" w:pos="244"/>
              </w:tabs>
              <w:autoSpaceDE w:val="0"/>
              <w:autoSpaceDN w:val="0"/>
              <w:adjustRightInd w:val="0"/>
              <w:rPr>
                <w:rFonts w:eastAsia="Calibri"/>
                <w:sz w:val="24"/>
                <w:szCs w:val="24"/>
              </w:rPr>
            </w:pPr>
          </w:p>
          <w:p w14:paraId="671EC4BE"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sunt concepute sau modificate pentru a fi utilizate la lansatoarele de vehicule spațiale menționate la 9A004, la rachetele de sondare menționate la 9A104 sau la vehiculele aeriene fără pilot menționate la 9A012 sau 9A112.a; sau</w:t>
            </w:r>
          </w:p>
          <w:p w14:paraId="226E9A32" w14:textId="77777777" w:rsidR="00FC6CA5" w:rsidRPr="00FC6CA5" w:rsidRDefault="00FC6CA5" w:rsidP="00FC6CA5">
            <w:pPr>
              <w:tabs>
                <w:tab w:val="left" w:pos="244"/>
              </w:tabs>
              <w:autoSpaceDE w:val="0"/>
              <w:autoSpaceDN w:val="0"/>
              <w:adjustRightInd w:val="0"/>
              <w:rPr>
                <w:rFonts w:eastAsia="Calibri"/>
                <w:sz w:val="24"/>
                <w:szCs w:val="24"/>
              </w:rPr>
            </w:pPr>
          </w:p>
          <w:p w14:paraId="081E3C98"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b. sunt concepute sau modificate pentru aplicații aeriene, având oricare din următoarele caracteristici:</w:t>
            </w:r>
          </w:p>
          <w:p w14:paraId="0B075130" w14:textId="77777777" w:rsidR="00FC6CA5" w:rsidRPr="00FC6CA5" w:rsidRDefault="00FC6CA5" w:rsidP="00FC6CA5">
            <w:pPr>
              <w:tabs>
                <w:tab w:val="left" w:pos="244"/>
              </w:tabs>
              <w:autoSpaceDE w:val="0"/>
              <w:autoSpaceDN w:val="0"/>
              <w:adjustRightInd w:val="0"/>
              <w:rPr>
                <w:rFonts w:eastAsia="Calibri"/>
                <w:sz w:val="24"/>
                <w:szCs w:val="24"/>
              </w:rPr>
            </w:pPr>
          </w:p>
          <w:p w14:paraId="32C25A3B"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1. sunt capabile să asigure informațiile de navigație la o viteză mai mare de 600 m/s;</w:t>
            </w:r>
          </w:p>
          <w:p w14:paraId="650C6153" w14:textId="77777777" w:rsidR="00FC6CA5" w:rsidRPr="00FC6CA5" w:rsidRDefault="00FC6CA5" w:rsidP="00FC6CA5">
            <w:pPr>
              <w:tabs>
                <w:tab w:val="left" w:pos="244"/>
              </w:tabs>
              <w:autoSpaceDE w:val="0"/>
              <w:autoSpaceDN w:val="0"/>
              <w:adjustRightInd w:val="0"/>
              <w:rPr>
                <w:rFonts w:eastAsia="Calibri"/>
                <w:sz w:val="24"/>
                <w:szCs w:val="24"/>
              </w:rPr>
            </w:pPr>
          </w:p>
          <w:p w14:paraId="26FE8977"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2. utilizează decriptarea, concepută sau modificată pentru servicii militare sau guvernamentale, pentru a dobândi acces la semnalul/datele securizat(e) al(e) unui ‘sistem de navigație prin satelit’; sau</w:t>
            </w:r>
          </w:p>
          <w:p w14:paraId="0DEC6BAE" w14:textId="77777777" w:rsidR="00FC6CA5" w:rsidRPr="00FC6CA5" w:rsidRDefault="00FC6CA5" w:rsidP="00FC6CA5">
            <w:pPr>
              <w:tabs>
                <w:tab w:val="left" w:pos="244"/>
              </w:tabs>
              <w:autoSpaceDE w:val="0"/>
              <w:autoSpaceDN w:val="0"/>
              <w:adjustRightInd w:val="0"/>
              <w:rPr>
                <w:rFonts w:eastAsia="Calibri"/>
                <w:sz w:val="24"/>
                <w:szCs w:val="24"/>
              </w:rPr>
            </w:pPr>
          </w:p>
          <w:p w14:paraId="41EBB6B2"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3. sunt special concepute pentru utilizare anti-bruiaj (de exemplu, antena auto-orientabilă sau cu acționare electronică), pentru funcționare într-un mediu de contramăsuri active sau pasive.</w:t>
            </w:r>
          </w:p>
          <w:p w14:paraId="0ACCA542" w14:textId="77777777" w:rsidR="00FC6CA5" w:rsidRPr="00FC6CA5" w:rsidRDefault="00FC6CA5" w:rsidP="00FC6CA5">
            <w:pPr>
              <w:tabs>
                <w:tab w:val="left" w:pos="244"/>
              </w:tabs>
              <w:autoSpaceDE w:val="0"/>
              <w:autoSpaceDN w:val="0"/>
              <w:adjustRightInd w:val="0"/>
              <w:rPr>
                <w:rFonts w:eastAsia="Calibri"/>
                <w:sz w:val="24"/>
                <w:szCs w:val="24"/>
              </w:rPr>
            </w:pPr>
          </w:p>
          <w:p w14:paraId="67EC793D"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Note.</w:t>
            </w:r>
          </w:p>
          <w:p w14:paraId="75F41610"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1. 7A105.b.2 și 7A105.b.3 nu supun controlului echipamentele concepute pentru servicii comerciale, civile sau de ‘siguranța vieții’ (de exemplu, integritatea datelor, siguranța zborului), oferite de ‘sistemele de navigație prin satelit’.</w:t>
            </w:r>
          </w:p>
          <w:p w14:paraId="2FFF5C26" w14:textId="77777777" w:rsidR="00FC6CA5" w:rsidRPr="00FC6CA5" w:rsidRDefault="00FC6CA5" w:rsidP="00FC6CA5">
            <w:pPr>
              <w:autoSpaceDE w:val="0"/>
              <w:autoSpaceDN w:val="0"/>
              <w:adjustRightInd w:val="0"/>
              <w:rPr>
                <w:rFonts w:eastAsia="Calibri"/>
                <w:i/>
                <w:sz w:val="24"/>
                <w:szCs w:val="24"/>
              </w:rPr>
            </w:pPr>
          </w:p>
          <w:p w14:paraId="727EECDA"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 xml:space="preserve">2. La 7A105, ‘sistemele de navigație prin satelit’ includ sistemele globale de navigație prin satelit (GNSS; de exemplu, GPS, GLONASS, Galileo sau </w:t>
            </w:r>
            <w:proofErr w:type="spellStart"/>
            <w:r w:rsidRPr="00FC6CA5">
              <w:rPr>
                <w:rFonts w:eastAsia="Calibri"/>
                <w:i/>
                <w:sz w:val="24"/>
                <w:szCs w:val="24"/>
              </w:rPr>
              <w:t>BeiDou</w:t>
            </w:r>
            <w:proofErr w:type="spellEnd"/>
            <w:r w:rsidRPr="00FC6CA5">
              <w:rPr>
                <w:rFonts w:eastAsia="Calibri"/>
                <w:i/>
                <w:sz w:val="24"/>
                <w:szCs w:val="24"/>
              </w:rPr>
              <w:t xml:space="preserve">) și sistemele regionale de navigație prin satelit (RNSS; de exemplu, </w:t>
            </w:r>
            <w:proofErr w:type="spellStart"/>
            <w:r w:rsidRPr="00FC6CA5">
              <w:rPr>
                <w:rFonts w:eastAsia="Calibri"/>
                <w:i/>
                <w:sz w:val="24"/>
                <w:szCs w:val="24"/>
              </w:rPr>
              <w:t>NavIC</w:t>
            </w:r>
            <w:proofErr w:type="spellEnd"/>
            <w:r w:rsidRPr="00FC6CA5">
              <w:rPr>
                <w:rFonts w:eastAsia="Calibri"/>
                <w:i/>
                <w:sz w:val="24"/>
                <w:szCs w:val="24"/>
              </w:rPr>
              <w:t>, OZSS).</w:t>
            </w:r>
          </w:p>
          <w:p w14:paraId="0A51593D" w14:textId="77777777" w:rsidR="00FC6CA5" w:rsidRPr="00FC6CA5" w:rsidRDefault="00FC6CA5" w:rsidP="00FC6CA5">
            <w:pPr>
              <w:autoSpaceDE w:val="0"/>
              <w:autoSpaceDN w:val="0"/>
              <w:adjustRightInd w:val="0"/>
              <w:rPr>
                <w:rFonts w:eastAsia="Calibri"/>
                <w:i/>
                <w:sz w:val="24"/>
                <w:szCs w:val="24"/>
              </w:rPr>
            </w:pPr>
          </w:p>
        </w:tc>
      </w:tr>
      <w:tr w:rsidR="00FC6CA5" w:rsidRPr="00FC6CA5" w14:paraId="564AB3A3" w14:textId="77777777" w:rsidTr="00C26A32">
        <w:tc>
          <w:tcPr>
            <w:tcW w:w="543" w:type="pct"/>
          </w:tcPr>
          <w:p w14:paraId="42389C5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7A106</w:t>
            </w:r>
          </w:p>
        </w:tc>
        <w:tc>
          <w:tcPr>
            <w:tcW w:w="4457" w:type="pct"/>
          </w:tcPr>
          <w:p w14:paraId="10D38E34"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Altimetre, altele decât cele menționate la 7A006, de tip radar sau radar-laser, concepute sau modificate pentru a fi utilizate la lansatoarele de vehicule spațiale menționate la 9A004 sau la rachetele de sondare menționate la 9A104.</w:t>
            </w:r>
          </w:p>
          <w:p w14:paraId="1F032261" w14:textId="77777777" w:rsidR="00FC6CA5" w:rsidRPr="00FC6CA5" w:rsidRDefault="00FC6CA5" w:rsidP="00FC6CA5">
            <w:pPr>
              <w:autoSpaceDE w:val="0"/>
              <w:autoSpaceDN w:val="0"/>
              <w:adjustRightInd w:val="0"/>
              <w:rPr>
                <w:rFonts w:eastAsia="Calibri"/>
                <w:sz w:val="24"/>
                <w:szCs w:val="24"/>
              </w:rPr>
            </w:pPr>
          </w:p>
        </w:tc>
      </w:tr>
      <w:tr w:rsidR="00FC6CA5" w:rsidRPr="00FC6CA5" w14:paraId="6EC1B7AE" w14:textId="77777777" w:rsidTr="00C26A32">
        <w:tc>
          <w:tcPr>
            <w:tcW w:w="543" w:type="pct"/>
          </w:tcPr>
          <w:p w14:paraId="0ADA4A3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7A115</w:t>
            </w:r>
          </w:p>
        </w:tc>
        <w:tc>
          <w:tcPr>
            <w:tcW w:w="4457" w:type="pct"/>
          </w:tcPr>
          <w:p w14:paraId="735EA75A"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Senzori pasivi care permit determinarea relevmentului surselor electromagnetice specifice (echipamente pentru identificarea direcției) sau a caracteristicilor terenului, concepuți sau modificați pentru a fi utilizați la lansatoarele de vehicule spațiale menționate la 9A004 sau la rachetele de sondare menționate la 9A104.</w:t>
            </w:r>
          </w:p>
          <w:p w14:paraId="11471372" w14:textId="77777777" w:rsidR="00FC6CA5" w:rsidRPr="00FC6CA5" w:rsidRDefault="00FC6CA5" w:rsidP="00FC6CA5">
            <w:pPr>
              <w:autoSpaceDE w:val="0"/>
              <w:autoSpaceDN w:val="0"/>
              <w:adjustRightInd w:val="0"/>
              <w:rPr>
                <w:rFonts w:eastAsia="Calibri"/>
                <w:sz w:val="24"/>
                <w:szCs w:val="24"/>
              </w:rPr>
            </w:pPr>
          </w:p>
        </w:tc>
      </w:tr>
      <w:tr w:rsidR="00FC6CA5" w:rsidRPr="00FC6CA5" w14:paraId="285CC209" w14:textId="77777777" w:rsidTr="00C26A32">
        <w:tc>
          <w:tcPr>
            <w:tcW w:w="543" w:type="pct"/>
          </w:tcPr>
          <w:p w14:paraId="18B0820E" w14:textId="77777777" w:rsidR="00FC6CA5" w:rsidRPr="00FC6CA5" w:rsidRDefault="00FC6CA5" w:rsidP="00FC6CA5">
            <w:pPr>
              <w:autoSpaceDE w:val="0"/>
              <w:autoSpaceDN w:val="0"/>
              <w:adjustRightInd w:val="0"/>
              <w:rPr>
                <w:rFonts w:eastAsia="Calibri"/>
                <w:bCs/>
                <w:sz w:val="24"/>
                <w:szCs w:val="24"/>
              </w:rPr>
            </w:pPr>
          </w:p>
        </w:tc>
        <w:tc>
          <w:tcPr>
            <w:tcW w:w="4457" w:type="pct"/>
          </w:tcPr>
          <w:p w14:paraId="4679FFAB" w14:textId="77777777" w:rsidR="00FC6CA5" w:rsidRPr="00FC6CA5" w:rsidRDefault="00FC6CA5" w:rsidP="00FC6CA5">
            <w:pPr>
              <w:tabs>
                <w:tab w:val="left" w:pos="244"/>
                <w:tab w:val="left" w:pos="514"/>
              </w:tabs>
              <w:autoSpaceDE w:val="0"/>
              <w:autoSpaceDN w:val="0"/>
              <w:adjustRightInd w:val="0"/>
              <w:rPr>
                <w:rFonts w:eastAsia="Calibri"/>
                <w:i/>
                <w:sz w:val="24"/>
                <w:szCs w:val="24"/>
              </w:rPr>
            </w:pPr>
            <w:r w:rsidRPr="00FC6CA5">
              <w:rPr>
                <w:rFonts w:eastAsia="Calibri"/>
                <w:i/>
                <w:sz w:val="24"/>
                <w:szCs w:val="24"/>
              </w:rPr>
              <w:t>Notă. Echipamentele menționate la 7A105, 7A106 și 7A115 includ următoarele:</w:t>
            </w:r>
          </w:p>
          <w:p w14:paraId="51521FE2" w14:textId="77777777" w:rsidR="00FC6CA5" w:rsidRPr="00FC6CA5" w:rsidRDefault="00FC6CA5" w:rsidP="00FC6CA5">
            <w:pPr>
              <w:tabs>
                <w:tab w:val="left" w:pos="244"/>
              </w:tabs>
              <w:autoSpaceDE w:val="0"/>
              <w:autoSpaceDN w:val="0"/>
              <w:adjustRightInd w:val="0"/>
              <w:rPr>
                <w:rFonts w:eastAsia="Calibri"/>
                <w:i/>
                <w:sz w:val="24"/>
                <w:szCs w:val="24"/>
              </w:rPr>
            </w:pPr>
            <w:r w:rsidRPr="00FC6CA5">
              <w:rPr>
                <w:rFonts w:eastAsia="Calibri"/>
                <w:i/>
                <w:sz w:val="24"/>
                <w:szCs w:val="24"/>
              </w:rPr>
              <w:t>a. echipamentele de cartografiere a conturului terenului;</w:t>
            </w:r>
          </w:p>
          <w:p w14:paraId="569DF5FF" w14:textId="77777777" w:rsidR="00FC6CA5" w:rsidRPr="00FC6CA5" w:rsidRDefault="00FC6CA5" w:rsidP="00FC6CA5">
            <w:pPr>
              <w:tabs>
                <w:tab w:val="left" w:pos="244"/>
              </w:tabs>
              <w:autoSpaceDE w:val="0"/>
              <w:autoSpaceDN w:val="0"/>
              <w:adjustRightInd w:val="0"/>
              <w:rPr>
                <w:rFonts w:eastAsia="Calibri"/>
                <w:i/>
                <w:sz w:val="24"/>
                <w:szCs w:val="24"/>
              </w:rPr>
            </w:pPr>
            <w:r w:rsidRPr="00FC6CA5">
              <w:rPr>
                <w:rFonts w:eastAsia="Calibri"/>
                <w:i/>
                <w:sz w:val="24"/>
                <w:szCs w:val="24"/>
              </w:rPr>
              <w:t>b. echipamente (digitale și analogice) de cartografiere a terenului și de corelare a datelor;</w:t>
            </w:r>
          </w:p>
          <w:p w14:paraId="04F309C3" w14:textId="77777777" w:rsidR="00FC6CA5" w:rsidRPr="00FC6CA5" w:rsidRDefault="00FC6CA5" w:rsidP="00FC6CA5">
            <w:pPr>
              <w:tabs>
                <w:tab w:val="left" w:pos="244"/>
              </w:tabs>
              <w:autoSpaceDE w:val="0"/>
              <w:autoSpaceDN w:val="0"/>
              <w:adjustRightInd w:val="0"/>
              <w:rPr>
                <w:rFonts w:eastAsia="Calibri"/>
                <w:i/>
                <w:sz w:val="24"/>
                <w:szCs w:val="24"/>
              </w:rPr>
            </w:pPr>
            <w:r w:rsidRPr="00FC6CA5">
              <w:rPr>
                <w:rFonts w:eastAsia="Calibri"/>
                <w:i/>
                <w:sz w:val="24"/>
                <w:szCs w:val="24"/>
              </w:rPr>
              <w:t xml:space="preserve">c. echipament radar de navigație </w:t>
            </w:r>
            <w:proofErr w:type="spellStart"/>
            <w:r w:rsidRPr="00FC6CA5">
              <w:rPr>
                <w:rFonts w:eastAsia="Calibri"/>
                <w:i/>
                <w:sz w:val="24"/>
                <w:szCs w:val="24"/>
              </w:rPr>
              <w:t>Doppler</w:t>
            </w:r>
            <w:proofErr w:type="spellEnd"/>
            <w:r w:rsidRPr="00FC6CA5">
              <w:rPr>
                <w:rFonts w:eastAsia="Calibri"/>
                <w:i/>
                <w:sz w:val="24"/>
                <w:szCs w:val="24"/>
              </w:rPr>
              <w:t>;</w:t>
            </w:r>
          </w:p>
          <w:p w14:paraId="7ACA344F" w14:textId="77777777" w:rsidR="00FC6CA5" w:rsidRPr="00FC6CA5" w:rsidRDefault="00FC6CA5" w:rsidP="00FC6CA5">
            <w:pPr>
              <w:tabs>
                <w:tab w:val="left" w:pos="244"/>
              </w:tabs>
              <w:autoSpaceDE w:val="0"/>
              <w:autoSpaceDN w:val="0"/>
              <w:adjustRightInd w:val="0"/>
              <w:rPr>
                <w:rFonts w:eastAsia="Calibri"/>
                <w:i/>
                <w:sz w:val="24"/>
                <w:szCs w:val="24"/>
              </w:rPr>
            </w:pPr>
            <w:r w:rsidRPr="00FC6CA5">
              <w:rPr>
                <w:rFonts w:eastAsia="Calibri"/>
                <w:i/>
                <w:sz w:val="24"/>
                <w:szCs w:val="24"/>
              </w:rPr>
              <w:t>d. echipamente de interferometrie pasivă;</w:t>
            </w:r>
          </w:p>
          <w:p w14:paraId="3A45BCED" w14:textId="77777777" w:rsidR="00FC6CA5" w:rsidRPr="00FC6CA5" w:rsidRDefault="00FC6CA5" w:rsidP="00FC6CA5">
            <w:pPr>
              <w:tabs>
                <w:tab w:val="left" w:pos="244"/>
              </w:tabs>
              <w:autoSpaceDE w:val="0"/>
              <w:autoSpaceDN w:val="0"/>
              <w:adjustRightInd w:val="0"/>
              <w:rPr>
                <w:rFonts w:eastAsia="Calibri"/>
                <w:i/>
                <w:sz w:val="24"/>
                <w:szCs w:val="24"/>
              </w:rPr>
            </w:pPr>
            <w:r w:rsidRPr="00FC6CA5">
              <w:rPr>
                <w:rFonts w:eastAsia="Calibri"/>
                <w:i/>
                <w:sz w:val="24"/>
                <w:szCs w:val="24"/>
              </w:rPr>
              <w:lastRenderedPageBreak/>
              <w:t>e. echipamente cu senzori de imagine (atât active, cât și pasive).</w:t>
            </w:r>
          </w:p>
          <w:p w14:paraId="206D9E40" w14:textId="77777777" w:rsidR="00FC6CA5" w:rsidRPr="00FC6CA5" w:rsidRDefault="00FC6CA5" w:rsidP="00FC6CA5">
            <w:pPr>
              <w:autoSpaceDE w:val="0"/>
              <w:autoSpaceDN w:val="0"/>
              <w:adjustRightInd w:val="0"/>
              <w:rPr>
                <w:rFonts w:eastAsia="Calibri"/>
                <w:i/>
                <w:sz w:val="24"/>
                <w:szCs w:val="24"/>
              </w:rPr>
            </w:pPr>
          </w:p>
        </w:tc>
      </w:tr>
      <w:tr w:rsidR="00FC6CA5" w:rsidRPr="00FC6CA5" w14:paraId="65385E12" w14:textId="77777777" w:rsidTr="00C26A32">
        <w:tc>
          <w:tcPr>
            <w:tcW w:w="543" w:type="pct"/>
          </w:tcPr>
          <w:p w14:paraId="098CA35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7A116</w:t>
            </w:r>
          </w:p>
        </w:tc>
        <w:tc>
          <w:tcPr>
            <w:tcW w:w="4457" w:type="pct"/>
          </w:tcPr>
          <w:p w14:paraId="73642DA7"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 xml:space="preserve">Sisteme de control al zborului și </w:t>
            </w:r>
            <w:proofErr w:type="spellStart"/>
            <w:r w:rsidRPr="00FC6CA5">
              <w:rPr>
                <w:rFonts w:eastAsia="Calibri"/>
                <w:sz w:val="24"/>
                <w:szCs w:val="24"/>
              </w:rPr>
              <w:t>servovalve</w:t>
            </w:r>
            <w:proofErr w:type="spellEnd"/>
            <w:r w:rsidRPr="00FC6CA5">
              <w:rPr>
                <w:rFonts w:eastAsia="Calibri"/>
                <w:sz w:val="24"/>
                <w:szCs w:val="24"/>
              </w:rPr>
              <w:t>, după cum urmează: concepute sau modificate pentru a fi utilizate la lansatoarele de vehicule spațiale menționate la 9A004, la rachetele de sondare menționate la 9A104 sau la „rachete”.</w:t>
            </w:r>
          </w:p>
        </w:tc>
      </w:tr>
      <w:tr w:rsidR="00FC6CA5" w:rsidRPr="00FC6CA5" w14:paraId="0560720E" w14:textId="77777777" w:rsidTr="00C26A32">
        <w:tc>
          <w:tcPr>
            <w:tcW w:w="543" w:type="pct"/>
          </w:tcPr>
          <w:p w14:paraId="3E7DC2DD" w14:textId="77777777" w:rsidR="00FC6CA5" w:rsidRPr="00FC6CA5" w:rsidRDefault="00FC6CA5" w:rsidP="00FC6CA5">
            <w:pPr>
              <w:autoSpaceDE w:val="0"/>
              <w:autoSpaceDN w:val="0"/>
              <w:adjustRightInd w:val="0"/>
              <w:rPr>
                <w:rFonts w:eastAsia="Calibri"/>
                <w:bCs/>
                <w:sz w:val="24"/>
                <w:szCs w:val="24"/>
              </w:rPr>
            </w:pPr>
          </w:p>
        </w:tc>
        <w:tc>
          <w:tcPr>
            <w:tcW w:w="4457" w:type="pct"/>
          </w:tcPr>
          <w:p w14:paraId="79A96875" w14:textId="77777777" w:rsidR="00FC6CA5" w:rsidRPr="00FC6CA5" w:rsidRDefault="00FC6CA5" w:rsidP="00FC6CA5">
            <w:pPr>
              <w:tabs>
                <w:tab w:val="left" w:pos="244"/>
              </w:tabs>
              <w:autoSpaceDE w:val="0"/>
              <w:autoSpaceDN w:val="0"/>
              <w:adjustRightInd w:val="0"/>
              <w:rPr>
                <w:rFonts w:eastAsia="Calibri"/>
                <w:sz w:val="24"/>
                <w:szCs w:val="24"/>
              </w:rPr>
            </w:pPr>
          </w:p>
          <w:p w14:paraId="731937FA"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 xml:space="preserve">a. Sisteme de control al zborului de tip pneumatic, hidraulic, mecanic, </w:t>
            </w:r>
            <w:proofErr w:type="spellStart"/>
            <w:r w:rsidRPr="00FC6CA5">
              <w:rPr>
                <w:rFonts w:eastAsia="Calibri"/>
                <w:sz w:val="24"/>
                <w:szCs w:val="24"/>
              </w:rPr>
              <w:t>electro</w:t>
            </w:r>
            <w:proofErr w:type="spellEnd"/>
            <w:r w:rsidRPr="00FC6CA5">
              <w:rPr>
                <w:rFonts w:eastAsia="Calibri"/>
                <w:sz w:val="24"/>
                <w:szCs w:val="24"/>
              </w:rPr>
              <w:t xml:space="preserve">-optic sau </w:t>
            </w:r>
            <w:proofErr w:type="spellStart"/>
            <w:r w:rsidRPr="00FC6CA5">
              <w:rPr>
                <w:rFonts w:eastAsia="Calibri"/>
                <w:sz w:val="24"/>
                <w:szCs w:val="24"/>
              </w:rPr>
              <w:t>electro</w:t>
            </w:r>
            <w:proofErr w:type="spellEnd"/>
            <w:r w:rsidRPr="00FC6CA5">
              <w:rPr>
                <w:rFonts w:eastAsia="Calibri"/>
                <w:sz w:val="24"/>
                <w:szCs w:val="24"/>
              </w:rPr>
              <w:t>-mecanic (inclusiv sisteme electrice de control al zborului sau sisteme de control al zborului prin fibră optică);</w:t>
            </w:r>
          </w:p>
          <w:p w14:paraId="29856C2E" w14:textId="77777777" w:rsidR="00FC6CA5" w:rsidRPr="00FC6CA5" w:rsidRDefault="00FC6CA5" w:rsidP="00FC6CA5">
            <w:pPr>
              <w:tabs>
                <w:tab w:val="left" w:pos="244"/>
              </w:tabs>
              <w:autoSpaceDE w:val="0"/>
              <w:autoSpaceDN w:val="0"/>
              <w:adjustRightInd w:val="0"/>
              <w:rPr>
                <w:rFonts w:eastAsia="Calibri"/>
                <w:sz w:val="24"/>
                <w:szCs w:val="24"/>
              </w:rPr>
            </w:pPr>
          </w:p>
          <w:p w14:paraId="7E93EC03"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b. Sisteme de control al atitudinii;</w:t>
            </w:r>
          </w:p>
          <w:p w14:paraId="0BD21DFD" w14:textId="77777777" w:rsidR="00FC6CA5" w:rsidRPr="00FC6CA5" w:rsidRDefault="00FC6CA5" w:rsidP="00FC6CA5">
            <w:pPr>
              <w:tabs>
                <w:tab w:val="left" w:pos="244"/>
              </w:tabs>
              <w:autoSpaceDE w:val="0"/>
              <w:autoSpaceDN w:val="0"/>
              <w:adjustRightInd w:val="0"/>
              <w:rPr>
                <w:rFonts w:eastAsia="Calibri"/>
                <w:sz w:val="24"/>
                <w:szCs w:val="24"/>
              </w:rPr>
            </w:pPr>
          </w:p>
          <w:p w14:paraId="16D51FCC"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 xml:space="preserve">c. </w:t>
            </w:r>
            <w:proofErr w:type="spellStart"/>
            <w:r w:rsidRPr="00FC6CA5">
              <w:rPr>
                <w:rFonts w:eastAsia="Calibri"/>
                <w:sz w:val="24"/>
                <w:szCs w:val="24"/>
              </w:rPr>
              <w:t>Servovalve</w:t>
            </w:r>
            <w:proofErr w:type="spellEnd"/>
            <w:r w:rsidRPr="00FC6CA5">
              <w:rPr>
                <w:rFonts w:eastAsia="Calibri"/>
                <w:sz w:val="24"/>
                <w:szCs w:val="24"/>
              </w:rPr>
              <w:t xml:space="preserve"> pentru controlul zborului, concepute sau modificate pentru sistemele menționate la 7A116.a sau 7A116.b, concepute sau modificate să funcționeze într-un mediu cu vibrații mai mari de 10</w:t>
            </w:r>
            <w:r w:rsidRPr="00FC6CA5">
              <w:rPr>
                <w:rFonts w:eastAsia="Calibri"/>
                <w:bCs/>
                <w:iCs/>
                <w:sz w:val="24"/>
                <w:szCs w:val="24"/>
              </w:rPr>
              <w:t> </w:t>
            </w:r>
            <w:r w:rsidRPr="00FC6CA5">
              <w:rPr>
                <w:rFonts w:eastAsia="Calibri"/>
                <w:sz w:val="24"/>
                <w:szCs w:val="24"/>
              </w:rPr>
              <w:t>g</w:t>
            </w:r>
            <w:r w:rsidRPr="00FC6CA5">
              <w:rPr>
                <w:rFonts w:eastAsia="Calibri"/>
                <w:bCs/>
                <w:iCs/>
                <w:sz w:val="24"/>
                <w:szCs w:val="24"/>
              </w:rPr>
              <w:t> </w:t>
            </w:r>
            <w:proofErr w:type="spellStart"/>
            <w:r w:rsidRPr="00FC6CA5">
              <w:rPr>
                <w:rFonts w:eastAsia="Calibri"/>
                <w:sz w:val="24"/>
                <w:szCs w:val="24"/>
              </w:rPr>
              <w:t>rms</w:t>
            </w:r>
            <w:proofErr w:type="spellEnd"/>
            <w:r w:rsidRPr="00FC6CA5">
              <w:rPr>
                <w:rFonts w:eastAsia="Calibri"/>
                <w:sz w:val="24"/>
                <w:szCs w:val="24"/>
              </w:rPr>
              <w:t>, într-o gamă de frecvențe între 20 Hz și 2 kHz.</w:t>
            </w:r>
          </w:p>
          <w:p w14:paraId="09318105" w14:textId="77777777" w:rsidR="00FC6CA5" w:rsidRPr="00FC6CA5" w:rsidRDefault="00FC6CA5" w:rsidP="00FC6CA5">
            <w:pPr>
              <w:tabs>
                <w:tab w:val="left" w:pos="244"/>
              </w:tabs>
              <w:autoSpaceDE w:val="0"/>
              <w:autoSpaceDN w:val="0"/>
              <w:adjustRightInd w:val="0"/>
              <w:rPr>
                <w:rFonts w:eastAsia="Calibri"/>
                <w:sz w:val="24"/>
                <w:szCs w:val="24"/>
              </w:rPr>
            </w:pPr>
          </w:p>
          <w:p w14:paraId="4B2F613A"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Pentru convertirea aeronavelor cu pilot astfel încât să funcționeze ca „rachete”, 7A116 include sisteme, echipamente și valve concepute sau modificate pentru a permite exploatarea aeronavelor cu pilot ca vehicule aeriene fără pilot.</w:t>
            </w:r>
          </w:p>
          <w:p w14:paraId="73B1C1B0" w14:textId="77777777" w:rsidR="00FC6CA5" w:rsidRPr="00FC6CA5" w:rsidRDefault="00FC6CA5" w:rsidP="00FC6CA5">
            <w:pPr>
              <w:autoSpaceDE w:val="0"/>
              <w:autoSpaceDN w:val="0"/>
              <w:adjustRightInd w:val="0"/>
              <w:rPr>
                <w:rFonts w:eastAsia="Calibri"/>
                <w:i/>
                <w:sz w:val="24"/>
                <w:szCs w:val="24"/>
              </w:rPr>
            </w:pPr>
          </w:p>
        </w:tc>
      </w:tr>
      <w:tr w:rsidR="00FC6CA5" w:rsidRPr="00FC6CA5" w14:paraId="1B43C2AF" w14:textId="77777777" w:rsidTr="00C26A32">
        <w:tc>
          <w:tcPr>
            <w:tcW w:w="543" w:type="pct"/>
          </w:tcPr>
          <w:p w14:paraId="600432F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7A117</w:t>
            </w:r>
          </w:p>
        </w:tc>
        <w:tc>
          <w:tcPr>
            <w:tcW w:w="4457" w:type="pct"/>
          </w:tcPr>
          <w:p w14:paraId="1C240A32"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„Seturi de ghidare”, utilizate la „rachete”, capabile să asigure sistemului o precizie mai mică sau egală cu 3,33% din raza de acțiune (de exemplu, un ‘CEP’ de 10 km sau mai mic la o rază de acțiune de 300 km).</w:t>
            </w:r>
          </w:p>
          <w:p w14:paraId="2DA7D930" w14:textId="77777777" w:rsidR="00FC6CA5" w:rsidRPr="00FC6CA5" w:rsidRDefault="00FC6CA5" w:rsidP="00FC6CA5">
            <w:pPr>
              <w:autoSpaceDE w:val="0"/>
              <w:autoSpaceDN w:val="0"/>
              <w:adjustRightInd w:val="0"/>
              <w:rPr>
                <w:rFonts w:eastAsia="Calibri"/>
                <w:sz w:val="24"/>
                <w:szCs w:val="24"/>
              </w:rPr>
            </w:pPr>
          </w:p>
        </w:tc>
      </w:tr>
      <w:tr w:rsidR="00FC6CA5" w:rsidRPr="00FC6CA5" w14:paraId="35625EA3" w14:textId="77777777" w:rsidTr="00C26A32">
        <w:tc>
          <w:tcPr>
            <w:tcW w:w="543" w:type="pct"/>
          </w:tcPr>
          <w:p w14:paraId="1190688D" w14:textId="77777777" w:rsidR="00FC6CA5" w:rsidRPr="00FC6CA5" w:rsidRDefault="00FC6CA5" w:rsidP="00FC6CA5">
            <w:pPr>
              <w:autoSpaceDE w:val="0"/>
              <w:autoSpaceDN w:val="0"/>
              <w:adjustRightInd w:val="0"/>
              <w:rPr>
                <w:rFonts w:eastAsia="Calibri"/>
                <w:bCs/>
                <w:sz w:val="24"/>
                <w:szCs w:val="24"/>
              </w:rPr>
            </w:pPr>
          </w:p>
        </w:tc>
        <w:tc>
          <w:tcPr>
            <w:tcW w:w="4457" w:type="pct"/>
          </w:tcPr>
          <w:p w14:paraId="6C07ACCE"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7D7D54E4"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La 7A117, ‘CEP’ (eroarea circulară probabilă sau cercul probabilității egale) este o măsură a preciziei, definită ca raza cercului cu centrul pe țintă, în care, pentru o distanță dată, au impact 50% din sarcinile utile.</w:t>
            </w:r>
          </w:p>
          <w:p w14:paraId="4C2EAAFC" w14:textId="77777777" w:rsidR="00FC6CA5" w:rsidRPr="00FC6CA5" w:rsidRDefault="00FC6CA5" w:rsidP="00FC6CA5">
            <w:pPr>
              <w:autoSpaceDE w:val="0"/>
              <w:autoSpaceDN w:val="0"/>
              <w:adjustRightInd w:val="0"/>
              <w:rPr>
                <w:rFonts w:eastAsia="Calibri"/>
                <w:i/>
                <w:sz w:val="24"/>
                <w:szCs w:val="24"/>
              </w:rPr>
            </w:pPr>
          </w:p>
        </w:tc>
      </w:tr>
      <w:tr w:rsidR="00FC6CA5" w:rsidRPr="00FC6CA5" w14:paraId="6D9C99D4" w14:textId="77777777" w:rsidTr="00C26A32">
        <w:tc>
          <w:tcPr>
            <w:tcW w:w="543" w:type="pct"/>
          </w:tcPr>
          <w:p w14:paraId="19D56BEF"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7B</w:t>
            </w:r>
          </w:p>
        </w:tc>
        <w:tc>
          <w:tcPr>
            <w:tcW w:w="4457" w:type="pct"/>
          </w:tcPr>
          <w:p w14:paraId="2B9A65B3" w14:textId="77777777" w:rsidR="00FC6CA5" w:rsidRPr="00FC6CA5" w:rsidRDefault="00FC6CA5" w:rsidP="00FC6CA5">
            <w:pPr>
              <w:autoSpaceDE w:val="0"/>
              <w:autoSpaceDN w:val="0"/>
              <w:adjustRightInd w:val="0"/>
              <w:rPr>
                <w:rFonts w:eastAsia="Calibri"/>
                <w:b/>
                <w:bCs/>
                <w:sz w:val="24"/>
                <w:szCs w:val="24"/>
              </w:rPr>
            </w:pPr>
            <w:r w:rsidRPr="00FC6CA5">
              <w:rPr>
                <w:rFonts w:eastAsia="Calibri"/>
                <w:b/>
                <w:bCs/>
                <w:sz w:val="24"/>
                <w:szCs w:val="24"/>
              </w:rPr>
              <w:t>Echipamente de testare, inspecție și producție</w:t>
            </w:r>
          </w:p>
          <w:p w14:paraId="5D3C4E81" w14:textId="77777777" w:rsidR="00FC6CA5" w:rsidRPr="00FC6CA5" w:rsidRDefault="00FC6CA5" w:rsidP="00FC6CA5">
            <w:pPr>
              <w:autoSpaceDE w:val="0"/>
              <w:autoSpaceDN w:val="0"/>
              <w:adjustRightInd w:val="0"/>
              <w:rPr>
                <w:rFonts w:eastAsia="Calibri"/>
                <w:sz w:val="24"/>
                <w:szCs w:val="24"/>
              </w:rPr>
            </w:pPr>
          </w:p>
        </w:tc>
      </w:tr>
      <w:tr w:rsidR="00FC6CA5" w:rsidRPr="00FC6CA5" w14:paraId="342E4FDC" w14:textId="77777777" w:rsidTr="00C26A32">
        <w:tc>
          <w:tcPr>
            <w:tcW w:w="543" w:type="pct"/>
          </w:tcPr>
          <w:p w14:paraId="2BC65A9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7B001</w:t>
            </w:r>
          </w:p>
        </w:tc>
        <w:tc>
          <w:tcPr>
            <w:tcW w:w="4457" w:type="pct"/>
          </w:tcPr>
          <w:p w14:paraId="738E475E"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Echipamente de testare, calibrare sau aliniere, special concepute pentru echipamentele menționate la 7A.</w:t>
            </w:r>
          </w:p>
          <w:p w14:paraId="3454CC4C" w14:textId="77777777" w:rsidR="00FC6CA5" w:rsidRPr="00FC6CA5" w:rsidRDefault="00FC6CA5" w:rsidP="00FC6CA5">
            <w:pPr>
              <w:autoSpaceDE w:val="0"/>
              <w:autoSpaceDN w:val="0"/>
              <w:adjustRightInd w:val="0"/>
              <w:rPr>
                <w:rFonts w:eastAsia="Calibri"/>
                <w:sz w:val="24"/>
                <w:szCs w:val="24"/>
              </w:rPr>
            </w:pPr>
          </w:p>
        </w:tc>
      </w:tr>
      <w:tr w:rsidR="00FC6CA5" w:rsidRPr="00FC6CA5" w14:paraId="64E76A9E" w14:textId="77777777" w:rsidTr="00C26A32">
        <w:tc>
          <w:tcPr>
            <w:tcW w:w="543" w:type="pct"/>
          </w:tcPr>
          <w:p w14:paraId="6FBA7300" w14:textId="77777777" w:rsidR="00FC6CA5" w:rsidRPr="00FC6CA5" w:rsidRDefault="00FC6CA5" w:rsidP="00FC6CA5">
            <w:pPr>
              <w:autoSpaceDE w:val="0"/>
              <w:autoSpaceDN w:val="0"/>
              <w:adjustRightInd w:val="0"/>
              <w:rPr>
                <w:rFonts w:eastAsia="Calibri"/>
                <w:bCs/>
                <w:sz w:val="24"/>
                <w:szCs w:val="24"/>
              </w:rPr>
            </w:pPr>
          </w:p>
        </w:tc>
        <w:tc>
          <w:tcPr>
            <w:tcW w:w="4457" w:type="pct"/>
          </w:tcPr>
          <w:p w14:paraId="5EDABD29" w14:textId="77777777" w:rsidR="00FC6CA5" w:rsidRPr="00FC6CA5" w:rsidRDefault="00FC6CA5" w:rsidP="00FC6CA5">
            <w:pPr>
              <w:tabs>
                <w:tab w:val="left" w:pos="514"/>
              </w:tabs>
              <w:autoSpaceDE w:val="0"/>
              <w:autoSpaceDN w:val="0"/>
              <w:adjustRightInd w:val="0"/>
              <w:rPr>
                <w:rFonts w:eastAsia="Calibri"/>
                <w:i/>
                <w:sz w:val="24"/>
                <w:szCs w:val="24"/>
              </w:rPr>
            </w:pPr>
            <w:r w:rsidRPr="00FC6CA5">
              <w:rPr>
                <w:rFonts w:eastAsia="Calibri"/>
                <w:i/>
                <w:sz w:val="24"/>
                <w:szCs w:val="24"/>
              </w:rPr>
              <w:t>Notă. 7B001 nu supune controlului echipamentele de testare, calibrare sau aliniere pentru ‘nivelul de întreținere I’ sau ‘nivelul de întreținere II’.</w:t>
            </w:r>
          </w:p>
          <w:p w14:paraId="0897B8F9" w14:textId="77777777" w:rsidR="00FC6CA5" w:rsidRPr="00FC6CA5" w:rsidRDefault="00FC6CA5" w:rsidP="00FC6CA5">
            <w:pPr>
              <w:autoSpaceDE w:val="0"/>
              <w:autoSpaceDN w:val="0"/>
              <w:adjustRightInd w:val="0"/>
              <w:rPr>
                <w:rFonts w:eastAsia="Calibri"/>
                <w:i/>
                <w:sz w:val="24"/>
                <w:szCs w:val="24"/>
              </w:rPr>
            </w:pPr>
          </w:p>
          <w:p w14:paraId="3F9FCB39"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Note tehnice.</w:t>
            </w:r>
          </w:p>
          <w:p w14:paraId="70442E55" w14:textId="77777777" w:rsidR="00FC6CA5" w:rsidRPr="00FC6CA5" w:rsidRDefault="00FC6CA5" w:rsidP="00FC6CA5">
            <w:pPr>
              <w:autoSpaceDE w:val="0"/>
              <w:autoSpaceDN w:val="0"/>
              <w:adjustRightInd w:val="0"/>
              <w:rPr>
                <w:rFonts w:eastAsia="Calibri"/>
                <w:i/>
                <w:sz w:val="24"/>
                <w:szCs w:val="24"/>
              </w:rPr>
            </w:pPr>
          </w:p>
          <w:p w14:paraId="02B270EA"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În sensul 7B001:</w:t>
            </w:r>
          </w:p>
          <w:p w14:paraId="12A26234" w14:textId="77777777" w:rsidR="00FC6CA5" w:rsidRPr="00FC6CA5" w:rsidRDefault="00FC6CA5" w:rsidP="00FC6CA5">
            <w:pPr>
              <w:tabs>
                <w:tab w:val="left" w:pos="244"/>
              </w:tabs>
              <w:autoSpaceDE w:val="0"/>
              <w:autoSpaceDN w:val="0"/>
              <w:adjustRightInd w:val="0"/>
              <w:rPr>
                <w:rFonts w:eastAsia="Calibri"/>
                <w:i/>
                <w:sz w:val="24"/>
                <w:szCs w:val="24"/>
              </w:rPr>
            </w:pPr>
          </w:p>
          <w:p w14:paraId="7A9E2A46" w14:textId="77777777" w:rsidR="00FC6CA5" w:rsidRPr="00FC6CA5" w:rsidRDefault="00FC6CA5" w:rsidP="00FC6CA5">
            <w:pPr>
              <w:tabs>
                <w:tab w:val="left" w:pos="244"/>
              </w:tabs>
              <w:autoSpaceDE w:val="0"/>
              <w:autoSpaceDN w:val="0"/>
              <w:adjustRightInd w:val="0"/>
              <w:rPr>
                <w:rFonts w:eastAsia="Calibri"/>
                <w:i/>
                <w:sz w:val="24"/>
                <w:szCs w:val="24"/>
              </w:rPr>
            </w:pPr>
            <w:r w:rsidRPr="00FC6CA5">
              <w:rPr>
                <w:rFonts w:eastAsia="Calibri"/>
                <w:i/>
                <w:sz w:val="24"/>
                <w:szCs w:val="24"/>
              </w:rPr>
              <w:t>1. ‘Nivelul de întreținere I’</w:t>
            </w:r>
          </w:p>
          <w:p w14:paraId="20C8B7EB" w14:textId="77777777" w:rsidR="00FC6CA5" w:rsidRPr="00FC6CA5" w:rsidRDefault="00FC6CA5" w:rsidP="00FC6CA5">
            <w:pPr>
              <w:tabs>
                <w:tab w:val="left" w:pos="244"/>
              </w:tabs>
              <w:autoSpaceDE w:val="0"/>
              <w:autoSpaceDN w:val="0"/>
              <w:adjustRightInd w:val="0"/>
              <w:rPr>
                <w:rFonts w:eastAsia="Calibri"/>
                <w:i/>
                <w:sz w:val="24"/>
                <w:szCs w:val="24"/>
              </w:rPr>
            </w:pPr>
            <w:r w:rsidRPr="00FC6CA5">
              <w:rPr>
                <w:rFonts w:eastAsia="Calibri"/>
                <w:i/>
                <w:sz w:val="24"/>
                <w:szCs w:val="24"/>
              </w:rPr>
              <w:t>Defecțiunea unei unități de navigație inerțială este detectată la bordul „aeronavei” pe baza indicațiilor unității de control și afișare (CDU) sau a mesajului de stare de la subsistemul corespunzător. Urmând instrucțiunile manualului furnizat de producător, cauza defecțiunii poate fi localizată la nivelul unității înlocuibile pe pistă (LRU) defecte. În acest caz, operatorul scoate modulul LRU și îl înlocuiește cu un altul de rezervă.</w:t>
            </w:r>
          </w:p>
          <w:p w14:paraId="4F4468D8" w14:textId="77777777" w:rsidR="00FC6CA5" w:rsidRPr="00FC6CA5" w:rsidRDefault="00FC6CA5" w:rsidP="00FC6CA5">
            <w:pPr>
              <w:tabs>
                <w:tab w:val="left" w:pos="244"/>
              </w:tabs>
              <w:autoSpaceDE w:val="0"/>
              <w:autoSpaceDN w:val="0"/>
              <w:adjustRightInd w:val="0"/>
              <w:rPr>
                <w:rFonts w:eastAsia="Calibri"/>
                <w:i/>
                <w:sz w:val="24"/>
                <w:szCs w:val="24"/>
              </w:rPr>
            </w:pPr>
          </w:p>
          <w:p w14:paraId="0E770256" w14:textId="77777777" w:rsidR="00FC6CA5" w:rsidRPr="00FC6CA5" w:rsidRDefault="00FC6CA5" w:rsidP="00FC6CA5">
            <w:pPr>
              <w:tabs>
                <w:tab w:val="left" w:pos="244"/>
              </w:tabs>
              <w:autoSpaceDE w:val="0"/>
              <w:autoSpaceDN w:val="0"/>
              <w:adjustRightInd w:val="0"/>
              <w:rPr>
                <w:rFonts w:eastAsia="Calibri"/>
                <w:i/>
                <w:sz w:val="24"/>
                <w:szCs w:val="24"/>
              </w:rPr>
            </w:pPr>
            <w:r w:rsidRPr="00FC6CA5">
              <w:rPr>
                <w:rFonts w:eastAsia="Calibri"/>
                <w:i/>
                <w:sz w:val="24"/>
                <w:szCs w:val="24"/>
              </w:rPr>
              <w:t>2. ‘Nivelul de întreținere II’</w:t>
            </w:r>
          </w:p>
          <w:p w14:paraId="06A144E2" w14:textId="77777777" w:rsidR="00FC6CA5" w:rsidRPr="00FC6CA5" w:rsidRDefault="00FC6CA5" w:rsidP="00FC6CA5">
            <w:pPr>
              <w:tabs>
                <w:tab w:val="left" w:pos="244"/>
              </w:tabs>
              <w:autoSpaceDE w:val="0"/>
              <w:autoSpaceDN w:val="0"/>
              <w:adjustRightInd w:val="0"/>
              <w:rPr>
                <w:rFonts w:eastAsia="Calibri"/>
                <w:i/>
                <w:sz w:val="24"/>
                <w:szCs w:val="24"/>
              </w:rPr>
            </w:pPr>
            <w:r w:rsidRPr="00FC6CA5">
              <w:rPr>
                <w:rFonts w:eastAsia="Calibri"/>
                <w:i/>
                <w:sz w:val="24"/>
                <w:szCs w:val="24"/>
              </w:rPr>
              <w:t xml:space="preserve">Unitatea LRU defectă este trimisă la atelierul de întreținere (al fabricantului sau al operatorului responsabil de nivelul de întreținere II). La atelierul de întreținere, unitatea LRU defectă este testată prin diferite mijloace adecvate, în scopul verificării și localizării unității înlocuibile în atelier (SRA) care determină funcționarea defectuoasă. Unitatea defectă (SRA) este îndepărtată și înlocuită cu </w:t>
            </w:r>
            <w:r w:rsidRPr="00FC6CA5">
              <w:rPr>
                <w:rFonts w:eastAsia="Calibri"/>
                <w:i/>
                <w:sz w:val="24"/>
                <w:szCs w:val="24"/>
              </w:rPr>
              <w:lastRenderedPageBreak/>
              <w:t>una de rezervă. Unitatea defectă (SRA) (sau eventual unitatea LRU completă) este apoi trimisă producătorului. ‘Nivelul de întreținere II’ nu include dezasamblarea sau repararea senzorilor accelerometrelor sau giroscoapelor care sunt supuse controlului.</w:t>
            </w:r>
          </w:p>
          <w:p w14:paraId="73DC48F2" w14:textId="77777777" w:rsidR="00FC6CA5" w:rsidRPr="00FC6CA5" w:rsidRDefault="00FC6CA5" w:rsidP="00FC6CA5">
            <w:pPr>
              <w:tabs>
                <w:tab w:val="left" w:pos="244"/>
              </w:tabs>
              <w:autoSpaceDE w:val="0"/>
              <w:autoSpaceDN w:val="0"/>
              <w:adjustRightInd w:val="0"/>
              <w:rPr>
                <w:rFonts w:eastAsia="Calibri"/>
                <w:i/>
                <w:sz w:val="24"/>
                <w:szCs w:val="24"/>
              </w:rPr>
            </w:pPr>
          </w:p>
        </w:tc>
      </w:tr>
      <w:tr w:rsidR="00FC6CA5" w:rsidRPr="00FC6CA5" w14:paraId="7F3F2202" w14:textId="77777777" w:rsidTr="00C26A32">
        <w:tc>
          <w:tcPr>
            <w:tcW w:w="543" w:type="pct"/>
          </w:tcPr>
          <w:p w14:paraId="1CF20F3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7B002</w:t>
            </w:r>
          </w:p>
        </w:tc>
        <w:tc>
          <w:tcPr>
            <w:tcW w:w="4457" w:type="pct"/>
          </w:tcPr>
          <w:p w14:paraId="0D3F307D"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Echipamente special concepute să caracterizeze oglinzile pentru giroscoape cu „laser” inelare, după cum urmează:</w:t>
            </w:r>
          </w:p>
          <w:p w14:paraId="4C33EE05" w14:textId="77777777" w:rsidR="00FC6CA5" w:rsidRPr="00FC6CA5" w:rsidRDefault="00FC6CA5" w:rsidP="00FC6CA5">
            <w:pPr>
              <w:autoSpaceDE w:val="0"/>
              <w:autoSpaceDN w:val="0"/>
              <w:adjustRightInd w:val="0"/>
              <w:rPr>
                <w:rFonts w:eastAsia="Calibri"/>
                <w:sz w:val="24"/>
                <w:szCs w:val="24"/>
              </w:rPr>
            </w:pPr>
          </w:p>
        </w:tc>
      </w:tr>
      <w:tr w:rsidR="00FC6CA5" w:rsidRPr="00FC6CA5" w14:paraId="3F4E09B4" w14:textId="77777777" w:rsidTr="00C26A32">
        <w:tc>
          <w:tcPr>
            <w:tcW w:w="543" w:type="pct"/>
          </w:tcPr>
          <w:p w14:paraId="3408B205" w14:textId="77777777" w:rsidR="00FC6CA5" w:rsidRPr="00FC6CA5" w:rsidRDefault="00FC6CA5" w:rsidP="00FC6CA5">
            <w:pPr>
              <w:autoSpaceDE w:val="0"/>
              <w:autoSpaceDN w:val="0"/>
              <w:adjustRightInd w:val="0"/>
              <w:rPr>
                <w:rFonts w:eastAsia="Calibri"/>
                <w:bCs/>
                <w:sz w:val="24"/>
                <w:szCs w:val="24"/>
              </w:rPr>
            </w:pPr>
          </w:p>
        </w:tc>
        <w:tc>
          <w:tcPr>
            <w:tcW w:w="4457" w:type="pct"/>
          </w:tcPr>
          <w:p w14:paraId="4CA23711" w14:textId="77777777" w:rsidR="00FC6CA5" w:rsidRPr="00FC6CA5" w:rsidRDefault="00FC6CA5" w:rsidP="00FC6CA5">
            <w:pPr>
              <w:tabs>
                <w:tab w:val="left" w:pos="424"/>
              </w:tabs>
              <w:autoSpaceDE w:val="0"/>
              <w:autoSpaceDN w:val="0"/>
              <w:adjustRightInd w:val="0"/>
              <w:rPr>
                <w:rFonts w:eastAsia="Calibri"/>
                <w:i/>
                <w:sz w:val="24"/>
                <w:szCs w:val="24"/>
              </w:rPr>
            </w:pPr>
            <w:r w:rsidRPr="00FC6CA5">
              <w:rPr>
                <w:rFonts w:eastAsia="Calibri"/>
                <w:i/>
                <w:sz w:val="24"/>
                <w:szCs w:val="24"/>
              </w:rPr>
              <w:t>N.B. A se vedea și 7B102.</w:t>
            </w:r>
          </w:p>
          <w:p w14:paraId="06276B6F" w14:textId="77777777" w:rsidR="00FC6CA5" w:rsidRPr="00FC6CA5" w:rsidRDefault="00FC6CA5" w:rsidP="00FC6CA5">
            <w:pPr>
              <w:autoSpaceDE w:val="0"/>
              <w:autoSpaceDN w:val="0"/>
              <w:adjustRightInd w:val="0"/>
              <w:rPr>
                <w:rFonts w:eastAsia="Calibri"/>
                <w:i/>
                <w:sz w:val="24"/>
                <w:szCs w:val="24"/>
              </w:rPr>
            </w:pPr>
          </w:p>
          <w:p w14:paraId="31513626"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 xml:space="preserve">a. </w:t>
            </w:r>
            <w:proofErr w:type="spellStart"/>
            <w:r w:rsidRPr="00FC6CA5">
              <w:rPr>
                <w:rFonts w:eastAsia="Calibri"/>
                <w:sz w:val="24"/>
                <w:szCs w:val="24"/>
              </w:rPr>
              <w:t>Scaterometre</w:t>
            </w:r>
            <w:proofErr w:type="spellEnd"/>
            <w:r w:rsidRPr="00FC6CA5">
              <w:rPr>
                <w:rFonts w:eastAsia="Calibri"/>
                <w:sz w:val="24"/>
                <w:szCs w:val="24"/>
              </w:rPr>
              <w:t xml:space="preserve"> cu o „precizie” de măsurare de 10 </w:t>
            </w:r>
            <w:proofErr w:type="spellStart"/>
            <w:r w:rsidRPr="00FC6CA5">
              <w:rPr>
                <w:rFonts w:eastAsia="Calibri"/>
                <w:sz w:val="24"/>
                <w:szCs w:val="24"/>
              </w:rPr>
              <w:t>ppm</w:t>
            </w:r>
            <w:proofErr w:type="spellEnd"/>
            <w:r w:rsidRPr="00FC6CA5">
              <w:rPr>
                <w:rFonts w:eastAsia="Calibri"/>
                <w:sz w:val="24"/>
                <w:szCs w:val="24"/>
              </w:rPr>
              <w:t xml:space="preserve"> sau mai mică (mai bună);</w:t>
            </w:r>
          </w:p>
          <w:p w14:paraId="13972BD2" w14:textId="77777777" w:rsidR="00FC6CA5" w:rsidRPr="00FC6CA5" w:rsidRDefault="00FC6CA5" w:rsidP="00FC6CA5">
            <w:pPr>
              <w:tabs>
                <w:tab w:val="left" w:pos="244"/>
              </w:tabs>
              <w:autoSpaceDE w:val="0"/>
              <w:autoSpaceDN w:val="0"/>
              <w:adjustRightInd w:val="0"/>
              <w:rPr>
                <w:rFonts w:eastAsia="Calibri"/>
                <w:sz w:val="24"/>
                <w:szCs w:val="24"/>
              </w:rPr>
            </w:pPr>
          </w:p>
          <w:p w14:paraId="2978CCDD"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b. Profilometre cu o „precizie” de măsurare de 0,5 nm (5 angstromi) sau mai mică (mai bună).</w:t>
            </w:r>
          </w:p>
          <w:p w14:paraId="1A580F42" w14:textId="77777777" w:rsidR="00FC6CA5" w:rsidRPr="00FC6CA5" w:rsidRDefault="00FC6CA5" w:rsidP="00FC6CA5">
            <w:pPr>
              <w:tabs>
                <w:tab w:val="left" w:pos="244"/>
              </w:tabs>
              <w:autoSpaceDE w:val="0"/>
              <w:autoSpaceDN w:val="0"/>
              <w:adjustRightInd w:val="0"/>
              <w:rPr>
                <w:rFonts w:eastAsia="Calibri"/>
                <w:sz w:val="24"/>
                <w:szCs w:val="24"/>
              </w:rPr>
            </w:pPr>
          </w:p>
        </w:tc>
      </w:tr>
      <w:tr w:rsidR="00FC6CA5" w:rsidRPr="00FC6CA5" w14:paraId="5B7719B6" w14:textId="77777777" w:rsidTr="00C26A32">
        <w:tc>
          <w:tcPr>
            <w:tcW w:w="543" w:type="pct"/>
          </w:tcPr>
          <w:p w14:paraId="2FD7171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7B003</w:t>
            </w:r>
          </w:p>
        </w:tc>
        <w:tc>
          <w:tcPr>
            <w:tcW w:w="4457" w:type="pct"/>
          </w:tcPr>
          <w:p w14:paraId="699E430B"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Echipamente special concepute pentru „producția” de echipamente menționate la 7A.</w:t>
            </w:r>
          </w:p>
          <w:p w14:paraId="777EEDD6" w14:textId="77777777" w:rsidR="00FC6CA5" w:rsidRPr="00FC6CA5" w:rsidRDefault="00FC6CA5" w:rsidP="00FC6CA5">
            <w:pPr>
              <w:autoSpaceDE w:val="0"/>
              <w:autoSpaceDN w:val="0"/>
              <w:adjustRightInd w:val="0"/>
              <w:rPr>
                <w:rFonts w:eastAsia="Calibri"/>
                <w:sz w:val="24"/>
                <w:szCs w:val="24"/>
              </w:rPr>
            </w:pPr>
          </w:p>
        </w:tc>
      </w:tr>
      <w:tr w:rsidR="00FC6CA5" w:rsidRPr="00FC6CA5" w14:paraId="1C7CC7E9" w14:textId="77777777" w:rsidTr="00C26A32">
        <w:tc>
          <w:tcPr>
            <w:tcW w:w="543" w:type="pct"/>
          </w:tcPr>
          <w:p w14:paraId="03223569" w14:textId="77777777" w:rsidR="00FC6CA5" w:rsidRPr="00FC6CA5" w:rsidRDefault="00FC6CA5" w:rsidP="00FC6CA5">
            <w:pPr>
              <w:autoSpaceDE w:val="0"/>
              <w:autoSpaceDN w:val="0"/>
              <w:adjustRightInd w:val="0"/>
              <w:rPr>
                <w:rFonts w:eastAsia="Calibri"/>
                <w:bCs/>
                <w:sz w:val="24"/>
                <w:szCs w:val="24"/>
              </w:rPr>
            </w:pPr>
          </w:p>
        </w:tc>
        <w:tc>
          <w:tcPr>
            <w:tcW w:w="4457" w:type="pct"/>
          </w:tcPr>
          <w:p w14:paraId="5267ABE6" w14:textId="77777777" w:rsidR="00FC6CA5" w:rsidRPr="00FC6CA5" w:rsidRDefault="00FC6CA5" w:rsidP="00FC6CA5">
            <w:pPr>
              <w:tabs>
                <w:tab w:val="left" w:pos="514"/>
              </w:tabs>
              <w:autoSpaceDE w:val="0"/>
              <w:autoSpaceDN w:val="0"/>
              <w:adjustRightInd w:val="0"/>
              <w:rPr>
                <w:rFonts w:eastAsia="Calibri"/>
                <w:i/>
                <w:sz w:val="24"/>
                <w:szCs w:val="24"/>
              </w:rPr>
            </w:pPr>
            <w:r w:rsidRPr="00FC6CA5">
              <w:rPr>
                <w:rFonts w:eastAsia="Calibri"/>
                <w:i/>
                <w:sz w:val="24"/>
                <w:szCs w:val="24"/>
              </w:rPr>
              <w:t>Notă. 7B003 include:</w:t>
            </w:r>
          </w:p>
          <w:p w14:paraId="6E3A7D95" w14:textId="77777777" w:rsidR="00FC6CA5" w:rsidRPr="00FC6CA5" w:rsidRDefault="00FC6CA5" w:rsidP="00FC6CA5">
            <w:pPr>
              <w:numPr>
                <w:ilvl w:val="0"/>
                <w:numId w:val="47"/>
              </w:numPr>
              <w:tabs>
                <w:tab w:val="left" w:pos="331"/>
              </w:tabs>
              <w:autoSpaceDE w:val="0"/>
              <w:autoSpaceDN w:val="0"/>
              <w:adjustRightInd w:val="0"/>
              <w:ind w:left="0" w:firstLine="0"/>
              <w:rPr>
                <w:rFonts w:eastAsia="Calibri"/>
                <w:i/>
                <w:sz w:val="24"/>
                <w:szCs w:val="24"/>
              </w:rPr>
            </w:pPr>
            <w:r w:rsidRPr="00FC6CA5">
              <w:rPr>
                <w:rFonts w:eastAsia="Calibri"/>
                <w:i/>
                <w:sz w:val="24"/>
                <w:szCs w:val="24"/>
              </w:rPr>
              <w:t>stații de testare a reglării giroscoapelor;</w:t>
            </w:r>
          </w:p>
          <w:p w14:paraId="54F0A49B" w14:textId="77777777" w:rsidR="00FC6CA5" w:rsidRPr="00FC6CA5" w:rsidRDefault="00FC6CA5" w:rsidP="00FC6CA5">
            <w:pPr>
              <w:numPr>
                <w:ilvl w:val="0"/>
                <w:numId w:val="47"/>
              </w:numPr>
              <w:tabs>
                <w:tab w:val="left" w:pos="331"/>
              </w:tabs>
              <w:autoSpaceDE w:val="0"/>
              <w:autoSpaceDN w:val="0"/>
              <w:adjustRightInd w:val="0"/>
              <w:ind w:left="0" w:firstLine="0"/>
              <w:rPr>
                <w:rFonts w:eastAsia="Calibri"/>
                <w:i/>
                <w:sz w:val="24"/>
                <w:szCs w:val="24"/>
              </w:rPr>
            </w:pPr>
            <w:r w:rsidRPr="00FC6CA5">
              <w:rPr>
                <w:rFonts w:eastAsia="Calibri"/>
                <w:i/>
                <w:sz w:val="24"/>
                <w:szCs w:val="24"/>
              </w:rPr>
              <w:t>stații de echilibrare dinamică a giroscoapelor;</w:t>
            </w:r>
          </w:p>
          <w:p w14:paraId="2EE7A24E" w14:textId="77777777" w:rsidR="00FC6CA5" w:rsidRPr="00FC6CA5" w:rsidRDefault="00FC6CA5" w:rsidP="00FC6CA5">
            <w:pPr>
              <w:numPr>
                <w:ilvl w:val="0"/>
                <w:numId w:val="47"/>
              </w:numPr>
              <w:tabs>
                <w:tab w:val="left" w:pos="331"/>
              </w:tabs>
              <w:autoSpaceDE w:val="0"/>
              <w:autoSpaceDN w:val="0"/>
              <w:adjustRightInd w:val="0"/>
              <w:ind w:left="0" w:firstLine="0"/>
              <w:rPr>
                <w:rFonts w:eastAsia="Calibri"/>
                <w:i/>
                <w:sz w:val="24"/>
                <w:szCs w:val="24"/>
              </w:rPr>
            </w:pPr>
            <w:r w:rsidRPr="00FC6CA5">
              <w:rPr>
                <w:rFonts w:eastAsia="Calibri"/>
                <w:i/>
                <w:sz w:val="24"/>
                <w:szCs w:val="24"/>
              </w:rPr>
              <w:t>stații de testare pentru rodajul motoarelor de antrenare a giroscoapelor;</w:t>
            </w:r>
          </w:p>
          <w:p w14:paraId="074A5591" w14:textId="77777777" w:rsidR="00FC6CA5" w:rsidRPr="00FC6CA5" w:rsidRDefault="00FC6CA5" w:rsidP="00FC6CA5">
            <w:pPr>
              <w:numPr>
                <w:ilvl w:val="0"/>
                <w:numId w:val="47"/>
              </w:numPr>
              <w:tabs>
                <w:tab w:val="left" w:pos="331"/>
              </w:tabs>
              <w:autoSpaceDE w:val="0"/>
              <w:autoSpaceDN w:val="0"/>
              <w:adjustRightInd w:val="0"/>
              <w:ind w:left="0" w:firstLine="0"/>
              <w:rPr>
                <w:rFonts w:eastAsia="Calibri"/>
                <w:i/>
                <w:sz w:val="24"/>
                <w:szCs w:val="24"/>
              </w:rPr>
            </w:pPr>
            <w:r w:rsidRPr="00FC6CA5">
              <w:rPr>
                <w:rFonts w:eastAsia="Calibri"/>
                <w:i/>
                <w:sz w:val="24"/>
                <w:szCs w:val="24"/>
              </w:rPr>
              <w:t>stații de evacuare și umplere a giroscoapelor;</w:t>
            </w:r>
          </w:p>
          <w:p w14:paraId="49C15D3D" w14:textId="77777777" w:rsidR="00FC6CA5" w:rsidRPr="00FC6CA5" w:rsidRDefault="00FC6CA5" w:rsidP="00FC6CA5">
            <w:pPr>
              <w:numPr>
                <w:ilvl w:val="0"/>
                <w:numId w:val="47"/>
              </w:numPr>
              <w:tabs>
                <w:tab w:val="left" w:pos="331"/>
              </w:tabs>
              <w:autoSpaceDE w:val="0"/>
              <w:autoSpaceDN w:val="0"/>
              <w:adjustRightInd w:val="0"/>
              <w:ind w:left="0" w:firstLine="0"/>
              <w:rPr>
                <w:rFonts w:eastAsia="Calibri"/>
                <w:i/>
                <w:sz w:val="24"/>
                <w:szCs w:val="24"/>
              </w:rPr>
            </w:pPr>
            <w:r w:rsidRPr="00FC6CA5">
              <w:rPr>
                <w:rFonts w:eastAsia="Calibri"/>
                <w:i/>
                <w:sz w:val="24"/>
                <w:szCs w:val="24"/>
              </w:rPr>
              <w:t>dispozitiv de centrifugare pentru lagărele giroscoapelor;</w:t>
            </w:r>
          </w:p>
          <w:p w14:paraId="1A22C487" w14:textId="77777777" w:rsidR="00FC6CA5" w:rsidRPr="00FC6CA5" w:rsidRDefault="00FC6CA5" w:rsidP="00FC6CA5">
            <w:pPr>
              <w:numPr>
                <w:ilvl w:val="0"/>
                <w:numId w:val="47"/>
              </w:numPr>
              <w:tabs>
                <w:tab w:val="left" w:pos="331"/>
              </w:tabs>
              <w:autoSpaceDE w:val="0"/>
              <w:autoSpaceDN w:val="0"/>
              <w:adjustRightInd w:val="0"/>
              <w:ind w:left="0" w:firstLine="0"/>
              <w:rPr>
                <w:rFonts w:eastAsia="Calibri"/>
                <w:i/>
                <w:sz w:val="24"/>
                <w:szCs w:val="24"/>
              </w:rPr>
            </w:pPr>
            <w:r w:rsidRPr="00FC6CA5">
              <w:rPr>
                <w:rFonts w:eastAsia="Calibri"/>
                <w:i/>
                <w:sz w:val="24"/>
                <w:szCs w:val="24"/>
              </w:rPr>
              <w:t>stații de aliniere a axului accelerometrelor;</w:t>
            </w:r>
          </w:p>
          <w:p w14:paraId="42DA40F1" w14:textId="77777777" w:rsidR="00FC6CA5" w:rsidRPr="00FC6CA5" w:rsidRDefault="00FC6CA5" w:rsidP="00FC6CA5">
            <w:pPr>
              <w:numPr>
                <w:ilvl w:val="0"/>
                <w:numId w:val="47"/>
              </w:numPr>
              <w:tabs>
                <w:tab w:val="left" w:pos="331"/>
              </w:tabs>
              <w:autoSpaceDE w:val="0"/>
              <w:autoSpaceDN w:val="0"/>
              <w:adjustRightInd w:val="0"/>
              <w:ind w:left="0" w:firstLine="0"/>
              <w:rPr>
                <w:rFonts w:eastAsia="Calibri"/>
                <w:i/>
                <w:sz w:val="24"/>
                <w:szCs w:val="24"/>
              </w:rPr>
            </w:pPr>
            <w:r w:rsidRPr="00FC6CA5">
              <w:rPr>
                <w:rFonts w:eastAsia="Calibri"/>
                <w:i/>
                <w:sz w:val="24"/>
                <w:szCs w:val="24"/>
              </w:rPr>
              <w:t>mașini de înfășurare cu fibre optice pentru efectuarea bobinajului giroscopului.</w:t>
            </w:r>
          </w:p>
          <w:p w14:paraId="49FA257B" w14:textId="77777777" w:rsidR="00FC6CA5" w:rsidRPr="00FC6CA5" w:rsidRDefault="00FC6CA5" w:rsidP="00FC6CA5">
            <w:pPr>
              <w:tabs>
                <w:tab w:val="left" w:pos="244"/>
              </w:tabs>
              <w:autoSpaceDE w:val="0"/>
              <w:autoSpaceDN w:val="0"/>
              <w:adjustRightInd w:val="0"/>
              <w:rPr>
                <w:rFonts w:eastAsia="Calibri"/>
                <w:i/>
                <w:sz w:val="24"/>
                <w:szCs w:val="24"/>
              </w:rPr>
            </w:pPr>
          </w:p>
        </w:tc>
      </w:tr>
      <w:tr w:rsidR="00FC6CA5" w:rsidRPr="00FC6CA5" w14:paraId="0D3115D1" w14:textId="77777777" w:rsidTr="00C26A32">
        <w:tc>
          <w:tcPr>
            <w:tcW w:w="543" w:type="pct"/>
          </w:tcPr>
          <w:p w14:paraId="7A0E028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7B102</w:t>
            </w:r>
          </w:p>
        </w:tc>
        <w:tc>
          <w:tcPr>
            <w:tcW w:w="4457" w:type="pct"/>
          </w:tcPr>
          <w:p w14:paraId="06839019"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 xml:space="preserve">Reflectometre special concepute pentru poziționarea oglinzilor pentru giroscoapele cu „laser”, cu o precizie de măsurare mai mică (mai bună) sau egală cu 50 </w:t>
            </w:r>
            <w:proofErr w:type="spellStart"/>
            <w:r w:rsidRPr="00FC6CA5">
              <w:rPr>
                <w:rFonts w:eastAsia="Calibri"/>
                <w:sz w:val="24"/>
                <w:szCs w:val="24"/>
              </w:rPr>
              <w:t>ppm</w:t>
            </w:r>
            <w:proofErr w:type="spellEnd"/>
            <w:r w:rsidRPr="00FC6CA5">
              <w:rPr>
                <w:rFonts w:eastAsia="Calibri"/>
                <w:sz w:val="24"/>
                <w:szCs w:val="24"/>
              </w:rPr>
              <w:t>.</w:t>
            </w:r>
          </w:p>
          <w:p w14:paraId="003BB23A" w14:textId="77777777" w:rsidR="00FC6CA5" w:rsidRPr="00FC6CA5" w:rsidRDefault="00FC6CA5" w:rsidP="00FC6CA5">
            <w:pPr>
              <w:autoSpaceDE w:val="0"/>
              <w:autoSpaceDN w:val="0"/>
              <w:adjustRightInd w:val="0"/>
              <w:rPr>
                <w:rFonts w:eastAsia="Calibri"/>
                <w:sz w:val="24"/>
                <w:szCs w:val="24"/>
              </w:rPr>
            </w:pPr>
          </w:p>
        </w:tc>
      </w:tr>
      <w:tr w:rsidR="00FC6CA5" w:rsidRPr="00FC6CA5" w14:paraId="03B41782" w14:textId="77777777" w:rsidTr="00C26A32">
        <w:tc>
          <w:tcPr>
            <w:tcW w:w="543" w:type="pct"/>
          </w:tcPr>
          <w:p w14:paraId="2F1EB5FD"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7B103</w:t>
            </w:r>
          </w:p>
        </w:tc>
        <w:tc>
          <w:tcPr>
            <w:tcW w:w="4457" w:type="pct"/>
          </w:tcPr>
          <w:p w14:paraId="48388291"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„Instalații de producție” sau „echipamente de producție”, după cum urmează:</w:t>
            </w:r>
          </w:p>
          <w:p w14:paraId="3AF5D333" w14:textId="77777777" w:rsidR="00FC6CA5" w:rsidRPr="00FC6CA5" w:rsidRDefault="00FC6CA5" w:rsidP="00FC6CA5">
            <w:pPr>
              <w:autoSpaceDE w:val="0"/>
              <w:autoSpaceDN w:val="0"/>
              <w:adjustRightInd w:val="0"/>
              <w:rPr>
                <w:rFonts w:eastAsia="Calibri"/>
                <w:sz w:val="24"/>
                <w:szCs w:val="24"/>
              </w:rPr>
            </w:pPr>
          </w:p>
        </w:tc>
      </w:tr>
      <w:tr w:rsidR="00FC6CA5" w:rsidRPr="00FC6CA5" w14:paraId="46A3F198" w14:textId="77777777" w:rsidTr="00C26A32">
        <w:tc>
          <w:tcPr>
            <w:tcW w:w="543" w:type="pct"/>
          </w:tcPr>
          <w:p w14:paraId="2EF690BF" w14:textId="77777777" w:rsidR="00FC6CA5" w:rsidRPr="00FC6CA5" w:rsidRDefault="00FC6CA5" w:rsidP="00FC6CA5">
            <w:pPr>
              <w:autoSpaceDE w:val="0"/>
              <w:autoSpaceDN w:val="0"/>
              <w:adjustRightInd w:val="0"/>
              <w:rPr>
                <w:rFonts w:eastAsia="Calibri"/>
                <w:bCs/>
                <w:sz w:val="24"/>
                <w:szCs w:val="24"/>
              </w:rPr>
            </w:pPr>
          </w:p>
        </w:tc>
        <w:tc>
          <w:tcPr>
            <w:tcW w:w="4457" w:type="pct"/>
          </w:tcPr>
          <w:p w14:paraId="441BC3E8"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„Instalații de producție”, special concepute pentru echipamentele menționate la 7A117;</w:t>
            </w:r>
          </w:p>
          <w:p w14:paraId="783770EC" w14:textId="77777777" w:rsidR="00FC6CA5" w:rsidRPr="00FC6CA5" w:rsidRDefault="00FC6CA5" w:rsidP="00FC6CA5">
            <w:pPr>
              <w:tabs>
                <w:tab w:val="left" w:pos="244"/>
              </w:tabs>
              <w:autoSpaceDE w:val="0"/>
              <w:autoSpaceDN w:val="0"/>
              <w:adjustRightInd w:val="0"/>
              <w:rPr>
                <w:rFonts w:eastAsia="Calibri"/>
                <w:sz w:val="24"/>
                <w:szCs w:val="24"/>
              </w:rPr>
            </w:pPr>
          </w:p>
          <w:p w14:paraId="01F3FF2E"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b. „Echipamente de producție” și alte echipamente de verificare, calibrare și aliniere, altele decât cele menționate de la 7B001 la 7B003, concepute sau modificate să fie utilizate cu echipamentele menționate la 7A.</w:t>
            </w:r>
          </w:p>
          <w:p w14:paraId="08913B7D" w14:textId="77777777" w:rsidR="00FC6CA5" w:rsidRPr="00FC6CA5" w:rsidRDefault="00FC6CA5" w:rsidP="00FC6CA5">
            <w:pPr>
              <w:tabs>
                <w:tab w:val="left" w:pos="244"/>
              </w:tabs>
              <w:autoSpaceDE w:val="0"/>
              <w:autoSpaceDN w:val="0"/>
              <w:adjustRightInd w:val="0"/>
              <w:rPr>
                <w:rFonts w:eastAsia="Calibri"/>
                <w:sz w:val="24"/>
                <w:szCs w:val="24"/>
              </w:rPr>
            </w:pPr>
          </w:p>
        </w:tc>
      </w:tr>
      <w:tr w:rsidR="00FC6CA5" w:rsidRPr="00FC6CA5" w14:paraId="7A404894" w14:textId="77777777" w:rsidTr="00C26A32">
        <w:tc>
          <w:tcPr>
            <w:tcW w:w="543" w:type="pct"/>
          </w:tcPr>
          <w:p w14:paraId="1A78341F"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7C</w:t>
            </w:r>
          </w:p>
        </w:tc>
        <w:tc>
          <w:tcPr>
            <w:tcW w:w="4457" w:type="pct"/>
          </w:tcPr>
          <w:p w14:paraId="107440A3" w14:textId="77777777" w:rsidR="00FC6CA5" w:rsidRPr="00FC6CA5" w:rsidRDefault="00FC6CA5" w:rsidP="00FC6CA5">
            <w:pPr>
              <w:autoSpaceDE w:val="0"/>
              <w:autoSpaceDN w:val="0"/>
              <w:adjustRightInd w:val="0"/>
              <w:rPr>
                <w:rFonts w:eastAsia="Calibri"/>
                <w:b/>
                <w:bCs/>
                <w:sz w:val="24"/>
                <w:szCs w:val="24"/>
              </w:rPr>
            </w:pPr>
            <w:r w:rsidRPr="00FC6CA5">
              <w:rPr>
                <w:rFonts w:eastAsia="Calibri"/>
                <w:b/>
                <w:bCs/>
                <w:sz w:val="24"/>
                <w:szCs w:val="24"/>
              </w:rPr>
              <w:t>Materiale</w:t>
            </w:r>
          </w:p>
          <w:p w14:paraId="56E0699B" w14:textId="77777777" w:rsidR="00FC6CA5" w:rsidRPr="00FC6CA5" w:rsidRDefault="00FC6CA5" w:rsidP="00FC6CA5">
            <w:pPr>
              <w:autoSpaceDE w:val="0"/>
              <w:autoSpaceDN w:val="0"/>
              <w:adjustRightInd w:val="0"/>
              <w:rPr>
                <w:rFonts w:eastAsia="Calibri"/>
                <w:b/>
                <w:bCs/>
                <w:sz w:val="24"/>
                <w:szCs w:val="24"/>
              </w:rPr>
            </w:pPr>
          </w:p>
        </w:tc>
      </w:tr>
      <w:tr w:rsidR="00FC6CA5" w:rsidRPr="00FC6CA5" w14:paraId="62EE8EBC" w14:textId="77777777" w:rsidTr="00C26A32">
        <w:tc>
          <w:tcPr>
            <w:tcW w:w="543" w:type="pct"/>
          </w:tcPr>
          <w:p w14:paraId="0F2D5DD7" w14:textId="77777777" w:rsidR="00FC6CA5" w:rsidRPr="00FC6CA5" w:rsidRDefault="00FC6CA5" w:rsidP="00FC6CA5">
            <w:pPr>
              <w:autoSpaceDE w:val="0"/>
              <w:autoSpaceDN w:val="0"/>
              <w:adjustRightInd w:val="0"/>
              <w:rPr>
                <w:rFonts w:eastAsia="Calibri"/>
                <w:b/>
                <w:sz w:val="24"/>
                <w:szCs w:val="24"/>
              </w:rPr>
            </w:pPr>
          </w:p>
        </w:tc>
        <w:tc>
          <w:tcPr>
            <w:tcW w:w="4457" w:type="pct"/>
          </w:tcPr>
          <w:p w14:paraId="5A75AF2F"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Niciunul.</w:t>
            </w:r>
          </w:p>
          <w:p w14:paraId="6FCE931C" w14:textId="77777777" w:rsidR="00FC6CA5" w:rsidRPr="00FC6CA5" w:rsidRDefault="00FC6CA5" w:rsidP="00FC6CA5">
            <w:pPr>
              <w:autoSpaceDE w:val="0"/>
              <w:autoSpaceDN w:val="0"/>
              <w:adjustRightInd w:val="0"/>
              <w:rPr>
                <w:rFonts w:eastAsia="Calibri"/>
                <w:sz w:val="24"/>
                <w:szCs w:val="24"/>
              </w:rPr>
            </w:pPr>
          </w:p>
        </w:tc>
      </w:tr>
      <w:tr w:rsidR="00FC6CA5" w:rsidRPr="00FC6CA5" w14:paraId="16E9FFE2" w14:textId="77777777" w:rsidTr="00C26A32">
        <w:trPr>
          <w:trHeight w:val="80"/>
        </w:trPr>
        <w:tc>
          <w:tcPr>
            <w:tcW w:w="543" w:type="pct"/>
          </w:tcPr>
          <w:p w14:paraId="74E69BFC"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7D</w:t>
            </w:r>
          </w:p>
        </w:tc>
        <w:tc>
          <w:tcPr>
            <w:tcW w:w="4457" w:type="pct"/>
          </w:tcPr>
          <w:p w14:paraId="4DFAFCA5" w14:textId="77777777" w:rsidR="00FC6CA5" w:rsidRPr="00FC6CA5" w:rsidRDefault="00FC6CA5" w:rsidP="00FC6CA5">
            <w:pPr>
              <w:autoSpaceDE w:val="0"/>
              <w:autoSpaceDN w:val="0"/>
              <w:adjustRightInd w:val="0"/>
              <w:rPr>
                <w:rFonts w:eastAsia="Calibri"/>
                <w:b/>
                <w:bCs/>
                <w:sz w:val="24"/>
                <w:szCs w:val="24"/>
              </w:rPr>
            </w:pPr>
            <w:r w:rsidRPr="00FC6CA5">
              <w:rPr>
                <w:rFonts w:eastAsia="Calibri"/>
                <w:b/>
                <w:bCs/>
                <w:sz w:val="24"/>
                <w:szCs w:val="24"/>
              </w:rPr>
              <w:t>Produse software</w:t>
            </w:r>
          </w:p>
          <w:p w14:paraId="30BB2793" w14:textId="77777777" w:rsidR="00FC6CA5" w:rsidRPr="00FC6CA5" w:rsidRDefault="00FC6CA5" w:rsidP="00FC6CA5">
            <w:pPr>
              <w:autoSpaceDE w:val="0"/>
              <w:autoSpaceDN w:val="0"/>
              <w:adjustRightInd w:val="0"/>
              <w:rPr>
                <w:rFonts w:eastAsia="Calibri"/>
                <w:b/>
                <w:bCs/>
                <w:sz w:val="24"/>
                <w:szCs w:val="24"/>
              </w:rPr>
            </w:pPr>
          </w:p>
        </w:tc>
      </w:tr>
      <w:tr w:rsidR="00FC6CA5" w:rsidRPr="00FC6CA5" w14:paraId="316A6F6F" w14:textId="77777777" w:rsidTr="00C26A32">
        <w:tc>
          <w:tcPr>
            <w:tcW w:w="543" w:type="pct"/>
          </w:tcPr>
          <w:p w14:paraId="2A0A2D8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7D001</w:t>
            </w:r>
          </w:p>
        </w:tc>
        <w:tc>
          <w:tcPr>
            <w:tcW w:w="4457" w:type="pct"/>
          </w:tcPr>
          <w:p w14:paraId="6381AF98"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„Produse software” special concepute sau modificate pentru „dezvoltarea” sau „producția” echipamentelor menționate la 7A sau 7B.</w:t>
            </w:r>
          </w:p>
          <w:p w14:paraId="013A375C" w14:textId="77777777" w:rsidR="00FC6CA5" w:rsidRPr="00FC6CA5" w:rsidRDefault="00FC6CA5" w:rsidP="00FC6CA5">
            <w:pPr>
              <w:autoSpaceDE w:val="0"/>
              <w:autoSpaceDN w:val="0"/>
              <w:adjustRightInd w:val="0"/>
              <w:rPr>
                <w:rFonts w:eastAsia="Calibri"/>
                <w:sz w:val="24"/>
                <w:szCs w:val="24"/>
              </w:rPr>
            </w:pPr>
          </w:p>
        </w:tc>
      </w:tr>
      <w:tr w:rsidR="00FC6CA5" w:rsidRPr="00FC6CA5" w14:paraId="0075B910" w14:textId="77777777" w:rsidTr="00C26A32">
        <w:tc>
          <w:tcPr>
            <w:tcW w:w="543" w:type="pct"/>
          </w:tcPr>
          <w:p w14:paraId="5B41B2D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7D002</w:t>
            </w:r>
          </w:p>
        </w:tc>
        <w:tc>
          <w:tcPr>
            <w:tcW w:w="4457" w:type="pct"/>
          </w:tcPr>
          <w:p w14:paraId="0276CC52"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„Cod sursă” pentru exploatarea sau întreținerea oricăror echipamente inerțiale de navigație, inclusiv echipamentele inerțiale care nu sunt menționate la 7A003 sau 7A004 sau sistemele de referință de atitudine și direcție (‘AHRS’).</w:t>
            </w:r>
          </w:p>
          <w:p w14:paraId="2289184B" w14:textId="77777777" w:rsidR="00FC6CA5" w:rsidRPr="00FC6CA5" w:rsidRDefault="00FC6CA5" w:rsidP="00FC6CA5">
            <w:pPr>
              <w:autoSpaceDE w:val="0"/>
              <w:autoSpaceDN w:val="0"/>
              <w:adjustRightInd w:val="0"/>
              <w:rPr>
                <w:rFonts w:eastAsia="Calibri"/>
                <w:sz w:val="24"/>
                <w:szCs w:val="24"/>
              </w:rPr>
            </w:pPr>
          </w:p>
        </w:tc>
      </w:tr>
      <w:tr w:rsidR="00FC6CA5" w:rsidRPr="00FC6CA5" w14:paraId="321D2419" w14:textId="77777777" w:rsidTr="00C26A32">
        <w:tc>
          <w:tcPr>
            <w:tcW w:w="543" w:type="pct"/>
          </w:tcPr>
          <w:p w14:paraId="3F494DB0" w14:textId="77777777" w:rsidR="00FC6CA5" w:rsidRPr="00FC6CA5" w:rsidRDefault="00FC6CA5" w:rsidP="00FC6CA5">
            <w:pPr>
              <w:autoSpaceDE w:val="0"/>
              <w:autoSpaceDN w:val="0"/>
              <w:adjustRightInd w:val="0"/>
              <w:rPr>
                <w:rFonts w:eastAsia="Calibri"/>
                <w:bCs/>
                <w:sz w:val="24"/>
                <w:szCs w:val="24"/>
              </w:rPr>
            </w:pPr>
          </w:p>
        </w:tc>
        <w:tc>
          <w:tcPr>
            <w:tcW w:w="4457" w:type="pct"/>
          </w:tcPr>
          <w:p w14:paraId="7A363F96" w14:textId="77777777" w:rsidR="00FC6CA5" w:rsidRPr="00FC6CA5" w:rsidRDefault="00FC6CA5" w:rsidP="00FC6CA5">
            <w:pPr>
              <w:tabs>
                <w:tab w:val="left" w:pos="514"/>
              </w:tabs>
              <w:autoSpaceDE w:val="0"/>
              <w:autoSpaceDN w:val="0"/>
              <w:adjustRightInd w:val="0"/>
              <w:rPr>
                <w:rFonts w:eastAsia="Calibri"/>
                <w:i/>
                <w:sz w:val="24"/>
                <w:szCs w:val="24"/>
              </w:rPr>
            </w:pPr>
            <w:r w:rsidRPr="00FC6CA5">
              <w:rPr>
                <w:rFonts w:eastAsia="Calibri"/>
                <w:i/>
                <w:sz w:val="24"/>
                <w:szCs w:val="24"/>
              </w:rPr>
              <w:t>Notă. 7D002 nu supune controlului „codul sursă” pentru „utilizarea” sistemelor ‘AHRS’ cardanice.</w:t>
            </w:r>
          </w:p>
          <w:p w14:paraId="0E326351" w14:textId="77777777" w:rsidR="00FC6CA5" w:rsidRPr="00FC6CA5" w:rsidRDefault="00FC6CA5" w:rsidP="00FC6CA5">
            <w:pPr>
              <w:autoSpaceDE w:val="0"/>
              <w:autoSpaceDN w:val="0"/>
              <w:adjustRightInd w:val="0"/>
              <w:rPr>
                <w:rFonts w:eastAsia="Calibri"/>
                <w:i/>
                <w:sz w:val="24"/>
                <w:szCs w:val="24"/>
              </w:rPr>
            </w:pPr>
          </w:p>
          <w:p w14:paraId="3E18DDC9"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5B014D2C"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În sensul 7D002, ‘AHRS’ diferă în general de sistemele inerțiale de navigație (INS) prin aceea că ‘AHRS’ furnizează informații privind direcția și atitudinea și, în mod normal, nu furnizează informații privind accelerația, viteza și poziția, care sunt proprii INS-urilor.</w:t>
            </w:r>
          </w:p>
          <w:p w14:paraId="5BFA7310" w14:textId="77777777" w:rsidR="00FC6CA5" w:rsidRPr="00FC6CA5" w:rsidRDefault="00FC6CA5" w:rsidP="00FC6CA5">
            <w:pPr>
              <w:autoSpaceDE w:val="0"/>
              <w:autoSpaceDN w:val="0"/>
              <w:adjustRightInd w:val="0"/>
              <w:rPr>
                <w:rFonts w:eastAsia="Calibri"/>
                <w:i/>
                <w:sz w:val="24"/>
                <w:szCs w:val="24"/>
              </w:rPr>
            </w:pPr>
          </w:p>
        </w:tc>
      </w:tr>
      <w:tr w:rsidR="00FC6CA5" w:rsidRPr="00FC6CA5" w14:paraId="49FF1528" w14:textId="77777777" w:rsidTr="00C26A32">
        <w:trPr>
          <w:trHeight w:val="4140"/>
        </w:trPr>
        <w:tc>
          <w:tcPr>
            <w:tcW w:w="543" w:type="pct"/>
          </w:tcPr>
          <w:p w14:paraId="22FEB38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7D003</w:t>
            </w:r>
          </w:p>
        </w:tc>
        <w:tc>
          <w:tcPr>
            <w:tcW w:w="4457" w:type="pct"/>
          </w:tcPr>
          <w:p w14:paraId="2039A007"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Alte „produse software”, după cum urmează:</w:t>
            </w:r>
          </w:p>
          <w:p w14:paraId="5DBCF48C" w14:textId="77777777" w:rsidR="00FC6CA5" w:rsidRPr="00FC6CA5" w:rsidRDefault="00FC6CA5" w:rsidP="00FC6CA5">
            <w:pPr>
              <w:tabs>
                <w:tab w:val="left" w:pos="244"/>
              </w:tabs>
              <w:autoSpaceDE w:val="0"/>
              <w:autoSpaceDN w:val="0"/>
              <w:adjustRightInd w:val="0"/>
              <w:rPr>
                <w:rFonts w:eastAsia="Calibri"/>
                <w:sz w:val="24"/>
                <w:szCs w:val="24"/>
              </w:rPr>
            </w:pPr>
          </w:p>
          <w:p w14:paraId="34FE8E0E"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„Produse software” special concepute sau modificate pentru îmbunătățirea performanțelor operaționale sau reducerea erorilor de navigație ale sistemelor la nivelurile menționate la 7A003, 7A004 sau 7A008;</w:t>
            </w:r>
          </w:p>
          <w:p w14:paraId="249C77D8" w14:textId="77777777" w:rsidR="00FC6CA5" w:rsidRPr="00FC6CA5" w:rsidRDefault="00FC6CA5" w:rsidP="00FC6CA5">
            <w:pPr>
              <w:tabs>
                <w:tab w:val="left" w:pos="244"/>
              </w:tabs>
              <w:autoSpaceDE w:val="0"/>
              <w:autoSpaceDN w:val="0"/>
              <w:adjustRightInd w:val="0"/>
              <w:rPr>
                <w:rFonts w:eastAsia="Calibri"/>
                <w:sz w:val="24"/>
                <w:szCs w:val="24"/>
              </w:rPr>
            </w:pPr>
          </w:p>
          <w:p w14:paraId="21AE5B42"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b. „Cod sursă” pentru sisteme integrate hibride care îmbunătățesc performanțele operaționale sau reduc erorile de navigație ale sistemelor la nivelul menționat la 7A003 sau 7A008, prin combinarea continuă a datelor de direcție cu oricare din următoarele:</w:t>
            </w:r>
          </w:p>
          <w:p w14:paraId="38EFB8E3" w14:textId="77777777" w:rsidR="00FC6CA5" w:rsidRPr="00FC6CA5" w:rsidRDefault="00FC6CA5" w:rsidP="00FC6CA5">
            <w:pPr>
              <w:tabs>
                <w:tab w:val="left" w:pos="244"/>
              </w:tabs>
              <w:autoSpaceDE w:val="0"/>
              <w:autoSpaceDN w:val="0"/>
              <w:adjustRightInd w:val="0"/>
              <w:rPr>
                <w:rFonts w:eastAsia="Calibri"/>
                <w:sz w:val="24"/>
                <w:szCs w:val="24"/>
              </w:rPr>
            </w:pPr>
          </w:p>
          <w:p w14:paraId="5F94A1FF"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 xml:space="preserve">1. date privind viteza, provenite de la radarul sau sonarul </w:t>
            </w:r>
            <w:proofErr w:type="spellStart"/>
            <w:r w:rsidRPr="00FC6CA5">
              <w:rPr>
                <w:rFonts w:eastAsia="Calibri"/>
                <w:sz w:val="24"/>
                <w:szCs w:val="24"/>
              </w:rPr>
              <w:t>Doppler</w:t>
            </w:r>
            <w:proofErr w:type="spellEnd"/>
            <w:r w:rsidRPr="00FC6CA5">
              <w:rPr>
                <w:rFonts w:eastAsia="Calibri"/>
                <w:sz w:val="24"/>
                <w:szCs w:val="24"/>
              </w:rPr>
              <w:t>;</w:t>
            </w:r>
          </w:p>
          <w:p w14:paraId="6417A30E" w14:textId="77777777" w:rsidR="00FC6CA5" w:rsidRPr="00FC6CA5" w:rsidRDefault="00FC6CA5" w:rsidP="00FC6CA5">
            <w:pPr>
              <w:tabs>
                <w:tab w:val="left" w:pos="244"/>
              </w:tabs>
              <w:autoSpaceDE w:val="0"/>
              <w:autoSpaceDN w:val="0"/>
              <w:adjustRightInd w:val="0"/>
              <w:rPr>
                <w:rFonts w:eastAsia="Calibri"/>
                <w:sz w:val="24"/>
                <w:szCs w:val="24"/>
              </w:rPr>
            </w:pPr>
          </w:p>
          <w:p w14:paraId="79D72DBE"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2. date de referință provenite de la „sistemele de navigație prin satelit”; sau</w:t>
            </w:r>
          </w:p>
          <w:p w14:paraId="4F02D42C" w14:textId="77777777" w:rsidR="00FC6CA5" w:rsidRPr="00FC6CA5" w:rsidRDefault="00FC6CA5" w:rsidP="00FC6CA5">
            <w:pPr>
              <w:tabs>
                <w:tab w:val="left" w:pos="244"/>
              </w:tabs>
              <w:autoSpaceDE w:val="0"/>
              <w:autoSpaceDN w:val="0"/>
              <w:adjustRightInd w:val="0"/>
              <w:rPr>
                <w:rFonts w:eastAsia="Calibri"/>
                <w:sz w:val="24"/>
                <w:szCs w:val="24"/>
              </w:rPr>
            </w:pPr>
          </w:p>
          <w:p w14:paraId="3A928975"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3. date provenite de la sisteme de „navigație bazată pe date de referință” („DBRN”);</w:t>
            </w:r>
          </w:p>
          <w:p w14:paraId="22B00F71" w14:textId="77777777" w:rsidR="00FC6CA5" w:rsidRPr="00FC6CA5" w:rsidRDefault="00FC6CA5" w:rsidP="00FC6CA5">
            <w:pPr>
              <w:tabs>
                <w:tab w:val="left" w:pos="244"/>
              </w:tabs>
              <w:autoSpaceDE w:val="0"/>
              <w:autoSpaceDN w:val="0"/>
              <w:adjustRightInd w:val="0"/>
              <w:rPr>
                <w:rFonts w:eastAsia="Calibri"/>
                <w:sz w:val="24"/>
                <w:szCs w:val="24"/>
              </w:rPr>
            </w:pPr>
          </w:p>
          <w:p w14:paraId="574D35E5"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c. Neutilizat;</w:t>
            </w:r>
          </w:p>
          <w:p w14:paraId="481975D9" w14:textId="77777777" w:rsidR="00FC6CA5" w:rsidRPr="00FC6CA5" w:rsidRDefault="00FC6CA5" w:rsidP="00FC6CA5">
            <w:pPr>
              <w:tabs>
                <w:tab w:val="left" w:pos="244"/>
              </w:tabs>
              <w:autoSpaceDE w:val="0"/>
              <w:autoSpaceDN w:val="0"/>
              <w:adjustRightInd w:val="0"/>
              <w:rPr>
                <w:rFonts w:eastAsia="Calibri"/>
                <w:sz w:val="24"/>
                <w:szCs w:val="24"/>
              </w:rPr>
            </w:pPr>
          </w:p>
          <w:p w14:paraId="13CACFA4"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d. Neutilizat;</w:t>
            </w:r>
          </w:p>
          <w:p w14:paraId="668C76D4" w14:textId="77777777" w:rsidR="00FC6CA5" w:rsidRPr="00FC6CA5" w:rsidRDefault="00FC6CA5" w:rsidP="00FC6CA5">
            <w:pPr>
              <w:tabs>
                <w:tab w:val="left" w:pos="244"/>
              </w:tabs>
              <w:autoSpaceDE w:val="0"/>
              <w:autoSpaceDN w:val="0"/>
              <w:adjustRightInd w:val="0"/>
              <w:rPr>
                <w:rFonts w:eastAsia="Calibri"/>
                <w:sz w:val="24"/>
                <w:szCs w:val="24"/>
              </w:rPr>
            </w:pPr>
          </w:p>
          <w:p w14:paraId="35B7A252"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 xml:space="preserve">e. „Produse software” pentru proiectarea asistată de calculator (CAD) special concepute pentru „dezvoltarea” de „sisteme active pentru controlul zborului”, controlere pentru comanda electrică sau prin fibră optică a elicopterelor </w:t>
            </w:r>
            <w:proofErr w:type="spellStart"/>
            <w:r w:rsidRPr="00FC6CA5">
              <w:rPr>
                <w:rFonts w:eastAsia="Calibri"/>
                <w:sz w:val="24"/>
                <w:szCs w:val="24"/>
              </w:rPr>
              <w:t>multiax</w:t>
            </w:r>
            <w:proofErr w:type="spellEnd"/>
            <w:r w:rsidRPr="00FC6CA5">
              <w:rPr>
                <w:rFonts w:eastAsia="Calibri"/>
                <w:sz w:val="24"/>
                <w:szCs w:val="24"/>
              </w:rPr>
              <w:t xml:space="preserve"> sau „sisteme </w:t>
            </w:r>
            <w:proofErr w:type="spellStart"/>
            <w:r w:rsidRPr="00FC6CA5">
              <w:rPr>
                <w:rFonts w:eastAsia="Calibri"/>
                <w:sz w:val="24"/>
                <w:szCs w:val="24"/>
              </w:rPr>
              <w:t>anticuplu</w:t>
            </w:r>
            <w:proofErr w:type="spellEnd"/>
            <w:r w:rsidRPr="00FC6CA5">
              <w:rPr>
                <w:rFonts w:eastAsia="Calibri"/>
                <w:sz w:val="24"/>
                <w:szCs w:val="24"/>
              </w:rPr>
              <w:t xml:space="preserve"> cu circulație controlată sau sisteme de control al direcției cu circulație controlată” pentru elicoptere, ale căror „tehnologii” sunt menționate la 7E004.b.1, 7E004.b.3, 7E004.b.4, 7E004.b.5, 7E004.b.7, 7E004.b.8, 7E004.c.1 sau 7E004.c.2.</w:t>
            </w:r>
          </w:p>
          <w:p w14:paraId="60DAEE91" w14:textId="77777777" w:rsidR="00FC6CA5" w:rsidRPr="00FC6CA5" w:rsidRDefault="00FC6CA5" w:rsidP="00FC6CA5">
            <w:pPr>
              <w:tabs>
                <w:tab w:val="left" w:pos="244"/>
              </w:tabs>
              <w:autoSpaceDE w:val="0"/>
              <w:autoSpaceDN w:val="0"/>
              <w:adjustRightInd w:val="0"/>
              <w:rPr>
                <w:rFonts w:eastAsia="Calibri"/>
                <w:sz w:val="24"/>
                <w:szCs w:val="24"/>
              </w:rPr>
            </w:pPr>
          </w:p>
        </w:tc>
      </w:tr>
      <w:tr w:rsidR="00FC6CA5" w:rsidRPr="00FC6CA5" w14:paraId="17353AF5" w14:textId="77777777" w:rsidTr="00C26A32">
        <w:trPr>
          <w:trHeight w:val="378"/>
        </w:trPr>
        <w:tc>
          <w:tcPr>
            <w:tcW w:w="543" w:type="pct"/>
          </w:tcPr>
          <w:p w14:paraId="59DB694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7D004</w:t>
            </w:r>
          </w:p>
        </w:tc>
        <w:tc>
          <w:tcPr>
            <w:tcW w:w="4457" w:type="pct"/>
          </w:tcPr>
          <w:p w14:paraId="5161FEFD"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„Codul sursă” care încorporează „tehnologia” de „dezvoltare” specificată la 7E004.a.2, 7E004.a.3, 7E004.a.5, 7E004.a.6 sau 7E004.b pentru oricare dintre următoarele:</w:t>
            </w:r>
          </w:p>
          <w:p w14:paraId="37800CF9" w14:textId="77777777" w:rsidR="00FC6CA5" w:rsidRPr="00FC6CA5" w:rsidRDefault="00FC6CA5" w:rsidP="00FC6CA5">
            <w:pPr>
              <w:tabs>
                <w:tab w:val="left" w:pos="244"/>
              </w:tabs>
              <w:autoSpaceDE w:val="0"/>
              <w:autoSpaceDN w:val="0"/>
              <w:adjustRightInd w:val="0"/>
              <w:rPr>
                <w:rFonts w:eastAsia="Calibri"/>
                <w:sz w:val="24"/>
                <w:szCs w:val="24"/>
              </w:rPr>
            </w:pPr>
          </w:p>
          <w:p w14:paraId="467E76DC"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Sisteme digitale de management al zborului pentru „controlul total al zborului”;</w:t>
            </w:r>
          </w:p>
          <w:p w14:paraId="7CA2BDEB" w14:textId="77777777" w:rsidR="00FC6CA5" w:rsidRPr="00FC6CA5" w:rsidRDefault="00FC6CA5" w:rsidP="00FC6CA5">
            <w:pPr>
              <w:tabs>
                <w:tab w:val="left" w:pos="244"/>
              </w:tabs>
              <w:autoSpaceDE w:val="0"/>
              <w:autoSpaceDN w:val="0"/>
              <w:adjustRightInd w:val="0"/>
              <w:rPr>
                <w:rFonts w:eastAsia="Calibri"/>
                <w:sz w:val="24"/>
                <w:szCs w:val="24"/>
              </w:rPr>
            </w:pPr>
          </w:p>
          <w:p w14:paraId="0A5CE513"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b. Sisteme integrate de control al zborului și a propulsiei;</w:t>
            </w:r>
          </w:p>
          <w:p w14:paraId="28CCB164" w14:textId="77777777" w:rsidR="00FC6CA5" w:rsidRPr="00FC6CA5" w:rsidRDefault="00FC6CA5" w:rsidP="00FC6CA5">
            <w:pPr>
              <w:tabs>
                <w:tab w:val="left" w:pos="244"/>
              </w:tabs>
              <w:autoSpaceDE w:val="0"/>
              <w:autoSpaceDN w:val="0"/>
              <w:adjustRightInd w:val="0"/>
              <w:rPr>
                <w:rFonts w:eastAsia="Calibri"/>
                <w:sz w:val="24"/>
                <w:szCs w:val="24"/>
              </w:rPr>
            </w:pPr>
          </w:p>
          <w:p w14:paraId="4FBE189A"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c. „Sisteme electrice de control al zborului” sau „sisteme de control al zborului prin fibră optică”;</w:t>
            </w:r>
          </w:p>
          <w:p w14:paraId="4AC2AC87" w14:textId="77777777" w:rsidR="00FC6CA5" w:rsidRPr="00FC6CA5" w:rsidRDefault="00FC6CA5" w:rsidP="00FC6CA5">
            <w:pPr>
              <w:tabs>
                <w:tab w:val="left" w:pos="244"/>
              </w:tabs>
              <w:autoSpaceDE w:val="0"/>
              <w:autoSpaceDN w:val="0"/>
              <w:adjustRightInd w:val="0"/>
              <w:rPr>
                <w:rFonts w:eastAsia="Calibri"/>
                <w:sz w:val="24"/>
                <w:szCs w:val="24"/>
              </w:rPr>
            </w:pPr>
          </w:p>
          <w:p w14:paraId="2961960E"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d. „Sisteme active pentru controlul zborului” cu toleranță la erori sau auto-configurative;</w:t>
            </w:r>
          </w:p>
          <w:p w14:paraId="1FC656DA" w14:textId="77777777" w:rsidR="00FC6CA5" w:rsidRPr="00FC6CA5" w:rsidRDefault="00FC6CA5" w:rsidP="00FC6CA5">
            <w:pPr>
              <w:tabs>
                <w:tab w:val="left" w:pos="244"/>
              </w:tabs>
              <w:autoSpaceDE w:val="0"/>
              <w:autoSpaceDN w:val="0"/>
              <w:adjustRightInd w:val="0"/>
              <w:rPr>
                <w:rFonts w:eastAsia="Calibri"/>
                <w:sz w:val="24"/>
                <w:szCs w:val="24"/>
              </w:rPr>
            </w:pPr>
          </w:p>
          <w:p w14:paraId="16FEB2C7"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e. Neutilizat;</w:t>
            </w:r>
          </w:p>
          <w:p w14:paraId="441D3E01" w14:textId="77777777" w:rsidR="00FC6CA5" w:rsidRPr="00FC6CA5" w:rsidRDefault="00FC6CA5" w:rsidP="00FC6CA5">
            <w:pPr>
              <w:tabs>
                <w:tab w:val="left" w:pos="244"/>
              </w:tabs>
              <w:autoSpaceDE w:val="0"/>
              <w:autoSpaceDN w:val="0"/>
              <w:adjustRightInd w:val="0"/>
              <w:rPr>
                <w:rFonts w:eastAsia="Calibri"/>
                <w:sz w:val="24"/>
                <w:szCs w:val="24"/>
              </w:rPr>
            </w:pPr>
          </w:p>
          <w:p w14:paraId="30E091AB"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lastRenderedPageBreak/>
              <w:t>f. Stații aerodinamice utilizând date ale prizelor statice de suprafață; sau</w:t>
            </w:r>
          </w:p>
          <w:p w14:paraId="324116C7" w14:textId="77777777" w:rsidR="00FC6CA5" w:rsidRPr="00FC6CA5" w:rsidRDefault="00FC6CA5" w:rsidP="00FC6CA5">
            <w:pPr>
              <w:tabs>
                <w:tab w:val="left" w:pos="244"/>
              </w:tabs>
              <w:autoSpaceDE w:val="0"/>
              <w:autoSpaceDN w:val="0"/>
              <w:adjustRightInd w:val="0"/>
              <w:rPr>
                <w:rFonts w:eastAsia="Calibri"/>
                <w:sz w:val="24"/>
                <w:szCs w:val="24"/>
              </w:rPr>
            </w:pPr>
          </w:p>
          <w:p w14:paraId="061398FA"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g. Afișaje în trei dimensiuni.</w:t>
            </w:r>
          </w:p>
          <w:p w14:paraId="38E069A4" w14:textId="77777777" w:rsidR="00FC6CA5" w:rsidRPr="00FC6CA5" w:rsidRDefault="00FC6CA5" w:rsidP="00FC6CA5">
            <w:pPr>
              <w:tabs>
                <w:tab w:val="left" w:pos="244"/>
              </w:tabs>
              <w:autoSpaceDE w:val="0"/>
              <w:autoSpaceDN w:val="0"/>
              <w:adjustRightInd w:val="0"/>
              <w:rPr>
                <w:rFonts w:eastAsia="Calibri"/>
                <w:sz w:val="24"/>
                <w:szCs w:val="24"/>
              </w:rPr>
            </w:pPr>
          </w:p>
          <w:p w14:paraId="1441829C" w14:textId="77777777" w:rsidR="00FC6CA5" w:rsidRPr="00FC6CA5" w:rsidRDefault="00FC6CA5" w:rsidP="00FC6CA5">
            <w:pPr>
              <w:tabs>
                <w:tab w:val="left" w:pos="514"/>
              </w:tabs>
              <w:autoSpaceDE w:val="0"/>
              <w:autoSpaceDN w:val="0"/>
              <w:adjustRightInd w:val="0"/>
              <w:rPr>
                <w:rFonts w:eastAsia="Calibri"/>
                <w:i/>
                <w:sz w:val="24"/>
                <w:szCs w:val="24"/>
              </w:rPr>
            </w:pPr>
            <w:r w:rsidRPr="00FC6CA5">
              <w:rPr>
                <w:rFonts w:eastAsia="Calibri"/>
                <w:i/>
                <w:sz w:val="24"/>
                <w:szCs w:val="24"/>
              </w:rPr>
              <w:t>Notă. 7D004 nu supune controlului „codul sursă” asociat cu elementele și funcționalitățile informatice obișnuite (de exemplu, achiziția semnalului de intrare, transmisia semnalului de ieșire, încărcarea de „programe” și date, testele integrate, mecanismele de planificare a sarcinilor) care nu oferă nicio funcție specifică unui sistem de control al zborului.</w:t>
            </w:r>
          </w:p>
          <w:p w14:paraId="303C5FD5" w14:textId="77777777" w:rsidR="00FC6CA5" w:rsidRPr="00FC6CA5" w:rsidRDefault="00FC6CA5" w:rsidP="00FC6CA5">
            <w:pPr>
              <w:tabs>
                <w:tab w:val="left" w:pos="514"/>
              </w:tabs>
              <w:autoSpaceDE w:val="0"/>
              <w:autoSpaceDN w:val="0"/>
              <w:adjustRightInd w:val="0"/>
              <w:rPr>
                <w:rFonts w:eastAsia="Calibri"/>
                <w:sz w:val="24"/>
                <w:szCs w:val="24"/>
              </w:rPr>
            </w:pPr>
          </w:p>
        </w:tc>
      </w:tr>
      <w:tr w:rsidR="00FC6CA5" w:rsidRPr="00FC6CA5" w14:paraId="50ADE41B" w14:textId="77777777" w:rsidTr="00C26A32">
        <w:tc>
          <w:tcPr>
            <w:tcW w:w="543" w:type="pct"/>
          </w:tcPr>
          <w:p w14:paraId="702394E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7D005</w:t>
            </w:r>
          </w:p>
        </w:tc>
        <w:tc>
          <w:tcPr>
            <w:tcW w:w="4457" w:type="pct"/>
          </w:tcPr>
          <w:p w14:paraId="20146233"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„Produse software” special concepute pentru a decripta codul telemetric al „sistemelor de navigație prin satelit” conceput pentru uz guvernamental.</w:t>
            </w:r>
          </w:p>
          <w:p w14:paraId="4907F0CE" w14:textId="77777777" w:rsidR="00FC6CA5" w:rsidRPr="00FC6CA5" w:rsidRDefault="00FC6CA5" w:rsidP="00FC6CA5">
            <w:pPr>
              <w:autoSpaceDE w:val="0"/>
              <w:autoSpaceDN w:val="0"/>
              <w:adjustRightInd w:val="0"/>
              <w:rPr>
                <w:rFonts w:eastAsia="Calibri"/>
                <w:sz w:val="24"/>
                <w:szCs w:val="24"/>
              </w:rPr>
            </w:pPr>
          </w:p>
        </w:tc>
      </w:tr>
      <w:tr w:rsidR="00FC6CA5" w:rsidRPr="00FC6CA5" w14:paraId="06B98D6E" w14:textId="77777777" w:rsidTr="00C26A32">
        <w:tc>
          <w:tcPr>
            <w:tcW w:w="543" w:type="pct"/>
          </w:tcPr>
          <w:p w14:paraId="3A14AE6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7D101</w:t>
            </w:r>
          </w:p>
        </w:tc>
        <w:tc>
          <w:tcPr>
            <w:tcW w:w="4457" w:type="pct"/>
          </w:tcPr>
          <w:p w14:paraId="4673BA60"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„Produse software” special concepute sau modificate pentru „utilizarea” echipamentelor menționate la 7A001-7A006, 7A101-7A106, 7A115, 7A116.a, 7A116.b, 7B001, 7B002, 7B003, 7B102 sau 7B103.</w:t>
            </w:r>
          </w:p>
          <w:p w14:paraId="60C1D29C" w14:textId="77777777" w:rsidR="00FC6CA5" w:rsidRPr="00FC6CA5" w:rsidRDefault="00FC6CA5" w:rsidP="00FC6CA5">
            <w:pPr>
              <w:autoSpaceDE w:val="0"/>
              <w:autoSpaceDN w:val="0"/>
              <w:adjustRightInd w:val="0"/>
              <w:rPr>
                <w:rFonts w:eastAsia="Calibri"/>
                <w:sz w:val="24"/>
                <w:szCs w:val="24"/>
              </w:rPr>
            </w:pPr>
          </w:p>
        </w:tc>
      </w:tr>
      <w:tr w:rsidR="00FC6CA5" w:rsidRPr="00FC6CA5" w14:paraId="2526194D" w14:textId="77777777" w:rsidTr="00C26A32">
        <w:trPr>
          <w:trHeight w:val="1610"/>
        </w:trPr>
        <w:tc>
          <w:tcPr>
            <w:tcW w:w="543" w:type="pct"/>
          </w:tcPr>
          <w:p w14:paraId="177377E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7D102</w:t>
            </w:r>
          </w:p>
        </w:tc>
        <w:tc>
          <w:tcPr>
            <w:tcW w:w="4457" w:type="pct"/>
          </w:tcPr>
          <w:p w14:paraId="43CA87B8"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„Produse software” de integrare, după cum urmează:</w:t>
            </w:r>
          </w:p>
          <w:p w14:paraId="4BC5724A" w14:textId="77777777" w:rsidR="00FC6CA5" w:rsidRPr="00FC6CA5" w:rsidRDefault="00FC6CA5" w:rsidP="00FC6CA5">
            <w:pPr>
              <w:tabs>
                <w:tab w:val="left" w:pos="244"/>
              </w:tabs>
              <w:autoSpaceDE w:val="0"/>
              <w:autoSpaceDN w:val="0"/>
              <w:adjustRightInd w:val="0"/>
              <w:rPr>
                <w:rFonts w:eastAsia="Calibri"/>
                <w:sz w:val="24"/>
                <w:szCs w:val="24"/>
              </w:rPr>
            </w:pPr>
          </w:p>
          <w:p w14:paraId="70BE4F8E"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„Produse software” de integrare pentru echipamentele menționate la 7A103.b;</w:t>
            </w:r>
          </w:p>
          <w:p w14:paraId="4FFEF026" w14:textId="77777777" w:rsidR="00FC6CA5" w:rsidRPr="00FC6CA5" w:rsidRDefault="00FC6CA5" w:rsidP="00FC6CA5">
            <w:pPr>
              <w:tabs>
                <w:tab w:val="left" w:pos="244"/>
              </w:tabs>
              <w:autoSpaceDE w:val="0"/>
              <w:autoSpaceDN w:val="0"/>
              <w:adjustRightInd w:val="0"/>
              <w:rPr>
                <w:rFonts w:eastAsia="Calibri"/>
                <w:sz w:val="24"/>
                <w:szCs w:val="24"/>
              </w:rPr>
            </w:pPr>
          </w:p>
          <w:p w14:paraId="024FBB7F"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b. „Produse software” de integrare special concepute pentru echipamentele menționate la 7A003 sau la 7A103.a;</w:t>
            </w:r>
          </w:p>
          <w:p w14:paraId="47D8BADF" w14:textId="77777777" w:rsidR="00FC6CA5" w:rsidRPr="00FC6CA5" w:rsidRDefault="00FC6CA5" w:rsidP="00FC6CA5">
            <w:pPr>
              <w:tabs>
                <w:tab w:val="left" w:pos="244"/>
              </w:tabs>
              <w:autoSpaceDE w:val="0"/>
              <w:autoSpaceDN w:val="0"/>
              <w:adjustRightInd w:val="0"/>
              <w:rPr>
                <w:rFonts w:eastAsia="Calibri"/>
                <w:sz w:val="24"/>
                <w:szCs w:val="24"/>
              </w:rPr>
            </w:pPr>
          </w:p>
          <w:p w14:paraId="6085DEA5"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c. „Produse software” de integrare concepute sau modificate pentru echipamentele menționate la 7A103.c.</w:t>
            </w:r>
          </w:p>
          <w:p w14:paraId="0ABB446C" w14:textId="77777777" w:rsidR="00FC6CA5" w:rsidRPr="00FC6CA5" w:rsidRDefault="00FC6CA5" w:rsidP="00FC6CA5">
            <w:pPr>
              <w:tabs>
                <w:tab w:val="left" w:pos="244"/>
              </w:tabs>
              <w:autoSpaceDE w:val="0"/>
              <w:autoSpaceDN w:val="0"/>
              <w:adjustRightInd w:val="0"/>
              <w:rPr>
                <w:rFonts w:eastAsia="Calibri"/>
                <w:sz w:val="24"/>
                <w:szCs w:val="24"/>
              </w:rPr>
            </w:pPr>
          </w:p>
          <w:p w14:paraId="4D3CACF7" w14:textId="77777777" w:rsidR="00FC6CA5" w:rsidRPr="00FC6CA5" w:rsidRDefault="00FC6CA5" w:rsidP="00FC6CA5">
            <w:pPr>
              <w:tabs>
                <w:tab w:val="left" w:pos="514"/>
              </w:tabs>
              <w:autoSpaceDE w:val="0"/>
              <w:autoSpaceDN w:val="0"/>
              <w:adjustRightInd w:val="0"/>
              <w:rPr>
                <w:rFonts w:eastAsia="Calibri"/>
                <w:i/>
                <w:sz w:val="24"/>
                <w:szCs w:val="24"/>
              </w:rPr>
            </w:pPr>
            <w:r w:rsidRPr="00FC6CA5">
              <w:rPr>
                <w:rFonts w:eastAsia="Calibri"/>
                <w:i/>
                <w:sz w:val="24"/>
                <w:szCs w:val="24"/>
              </w:rPr>
              <w:t>Notă. O formă comună a „produselor software” de integrare utilizează filtrarea Kalman.</w:t>
            </w:r>
          </w:p>
          <w:p w14:paraId="2BC44F61" w14:textId="77777777" w:rsidR="00FC6CA5" w:rsidRPr="00FC6CA5" w:rsidRDefault="00FC6CA5" w:rsidP="00FC6CA5">
            <w:pPr>
              <w:autoSpaceDE w:val="0"/>
              <w:autoSpaceDN w:val="0"/>
              <w:adjustRightInd w:val="0"/>
              <w:rPr>
                <w:rFonts w:eastAsia="Calibri"/>
                <w:sz w:val="24"/>
                <w:szCs w:val="24"/>
              </w:rPr>
            </w:pPr>
          </w:p>
        </w:tc>
      </w:tr>
      <w:tr w:rsidR="00FC6CA5" w:rsidRPr="00FC6CA5" w14:paraId="56CDF5A6" w14:textId="77777777" w:rsidTr="00C26A32">
        <w:tc>
          <w:tcPr>
            <w:tcW w:w="543" w:type="pct"/>
          </w:tcPr>
          <w:p w14:paraId="41A5696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7D103</w:t>
            </w:r>
          </w:p>
        </w:tc>
        <w:tc>
          <w:tcPr>
            <w:tcW w:w="4457" w:type="pct"/>
          </w:tcPr>
          <w:p w14:paraId="01C86FE1"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„Produse software” special concepute pentru modelarea sau simularea „seturilor de ghidare” menționate la 7A117 sau pentru integrarea acestora în lansatoarele de vehicule spațiale menționate la 9A004 sau în rachetele de sondare menționate la 9A104.</w:t>
            </w:r>
          </w:p>
          <w:p w14:paraId="0178C2B7" w14:textId="77777777" w:rsidR="00FC6CA5" w:rsidRPr="00FC6CA5" w:rsidRDefault="00FC6CA5" w:rsidP="00FC6CA5">
            <w:pPr>
              <w:autoSpaceDE w:val="0"/>
              <w:autoSpaceDN w:val="0"/>
              <w:adjustRightInd w:val="0"/>
              <w:rPr>
                <w:rFonts w:eastAsia="Calibri"/>
                <w:sz w:val="24"/>
                <w:szCs w:val="24"/>
              </w:rPr>
            </w:pPr>
          </w:p>
          <w:p w14:paraId="10D28DE6" w14:textId="77777777" w:rsidR="00FC6CA5" w:rsidRPr="00FC6CA5" w:rsidRDefault="00FC6CA5" w:rsidP="00FC6CA5">
            <w:pPr>
              <w:tabs>
                <w:tab w:val="left" w:pos="424"/>
                <w:tab w:val="left" w:pos="514"/>
              </w:tabs>
              <w:autoSpaceDE w:val="0"/>
              <w:autoSpaceDN w:val="0"/>
              <w:adjustRightInd w:val="0"/>
              <w:rPr>
                <w:rFonts w:eastAsia="Calibri"/>
                <w:i/>
                <w:sz w:val="24"/>
                <w:szCs w:val="24"/>
              </w:rPr>
            </w:pPr>
            <w:r w:rsidRPr="00FC6CA5">
              <w:rPr>
                <w:rFonts w:eastAsia="Calibri"/>
                <w:i/>
                <w:sz w:val="24"/>
                <w:szCs w:val="24"/>
              </w:rPr>
              <w:t>Notă. „Produsele software” menționate la 7D103 rămân supuse controlului în cazul în care sunt asociate produsului hardware special conceput menționat la 4A102.</w:t>
            </w:r>
          </w:p>
          <w:p w14:paraId="789A697E" w14:textId="77777777" w:rsidR="00FC6CA5" w:rsidRPr="00FC6CA5" w:rsidRDefault="00FC6CA5" w:rsidP="00FC6CA5">
            <w:pPr>
              <w:autoSpaceDE w:val="0"/>
              <w:autoSpaceDN w:val="0"/>
              <w:adjustRightInd w:val="0"/>
              <w:rPr>
                <w:rFonts w:eastAsia="Calibri"/>
                <w:i/>
                <w:sz w:val="24"/>
                <w:szCs w:val="24"/>
              </w:rPr>
            </w:pPr>
          </w:p>
        </w:tc>
      </w:tr>
      <w:tr w:rsidR="00FC6CA5" w:rsidRPr="00FC6CA5" w14:paraId="4F801693" w14:textId="77777777" w:rsidTr="00C26A32">
        <w:tc>
          <w:tcPr>
            <w:tcW w:w="543" w:type="pct"/>
          </w:tcPr>
          <w:p w14:paraId="3655BC7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7D104</w:t>
            </w:r>
          </w:p>
        </w:tc>
        <w:tc>
          <w:tcPr>
            <w:tcW w:w="4457" w:type="pct"/>
          </w:tcPr>
          <w:p w14:paraId="122D09CA"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„Produse software” special concepute sau modificate pentru funcționarea sau întreținerea „seturilor de ghidare” menționate la 7A117.</w:t>
            </w:r>
          </w:p>
          <w:p w14:paraId="64DD3FF4" w14:textId="77777777" w:rsidR="00FC6CA5" w:rsidRPr="00FC6CA5" w:rsidRDefault="00FC6CA5" w:rsidP="00FC6CA5">
            <w:pPr>
              <w:autoSpaceDE w:val="0"/>
              <w:autoSpaceDN w:val="0"/>
              <w:adjustRightInd w:val="0"/>
              <w:rPr>
                <w:rFonts w:eastAsia="Calibri"/>
                <w:sz w:val="24"/>
                <w:szCs w:val="24"/>
              </w:rPr>
            </w:pPr>
          </w:p>
          <w:p w14:paraId="16EB6EFA" w14:textId="77777777" w:rsidR="00FC6CA5" w:rsidRPr="00FC6CA5" w:rsidRDefault="00FC6CA5" w:rsidP="00FC6CA5">
            <w:pPr>
              <w:tabs>
                <w:tab w:val="left" w:pos="514"/>
              </w:tabs>
              <w:autoSpaceDE w:val="0"/>
              <w:autoSpaceDN w:val="0"/>
              <w:adjustRightInd w:val="0"/>
              <w:rPr>
                <w:rFonts w:eastAsia="Calibri"/>
                <w:i/>
                <w:sz w:val="24"/>
                <w:szCs w:val="24"/>
              </w:rPr>
            </w:pPr>
            <w:r w:rsidRPr="00FC6CA5">
              <w:rPr>
                <w:rFonts w:eastAsia="Calibri"/>
                <w:i/>
                <w:sz w:val="24"/>
                <w:szCs w:val="24"/>
              </w:rPr>
              <w:t>Notă. 7D104 include „produsele software” special concepute sau modificate pentru a mări performanța „seturilor de ghidare”, astfel încât acestea să atingă sau să depășească precizia menționată la 7A117.</w:t>
            </w:r>
          </w:p>
          <w:p w14:paraId="610D1F8C" w14:textId="77777777" w:rsidR="00FC6CA5" w:rsidRPr="00FC6CA5" w:rsidRDefault="00FC6CA5" w:rsidP="00FC6CA5">
            <w:pPr>
              <w:tabs>
                <w:tab w:val="left" w:pos="514"/>
              </w:tabs>
              <w:autoSpaceDE w:val="0"/>
              <w:autoSpaceDN w:val="0"/>
              <w:adjustRightInd w:val="0"/>
              <w:rPr>
                <w:rFonts w:eastAsia="Calibri"/>
                <w:sz w:val="24"/>
                <w:szCs w:val="24"/>
              </w:rPr>
            </w:pPr>
          </w:p>
        </w:tc>
      </w:tr>
      <w:tr w:rsidR="00FC6CA5" w:rsidRPr="00FC6CA5" w14:paraId="45E9CE0A" w14:textId="77777777" w:rsidTr="00C26A32">
        <w:tc>
          <w:tcPr>
            <w:tcW w:w="543" w:type="pct"/>
          </w:tcPr>
          <w:p w14:paraId="7FEEE1A3"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7E</w:t>
            </w:r>
          </w:p>
        </w:tc>
        <w:tc>
          <w:tcPr>
            <w:tcW w:w="4457" w:type="pct"/>
          </w:tcPr>
          <w:p w14:paraId="0A531B0F" w14:textId="77777777" w:rsidR="00FC6CA5" w:rsidRPr="00FC6CA5" w:rsidRDefault="00FC6CA5" w:rsidP="00FC6CA5">
            <w:pPr>
              <w:autoSpaceDE w:val="0"/>
              <w:autoSpaceDN w:val="0"/>
              <w:adjustRightInd w:val="0"/>
              <w:rPr>
                <w:rFonts w:eastAsia="Calibri"/>
                <w:b/>
                <w:bCs/>
                <w:sz w:val="24"/>
                <w:szCs w:val="24"/>
              </w:rPr>
            </w:pPr>
            <w:r w:rsidRPr="00FC6CA5">
              <w:rPr>
                <w:rFonts w:eastAsia="Calibri"/>
                <w:b/>
                <w:bCs/>
                <w:sz w:val="24"/>
                <w:szCs w:val="24"/>
              </w:rPr>
              <w:t>Tehnologie</w:t>
            </w:r>
          </w:p>
          <w:p w14:paraId="3141D735" w14:textId="77777777" w:rsidR="00FC6CA5" w:rsidRPr="00FC6CA5" w:rsidRDefault="00FC6CA5" w:rsidP="00FC6CA5">
            <w:pPr>
              <w:autoSpaceDE w:val="0"/>
              <w:autoSpaceDN w:val="0"/>
              <w:adjustRightInd w:val="0"/>
              <w:rPr>
                <w:rFonts w:eastAsia="Calibri"/>
                <w:sz w:val="24"/>
                <w:szCs w:val="24"/>
              </w:rPr>
            </w:pPr>
          </w:p>
        </w:tc>
      </w:tr>
      <w:tr w:rsidR="00FC6CA5" w:rsidRPr="00FC6CA5" w14:paraId="60110F02" w14:textId="77777777" w:rsidTr="00C26A32">
        <w:tc>
          <w:tcPr>
            <w:tcW w:w="543" w:type="pct"/>
          </w:tcPr>
          <w:p w14:paraId="359241E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7E001</w:t>
            </w:r>
          </w:p>
        </w:tc>
        <w:tc>
          <w:tcPr>
            <w:tcW w:w="4457" w:type="pct"/>
          </w:tcPr>
          <w:p w14:paraId="46F726D1"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„Tehnologie”, în conformitate cu Nota generală privind tehnologia, pentru „dezvoltarea” echipamentelor sau a „produselor software” menționate la 7A, 7B, 7D001, 7D002, 7D003, 7D005 și 7D101-7D103.</w:t>
            </w:r>
          </w:p>
          <w:p w14:paraId="1298E8FC" w14:textId="77777777" w:rsidR="00FC6CA5" w:rsidRPr="00FC6CA5" w:rsidRDefault="00FC6CA5" w:rsidP="00FC6CA5">
            <w:pPr>
              <w:autoSpaceDE w:val="0"/>
              <w:autoSpaceDN w:val="0"/>
              <w:adjustRightInd w:val="0"/>
              <w:rPr>
                <w:rFonts w:eastAsia="Calibri"/>
                <w:sz w:val="24"/>
                <w:szCs w:val="24"/>
              </w:rPr>
            </w:pPr>
          </w:p>
          <w:p w14:paraId="0F2EC2D9" w14:textId="77777777" w:rsidR="00FC6CA5" w:rsidRPr="00FC6CA5" w:rsidRDefault="00FC6CA5" w:rsidP="00FC6CA5">
            <w:pPr>
              <w:tabs>
                <w:tab w:val="left" w:pos="514"/>
              </w:tabs>
              <w:autoSpaceDE w:val="0"/>
              <w:autoSpaceDN w:val="0"/>
              <w:adjustRightInd w:val="0"/>
              <w:rPr>
                <w:rFonts w:eastAsia="Calibri"/>
                <w:i/>
                <w:sz w:val="24"/>
                <w:szCs w:val="24"/>
              </w:rPr>
            </w:pPr>
            <w:r w:rsidRPr="00FC6CA5">
              <w:rPr>
                <w:rFonts w:eastAsia="Calibri"/>
                <w:i/>
                <w:sz w:val="24"/>
                <w:szCs w:val="24"/>
              </w:rPr>
              <w:t>Notă. 7E001 include „tehnologia” de gestionare a cheilor exclusiv pentru echipamentele menționate la 7A005.a.</w:t>
            </w:r>
          </w:p>
          <w:p w14:paraId="0FF5B442" w14:textId="77777777" w:rsidR="00FC6CA5" w:rsidRPr="00FC6CA5" w:rsidRDefault="00FC6CA5" w:rsidP="00FC6CA5">
            <w:pPr>
              <w:autoSpaceDE w:val="0"/>
              <w:autoSpaceDN w:val="0"/>
              <w:adjustRightInd w:val="0"/>
              <w:rPr>
                <w:rFonts w:eastAsia="Calibri"/>
                <w:i/>
                <w:sz w:val="24"/>
                <w:szCs w:val="24"/>
              </w:rPr>
            </w:pPr>
          </w:p>
        </w:tc>
      </w:tr>
      <w:tr w:rsidR="00FC6CA5" w:rsidRPr="00FC6CA5" w14:paraId="2DD8D7B6" w14:textId="77777777" w:rsidTr="00C26A32">
        <w:tc>
          <w:tcPr>
            <w:tcW w:w="543" w:type="pct"/>
          </w:tcPr>
          <w:p w14:paraId="0979A11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7E002</w:t>
            </w:r>
          </w:p>
        </w:tc>
        <w:tc>
          <w:tcPr>
            <w:tcW w:w="4457" w:type="pct"/>
          </w:tcPr>
          <w:p w14:paraId="1A24946B"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„Tehnologie”, în conformitate cu Nota generală privind tehnologia, pentru „producția” echipamentelor menționate la 7A sau 7B.</w:t>
            </w:r>
          </w:p>
          <w:p w14:paraId="085E89CB" w14:textId="77777777" w:rsidR="00FC6CA5" w:rsidRPr="00FC6CA5" w:rsidRDefault="00FC6CA5" w:rsidP="00FC6CA5">
            <w:pPr>
              <w:autoSpaceDE w:val="0"/>
              <w:autoSpaceDN w:val="0"/>
              <w:adjustRightInd w:val="0"/>
              <w:rPr>
                <w:rFonts w:eastAsia="Calibri"/>
                <w:sz w:val="24"/>
                <w:szCs w:val="24"/>
              </w:rPr>
            </w:pPr>
          </w:p>
        </w:tc>
      </w:tr>
      <w:tr w:rsidR="00FC6CA5" w:rsidRPr="00FC6CA5" w14:paraId="1D4C6BBE" w14:textId="77777777" w:rsidTr="00C26A32">
        <w:tc>
          <w:tcPr>
            <w:tcW w:w="543" w:type="pct"/>
          </w:tcPr>
          <w:p w14:paraId="72D825F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7E003</w:t>
            </w:r>
          </w:p>
        </w:tc>
        <w:tc>
          <w:tcPr>
            <w:tcW w:w="4457" w:type="pct"/>
          </w:tcPr>
          <w:p w14:paraId="6935BEE3"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„Tehnologie”, în conformitate cu Nota generală privind tehnologia, pentru repararea, recondiționarea sau revizia echipamentelor menționate la 7A001-7A004.</w:t>
            </w:r>
          </w:p>
          <w:p w14:paraId="4DE8E700" w14:textId="77777777" w:rsidR="00FC6CA5" w:rsidRPr="00FC6CA5" w:rsidRDefault="00FC6CA5" w:rsidP="00FC6CA5">
            <w:pPr>
              <w:autoSpaceDE w:val="0"/>
              <w:autoSpaceDN w:val="0"/>
              <w:adjustRightInd w:val="0"/>
              <w:rPr>
                <w:rFonts w:eastAsia="Calibri"/>
                <w:sz w:val="24"/>
                <w:szCs w:val="24"/>
              </w:rPr>
            </w:pPr>
          </w:p>
          <w:p w14:paraId="7AF2D159" w14:textId="77777777" w:rsidR="00FC6CA5" w:rsidRPr="00FC6CA5" w:rsidRDefault="00FC6CA5" w:rsidP="00FC6CA5">
            <w:pPr>
              <w:tabs>
                <w:tab w:val="left" w:pos="514"/>
              </w:tabs>
              <w:autoSpaceDE w:val="0"/>
              <w:autoSpaceDN w:val="0"/>
              <w:adjustRightInd w:val="0"/>
              <w:rPr>
                <w:rFonts w:eastAsia="Calibri"/>
                <w:i/>
                <w:sz w:val="24"/>
                <w:szCs w:val="24"/>
              </w:rPr>
            </w:pPr>
            <w:r w:rsidRPr="00FC6CA5">
              <w:rPr>
                <w:rFonts w:eastAsia="Calibri"/>
                <w:i/>
                <w:sz w:val="24"/>
                <w:szCs w:val="24"/>
              </w:rPr>
              <w:t>Notă. 7E003 nu supune controlului „tehnologia” pentru întreținere direct asociată cu calibrarea, înlăturarea sau înlocuirea unităților LRU și SRA defecte sau inutilizabile, destinate „aeronavelor civile” astfel cum se descrie la ‘nivelul de întreținere I’ sau la ‘nivelul de întreținere II’.</w:t>
            </w:r>
          </w:p>
          <w:p w14:paraId="5056482E" w14:textId="77777777" w:rsidR="00FC6CA5" w:rsidRPr="00FC6CA5" w:rsidRDefault="00FC6CA5" w:rsidP="00FC6CA5">
            <w:pPr>
              <w:tabs>
                <w:tab w:val="left" w:pos="514"/>
              </w:tabs>
              <w:autoSpaceDE w:val="0"/>
              <w:autoSpaceDN w:val="0"/>
              <w:adjustRightInd w:val="0"/>
              <w:rPr>
                <w:rFonts w:eastAsia="Calibri"/>
                <w:i/>
                <w:sz w:val="24"/>
                <w:szCs w:val="24"/>
              </w:rPr>
            </w:pPr>
          </w:p>
          <w:p w14:paraId="191BE880" w14:textId="77777777" w:rsidR="00FC6CA5" w:rsidRPr="00FC6CA5" w:rsidRDefault="00FC6CA5" w:rsidP="00FC6CA5">
            <w:pPr>
              <w:tabs>
                <w:tab w:val="left" w:pos="424"/>
              </w:tabs>
              <w:autoSpaceDE w:val="0"/>
              <w:autoSpaceDN w:val="0"/>
              <w:adjustRightInd w:val="0"/>
              <w:rPr>
                <w:rFonts w:eastAsia="Calibri"/>
                <w:i/>
                <w:sz w:val="24"/>
                <w:szCs w:val="24"/>
              </w:rPr>
            </w:pPr>
            <w:r w:rsidRPr="00FC6CA5">
              <w:rPr>
                <w:rFonts w:eastAsia="Calibri"/>
                <w:i/>
                <w:sz w:val="24"/>
                <w:szCs w:val="24"/>
              </w:rPr>
              <w:t>N.B. A se vedea notele tehnice la 7B001.</w:t>
            </w:r>
          </w:p>
          <w:p w14:paraId="5EB33D88" w14:textId="77777777" w:rsidR="00FC6CA5" w:rsidRPr="00FC6CA5" w:rsidRDefault="00FC6CA5" w:rsidP="00FC6CA5">
            <w:pPr>
              <w:autoSpaceDE w:val="0"/>
              <w:autoSpaceDN w:val="0"/>
              <w:adjustRightInd w:val="0"/>
              <w:rPr>
                <w:rFonts w:eastAsia="Calibri"/>
                <w:i/>
                <w:sz w:val="24"/>
                <w:szCs w:val="24"/>
              </w:rPr>
            </w:pPr>
          </w:p>
        </w:tc>
      </w:tr>
      <w:tr w:rsidR="00FC6CA5" w:rsidRPr="00FC6CA5" w14:paraId="03B4DB01" w14:textId="77777777" w:rsidTr="00C26A32">
        <w:tc>
          <w:tcPr>
            <w:tcW w:w="543" w:type="pct"/>
          </w:tcPr>
          <w:p w14:paraId="17CE09A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7E004</w:t>
            </w:r>
          </w:p>
        </w:tc>
        <w:tc>
          <w:tcPr>
            <w:tcW w:w="4457" w:type="pct"/>
            <w:vMerge w:val="restart"/>
          </w:tcPr>
          <w:p w14:paraId="56542267"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Alte „tehnologii”, după cum urmează:</w:t>
            </w:r>
          </w:p>
          <w:p w14:paraId="74B8BD1B" w14:textId="77777777" w:rsidR="00FC6CA5" w:rsidRPr="00FC6CA5" w:rsidRDefault="00FC6CA5" w:rsidP="00FC6CA5">
            <w:pPr>
              <w:tabs>
                <w:tab w:val="left" w:pos="244"/>
              </w:tabs>
              <w:autoSpaceDE w:val="0"/>
              <w:autoSpaceDN w:val="0"/>
              <w:adjustRightInd w:val="0"/>
              <w:rPr>
                <w:rFonts w:eastAsia="Calibri"/>
                <w:sz w:val="24"/>
                <w:szCs w:val="24"/>
              </w:rPr>
            </w:pPr>
          </w:p>
          <w:p w14:paraId="6E3BA007"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„Tehnologii” pentru „dezvoltarea” sau „producția” oricărora din următoarele:</w:t>
            </w:r>
          </w:p>
          <w:p w14:paraId="00772A0D" w14:textId="77777777" w:rsidR="00FC6CA5" w:rsidRPr="00FC6CA5" w:rsidRDefault="00FC6CA5" w:rsidP="00FC6CA5">
            <w:pPr>
              <w:tabs>
                <w:tab w:val="left" w:pos="244"/>
              </w:tabs>
              <w:autoSpaceDE w:val="0"/>
              <w:autoSpaceDN w:val="0"/>
              <w:adjustRightInd w:val="0"/>
              <w:rPr>
                <w:rFonts w:eastAsia="Calibri"/>
                <w:sz w:val="24"/>
                <w:szCs w:val="24"/>
              </w:rPr>
            </w:pPr>
          </w:p>
          <w:p w14:paraId="7694F1C9"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1. neutilizat;</w:t>
            </w:r>
          </w:p>
          <w:p w14:paraId="4B0CADA5" w14:textId="77777777" w:rsidR="00FC6CA5" w:rsidRPr="00FC6CA5" w:rsidRDefault="00FC6CA5" w:rsidP="00FC6CA5">
            <w:pPr>
              <w:tabs>
                <w:tab w:val="left" w:pos="244"/>
              </w:tabs>
              <w:autoSpaceDE w:val="0"/>
              <w:autoSpaceDN w:val="0"/>
              <w:adjustRightInd w:val="0"/>
              <w:rPr>
                <w:rFonts w:eastAsia="Calibri"/>
                <w:sz w:val="24"/>
                <w:szCs w:val="24"/>
              </w:rPr>
            </w:pPr>
          </w:p>
          <w:p w14:paraId="406E8176"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2. stații aerodinamice care utilizează exclusiv măsurători ale prizelor statice de suprafață, adică elimină necesitatea sondelor aerodinamice convenționale;</w:t>
            </w:r>
          </w:p>
          <w:p w14:paraId="6A6962A2" w14:textId="77777777" w:rsidR="00FC6CA5" w:rsidRPr="00FC6CA5" w:rsidRDefault="00FC6CA5" w:rsidP="00FC6CA5">
            <w:pPr>
              <w:tabs>
                <w:tab w:val="left" w:pos="244"/>
              </w:tabs>
              <w:autoSpaceDE w:val="0"/>
              <w:autoSpaceDN w:val="0"/>
              <w:adjustRightInd w:val="0"/>
              <w:rPr>
                <w:rFonts w:eastAsia="Calibri"/>
                <w:sz w:val="24"/>
                <w:szCs w:val="24"/>
              </w:rPr>
            </w:pPr>
          </w:p>
          <w:p w14:paraId="67F9C7BA"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3. afișaje în trei dimensiuni pentru „aeronave”;</w:t>
            </w:r>
          </w:p>
          <w:p w14:paraId="74701378" w14:textId="77777777" w:rsidR="00FC6CA5" w:rsidRPr="00FC6CA5" w:rsidRDefault="00FC6CA5" w:rsidP="00FC6CA5">
            <w:pPr>
              <w:tabs>
                <w:tab w:val="left" w:pos="244"/>
              </w:tabs>
              <w:autoSpaceDE w:val="0"/>
              <w:autoSpaceDN w:val="0"/>
              <w:adjustRightInd w:val="0"/>
              <w:rPr>
                <w:rFonts w:eastAsia="Calibri"/>
                <w:sz w:val="24"/>
                <w:szCs w:val="24"/>
              </w:rPr>
            </w:pPr>
          </w:p>
          <w:p w14:paraId="0AA7C7D3"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4. neutilizat;</w:t>
            </w:r>
          </w:p>
          <w:p w14:paraId="61A9AC69" w14:textId="77777777" w:rsidR="00FC6CA5" w:rsidRPr="00FC6CA5" w:rsidRDefault="00FC6CA5" w:rsidP="00FC6CA5">
            <w:pPr>
              <w:tabs>
                <w:tab w:val="left" w:pos="244"/>
              </w:tabs>
              <w:autoSpaceDE w:val="0"/>
              <w:autoSpaceDN w:val="0"/>
              <w:adjustRightInd w:val="0"/>
              <w:rPr>
                <w:rFonts w:eastAsia="Calibri"/>
                <w:sz w:val="24"/>
                <w:szCs w:val="24"/>
              </w:rPr>
            </w:pPr>
          </w:p>
          <w:p w14:paraId="45483247"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 xml:space="preserve">5. dispozitive de comandă electrică (și anume electromecanice, </w:t>
            </w:r>
            <w:proofErr w:type="spellStart"/>
            <w:r w:rsidRPr="00FC6CA5">
              <w:rPr>
                <w:rFonts w:eastAsia="Calibri"/>
                <w:sz w:val="24"/>
                <w:szCs w:val="24"/>
              </w:rPr>
              <w:t>electrohidrostatice</w:t>
            </w:r>
            <w:proofErr w:type="spellEnd"/>
            <w:r w:rsidRPr="00FC6CA5">
              <w:rPr>
                <w:rFonts w:eastAsia="Calibri"/>
                <w:sz w:val="24"/>
                <w:szCs w:val="24"/>
              </w:rPr>
              <w:t xml:space="preserve"> și ansambluri de comandă integrate), special concepute pentru ‘controlul primar al zborului’;</w:t>
            </w:r>
          </w:p>
          <w:p w14:paraId="7DBDAA7A" w14:textId="77777777" w:rsidR="00FC6CA5" w:rsidRPr="00FC6CA5" w:rsidRDefault="00FC6CA5" w:rsidP="00FC6CA5">
            <w:pPr>
              <w:tabs>
                <w:tab w:val="left" w:pos="244"/>
              </w:tabs>
              <w:autoSpaceDE w:val="0"/>
              <w:autoSpaceDN w:val="0"/>
              <w:adjustRightInd w:val="0"/>
              <w:rPr>
                <w:rFonts w:eastAsia="Calibri"/>
                <w:sz w:val="24"/>
                <w:szCs w:val="24"/>
              </w:rPr>
            </w:pPr>
          </w:p>
          <w:p w14:paraId="7041FE9B"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2ED17CEA"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În sensul 7E004.a.5, ‘control primar al zborului’ înseamnă controlul stabilității sau al manevrabilității „aeronavei”, utilizând generatoare de forță/de moment, adică suprafețe de control aerodinamic sau vectori de propulsie.</w:t>
            </w:r>
          </w:p>
          <w:p w14:paraId="35B1F98C" w14:textId="77777777" w:rsidR="00FC6CA5" w:rsidRPr="00FC6CA5" w:rsidRDefault="00FC6CA5" w:rsidP="00FC6CA5">
            <w:pPr>
              <w:autoSpaceDE w:val="0"/>
              <w:autoSpaceDN w:val="0"/>
              <w:adjustRightInd w:val="0"/>
              <w:rPr>
                <w:rFonts w:eastAsia="Calibri"/>
                <w:i/>
                <w:sz w:val="24"/>
                <w:szCs w:val="24"/>
                <w:u w:val="single"/>
              </w:rPr>
            </w:pPr>
          </w:p>
          <w:p w14:paraId="07BF2FDA"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6. ‘rețea de senzori optici pentru controlul zborului’ special concepută pentru implementarea „sistemelor active pentru controlul zborului”; sau</w:t>
            </w:r>
          </w:p>
          <w:p w14:paraId="4C9B7651" w14:textId="77777777" w:rsidR="00FC6CA5" w:rsidRPr="00FC6CA5" w:rsidRDefault="00FC6CA5" w:rsidP="00FC6CA5">
            <w:pPr>
              <w:autoSpaceDE w:val="0"/>
              <w:autoSpaceDN w:val="0"/>
              <w:adjustRightInd w:val="0"/>
              <w:rPr>
                <w:rFonts w:eastAsia="Calibri"/>
                <w:sz w:val="24"/>
                <w:szCs w:val="24"/>
              </w:rPr>
            </w:pPr>
          </w:p>
          <w:p w14:paraId="0316DD24"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1F2E6E25"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În sensul 7E004.a.6, o ‘rețea de senzori optici pentru controlul zborului’ este o rețea de senzori optici distribuiți care utilizează fascicule „laser” pentru a furniza date de control al zborului în timp real în scopul prelucrării la bord.</w:t>
            </w:r>
          </w:p>
          <w:p w14:paraId="53444088" w14:textId="77777777" w:rsidR="00FC6CA5" w:rsidRPr="00FC6CA5" w:rsidRDefault="00FC6CA5" w:rsidP="00FC6CA5">
            <w:pPr>
              <w:autoSpaceDE w:val="0"/>
              <w:autoSpaceDN w:val="0"/>
              <w:adjustRightInd w:val="0"/>
              <w:rPr>
                <w:rFonts w:eastAsia="Calibri"/>
                <w:i/>
                <w:sz w:val="24"/>
                <w:szCs w:val="24"/>
              </w:rPr>
            </w:pPr>
          </w:p>
          <w:p w14:paraId="7C6C8FFF"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7. sisteme „DBRN” concepute pentru navigarea subacvatică, utilizând sonare sau baze de date gravimetrice, care asigură o „precizie” de poziționare mai mică (mai bună) sau egală cu 0,4 mile marine;</w:t>
            </w:r>
          </w:p>
          <w:p w14:paraId="6BDD2DBC" w14:textId="77777777" w:rsidR="00FC6CA5" w:rsidRPr="00FC6CA5" w:rsidRDefault="00FC6CA5" w:rsidP="00FC6CA5">
            <w:pPr>
              <w:tabs>
                <w:tab w:val="left" w:pos="244"/>
              </w:tabs>
              <w:autoSpaceDE w:val="0"/>
              <w:autoSpaceDN w:val="0"/>
              <w:adjustRightInd w:val="0"/>
              <w:rPr>
                <w:rFonts w:eastAsia="Calibri"/>
                <w:sz w:val="24"/>
                <w:szCs w:val="24"/>
              </w:rPr>
            </w:pPr>
          </w:p>
          <w:p w14:paraId="1F306821"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b. „Tehnologii” de „dezvoltare” pentru „sisteme active pentru controlul zborului” (inclusiv „sisteme electrice de control al zborului” sau „sisteme de control al zborului prin fibră optică”), după cum urmează:</w:t>
            </w:r>
          </w:p>
          <w:p w14:paraId="1F1783F2" w14:textId="77777777" w:rsidR="00FC6CA5" w:rsidRPr="00FC6CA5" w:rsidRDefault="00FC6CA5" w:rsidP="00FC6CA5">
            <w:pPr>
              <w:tabs>
                <w:tab w:val="left" w:pos="244"/>
              </w:tabs>
              <w:autoSpaceDE w:val="0"/>
              <w:autoSpaceDN w:val="0"/>
              <w:adjustRightInd w:val="0"/>
              <w:rPr>
                <w:rFonts w:eastAsia="Calibri"/>
                <w:sz w:val="24"/>
                <w:szCs w:val="24"/>
              </w:rPr>
            </w:pPr>
          </w:p>
          <w:p w14:paraId="642D991A"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1. „tehnologii” fotonice pentru detectarea stării componentelor de control al „aeronavei” sau al zborului, pentru transferarea datelor de control al zborului sau pentru comanda mecanismului de acționare „necesar” „sistemelor active pentru controlul zborului” care sunt „sisteme de control al zborului prin fibră optică”;</w:t>
            </w:r>
          </w:p>
          <w:p w14:paraId="44577182" w14:textId="77777777" w:rsidR="00FC6CA5" w:rsidRPr="00FC6CA5" w:rsidRDefault="00FC6CA5" w:rsidP="00FC6CA5">
            <w:pPr>
              <w:tabs>
                <w:tab w:val="left" w:pos="244"/>
              </w:tabs>
              <w:autoSpaceDE w:val="0"/>
              <w:autoSpaceDN w:val="0"/>
              <w:adjustRightInd w:val="0"/>
              <w:rPr>
                <w:rFonts w:eastAsia="Calibri"/>
                <w:sz w:val="24"/>
                <w:szCs w:val="24"/>
              </w:rPr>
            </w:pPr>
          </w:p>
          <w:p w14:paraId="69AA53C1"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2. neutilizat;</w:t>
            </w:r>
          </w:p>
          <w:p w14:paraId="465BF08C" w14:textId="77777777" w:rsidR="00FC6CA5" w:rsidRPr="00FC6CA5" w:rsidRDefault="00FC6CA5" w:rsidP="00FC6CA5">
            <w:pPr>
              <w:tabs>
                <w:tab w:val="left" w:pos="244"/>
              </w:tabs>
              <w:autoSpaceDE w:val="0"/>
              <w:autoSpaceDN w:val="0"/>
              <w:adjustRightInd w:val="0"/>
              <w:rPr>
                <w:rFonts w:eastAsia="Calibri"/>
                <w:sz w:val="24"/>
                <w:szCs w:val="24"/>
              </w:rPr>
            </w:pPr>
          </w:p>
          <w:p w14:paraId="5028181B"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3. algoritmi în timp real care permit analizarea informațiilor provenite de la senzorii componentelor, pentru a previziona și a atenua preventiv degradarea și defecțiunile iminente ale componentelor în cadrul unui „sistem activ de control al zborului”;</w:t>
            </w:r>
          </w:p>
          <w:p w14:paraId="2D319735" w14:textId="77777777" w:rsidR="00FC6CA5" w:rsidRPr="00FC6CA5" w:rsidRDefault="00FC6CA5" w:rsidP="00FC6CA5">
            <w:pPr>
              <w:tabs>
                <w:tab w:val="left" w:pos="244"/>
              </w:tabs>
              <w:autoSpaceDE w:val="0"/>
              <w:autoSpaceDN w:val="0"/>
              <w:adjustRightInd w:val="0"/>
              <w:rPr>
                <w:rFonts w:eastAsia="Calibri"/>
                <w:sz w:val="24"/>
                <w:szCs w:val="24"/>
              </w:rPr>
            </w:pPr>
          </w:p>
          <w:p w14:paraId="62828619"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7E004.b.3 nu supune controlului algoritmii destinați întreținerii off-line.</w:t>
            </w:r>
          </w:p>
          <w:p w14:paraId="445F4F9D" w14:textId="77777777" w:rsidR="00FC6CA5" w:rsidRPr="00FC6CA5" w:rsidRDefault="00FC6CA5" w:rsidP="00FC6CA5">
            <w:pPr>
              <w:autoSpaceDE w:val="0"/>
              <w:autoSpaceDN w:val="0"/>
              <w:adjustRightInd w:val="0"/>
              <w:rPr>
                <w:rFonts w:eastAsia="Calibri"/>
                <w:i/>
                <w:sz w:val="24"/>
                <w:szCs w:val="24"/>
              </w:rPr>
            </w:pPr>
          </w:p>
          <w:p w14:paraId="177E0E68"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4. algoritmi în timp real care permit identificarea defecțiunilor componentelor și reconfigurarea comenzilor de forță și de moment pentru a atenua degradarea și defecțiunile „sistemului activ de control al zborului”;</w:t>
            </w:r>
          </w:p>
          <w:p w14:paraId="59FB737D" w14:textId="77777777" w:rsidR="00FC6CA5" w:rsidRPr="00FC6CA5" w:rsidRDefault="00FC6CA5" w:rsidP="00FC6CA5">
            <w:pPr>
              <w:autoSpaceDE w:val="0"/>
              <w:autoSpaceDN w:val="0"/>
              <w:adjustRightInd w:val="0"/>
              <w:rPr>
                <w:rFonts w:eastAsia="Calibri"/>
                <w:sz w:val="24"/>
                <w:szCs w:val="24"/>
              </w:rPr>
            </w:pPr>
          </w:p>
          <w:p w14:paraId="1E8A55BC" w14:textId="77777777" w:rsidR="00FC6CA5" w:rsidRPr="00FC6CA5" w:rsidRDefault="00FC6CA5" w:rsidP="00FC6CA5">
            <w:pPr>
              <w:tabs>
                <w:tab w:val="left" w:pos="514"/>
              </w:tabs>
              <w:autoSpaceDE w:val="0"/>
              <w:autoSpaceDN w:val="0"/>
              <w:adjustRightInd w:val="0"/>
              <w:rPr>
                <w:rFonts w:eastAsia="Calibri"/>
                <w:i/>
                <w:sz w:val="24"/>
                <w:szCs w:val="24"/>
              </w:rPr>
            </w:pPr>
            <w:r w:rsidRPr="00FC6CA5">
              <w:rPr>
                <w:rFonts w:eastAsia="Calibri"/>
                <w:i/>
                <w:sz w:val="24"/>
                <w:szCs w:val="24"/>
              </w:rPr>
              <w:t>Notă. 7E004.b.4 nu supune controlului algoritmii destinați să elimine efectele defectelor prin compararea surselor de date redundante sau a răspunsurilor pre-formulate off-line pentru defecțiuni anticipate.</w:t>
            </w:r>
          </w:p>
          <w:p w14:paraId="3C07C02C" w14:textId="77777777" w:rsidR="00FC6CA5" w:rsidRPr="00FC6CA5" w:rsidRDefault="00FC6CA5" w:rsidP="00FC6CA5">
            <w:pPr>
              <w:tabs>
                <w:tab w:val="left" w:pos="514"/>
              </w:tabs>
              <w:autoSpaceDE w:val="0"/>
              <w:autoSpaceDN w:val="0"/>
              <w:adjustRightInd w:val="0"/>
              <w:rPr>
                <w:rFonts w:eastAsia="Calibri"/>
                <w:sz w:val="24"/>
                <w:szCs w:val="24"/>
              </w:rPr>
            </w:pPr>
          </w:p>
          <w:p w14:paraId="10643EA4"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5. integrarea controlului digital al zborului, a datelor de navigație și propulsie într-un sistem de management digital al zborului pentru „controlul total al zborului”;</w:t>
            </w:r>
          </w:p>
          <w:p w14:paraId="70C3C735" w14:textId="77777777" w:rsidR="00FC6CA5" w:rsidRPr="00FC6CA5" w:rsidRDefault="00FC6CA5" w:rsidP="00FC6CA5">
            <w:pPr>
              <w:tabs>
                <w:tab w:val="left" w:pos="244"/>
              </w:tabs>
              <w:autoSpaceDE w:val="0"/>
              <w:autoSpaceDN w:val="0"/>
              <w:adjustRightInd w:val="0"/>
              <w:rPr>
                <w:rFonts w:eastAsia="Calibri"/>
                <w:sz w:val="24"/>
                <w:szCs w:val="24"/>
              </w:rPr>
            </w:pPr>
          </w:p>
          <w:p w14:paraId="21BE2DD9"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7E004.b.5 nu supune controlului:</w:t>
            </w:r>
          </w:p>
          <w:p w14:paraId="17F19F66" w14:textId="77777777" w:rsidR="00FC6CA5" w:rsidRPr="00FC6CA5" w:rsidRDefault="00FC6CA5" w:rsidP="00FC6CA5">
            <w:pPr>
              <w:tabs>
                <w:tab w:val="left" w:pos="244"/>
              </w:tabs>
              <w:autoSpaceDE w:val="0"/>
              <w:autoSpaceDN w:val="0"/>
              <w:adjustRightInd w:val="0"/>
              <w:rPr>
                <w:rFonts w:eastAsia="Calibri"/>
                <w:i/>
                <w:sz w:val="24"/>
                <w:szCs w:val="24"/>
              </w:rPr>
            </w:pPr>
          </w:p>
          <w:p w14:paraId="2B7CBD0F" w14:textId="77777777" w:rsidR="00FC6CA5" w:rsidRPr="00FC6CA5" w:rsidRDefault="00FC6CA5" w:rsidP="00FC6CA5">
            <w:pPr>
              <w:tabs>
                <w:tab w:val="left" w:pos="244"/>
              </w:tabs>
              <w:autoSpaceDE w:val="0"/>
              <w:autoSpaceDN w:val="0"/>
              <w:adjustRightInd w:val="0"/>
              <w:rPr>
                <w:rFonts w:eastAsia="Calibri"/>
                <w:i/>
                <w:sz w:val="24"/>
                <w:szCs w:val="24"/>
              </w:rPr>
            </w:pPr>
            <w:r w:rsidRPr="00FC6CA5">
              <w:rPr>
                <w:rFonts w:eastAsia="Calibri"/>
                <w:i/>
                <w:sz w:val="24"/>
                <w:szCs w:val="24"/>
              </w:rPr>
              <w:t>a. „Tehnologia” pentru integrarea sistemului digital de control al zborului, a datelor pentru controlul navigației și propulsiei într-un sistem digital de management al zborului pentru ‘optimizarea traiectoriei de zbor’;</w:t>
            </w:r>
          </w:p>
          <w:p w14:paraId="6B6DBA58" w14:textId="77777777" w:rsidR="00FC6CA5" w:rsidRPr="00FC6CA5" w:rsidRDefault="00FC6CA5" w:rsidP="00FC6CA5">
            <w:pPr>
              <w:tabs>
                <w:tab w:val="left" w:pos="244"/>
              </w:tabs>
              <w:autoSpaceDE w:val="0"/>
              <w:autoSpaceDN w:val="0"/>
              <w:adjustRightInd w:val="0"/>
              <w:rPr>
                <w:rFonts w:eastAsia="Calibri"/>
                <w:i/>
                <w:sz w:val="24"/>
                <w:szCs w:val="24"/>
              </w:rPr>
            </w:pPr>
          </w:p>
          <w:p w14:paraId="6B92B043" w14:textId="77777777" w:rsidR="00FC6CA5" w:rsidRPr="00FC6CA5" w:rsidRDefault="00FC6CA5" w:rsidP="00FC6CA5">
            <w:pPr>
              <w:tabs>
                <w:tab w:val="left" w:pos="244"/>
              </w:tabs>
              <w:autoSpaceDE w:val="0"/>
              <w:autoSpaceDN w:val="0"/>
              <w:adjustRightInd w:val="0"/>
              <w:rPr>
                <w:rFonts w:eastAsia="Calibri"/>
                <w:i/>
                <w:sz w:val="24"/>
                <w:szCs w:val="24"/>
              </w:rPr>
            </w:pPr>
            <w:r w:rsidRPr="00FC6CA5">
              <w:rPr>
                <w:rFonts w:eastAsia="Calibri"/>
                <w:i/>
                <w:sz w:val="24"/>
                <w:szCs w:val="24"/>
              </w:rPr>
              <w:t>b. „Tehnologia” pentru sistemele de instrumente de zbor ale „aeronavelor”, integrate numai pentru sistemele de navigație sau apropiere VOR, DME, ILS sau MLS.</w:t>
            </w:r>
          </w:p>
          <w:p w14:paraId="7580E290" w14:textId="77777777" w:rsidR="00FC6CA5" w:rsidRPr="00FC6CA5" w:rsidRDefault="00FC6CA5" w:rsidP="00FC6CA5">
            <w:pPr>
              <w:autoSpaceDE w:val="0"/>
              <w:autoSpaceDN w:val="0"/>
              <w:adjustRightInd w:val="0"/>
              <w:rPr>
                <w:rFonts w:eastAsia="Calibri"/>
                <w:i/>
                <w:sz w:val="24"/>
                <w:szCs w:val="24"/>
              </w:rPr>
            </w:pPr>
          </w:p>
          <w:p w14:paraId="6C80A1A0"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1DC565F2"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‘Optimizarea traiectoriei de zbor’ este o procedură care minimizează deviațiile de la traiectoria dorită în patru dimensiuni (spațiu și timp) pe baza maximizării performanței sau a eficacității în ceea ce privește sarcinile misiunii.</w:t>
            </w:r>
          </w:p>
          <w:p w14:paraId="38E4C144" w14:textId="77777777" w:rsidR="00FC6CA5" w:rsidRPr="00FC6CA5" w:rsidRDefault="00FC6CA5" w:rsidP="00FC6CA5">
            <w:pPr>
              <w:autoSpaceDE w:val="0"/>
              <w:autoSpaceDN w:val="0"/>
              <w:adjustRightInd w:val="0"/>
              <w:rPr>
                <w:rFonts w:eastAsia="Calibri"/>
                <w:i/>
                <w:sz w:val="24"/>
                <w:szCs w:val="24"/>
              </w:rPr>
            </w:pPr>
          </w:p>
          <w:p w14:paraId="3AD72B10"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6. neutilizat;</w:t>
            </w:r>
          </w:p>
          <w:p w14:paraId="6B9BEB16" w14:textId="77777777" w:rsidR="00FC6CA5" w:rsidRPr="00FC6CA5" w:rsidRDefault="00FC6CA5" w:rsidP="00FC6CA5">
            <w:pPr>
              <w:tabs>
                <w:tab w:val="left" w:pos="244"/>
              </w:tabs>
              <w:autoSpaceDE w:val="0"/>
              <w:autoSpaceDN w:val="0"/>
              <w:adjustRightInd w:val="0"/>
              <w:rPr>
                <w:rFonts w:eastAsia="Calibri"/>
                <w:sz w:val="24"/>
                <w:szCs w:val="24"/>
              </w:rPr>
            </w:pPr>
          </w:p>
          <w:p w14:paraId="5796A8DF"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7. „tehnologie” „necesară” pentru obținerea cerințelor funcționale ale „sistemelor electrice de control al zborului” având toate caracteristicile următoare:</w:t>
            </w:r>
          </w:p>
          <w:p w14:paraId="49D952D8" w14:textId="77777777" w:rsidR="00FC6CA5" w:rsidRPr="00FC6CA5" w:rsidRDefault="00FC6CA5" w:rsidP="00FC6CA5">
            <w:pPr>
              <w:tabs>
                <w:tab w:val="left" w:pos="244"/>
              </w:tabs>
              <w:autoSpaceDE w:val="0"/>
              <w:autoSpaceDN w:val="0"/>
              <w:adjustRightInd w:val="0"/>
              <w:rPr>
                <w:rFonts w:eastAsia="Calibri"/>
                <w:sz w:val="24"/>
                <w:szCs w:val="24"/>
              </w:rPr>
            </w:pPr>
          </w:p>
          <w:p w14:paraId="314C0E86"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sisteme în ‘buclă internă’ de control al stabilității corpului aeronavei, care necesită frecvențe de închidere a buclei de cel puțin 40 Hz; și</w:t>
            </w:r>
          </w:p>
          <w:p w14:paraId="4DD5ED4A" w14:textId="77777777" w:rsidR="00FC6CA5" w:rsidRPr="00FC6CA5" w:rsidRDefault="00FC6CA5" w:rsidP="00FC6CA5">
            <w:pPr>
              <w:tabs>
                <w:tab w:val="left" w:pos="244"/>
              </w:tabs>
              <w:autoSpaceDE w:val="0"/>
              <w:autoSpaceDN w:val="0"/>
              <w:adjustRightInd w:val="0"/>
              <w:rPr>
                <w:rFonts w:eastAsia="Calibri"/>
                <w:sz w:val="24"/>
                <w:szCs w:val="24"/>
              </w:rPr>
            </w:pPr>
          </w:p>
          <w:p w14:paraId="22FD1C15"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632B1031"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În sensul 7E004.b.7.a, ‘bucla internă’ se referă la funcțiile „sistemelor active pentru controlul zborului” care automatizează sistemele de control al stabilității corpului aeronavei.</w:t>
            </w:r>
          </w:p>
          <w:p w14:paraId="06191B58" w14:textId="77777777" w:rsidR="00FC6CA5" w:rsidRPr="00FC6CA5" w:rsidRDefault="00FC6CA5" w:rsidP="00FC6CA5">
            <w:pPr>
              <w:autoSpaceDE w:val="0"/>
              <w:autoSpaceDN w:val="0"/>
              <w:adjustRightInd w:val="0"/>
              <w:rPr>
                <w:rFonts w:eastAsia="Calibri"/>
                <w:i/>
                <w:sz w:val="24"/>
                <w:szCs w:val="24"/>
              </w:rPr>
            </w:pPr>
          </w:p>
          <w:p w14:paraId="0C3AB5E5"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b. care prezintă oricare dintre următoarele caracteristici:</w:t>
            </w:r>
          </w:p>
          <w:p w14:paraId="4360CB23" w14:textId="77777777" w:rsidR="00FC6CA5" w:rsidRPr="00FC6CA5" w:rsidRDefault="00FC6CA5" w:rsidP="00FC6CA5">
            <w:pPr>
              <w:tabs>
                <w:tab w:val="left" w:pos="244"/>
              </w:tabs>
              <w:autoSpaceDE w:val="0"/>
              <w:autoSpaceDN w:val="0"/>
              <w:adjustRightInd w:val="0"/>
              <w:rPr>
                <w:rFonts w:eastAsia="Calibri"/>
                <w:sz w:val="24"/>
                <w:szCs w:val="24"/>
              </w:rPr>
            </w:pPr>
          </w:p>
          <w:p w14:paraId="735DD959"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1. corectează instabilitatea aerodinamică a unui corp de aeronavă, măsurată în orice punct al anvelopei de zbor proiectate, care ar pierde controlul recuperabil dacă nu ar fi corectată în cel mult 0,5 secunde;</w:t>
            </w:r>
          </w:p>
          <w:p w14:paraId="72683127" w14:textId="77777777" w:rsidR="00FC6CA5" w:rsidRPr="00FC6CA5" w:rsidRDefault="00FC6CA5" w:rsidP="00FC6CA5">
            <w:pPr>
              <w:tabs>
                <w:tab w:val="left" w:pos="244"/>
              </w:tabs>
              <w:autoSpaceDE w:val="0"/>
              <w:autoSpaceDN w:val="0"/>
              <w:adjustRightInd w:val="0"/>
              <w:rPr>
                <w:rFonts w:eastAsia="Calibri"/>
                <w:sz w:val="24"/>
                <w:szCs w:val="24"/>
              </w:rPr>
            </w:pPr>
          </w:p>
          <w:p w14:paraId="22328EE5"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2. cuplează sistemele de control în două sau mai multe axe, compensând în același timp ‘modificările anormale ale stării aeronavei’;</w:t>
            </w:r>
          </w:p>
          <w:p w14:paraId="08A0A60F" w14:textId="77777777" w:rsidR="00FC6CA5" w:rsidRPr="00FC6CA5" w:rsidRDefault="00FC6CA5" w:rsidP="00FC6CA5">
            <w:pPr>
              <w:tabs>
                <w:tab w:val="left" w:pos="244"/>
              </w:tabs>
              <w:autoSpaceDE w:val="0"/>
              <w:autoSpaceDN w:val="0"/>
              <w:adjustRightInd w:val="0"/>
              <w:rPr>
                <w:rFonts w:eastAsia="Calibri"/>
                <w:sz w:val="24"/>
                <w:szCs w:val="24"/>
              </w:rPr>
            </w:pPr>
          </w:p>
          <w:p w14:paraId="160F5023"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64821B84"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În sensul 7E004.b.7.b.2, ‘modificările anormale ale stării aeronavei’ includ avarii structurale produse în timpul zborului, pierderea propulsiei motorului, dezactivarea suprafeței de control sau deplasări ale încărcăturii care produc o destabilizare.</w:t>
            </w:r>
          </w:p>
          <w:p w14:paraId="6E6677C2" w14:textId="77777777" w:rsidR="00FC6CA5" w:rsidRPr="00FC6CA5" w:rsidRDefault="00FC6CA5" w:rsidP="00FC6CA5">
            <w:pPr>
              <w:autoSpaceDE w:val="0"/>
              <w:autoSpaceDN w:val="0"/>
              <w:adjustRightInd w:val="0"/>
              <w:rPr>
                <w:rFonts w:eastAsia="Calibri"/>
                <w:i/>
                <w:sz w:val="24"/>
                <w:szCs w:val="24"/>
              </w:rPr>
            </w:pPr>
          </w:p>
          <w:p w14:paraId="6C0D4163"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3. îndeplinește funcțiile menționate la 7E004.b.5; sau</w:t>
            </w:r>
          </w:p>
          <w:p w14:paraId="5392732B" w14:textId="77777777" w:rsidR="00FC6CA5" w:rsidRPr="00FC6CA5" w:rsidRDefault="00FC6CA5" w:rsidP="00FC6CA5">
            <w:pPr>
              <w:autoSpaceDE w:val="0"/>
              <w:autoSpaceDN w:val="0"/>
              <w:adjustRightInd w:val="0"/>
              <w:rPr>
                <w:rFonts w:eastAsia="Calibri"/>
                <w:sz w:val="24"/>
                <w:szCs w:val="24"/>
              </w:rPr>
            </w:pPr>
          </w:p>
          <w:p w14:paraId="34590A5E"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7E004.b.7.b.3 nu supune controlului piloții automați.</w:t>
            </w:r>
          </w:p>
          <w:p w14:paraId="56EF9881" w14:textId="77777777" w:rsidR="00FC6CA5" w:rsidRPr="00FC6CA5" w:rsidRDefault="00FC6CA5" w:rsidP="00FC6CA5">
            <w:pPr>
              <w:autoSpaceDE w:val="0"/>
              <w:autoSpaceDN w:val="0"/>
              <w:adjustRightInd w:val="0"/>
              <w:rPr>
                <w:rFonts w:eastAsia="Calibri"/>
                <w:i/>
                <w:sz w:val="24"/>
                <w:szCs w:val="24"/>
              </w:rPr>
            </w:pPr>
          </w:p>
          <w:p w14:paraId="40BA7D55"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4. permite „aeronavei” să realizeze un zbor stabil și controlat, în afara fazelor de decolare sau aterizare, la un unghi de atac mai mare de 18 grade, o glisadă de 15 grade, o rată de tangaj sau de derivă de 15 grade/secundă, sau o rată de ruliu de 90 de grade/secundă;</w:t>
            </w:r>
          </w:p>
          <w:p w14:paraId="4D66F201" w14:textId="77777777" w:rsidR="00FC6CA5" w:rsidRPr="00FC6CA5" w:rsidRDefault="00FC6CA5" w:rsidP="00FC6CA5">
            <w:pPr>
              <w:tabs>
                <w:tab w:val="left" w:pos="244"/>
              </w:tabs>
              <w:autoSpaceDE w:val="0"/>
              <w:autoSpaceDN w:val="0"/>
              <w:adjustRightInd w:val="0"/>
              <w:rPr>
                <w:rFonts w:eastAsia="Calibri"/>
                <w:sz w:val="24"/>
                <w:szCs w:val="24"/>
              </w:rPr>
            </w:pPr>
          </w:p>
          <w:p w14:paraId="015EFF30"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8. „tehnologia” „necesară” pentru obținerea cerințelor funcționale pentru „sistemele electrice de control al zborului” pentru a obține toate caracteristicile următoare:</w:t>
            </w:r>
          </w:p>
          <w:p w14:paraId="34707A5A" w14:textId="77777777" w:rsidR="00FC6CA5" w:rsidRPr="00FC6CA5" w:rsidRDefault="00FC6CA5" w:rsidP="00FC6CA5">
            <w:pPr>
              <w:tabs>
                <w:tab w:val="left" w:pos="244"/>
              </w:tabs>
              <w:autoSpaceDE w:val="0"/>
              <w:autoSpaceDN w:val="0"/>
              <w:adjustRightInd w:val="0"/>
              <w:rPr>
                <w:rFonts w:eastAsia="Calibri"/>
                <w:sz w:val="24"/>
                <w:szCs w:val="24"/>
              </w:rPr>
            </w:pPr>
          </w:p>
          <w:p w14:paraId="5A12A516"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nicio pierdere a controlului „aeronavei” în cazul unei secvențe consecutive a oricăror două defecțiuni individuale ale „sistemului electric de control al zborului”; și</w:t>
            </w:r>
          </w:p>
          <w:p w14:paraId="185432E5" w14:textId="77777777" w:rsidR="00FC6CA5" w:rsidRPr="00FC6CA5" w:rsidRDefault="00FC6CA5" w:rsidP="00FC6CA5">
            <w:pPr>
              <w:tabs>
                <w:tab w:val="left" w:pos="244"/>
              </w:tabs>
              <w:autoSpaceDE w:val="0"/>
              <w:autoSpaceDN w:val="0"/>
              <w:adjustRightInd w:val="0"/>
              <w:rPr>
                <w:rFonts w:eastAsia="Calibri"/>
                <w:sz w:val="24"/>
                <w:szCs w:val="24"/>
              </w:rPr>
            </w:pPr>
          </w:p>
          <w:p w14:paraId="71313A94"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b. probabilitatea pierderii controlului asupra „aeronavei” este mai mică (mai bună) de 1 x 10</w:t>
            </w:r>
            <w:r w:rsidRPr="00FC6CA5">
              <w:rPr>
                <w:rFonts w:eastAsia="Calibri"/>
                <w:sz w:val="24"/>
                <w:szCs w:val="24"/>
                <w:vertAlign w:val="superscript"/>
              </w:rPr>
              <w:t>-9</w:t>
            </w:r>
            <w:r w:rsidRPr="00FC6CA5">
              <w:rPr>
                <w:rFonts w:eastAsia="Calibri"/>
                <w:sz w:val="24"/>
                <w:szCs w:val="24"/>
              </w:rPr>
              <w:t xml:space="preserve"> erori pe oră de zbor;</w:t>
            </w:r>
          </w:p>
          <w:p w14:paraId="08A1333C" w14:textId="77777777" w:rsidR="00FC6CA5" w:rsidRPr="00FC6CA5" w:rsidRDefault="00FC6CA5" w:rsidP="00FC6CA5">
            <w:pPr>
              <w:tabs>
                <w:tab w:val="left" w:pos="244"/>
              </w:tabs>
              <w:autoSpaceDE w:val="0"/>
              <w:autoSpaceDN w:val="0"/>
              <w:adjustRightInd w:val="0"/>
              <w:rPr>
                <w:rFonts w:eastAsia="Calibri"/>
                <w:sz w:val="24"/>
                <w:szCs w:val="24"/>
              </w:rPr>
            </w:pPr>
          </w:p>
          <w:p w14:paraId="2B3734D4"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7E004.b nu supune controlului „tehnologia” legată de elementele și funcționalitățile informatice obișnuite (de exemplu, achiziția semnalului de intrare, transmisia semnalului de ieșire, încărcarea de „programe” și date, testele integrate, mecanismul de planificare a sarcinilor), care nu oferă nicio funcție specifică unui sistem de control al zborului.</w:t>
            </w:r>
          </w:p>
          <w:p w14:paraId="7FF26D0C" w14:textId="77777777" w:rsidR="00FC6CA5" w:rsidRPr="00FC6CA5" w:rsidRDefault="00FC6CA5" w:rsidP="00FC6CA5">
            <w:pPr>
              <w:autoSpaceDE w:val="0"/>
              <w:autoSpaceDN w:val="0"/>
              <w:adjustRightInd w:val="0"/>
              <w:rPr>
                <w:rFonts w:eastAsia="Calibri"/>
                <w:i/>
                <w:sz w:val="24"/>
                <w:szCs w:val="24"/>
              </w:rPr>
            </w:pPr>
          </w:p>
          <w:p w14:paraId="124E62DE"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c. „Tehnologie” pentru „dezvoltarea” sistemelor pentru elicoptere, după cum urmează:</w:t>
            </w:r>
          </w:p>
          <w:p w14:paraId="64339BB7" w14:textId="77777777" w:rsidR="00FC6CA5" w:rsidRPr="00FC6CA5" w:rsidRDefault="00FC6CA5" w:rsidP="00FC6CA5">
            <w:pPr>
              <w:tabs>
                <w:tab w:val="left" w:pos="244"/>
              </w:tabs>
              <w:autoSpaceDE w:val="0"/>
              <w:autoSpaceDN w:val="0"/>
              <w:adjustRightInd w:val="0"/>
              <w:rPr>
                <w:rFonts w:eastAsia="Calibri"/>
                <w:sz w:val="24"/>
                <w:szCs w:val="24"/>
              </w:rPr>
            </w:pPr>
          </w:p>
          <w:p w14:paraId="2AE996BF"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 xml:space="preserve">1. controlere de zbor </w:t>
            </w:r>
            <w:proofErr w:type="spellStart"/>
            <w:r w:rsidRPr="00FC6CA5">
              <w:rPr>
                <w:rFonts w:eastAsia="Calibri"/>
                <w:sz w:val="24"/>
                <w:szCs w:val="24"/>
              </w:rPr>
              <w:t>multiax</w:t>
            </w:r>
            <w:proofErr w:type="spellEnd"/>
            <w:r w:rsidRPr="00FC6CA5">
              <w:rPr>
                <w:rFonts w:eastAsia="Calibri"/>
                <w:sz w:val="24"/>
                <w:szCs w:val="24"/>
              </w:rPr>
              <w:t xml:space="preserve"> cu comandă electrică sau care utilizează fibră optică, care combină într-un singur element de control funcțiile a cel puțin două din următoarele elemente:</w:t>
            </w:r>
          </w:p>
          <w:p w14:paraId="5E48DA01"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control colectiv;</w:t>
            </w:r>
          </w:p>
          <w:p w14:paraId="2BE0302E"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b. control ciclic;</w:t>
            </w:r>
          </w:p>
          <w:p w14:paraId="52A52A0E"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c. control al girației;</w:t>
            </w:r>
          </w:p>
          <w:p w14:paraId="254B30A8" w14:textId="77777777" w:rsidR="00FC6CA5" w:rsidRPr="00FC6CA5" w:rsidRDefault="00FC6CA5" w:rsidP="00FC6CA5">
            <w:pPr>
              <w:tabs>
                <w:tab w:val="left" w:pos="244"/>
              </w:tabs>
              <w:autoSpaceDE w:val="0"/>
              <w:autoSpaceDN w:val="0"/>
              <w:adjustRightInd w:val="0"/>
              <w:rPr>
                <w:rFonts w:eastAsia="Calibri"/>
                <w:sz w:val="24"/>
                <w:szCs w:val="24"/>
              </w:rPr>
            </w:pPr>
          </w:p>
          <w:p w14:paraId="50966124"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 xml:space="preserve">2. „sisteme </w:t>
            </w:r>
            <w:proofErr w:type="spellStart"/>
            <w:r w:rsidRPr="00FC6CA5">
              <w:rPr>
                <w:rFonts w:eastAsia="Calibri"/>
                <w:sz w:val="24"/>
                <w:szCs w:val="24"/>
              </w:rPr>
              <w:t>anticuplu</w:t>
            </w:r>
            <w:proofErr w:type="spellEnd"/>
            <w:r w:rsidRPr="00FC6CA5">
              <w:rPr>
                <w:rFonts w:eastAsia="Calibri"/>
                <w:sz w:val="24"/>
                <w:szCs w:val="24"/>
              </w:rPr>
              <w:t xml:space="preserve"> cu circulație controlată sau sisteme de control al direcției cu circulație controlată”;</w:t>
            </w:r>
          </w:p>
          <w:p w14:paraId="34198030" w14:textId="77777777" w:rsidR="00FC6CA5" w:rsidRPr="00FC6CA5" w:rsidRDefault="00FC6CA5" w:rsidP="00FC6CA5">
            <w:pPr>
              <w:tabs>
                <w:tab w:val="left" w:pos="244"/>
              </w:tabs>
              <w:autoSpaceDE w:val="0"/>
              <w:autoSpaceDN w:val="0"/>
              <w:adjustRightInd w:val="0"/>
              <w:rPr>
                <w:rFonts w:eastAsia="Calibri"/>
                <w:sz w:val="24"/>
                <w:szCs w:val="24"/>
              </w:rPr>
            </w:pPr>
          </w:p>
          <w:p w14:paraId="515790AC"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3. pale de rotor pentru elicopter, cu ‘aripi cu geometrie variabilă’, pentru sisteme care utilizează comanda individuală a palei.</w:t>
            </w:r>
          </w:p>
          <w:p w14:paraId="2755EB28" w14:textId="77777777" w:rsidR="00FC6CA5" w:rsidRPr="00FC6CA5" w:rsidRDefault="00FC6CA5" w:rsidP="00FC6CA5">
            <w:pPr>
              <w:tabs>
                <w:tab w:val="left" w:pos="244"/>
              </w:tabs>
              <w:autoSpaceDE w:val="0"/>
              <w:autoSpaceDN w:val="0"/>
              <w:adjustRightInd w:val="0"/>
              <w:rPr>
                <w:rFonts w:eastAsia="Calibri"/>
                <w:sz w:val="24"/>
                <w:szCs w:val="24"/>
              </w:rPr>
            </w:pPr>
          </w:p>
          <w:p w14:paraId="262B1AC0"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5EADFA96"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 xml:space="preserve">În sensul 7E004.c.3, ‘aripile cu geometrie variabilă’ folosesc </w:t>
            </w:r>
            <w:proofErr w:type="spellStart"/>
            <w:r w:rsidRPr="00FC6CA5">
              <w:rPr>
                <w:rFonts w:eastAsia="Calibri"/>
                <w:i/>
                <w:iCs/>
                <w:sz w:val="24"/>
                <w:szCs w:val="24"/>
              </w:rPr>
              <w:t>flapsuri</w:t>
            </w:r>
            <w:proofErr w:type="spellEnd"/>
            <w:r w:rsidRPr="00FC6CA5">
              <w:rPr>
                <w:rFonts w:eastAsia="Calibri"/>
                <w:i/>
                <w:iCs/>
                <w:sz w:val="24"/>
                <w:szCs w:val="24"/>
              </w:rPr>
              <w:t xml:space="preserve"> sau volete compensatoare, volete de atac ori dispozitive oscilante la botul avionului, a căror poziție poate fi controlată în zbor.</w:t>
            </w:r>
          </w:p>
          <w:p w14:paraId="5373273B" w14:textId="77777777" w:rsidR="00FC6CA5" w:rsidRPr="00FC6CA5" w:rsidRDefault="00FC6CA5" w:rsidP="00FC6CA5">
            <w:pPr>
              <w:autoSpaceDE w:val="0"/>
              <w:autoSpaceDN w:val="0"/>
              <w:adjustRightInd w:val="0"/>
              <w:rPr>
                <w:rFonts w:eastAsia="Calibri"/>
                <w:sz w:val="24"/>
                <w:szCs w:val="24"/>
              </w:rPr>
            </w:pPr>
          </w:p>
        </w:tc>
      </w:tr>
      <w:tr w:rsidR="00FC6CA5" w:rsidRPr="00FC6CA5" w14:paraId="526CE585" w14:textId="77777777" w:rsidTr="00C26A32">
        <w:tc>
          <w:tcPr>
            <w:tcW w:w="543" w:type="pct"/>
          </w:tcPr>
          <w:p w14:paraId="4C425D4D" w14:textId="77777777" w:rsidR="00FC6CA5" w:rsidRPr="00FC6CA5" w:rsidRDefault="00FC6CA5" w:rsidP="00FC6CA5">
            <w:pPr>
              <w:autoSpaceDE w:val="0"/>
              <w:autoSpaceDN w:val="0"/>
              <w:adjustRightInd w:val="0"/>
              <w:rPr>
                <w:rFonts w:eastAsia="Calibri"/>
                <w:bCs/>
                <w:sz w:val="24"/>
                <w:szCs w:val="24"/>
              </w:rPr>
            </w:pPr>
          </w:p>
        </w:tc>
        <w:tc>
          <w:tcPr>
            <w:tcW w:w="4457" w:type="pct"/>
            <w:vMerge/>
          </w:tcPr>
          <w:p w14:paraId="290225B2" w14:textId="77777777" w:rsidR="00FC6CA5" w:rsidRPr="00FC6CA5" w:rsidRDefault="00FC6CA5" w:rsidP="00FC6CA5">
            <w:pPr>
              <w:autoSpaceDE w:val="0"/>
              <w:autoSpaceDN w:val="0"/>
              <w:adjustRightInd w:val="0"/>
              <w:rPr>
                <w:rFonts w:eastAsia="Calibri"/>
                <w:i/>
                <w:iCs/>
                <w:sz w:val="24"/>
                <w:szCs w:val="24"/>
              </w:rPr>
            </w:pPr>
          </w:p>
        </w:tc>
      </w:tr>
      <w:tr w:rsidR="00FC6CA5" w:rsidRPr="00FC6CA5" w14:paraId="54B55D74" w14:textId="77777777" w:rsidTr="00C26A32">
        <w:tc>
          <w:tcPr>
            <w:tcW w:w="543" w:type="pct"/>
          </w:tcPr>
          <w:p w14:paraId="36AE009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7E101</w:t>
            </w:r>
          </w:p>
        </w:tc>
        <w:tc>
          <w:tcPr>
            <w:tcW w:w="4457" w:type="pct"/>
          </w:tcPr>
          <w:p w14:paraId="4C58D866"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„Tehnologie”, în conformitate cu Nota generală privind tehnologia, pentru „utilizarea” echipamentelor menționate la 7A001-7A006, 7A101-7A106, 7A115, 7A116, 7A117, 7B001, 7B002, 7B003, 7B102, 7B103, 7D101, 7D102, 7D103.</w:t>
            </w:r>
          </w:p>
          <w:p w14:paraId="0772A876" w14:textId="77777777" w:rsidR="00FC6CA5" w:rsidRPr="00FC6CA5" w:rsidRDefault="00FC6CA5" w:rsidP="00FC6CA5">
            <w:pPr>
              <w:autoSpaceDE w:val="0"/>
              <w:autoSpaceDN w:val="0"/>
              <w:adjustRightInd w:val="0"/>
              <w:rPr>
                <w:rFonts w:eastAsia="Calibri"/>
                <w:sz w:val="24"/>
                <w:szCs w:val="24"/>
              </w:rPr>
            </w:pPr>
          </w:p>
        </w:tc>
      </w:tr>
      <w:tr w:rsidR="00FC6CA5" w:rsidRPr="00FC6CA5" w14:paraId="480F2C71" w14:textId="77777777" w:rsidTr="00C26A32">
        <w:tc>
          <w:tcPr>
            <w:tcW w:w="543" w:type="pct"/>
          </w:tcPr>
          <w:p w14:paraId="4CCF19E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7E102</w:t>
            </w:r>
          </w:p>
        </w:tc>
        <w:tc>
          <w:tcPr>
            <w:tcW w:w="4457" w:type="pct"/>
          </w:tcPr>
          <w:p w14:paraId="4020DEC6"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„Tehnologie” pentru protecția subsistemelor de avionică și electrice contra riscurilor de impuls electromagnetic (EMP) și de interferență electromagnetică (EMI) provenite din surse exterioare, după cum urmează:</w:t>
            </w:r>
          </w:p>
        </w:tc>
      </w:tr>
      <w:tr w:rsidR="00FC6CA5" w:rsidRPr="00FC6CA5" w14:paraId="7CDB1F0D" w14:textId="77777777" w:rsidTr="00C26A32">
        <w:tc>
          <w:tcPr>
            <w:tcW w:w="543" w:type="pct"/>
          </w:tcPr>
          <w:p w14:paraId="0928D514" w14:textId="77777777" w:rsidR="00FC6CA5" w:rsidRPr="00FC6CA5" w:rsidRDefault="00FC6CA5" w:rsidP="00FC6CA5">
            <w:pPr>
              <w:autoSpaceDE w:val="0"/>
              <w:autoSpaceDN w:val="0"/>
              <w:adjustRightInd w:val="0"/>
              <w:rPr>
                <w:rFonts w:eastAsia="Calibri"/>
                <w:bCs/>
                <w:sz w:val="24"/>
                <w:szCs w:val="24"/>
              </w:rPr>
            </w:pPr>
          </w:p>
        </w:tc>
        <w:tc>
          <w:tcPr>
            <w:tcW w:w="4457" w:type="pct"/>
          </w:tcPr>
          <w:p w14:paraId="7E831490" w14:textId="77777777" w:rsidR="00FC6CA5" w:rsidRPr="00FC6CA5" w:rsidRDefault="00FC6CA5" w:rsidP="00FC6CA5">
            <w:pPr>
              <w:tabs>
                <w:tab w:val="left" w:pos="244"/>
              </w:tabs>
              <w:autoSpaceDE w:val="0"/>
              <w:autoSpaceDN w:val="0"/>
              <w:adjustRightInd w:val="0"/>
              <w:rPr>
                <w:rFonts w:eastAsia="Calibri"/>
                <w:sz w:val="24"/>
                <w:szCs w:val="24"/>
              </w:rPr>
            </w:pPr>
          </w:p>
          <w:p w14:paraId="05B8D047"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„Tehnologie” de proiectare a sistemelor de ecranare;</w:t>
            </w:r>
          </w:p>
          <w:p w14:paraId="1E1ADFEE" w14:textId="77777777" w:rsidR="00FC6CA5" w:rsidRPr="00FC6CA5" w:rsidRDefault="00FC6CA5" w:rsidP="00FC6CA5">
            <w:pPr>
              <w:tabs>
                <w:tab w:val="left" w:pos="244"/>
              </w:tabs>
              <w:autoSpaceDE w:val="0"/>
              <w:autoSpaceDN w:val="0"/>
              <w:adjustRightInd w:val="0"/>
              <w:rPr>
                <w:rFonts w:eastAsia="Calibri"/>
                <w:sz w:val="24"/>
                <w:szCs w:val="24"/>
              </w:rPr>
            </w:pPr>
          </w:p>
          <w:p w14:paraId="080D606A"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b. „Tehnologie” de proiectare a configurației circuitelor electrice și a subsistemelor electrice rezistente la radiații;</w:t>
            </w:r>
          </w:p>
          <w:p w14:paraId="043889C5" w14:textId="77777777" w:rsidR="00FC6CA5" w:rsidRPr="00FC6CA5" w:rsidRDefault="00FC6CA5" w:rsidP="00FC6CA5">
            <w:pPr>
              <w:tabs>
                <w:tab w:val="left" w:pos="244"/>
              </w:tabs>
              <w:autoSpaceDE w:val="0"/>
              <w:autoSpaceDN w:val="0"/>
              <w:adjustRightInd w:val="0"/>
              <w:rPr>
                <w:rFonts w:eastAsia="Calibri"/>
                <w:sz w:val="24"/>
                <w:szCs w:val="24"/>
              </w:rPr>
            </w:pPr>
          </w:p>
          <w:p w14:paraId="0809F415"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c. „Tehnologie” de proiectare în vederea determinării criteriilor de protecție la radiații, aferente tehnologiilor menționate la 7E102.a și 7E102.b.</w:t>
            </w:r>
          </w:p>
          <w:p w14:paraId="00E56EDF" w14:textId="77777777" w:rsidR="00FC6CA5" w:rsidRPr="00FC6CA5" w:rsidRDefault="00FC6CA5" w:rsidP="00FC6CA5">
            <w:pPr>
              <w:tabs>
                <w:tab w:val="left" w:pos="244"/>
              </w:tabs>
              <w:autoSpaceDE w:val="0"/>
              <w:autoSpaceDN w:val="0"/>
              <w:adjustRightInd w:val="0"/>
              <w:rPr>
                <w:rFonts w:eastAsia="Calibri"/>
                <w:sz w:val="24"/>
                <w:szCs w:val="24"/>
              </w:rPr>
            </w:pPr>
          </w:p>
        </w:tc>
      </w:tr>
      <w:tr w:rsidR="00FC6CA5" w:rsidRPr="00FC6CA5" w14:paraId="25C9EFB4" w14:textId="77777777" w:rsidTr="00C26A32">
        <w:tc>
          <w:tcPr>
            <w:tcW w:w="543" w:type="pct"/>
          </w:tcPr>
          <w:p w14:paraId="7D431ED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7E104</w:t>
            </w:r>
          </w:p>
        </w:tc>
        <w:tc>
          <w:tcPr>
            <w:tcW w:w="4457" w:type="pct"/>
          </w:tcPr>
          <w:p w14:paraId="13034A38"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„Tehnologie” pentru integrarea datelor de control al zborului, dirijare și propulsie într-un sistem de management al zborului pentru optimizarea traiectoriei unui sistem rachetă.</w:t>
            </w:r>
          </w:p>
          <w:p w14:paraId="004302AA" w14:textId="77777777" w:rsidR="00FC6CA5" w:rsidRPr="00FC6CA5" w:rsidRDefault="00FC6CA5" w:rsidP="00FC6CA5">
            <w:pPr>
              <w:autoSpaceDE w:val="0"/>
              <w:autoSpaceDN w:val="0"/>
              <w:adjustRightInd w:val="0"/>
              <w:rPr>
                <w:rFonts w:eastAsia="Calibri"/>
                <w:sz w:val="24"/>
                <w:szCs w:val="24"/>
              </w:rPr>
            </w:pPr>
          </w:p>
        </w:tc>
      </w:tr>
    </w:tbl>
    <w:p w14:paraId="4EFD8BDB" w14:textId="77777777" w:rsidR="00FC6CA5" w:rsidRPr="00FC6CA5" w:rsidRDefault="00FC6CA5" w:rsidP="00FC6CA5">
      <w:pPr>
        <w:tabs>
          <w:tab w:val="left" w:pos="990"/>
        </w:tabs>
        <w:autoSpaceDE w:val="0"/>
        <w:autoSpaceDN w:val="0"/>
        <w:adjustRightInd w:val="0"/>
        <w:rPr>
          <w:iCs/>
          <w:sz w:val="24"/>
          <w:szCs w:val="24"/>
        </w:rPr>
      </w:pPr>
    </w:p>
    <w:p w14:paraId="6FEB3303" w14:textId="77777777" w:rsidR="00FC6CA5" w:rsidRPr="00FC6CA5" w:rsidRDefault="00FC6CA5" w:rsidP="00FC6CA5">
      <w:pPr>
        <w:keepNext/>
        <w:keepLines/>
        <w:ind w:firstLine="0"/>
        <w:jc w:val="center"/>
        <w:outlineLvl w:val="0"/>
        <w:rPr>
          <w:b/>
          <w:bCs/>
          <w:sz w:val="24"/>
          <w:szCs w:val="24"/>
        </w:rPr>
      </w:pPr>
      <w:r w:rsidRPr="00FC6CA5">
        <w:rPr>
          <w:b/>
          <w:bCs/>
          <w:sz w:val="24"/>
          <w:szCs w:val="24"/>
        </w:rPr>
        <w:t>PARTEA X</w:t>
      </w:r>
    </w:p>
    <w:p w14:paraId="2D10EDDB" w14:textId="77777777" w:rsidR="00FC6CA5" w:rsidRPr="00FC6CA5" w:rsidRDefault="00FC6CA5" w:rsidP="00FC6CA5">
      <w:pPr>
        <w:autoSpaceDE w:val="0"/>
        <w:autoSpaceDN w:val="0"/>
        <w:adjustRightInd w:val="0"/>
        <w:ind w:firstLine="0"/>
        <w:jc w:val="center"/>
        <w:rPr>
          <w:rFonts w:eastAsia="Calibri"/>
          <w:b/>
          <w:bCs/>
          <w:sz w:val="24"/>
          <w:szCs w:val="24"/>
        </w:rPr>
      </w:pPr>
      <w:r w:rsidRPr="00FC6CA5">
        <w:rPr>
          <w:rFonts w:eastAsia="Calibri"/>
          <w:b/>
          <w:bCs/>
          <w:sz w:val="24"/>
          <w:szCs w:val="24"/>
        </w:rPr>
        <w:t>CATEGORIA 8</w:t>
      </w:r>
    </w:p>
    <w:p w14:paraId="7D81B675" w14:textId="77777777" w:rsidR="00FC6CA5" w:rsidRPr="00FC6CA5" w:rsidRDefault="00FC6CA5" w:rsidP="00FC6CA5">
      <w:pPr>
        <w:autoSpaceDE w:val="0"/>
        <w:autoSpaceDN w:val="0"/>
        <w:adjustRightInd w:val="0"/>
        <w:ind w:firstLine="0"/>
        <w:jc w:val="center"/>
        <w:rPr>
          <w:rFonts w:eastAsia="Calibri"/>
          <w:b/>
          <w:bCs/>
          <w:sz w:val="24"/>
          <w:szCs w:val="24"/>
        </w:rPr>
      </w:pPr>
      <w:r w:rsidRPr="00FC6CA5">
        <w:rPr>
          <w:rFonts w:eastAsia="Calibri"/>
          <w:b/>
          <w:bCs/>
          <w:sz w:val="24"/>
          <w:szCs w:val="24"/>
        </w:rPr>
        <w:t>MARINĂ</w:t>
      </w:r>
    </w:p>
    <w:p w14:paraId="7441A6C7" w14:textId="77777777" w:rsidR="00FC6CA5" w:rsidRPr="00FC6CA5" w:rsidRDefault="00FC6CA5" w:rsidP="00FC6CA5">
      <w:pPr>
        <w:autoSpaceDE w:val="0"/>
        <w:autoSpaceDN w:val="0"/>
        <w:adjustRightInd w:val="0"/>
        <w:ind w:firstLine="0"/>
        <w:jc w:val="center"/>
        <w:rPr>
          <w:rFonts w:eastAsia="Calibri"/>
          <w:b/>
          <w:bCs/>
          <w:sz w:val="24"/>
          <w:szCs w:val="24"/>
        </w:rPr>
      </w:pPr>
    </w:p>
    <w:tbl>
      <w:tblPr>
        <w:tblStyle w:val="110"/>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79"/>
        <w:gridCol w:w="8180"/>
      </w:tblGrid>
      <w:tr w:rsidR="00FC6CA5" w:rsidRPr="00FC6CA5" w14:paraId="12077CE1" w14:textId="77777777" w:rsidTr="00C26A32">
        <w:tc>
          <w:tcPr>
            <w:tcW w:w="543" w:type="pct"/>
          </w:tcPr>
          <w:p w14:paraId="15A81F4D"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8A</w:t>
            </w:r>
          </w:p>
        </w:tc>
        <w:tc>
          <w:tcPr>
            <w:tcW w:w="4457" w:type="pct"/>
          </w:tcPr>
          <w:p w14:paraId="6DC57BF3" w14:textId="77777777" w:rsidR="00FC6CA5" w:rsidRPr="00FC6CA5" w:rsidRDefault="00FC6CA5" w:rsidP="00FC6CA5">
            <w:pPr>
              <w:autoSpaceDE w:val="0"/>
              <w:autoSpaceDN w:val="0"/>
              <w:adjustRightInd w:val="0"/>
              <w:rPr>
                <w:rFonts w:eastAsia="Calibri"/>
                <w:b/>
                <w:bCs/>
                <w:sz w:val="24"/>
                <w:szCs w:val="24"/>
              </w:rPr>
            </w:pPr>
            <w:r w:rsidRPr="00FC6CA5">
              <w:rPr>
                <w:rFonts w:eastAsia="Calibri"/>
                <w:b/>
                <w:bCs/>
                <w:sz w:val="24"/>
                <w:szCs w:val="24"/>
              </w:rPr>
              <w:t>Sisteme, echipamente și componente</w:t>
            </w:r>
          </w:p>
          <w:p w14:paraId="4C311535" w14:textId="77777777" w:rsidR="00FC6CA5" w:rsidRPr="00FC6CA5" w:rsidRDefault="00FC6CA5" w:rsidP="00FC6CA5">
            <w:pPr>
              <w:autoSpaceDE w:val="0"/>
              <w:autoSpaceDN w:val="0"/>
              <w:adjustRightInd w:val="0"/>
              <w:rPr>
                <w:rFonts w:eastAsia="Calibri"/>
                <w:b/>
                <w:bCs/>
                <w:sz w:val="24"/>
                <w:szCs w:val="24"/>
              </w:rPr>
            </w:pPr>
          </w:p>
        </w:tc>
      </w:tr>
      <w:tr w:rsidR="00FC6CA5" w:rsidRPr="00FC6CA5" w14:paraId="709DA8F2" w14:textId="77777777" w:rsidTr="00C26A32">
        <w:tc>
          <w:tcPr>
            <w:tcW w:w="543" w:type="pct"/>
          </w:tcPr>
          <w:p w14:paraId="444E896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8A001</w:t>
            </w:r>
          </w:p>
        </w:tc>
        <w:tc>
          <w:tcPr>
            <w:tcW w:w="4457" w:type="pct"/>
          </w:tcPr>
          <w:p w14:paraId="13FACB3B"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Vehicule submersibile și nave de suprafață, după cum urmează:</w:t>
            </w:r>
          </w:p>
          <w:p w14:paraId="1753457E" w14:textId="77777777" w:rsidR="00FC6CA5" w:rsidRPr="00FC6CA5" w:rsidRDefault="00FC6CA5" w:rsidP="00FC6CA5">
            <w:pPr>
              <w:autoSpaceDE w:val="0"/>
              <w:autoSpaceDN w:val="0"/>
              <w:adjustRightInd w:val="0"/>
              <w:rPr>
                <w:rFonts w:eastAsia="Calibri"/>
                <w:sz w:val="24"/>
                <w:szCs w:val="24"/>
              </w:rPr>
            </w:pPr>
          </w:p>
        </w:tc>
      </w:tr>
      <w:tr w:rsidR="00FC6CA5" w:rsidRPr="00FC6CA5" w14:paraId="28E0A817" w14:textId="77777777" w:rsidTr="00C26A32">
        <w:tc>
          <w:tcPr>
            <w:tcW w:w="543" w:type="pct"/>
          </w:tcPr>
          <w:p w14:paraId="6B673244" w14:textId="77777777" w:rsidR="00FC6CA5" w:rsidRPr="00FC6CA5" w:rsidRDefault="00FC6CA5" w:rsidP="00FC6CA5">
            <w:pPr>
              <w:autoSpaceDE w:val="0"/>
              <w:autoSpaceDN w:val="0"/>
              <w:adjustRightInd w:val="0"/>
              <w:rPr>
                <w:rFonts w:eastAsia="Calibri"/>
                <w:bCs/>
                <w:sz w:val="24"/>
                <w:szCs w:val="24"/>
              </w:rPr>
            </w:pPr>
          </w:p>
        </w:tc>
        <w:tc>
          <w:tcPr>
            <w:tcW w:w="4457" w:type="pct"/>
          </w:tcPr>
          <w:p w14:paraId="71003956" w14:textId="77777777" w:rsidR="00FC6CA5" w:rsidRPr="00FC6CA5" w:rsidRDefault="00FC6CA5" w:rsidP="00FC6CA5">
            <w:pPr>
              <w:tabs>
                <w:tab w:val="left" w:pos="424"/>
              </w:tabs>
              <w:autoSpaceDE w:val="0"/>
              <w:autoSpaceDN w:val="0"/>
              <w:adjustRightInd w:val="0"/>
              <w:rPr>
                <w:rFonts w:eastAsia="Calibri"/>
                <w:i/>
                <w:sz w:val="24"/>
                <w:szCs w:val="24"/>
              </w:rPr>
            </w:pPr>
            <w:r w:rsidRPr="00FC6CA5">
              <w:rPr>
                <w:rFonts w:eastAsia="Calibri"/>
                <w:i/>
                <w:sz w:val="24"/>
                <w:szCs w:val="24"/>
              </w:rPr>
              <w:t>N.B. Pentru regimul de control al echipamentelor destinate vehiculelor submersibile, a se vedea:</w:t>
            </w:r>
          </w:p>
          <w:p w14:paraId="30A481F8" w14:textId="77777777" w:rsidR="00FC6CA5" w:rsidRPr="00FC6CA5" w:rsidRDefault="00FC6CA5" w:rsidP="00FC6CA5">
            <w:pPr>
              <w:tabs>
                <w:tab w:val="left" w:pos="334"/>
              </w:tabs>
              <w:autoSpaceDE w:val="0"/>
              <w:autoSpaceDN w:val="0"/>
              <w:adjustRightInd w:val="0"/>
              <w:rPr>
                <w:rFonts w:eastAsia="Calibri"/>
                <w:i/>
                <w:sz w:val="24"/>
                <w:szCs w:val="24"/>
              </w:rPr>
            </w:pPr>
            <w:r w:rsidRPr="00FC6CA5">
              <w:rPr>
                <w:sz w:val="24"/>
                <w:szCs w:val="24"/>
              </w:rPr>
              <w:t xml:space="preserve">‒ </w:t>
            </w:r>
            <w:r w:rsidRPr="00FC6CA5">
              <w:rPr>
                <w:rFonts w:eastAsia="Calibri"/>
                <w:i/>
                <w:sz w:val="24"/>
                <w:szCs w:val="24"/>
              </w:rPr>
              <w:t>categoria 6 pentru senzori,</w:t>
            </w:r>
          </w:p>
          <w:p w14:paraId="321AC5F6" w14:textId="77777777" w:rsidR="00FC6CA5" w:rsidRPr="00FC6CA5" w:rsidRDefault="00FC6CA5" w:rsidP="00FC6CA5">
            <w:pPr>
              <w:tabs>
                <w:tab w:val="left" w:pos="334"/>
              </w:tabs>
              <w:autoSpaceDE w:val="0"/>
              <w:autoSpaceDN w:val="0"/>
              <w:adjustRightInd w:val="0"/>
              <w:rPr>
                <w:rFonts w:eastAsia="Calibri"/>
                <w:i/>
                <w:sz w:val="24"/>
                <w:szCs w:val="24"/>
              </w:rPr>
            </w:pPr>
            <w:r w:rsidRPr="00FC6CA5">
              <w:rPr>
                <w:rFonts w:eastAsia="Calibri"/>
                <w:i/>
                <w:sz w:val="24"/>
                <w:szCs w:val="24"/>
              </w:rPr>
              <w:t>‒ categoriile 7 și 8 pentru echipamentele de navigație și</w:t>
            </w:r>
          </w:p>
          <w:p w14:paraId="4829310E" w14:textId="77777777" w:rsidR="00FC6CA5" w:rsidRPr="00FC6CA5" w:rsidRDefault="00FC6CA5" w:rsidP="00FC6CA5">
            <w:pPr>
              <w:tabs>
                <w:tab w:val="left" w:pos="334"/>
              </w:tabs>
              <w:autoSpaceDE w:val="0"/>
              <w:autoSpaceDN w:val="0"/>
              <w:adjustRightInd w:val="0"/>
              <w:rPr>
                <w:rFonts w:eastAsia="Calibri"/>
                <w:i/>
                <w:sz w:val="24"/>
                <w:szCs w:val="24"/>
              </w:rPr>
            </w:pPr>
            <w:r w:rsidRPr="00FC6CA5">
              <w:rPr>
                <w:rFonts w:eastAsia="Calibri"/>
                <w:i/>
                <w:sz w:val="24"/>
                <w:szCs w:val="24"/>
              </w:rPr>
              <w:t>‒ categoria 8A pentru echipamentele subacvatice.</w:t>
            </w:r>
          </w:p>
          <w:p w14:paraId="6F4BB2E3" w14:textId="77777777" w:rsidR="00FC6CA5" w:rsidRPr="00FC6CA5" w:rsidRDefault="00FC6CA5" w:rsidP="00FC6CA5">
            <w:pPr>
              <w:autoSpaceDE w:val="0"/>
              <w:autoSpaceDN w:val="0"/>
              <w:adjustRightInd w:val="0"/>
              <w:rPr>
                <w:rFonts w:eastAsia="Calibri"/>
                <w:i/>
                <w:sz w:val="24"/>
                <w:szCs w:val="24"/>
              </w:rPr>
            </w:pPr>
          </w:p>
          <w:p w14:paraId="461A8F46"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Vehicule submersibile, legate de o bază, cu echipaj uman, capabile să funcționeze la adâncimi de peste 1000 m;</w:t>
            </w:r>
          </w:p>
          <w:p w14:paraId="03F73DFC" w14:textId="77777777" w:rsidR="00FC6CA5" w:rsidRPr="00FC6CA5" w:rsidRDefault="00FC6CA5" w:rsidP="00FC6CA5">
            <w:pPr>
              <w:tabs>
                <w:tab w:val="left" w:pos="244"/>
              </w:tabs>
              <w:autoSpaceDE w:val="0"/>
              <w:autoSpaceDN w:val="0"/>
              <w:adjustRightInd w:val="0"/>
              <w:rPr>
                <w:rFonts w:eastAsia="Calibri"/>
                <w:sz w:val="24"/>
                <w:szCs w:val="24"/>
              </w:rPr>
            </w:pPr>
          </w:p>
          <w:p w14:paraId="3F119FF3"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b. Vehicule submersibile, nelegate de o bază, cu echipaj uman și care prezintă oricare dintre următoarele caracteristici:</w:t>
            </w:r>
          </w:p>
          <w:p w14:paraId="2231F7FC" w14:textId="77777777" w:rsidR="00FC6CA5" w:rsidRPr="00FC6CA5" w:rsidRDefault="00FC6CA5" w:rsidP="00FC6CA5">
            <w:pPr>
              <w:tabs>
                <w:tab w:val="left" w:pos="244"/>
              </w:tabs>
              <w:autoSpaceDE w:val="0"/>
              <w:autoSpaceDN w:val="0"/>
              <w:adjustRightInd w:val="0"/>
              <w:rPr>
                <w:rFonts w:eastAsia="Calibri"/>
                <w:sz w:val="24"/>
                <w:szCs w:val="24"/>
              </w:rPr>
            </w:pPr>
          </w:p>
          <w:p w14:paraId="720335B1"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1. concepute pentru ‘funcționare autonomă’ și cu o capacitate de ridicare având toate caracteristicile următoare:</w:t>
            </w:r>
          </w:p>
          <w:p w14:paraId="002FBB85"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10% sau mai mult din greutatea lor în aer; și</w:t>
            </w:r>
          </w:p>
          <w:p w14:paraId="4239864D"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 xml:space="preserve">b. 15 </w:t>
            </w:r>
            <w:proofErr w:type="spellStart"/>
            <w:r w:rsidRPr="00FC6CA5">
              <w:rPr>
                <w:rFonts w:eastAsia="Calibri"/>
                <w:sz w:val="24"/>
                <w:szCs w:val="24"/>
              </w:rPr>
              <w:t>kN</w:t>
            </w:r>
            <w:proofErr w:type="spellEnd"/>
            <w:r w:rsidRPr="00FC6CA5">
              <w:rPr>
                <w:rFonts w:eastAsia="Calibri"/>
                <w:sz w:val="24"/>
                <w:szCs w:val="24"/>
              </w:rPr>
              <w:t xml:space="preserve"> sau mai mult;</w:t>
            </w:r>
          </w:p>
          <w:p w14:paraId="33E21F87" w14:textId="77777777" w:rsidR="00FC6CA5" w:rsidRPr="00FC6CA5" w:rsidRDefault="00FC6CA5" w:rsidP="00FC6CA5">
            <w:pPr>
              <w:tabs>
                <w:tab w:val="left" w:pos="244"/>
              </w:tabs>
              <w:autoSpaceDE w:val="0"/>
              <w:autoSpaceDN w:val="0"/>
              <w:adjustRightInd w:val="0"/>
              <w:rPr>
                <w:rFonts w:eastAsia="Calibri"/>
                <w:sz w:val="24"/>
                <w:szCs w:val="24"/>
              </w:rPr>
            </w:pPr>
          </w:p>
          <w:p w14:paraId="04E040F5"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2. concepute să funcționeze la adâncimi de peste 1000 m; sau</w:t>
            </w:r>
          </w:p>
          <w:p w14:paraId="2A28B259" w14:textId="77777777" w:rsidR="00FC6CA5" w:rsidRPr="00FC6CA5" w:rsidRDefault="00FC6CA5" w:rsidP="00FC6CA5">
            <w:pPr>
              <w:tabs>
                <w:tab w:val="left" w:pos="244"/>
              </w:tabs>
              <w:autoSpaceDE w:val="0"/>
              <w:autoSpaceDN w:val="0"/>
              <w:adjustRightInd w:val="0"/>
              <w:rPr>
                <w:rFonts w:eastAsia="Calibri"/>
                <w:sz w:val="24"/>
                <w:szCs w:val="24"/>
              </w:rPr>
            </w:pPr>
          </w:p>
          <w:p w14:paraId="764ED4C6"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3. cu toate caracteristicile următoare:</w:t>
            </w:r>
          </w:p>
          <w:p w14:paraId="4945A4F8"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concepute pentru ‘funcționare autonomă’ continuă timp de 10 ore sau mai mult; și</w:t>
            </w:r>
          </w:p>
          <w:p w14:paraId="0FD68D72"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b. cu o ‘rază de acțiune’ de 25 mile marine sau mai mare;</w:t>
            </w:r>
          </w:p>
          <w:p w14:paraId="34FD0F9A" w14:textId="77777777" w:rsidR="00FC6CA5" w:rsidRPr="00FC6CA5" w:rsidRDefault="00FC6CA5" w:rsidP="00FC6CA5">
            <w:pPr>
              <w:tabs>
                <w:tab w:val="left" w:pos="244"/>
              </w:tabs>
              <w:autoSpaceDE w:val="0"/>
              <w:autoSpaceDN w:val="0"/>
              <w:adjustRightInd w:val="0"/>
              <w:rPr>
                <w:rFonts w:eastAsia="Calibri"/>
                <w:sz w:val="24"/>
                <w:szCs w:val="24"/>
              </w:rPr>
            </w:pPr>
          </w:p>
          <w:p w14:paraId="6B4C61D5" w14:textId="77777777" w:rsidR="00FC6CA5" w:rsidRPr="00FC6CA5" w:rsidRDefault="00FC6CA5" w:rsidP="00FC6CA5">
            <w:pPr>
              <w:tabs>
                <w:tab w:val="left" w:pos="244"/>
              </w:tabs>
              <w:autoSpaceDE w:val="0"/>
              <w:autoSpaceDN w:val="0"/>
              <w:adjustRightInd w:val="0"/>
              <w:rPr>
                <w:rFonts w:eastAsia="Calibri"/>
                <w:i/>
                <w:sz w:val="24"/>
                <w:szCs w:val="24"/>
              </w:rPr>
            </w:pPr>
            <w:r w:rsidRPr="00FC6CA5">
              <w:rPr>
                <w:rFonts w:eastAsia="Calibri"/>
                <w:i/>
                <w:sz w:val="24"/>
                <w:szCs w:val="24"/>
              </w:rPr>
              <w:t>Note tehnice.</w:t>
            </w:r>
          </w:p>
          <w:p w14:paraId="6C520EE1" w14:textId="77777777" w:rsidR="00FC6CA5" w:rsidRPr="00FC6CA5" w:rsidRDefault="00FC6CA5" w:rsidP="00FC6CA5">
            <w:pPr>
              <w:tabs>
                <w:tab w:val="left" w:pos="244"/>
              </w:tabs>
              <w:autoSpaceDE w:val="0"/>
              <w:autoSpaceDN w:val="0"/>
              <w:adjustRightInd w:val="0"/>
              <w:rPr>
                <w:rFonts w:eastAsia="Calibri"/>
                <w:i/>
                <w:sz w:val="24"/>
                <w:szCs w:val="24"/>
              </w:rPr>
            </w:pPr>
            <w:r w:rsidRPr="00FC6CA5">
              <w:rPr>
                <w:rFonts w:eastAsia="Calibri"/>
                <w:i/>
                <w:sz w:val="24"/>
                <w:szCs w:val="24"/>
              </w:rPr>
              <w:lastRenderedPageBreak/>
              <w:t>1. În sensul 8A001.b, ‘funcționare autonomă’ înseamnă imersiune completă, fără legătură de aer prin tub, cu toate sistemele în funcțiune și cu o viteză minimă la care submersibilul își poate controla în siguranță adâncimea în mod dinamic numai prin utilizarea aripilor de adâncime, fără a fi necesară o navă de sprijin sau o bază de sprijin logistic situată la suprafață, pe fundul mării sau pe țărm, și având un sistem de propulsie de imersiune sau de suprafață.</w:t>
            </w:r>
          </w:p>
          <w:p w14:paraId="2311BA29" w14:textId="77777777" w:rsidR="00FC6CA5" w:rsidRPr="00FC6CA5" w:rsidRDefault="00FC6CA5" w:rsidP="00FC6CA5">
            <w:pPr>
              <w:tabs>
                <w:tab w:val="left" w:pos="244"/>
              </w:tabs>
              <w:autoSpaceDE w:val="0"/>
              <w:autoSpaceDN w:val="0"/>
              <w:adjustRightInd w:val="0"/>
              <w:rPr>
                <w:rFonts w:eastAsia="Calibri"/>
                <w:i/>
                <w:sz w:val="24"/>
                <w:szCs w:val="24"/>
              </w:rPr>
            </w:pPr>
          </w:p>
          <w:p w14:paraId="7A1F8A70" w14:textId="77777777" w:rsidR="00FC6CA5" w:rsidRPr="00FC6CA5" w:rsidRDefault="00FC6CA5" w:rsidP="00FC6CA5">
            <w:pPr>
              <w:tabs>
                <w:tab w:val="left" w:pos="244"/>
              </w:tabs>
              <w:autoSpaceDE w:val="0"/>
              <w:autoSpaceDN w:val="0"/>
              <w:adjustRightInd w:val="0"/>
              <w:rPr>
                <w:rFonts w:eastAsia="Calibri"/>
                <w:i/>
                <w:sz w:val="24"/>
                <w:szCs w:val="24"/>
              </w:rPr>
            </w:pPr>
            <w:r w:rsidRPr="00FC6CA5">
              <w:rPr>
                <w:rFonts w:eastAsia="Calibri"/>
                <w:i/>
                <w:sz w:val="24"/>
                <w:szCs w:val="24"/>
              </w:rPr>
              <w:t>2. În sensul 8A001.b, ‘rază de acțiune’ înseamnă jumătate din distanța maximă pe care submersibilul poate ‘funcționa autonom’.</w:t>
            </w:r>
          </w:p>
          <w:p w14:paraId="270ED8D5" w14:textId="77777777" w:rsidR="00FC6CA5" w:rsidRPr="00FC6CA5" w:rsidRDefault="00FC6CA5" w:rsidP="00FC6CA5">
            <w:pPr>
              <w:tabs>
                <w:tab w:val="left" w:pos="244"/>
              </w:tabs>
              <w:autoSpaceDE w:val="0"/>
              <w:autoSpaceDN w:val="0"/>
              <w:adjustRightInd w:val="0"/>
              <w:rPr>
                <w:rFonts w:eastAsia="Calibri"/>
                <w:i/>
                <w:sz w:val="24"/>
                <w:szCs w:val="24"/>
              </w:rPr>
            </w:pPr>
          </w:p>
          <w:p w14:paraId="7FA13DD0"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c. Vehicule submersibile fără echipaj, după cum urmează:</w:t>
            </w:r>
          </w:p>
          <w:p w14:paraId="67CD5DFB" w14:textId="77777777" w:rsidR="00FC6CA5" w:rsidRPr="00FC6CA5" w:rsidRDefault="00FC6CA5" w:rsidP="00FC6CA5">
            <w:pPr>
              <w:tabs>
                <w:tab w:val="left" w:pos="244"/>
              </w:tabs>
              <w:autoSpaceDE w:val="0"/>
              <w:autoSpaceDN w:val="0"/>
              <w:adjustRightInd w:val="0"/>
              <w:rPr>
                <w:rFonts w:eastAsia="Calibri"/>
                <w:sz w:val="24"/>
                <w:szCs w:val="24"/>
              </w:rPr>
            </w:pPr>
          </w:p>
          <w:p w14:paraId="4C9B451E"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1. vehicule submersibile fără echipaj, având oricare dintre următoarele caracteristici:</w:t>
            </w:r>
          </w:p>
          <w:p w14:paraId="7BB76F0E"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sunt concepute pentru stabilirea unui curs în raport cu orice punct de referință geografic, fără asistență umană în timp real;</w:t>
            </w:r>
          </w:p>
          <w:p w14:paraId="472C6026"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b. cu legătură de comandă sau de date acustică; sau</w:t>
            </w:r>
          </w:p>
          <w:p w14:paraId="0C717995"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c. cu legătură de comandă sau de date optică wireless de peste 1000 m;</w:t>
            </w:r>
          </w:p>
          <w:p w14:paraId="7852128E" w14:textId="77777777" w:rsidR="00FC6CA5" w:rsidRPr="00FC6CA5" w:rsidRDefault="00FC6CA5" w:rsidP="00FC6CA5">
            <w:pPr>
              <w:tabs>
                <w:tab w:val="left" w:pos="244"/>
              </w:tabs>
              <w:autoSpaceDE w:val="0"/>
              <w:autoSpaceDN w:val="0"/>
              <w:adjustRightInd w:val="0"/>
              <w:rPr>
                <w:rFonts w:eastAsia="Calibri"/>
                <w:sz w:val="24"/>
                <w:szCs w:val="24"/>
              </w:rPr>
            </w:pPr>
          </w:p>
          <w:p w14:paraId="7F9ED216"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2. vehicule submersibile fără echipaj, nemenționate la 8A001.c.1, având oricare dintre următoarele caracteristici:</w:t>
            </w:r>
          </w:p>
          <w:p w14:paraId="0AEE839E"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 xml:space="preserve">a. concepute să funcționeze prin </w:t>
            </w:r>
            <w:proofErr w:type="spellStart"/>
            <w:r w:rsidRPr="00FC6CA5">
              <w:rPr>
                <w:rFonts w:eastAsia="Calibri"/>
                <w:sz w:val="24"/>
                <w:szCs w:val="24"/>
              </w:rPr>
              <w:t>filoghidare</w:t>
            </w:r>
            <w:proofErr w:type="spellEnd"/>
            <w:r w:rsidRPr="00FC6CA5">
              <w:rPr>
                <w:rFonts w:eastAsia="Calibri"/>
                <w:sz w:val="24"/>
                <w:szCs w:val="24"/>
              </w:rPr>
              <w:t>;</w:t>
            </w:r>
          </w:p>
          <w:p w14:paraId="7B3BEDFB"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b. concepute să funcționeze la adâncimi de peste 1000 m;</w:t>
            </w:r>
          </w:p>
          <w:p w14:paraId="4525AF1E"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c. având oricare dintre caracteristicile următoare:</w:t>
            </w:r>
          </w:p>
          <w:p w14:paraId="51BBF255"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1. sunt concepute pentru manevre cu autopropulsie cu utilizarea motoarelor de propulsie sau a sistemelor de propulsie menționate la 8A002.a.2; sau</w:t>
            </w:r>
          </w:p>
          <w:p w14:paraId="324C77F4"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2. cu legătură de date prin fibră optică;</w:t>
            </w:r>
          </w:p>
          <w:p w14:paraId="3AA293A6" w14:textId="77777777" w:rsidR="00FC6CA5" w:rsidRPr="00FC6CA5" w:rsidRDefault="00FC6CA5" w:rsidP="00FC6CA5">
            <w:pPr>
              <w:tabs>
                <w:tab w:val="left" w:pos="244"/>
              </w:tabs>
              <w:autoSpaceDE w:val="0"/>
              <w:autoSpaceDN w:val="0"/>
              <w:adjustRightInd w:val="0"/>
              <w:rPr>
                <w:rFonts w:eastAsia="Calibri"/>
                <w:sz w:val="24"/>
                <w:szCs w:val="24"/>
              </w:rPr>
            </w:pPr>
          </w:p>
          <w:p w14:paraId="0A071023"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d. Neutilizat;</w:t>
            </w:r>
          </w:p>
          <w:p w14:paraId="4C02D778" w14:textId="77777777" w:rsidR="00FC6CA5" w:rsidRPr="00FC6CA5" w:rsidRDefault="00FC6CA5" w:rsidP="00FC6CA5">
            <w:pPr>
              <w:tabs>
                <w:tab w:val="left" w:pos="244"/>
              </w:tabs>
              <w:autoSpaceDE w:val="0"/>
              <w:autoSpaceDN w:val="0"/>
              <w:adjustRightInd w:val="0"/>
              <w:rPr>
                <w:rFonts w:eastAsia="Calibri"/>
                <w:sz w:val="24"/>
                <w:szCs w:val="24"/>
              </w:rPr>
            </w:pPr>
          </w:p>
          <w:p w14:paraId="2410FEBF"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e. Sisteme de salvare oceanice cu o capacitate de ridicare de peste 5</w:t>
            </w:r>
            <w:r w:rsidRPr="00FC6CA5">
              <w:rPr>
                <w:rFonts w:eastAsia="Calibri"/>
                <w:bCs/>
                <w:iCs/>
                <w:sz w:val="24"/>
                <w:szCs w:val="24"/>
              </w:rPr>
              <w:t> </w:t>
            </w:r>
            <w:r w:rsidRPr="00FC6CA5">
              <w:rPr>
                <w:rFonts w:eastAsia="Calibri"/>
                <w:sz w:val="24"/>
                <w:szCs w:val="24"/>
              </w:rPr>
              <w:t>MN, destinate salvării de obiecte de la adâncimi ce depășesc 250 m, și care au oricare dintre următoarele caracteristici:</w:t>
            </w:r>
          </w:p>
          <w:p w14:paraId="3B09AB4C" w14:textId="77777777" w:rsidR="00FC6CA5" w:rsidRPr="00FC6CA5" w:rsidRDefault="00FC6CA5" w:rsidP="00FC6CA5">
            <w:pPr>
              <w:tabs>
                <w:tab w:val="left" w:pos="244"/>
              </w:tabs>
              <w:autoSpaceDE w:val="0"/>
              <w:autoSpaceDN w:val="0"/>
              <w:adjustRightInd w:val="0"/>
              <w:rPr>
                <w:rFonts w:eastAsia="Calibri"/>
                <w:sz w:val="24"/>
                <w:szCs w:val="24"/>
              </w:rPr>
            </w:pPr>
          </w:p>
          <w:p w14:paraId="7CFD4824"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1. sisteme de poziționare dinamică capabile să mențină poziția în limita a 20 m față de un punct dat, indicat prin sistemul de navigație; sau</w:t>
            </w:r>
          </w:p>
          <w:p w14:paraId="1BC57C80" w14:textId="77777777" w:rsidR="00FC6CA5" w:rsidRPr="00FC6CA5" w:rsidRDefault="00FC6CA5" w:rsidP="00FC6CA5">
            <w:pPr>
              <w:tabs>
                <w:tab w:val="left" w:pos="244"/>
              </w:tabs>
              <w:autoSpaceDE w:val="0"/>
              <w:autoSpaceDN w:val="0"/>
              <w:adjustRightInd w:val="0"/>
              <w:rPr>
                <w:rFonts w:eastAsia="Calibri"/>
                <w:sz w:val="24"/>
                <w:szCs w:val="24"/>
              </w:rPr>
            </w:pPr>
          </w:p>
          <w:p w14:paraId="0245F1E0"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2. sisteme de navigație pe fundul mării și sisteme integrate de navigație, pentru adâncimi de peste 1000 m, care au o „precizie” de poziționare de 10 m față de un punct predeterminat;</w:t>
            </w:r>
          </w:p>
          <w:p w14:paraId="505CDAC4" w14:textId="77777777" w:rsidR="00FC6CA5" w:rsidRPr="00FC6CA5" w:rsidRDefault="00FC6CA5" w:rsidP="00FC6CA5">
            <w:pPr>
              <w:tabs>
                <w:tab w:val="left" w:pos="244"/>
              </w:tabs>
              <w:autoSpaceDE w:val="0"/>
              <w:autoSpaceDN w:val="0"/>
              <w:adjustRightInd w:val="0"/>
              <w:rPr>
                <w:rFonts w:eastAsia="Calibri"/>
                <w:sz w:val="24"/>
                <w:szCs w:val="24"/>
              </w:rPr>
            </w:pPr>
          </w:p>
          <w:p w14:paraId="15417A7C"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f. Neutilizat;</w:t>
            </w:r>
          </w:p>
          <w:p w14:paraId="0C049309" w14:textId="77777777" w:rsidR="00FC6CA5" w:rsidRPr="00FC6CA5" w:rsidRDefault="00FC6CA5" w:rsidP="00FC6CA5">
            <w:pPr>
              <w:tabs>
                <w:tab w:val="left" w:pos="244"/>
              </w:tabs>
              <w:autoSpaceDE w:val="0"/>
              <w:autoSpaceDN w:val="0"/>
              <w:adjustRightInd w:val="0"/>
              <w:rPr>
                <w:rFonts w:eastAsia="Calibri"/>
                <w:sz w:val="24"/>
                <w:szCs w:val="24"/>
              </w:rPr>
            </w:pPr>
          </w:p>
          <w:p w14:paraId="26896549"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g. Neutilizat;</w:t>
            </w:r>
          </w:p>
          <w:p w14:paraId="7FFF7104" w14:textId="77777777" w:rsidR="00FC6CA5" w:rsidRPr="00FC6CA5" w:rsidRDefault="00FC6CA5" w:rsidP="00FC6CA5">
            <w:pPr>
              <w:tabs>
                <w:tab w:val="left" w:pos="244"/>
              </w:tabs>
              <w:autoSpaceDE w:val="0"/>
              <w:autoSpaceDN w:val="0"/>
              <w:adjustRightInd w:val="0"/>
              <w:rPr>
                <w:rFonts w:eastAsia="Calibri"/>
                <w:sz w:val="24"/>
                <w:szCs w:val="24"/>
              </w:rPr>
            </w:pPr>
          </w:p>
          <w:p w14:paraId="059F9BF2"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h. Neutilizate;</w:t>
            </w:r>
          </w:p>
          <w:p w14:paraId="572E3F32" w14:textId="77777777" w:rsidR="00FC6CA5" w:rsidRPr="00FC6CA5" w:rsidRDefault="00FC6CA5" w:rsidP="00FC6CA5">
            <w:pPr>
              <w:tabs>
                <w:tab w:val="left" w:pos="244"/>
              </w:tabs>
              <w:autoSpaceDE w:val="0"/>
              <w:autoSpaceDN w:val="0"/>
              <w:adjustRightInd w:val="0"/>
              <w:rPr>
                <w:rFonts w:eastAsia="Calibri"/>
                <w:sz w:val="24"/>
                <w:szCs w:val="24"/>
              </w:rPr>
            </w:pPr>
          </w:p>
          <w:p w14:paraId="243B486B"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i. Neutilizate.</w:t>
            </w:r>
          </w:p>
          <w:p w14:paraId="1155EFE4" w14:textId="77777777" w:rsidR="00FC6CA5" w:rsidRPr="00FC6CA5" w:rsidRDefault="00FC6CA5" w:rsidP="00FC6CA5">
            <w:pPr>
              <w:tabs>
                <w:tab w:val="left" w:pos="244"/>
              </w:tabs>
              <w:autoSpaceDE w:val="0"/>
              <w:autoSpaceDN w:val="0"/>
              <w:adjustRightInd w:val="0"/>
              <w:rPr>
                <w:rFonts w:eastAsia="Calibri"/>
                <w:sz w:val="24"/>
                <w:szCs w:val="24"/>
              </w:rPr>
            </w:pPr>
          </w:p>
        </w:tc>
      </w:tr>
      <w:tr w:rsidR="00FC6CA5" w:rsidRPr="00FC6CA5" w14:paraId="5893F6FD" w14:textId="77777777" w:rsidTr="00C26A32">
        <w:tc>
          <w:tcPr>
            <w:tcW w:w="543" w:type="pct"/>
          </w:tcPr>
          <w:p w14:paraId="4D9D3EE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8A002</w:t>
            </w:r>
          </w:p>
        </w:tc>
        <w:tc>
          <w:tcPr>
            <w:tcW w:w="4457" w:type="pct"/>
          </w:tcPr>
          <w:p w14:paraId="24837891"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Sisteme, echipamente și componente marine, după cum urmează:</w:t>
            </w:r>
          </w:p>
          <w:p w14:paraId="62B5192E" w14:textId="77777777" w:rsidR="00FC6CA5" w:rsidRPr="00FC6CA5" w:rsidRDefault="00FC6CA5" w:rsidP="00FC6CA5">
            <w:pPr>
              <w:autoSpaceDE w:val="0"/>
              <w:autoSpaceDN w:val="0"/>
              <w:adjustRightInd w:val="0"/>
              <w:rPr>
                <w:rFonts w:eastAsia="Calibri"/>
                <w:sz w:val="24"/>
                <w:szCs w:val="24"/>
              </w:rPr>
            </w:pPr>
          </w:p>
        </w:tc>
      </w:tr>
      <w:tr w:rsidR="00FC6CA5" w:rsidRPr="00FC6CA5" w14:paraId="6784F6BA" w14:textId="77777777" w:rsidTr="00C26A32">
        <w:tc>
          <w:tcPr>
            <w:tcW w:w="543" w:type="pct"/>
          </w:tcPr>
          <w:p w14:paraId="3F773CB9" w14:textId="77777777" w:rsidR="00FC6CA5" w:rsidRPr="00FC6CA5" w:rsidRDefault="00FC6CA5" w:rsidP="00FC6CA5">
            <w:pPr>
              <w:autoSpaceDE w:val="0"/>
              <w:autoSpaceDN w:val="0"/>
              <w:adjustRightInd w:val="0"/>
              <w:rPr>
                <w:rFonts w:eastAsia="Calibri"/>
                <w:bCs/>
                <w:sz w:val="24"/>
                <w:szCs w:val="24"/>
              </w:rPr>
            </w:pPr>
          </w:p>
        </w:tc>
        <w:tc>
          <w:tcPr>
            <w:tcW w:w="4457" w:type="pct"/>
          </w:tcPr>
          <w:p w14:paraId="5C6165DD" w14:textId="77777777" w:rsidR="00FC6CA5" w:rsidRPr="00FC6CA5" w:rsidRDefault="00FC6CA5" w:rsidP="00FC6CA5">
            <w:pPr>
              <w:tabs>
                <w:tab w:val="left" w:pos="514"/>
              </w:tabs>
              <w:autoSpaceDE w:val="0"/>
              <w:autoSpaceDN w:val="0"/>
              <w:adjustRightInd w:val="0"/>
              <w:rPr>
                <w:rFonts w:eastAsia="Calibri"/>
                <w:i/>
                <w:sz w:val="24"/>
                <w:szCs w:val="24"/>
              </w:rPr>
            </w:pPr>
            <w:r w:rsidRPr="00FC6CA5">
              <w:rPr>
                <w:rFonts w:eastAsia="Calibri"/>
                <w:i/>
                <w:sz w:val="24"/>
                <w:szCs w:val="24"/>
              </w:rPr>
              <w:t>Notă. Pentru sistemele de comunicații subacvatice, a se vedea categoria 5 partea 1 – Telecomunicații.</w:t>
            </w:r>
          </w:p>
          <w:p w14:paraId="1F8DB544" w14:textId="77777777" w:rsidR="00FC6CA5" w:rsidRPr="00FC6CA5" w:rsidRDefault="00FC6CA5" w:rsidP="00FC6CA5">
            <w:pPr>
              <w:autoSpaceDE w:val="0"/>
              <w:autoSpaceDN w:val="0"/>
              <w:adjustRightInd w:val="0"/>
              <w:rPr>
                <w:rFonts w:eastAsia="Calibri"/>
                <w:i/>
                <w:sz w:val="24"/>
                <w:szCs w:val="24"/>
              </w:rPr>
            </w:pPr>
          </w:p>
          <w:p w14:paraId="1A6FAD59"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lastRenderedPageBreak/>
              <w:t>a. Sisteme, echipamente și componente special concepute sau modificate pentru vehicule submersibile și concepute să funcționeze la adâncimi de peste 1000 m, după cum urmează:</w:t>
            </w:r>
          </w:p>
          <w:p w14:paraId="4959F949" w14:textId="77777777" w:rsidR="00FC6CA5" w:rsidRPr="00FC6CA5" w:rsidRDefault="00FC6CA5" w:rsidP="00FC6CA5">
            <w:pPr>
              <w:tabs>
                <w:tab w:val="left" w:pos="244"/>
              </w:tabs>
              <w:autoSpaceDE w:val="0"/>
              <w:autoSpaceDN w:val="0"/>
              <w:adjustRightInd w:val="0"/>
              <w:rPr>
                <w:rFonts w:eastAsia="Calibri"/>
                <w:sz w:val="24"/>
                <w:szCs w:val="24"/>
              </w:rPr>
            </w:pPr>
          </w:p>
          <w:p w14:paraId="1BBD4A13"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1. incinte sau corpuri de navă presurizate cu un diametru interior maxim al camerei de peste 1,5 m;</w:t>
            </w:r>
          </w:p>
          <w:p w14:paraId="47CF8B9A" w14:textId="77777777" w:rsidR="00FC6CA5" w:rsidRPr="00FC6CA5" w:rsidRDefault="00FC6CA5" w:rsidP="00FC6CA5">
            <w:pPr>
              <w:tabs>
                <w:tab w:val="left" w:pos="244"/>
              </w:tabs>
              <w:autoSpaceDE w:val="0"/>
              <w:autoSpaceDN w:val="0"/>
              <w:adjustRightInd w:val="0"/>
              <w:rPr>
                <w:rFonts w:eastAsia="Calibri"/>
                <w:sz w:val="24"/>
                <w:szCs w:val="24"/>
              </w:rPr>
            </w:pPr>
          </w:p>
          <w:p w14:paraId="002B5E7A"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2. motoare de propulsie sau sisteme de propulsie în curent continuu;</w:t>
            </w:r>
          </w:p>
          <w:p w14:paraId="1AD42565" w14:textId="77777777" w:rsidR="00FC6CA5" w:rsidRPr="00FC6CA5" w:rsidRDefault="00FC6CA5" w:rsidP="00FC6CA5">
            <w:pPr>
              <w:tabs>
                <w:tab w:val="left" w:pos="244"/>
              </w:tabs>
              <w:autoSpaceDE w:val="0"/>
              <w:autoSpaceDN w:val="0"/>
              <w:adjustRightInd w:val="0"/>
              <w:rPr>
                <w:rFonts w:eastAsia="Calibri"/>
                <w:sz w:val="24"/>
                <w:szCs w:val="24"/>
              </w:rPr>
            </w:pPr>
          </w:p>
          <w:p w14:paraId="57AB5A93"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3. cabluri ombilicale și conectoarele aferente, care utilizează fibre optice și sunt prevăzute cu elemente sintetice de ranforsare;</w:t>
            </w:r>
          </w:p>
          <w:p w14:paraId="63BE9B2F" w14:textId="77777777" w:rsidR="00FC6CA5" w:rsidRPr="00FC6CA5" w:rsidRDefault="00FC6CA5" w:rsidP="00FC6CA5">
            <w:pPr>
              <w:tabs>
                <w:tab w:val="left" w:pos="244"/>
              </w:tabs>
              <w:autoSpaceDE w:val="0"/>
              <w:autoSpaceDN w:val="0"/>
              <w:adjustRightInd w:val="0"/>
              <w:rPr>
                <w:rFonts w:eastAsia="Calibri"/>
                <w:sz w:val="24"/>
                <w:szCs w:val="24"/>
              </w:rPr>
            </w:pPr>
          </w:p>
          <w:p w14:paraId="2254357D"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4. componente fabricate din materialul menționat la 8C001;</w:t>
            </w:r>
          </w:p>
          <w:p w14:paraId="1394C6F8" w14:textId="77777777" w:rsidR="00FC6CA5" w:rsidRPr="00FC6CA5" w:rsidRDefault="00FC6CA5" w:rsidP="00FC6CA5">
            <w:pPr>
              <w:tabs>
                <w:tab w:val="left" w:pos="244"/>
              </w:tabs>
              <w:autoSpaceDE w:val="0"/>
              <w:autoSpaceDN w:val="0"/>
              <w:adjustRightInd w:val="0"/>
              <w:rPr>
                <w:rFonts w:eastAsia="Calibri"/>
                <w:sz w:val="24"/>
                <w:szCs w:val="24"/>
              </w:rPr>
            </w:pPr>
          </w:p>
          <w:p w14:paraId="4DA1C14E"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b. Sisteme special concepute sau modificate pentru comanda automată a deplasării vehiculelor submersibile menționate la 8A001, care utilizează date de navigație, sunt prevăzute cu servocomandă în buclă închisă și prezintă oricare dintre următoarele caracteristici:</w:t>
            </w:r>
          </w:p>
          <w:p w14:paraId="5181A36E" w14:textId="77777777" w:rsidR="00FC6CA5" w:rsidRPr="00FC6CA5" w:rsidRDefault="00FC6CA5" w:rsidP="00FC6CA5">
            <w:pPr>
              <w:tabs>
                <w:tab w:val="left" w:pos="244"/>
              </w:tabs>
              <w:autoSpaceDE w:val="0"/>
              <w:autoSpaceDN w:val="0"/>
              <w:adjustRightInd w:val="0"/>
              <w:rPr>
                <w:rFonts w:eastAsia="Calibri"/>
                <w:sz w:val="24"/>
                <w:szCs w:val="24"/>
              </w:rPr>
            </w:pPr>
          </w:p>
          <w:p w14:paraId="7567817C"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1. asigură deplasarea vehiculului în limita a 10 m față de un punct predeterminat din coloana de apă;</w:t>
            </w:r>
          </w:p>
          <w:p w14:paraId="1EDF59AD" w14:textId="77777777" w:rsidR="00FC6CA5" w:rsidRPr="00FC6CA5" w:rsidRDefault="00FC6CA5" w:rsidP="00FC6CA5">
            <w:pPr>
              <w:tabs>
                <w:tab w:val="left" w:pos="244"/>
              </w:tabs>
              <w:autoSpaceDE w:val="0"/>
              <w:autoSpaceDN w:val="0"/>
              <w:adjustRightInd w:val="0"/>
              <w:rPr>
                <w:rFonts w:eastAsia="Calibri"/>
                <w:sz w:val="24"/>
                <w:szCs w:val="24"/>
              </w:rPr>
            </w:pPr>
          </w:p>
          <w:p w14:paraId="797FFD6A"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2. mențin poziția vehiculului în limita a 10 m față de un punct predeterminat din coloana de apă; sau</w:t>
            </w:r>
          </w:p>
          <w:p w14:paraId="3E29B4DC" w14:textId="77777777" w:rsidR="00FC6CA5" w:rsidRPr="00FC6CA5" w:rsidRDefault="00FC6CA5" w:rsidP="00FC6CA5">
            <w:pPr>
              <w:tabs>
                <w:tab w:val="left" w:pos="244"/>
              </w:tabs>
              <w:autoSpaceDE w:val="0"/>
              <w:autoSpaceDN w:val="0"/>
              <w:adjustRightInd w:val="0"/>
              <w:rPr>
                <w:rFonts w:eastAsia="Calibri"/>
                <w:sz w:val="24"/>
                <w:szCs w:val="24"/>
              </w:rPr>
            </w:pPr>
          </w:p>
          <w:p w14:paraId="610C1E62"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3. mențin poziția vehiculului în limita a 10 m prin urmărirea unui cablu situat pe sau sub fundul mării;</w:t>
            </w:r>
          </w:p>
          <w:p w14:paraId="28F673DD" w14:textId="77777777" w:rsidR="00FC6CA5" w:rsidRPr="00FC6CA5" w:rsidRDefault="00FC6CA5" w:rsidP="00FC6CA5">
            <w:pPr>
              <w:tabs>
                <w:tab w:val="left" w:pos="244"/>
              </w:tabs>
              <w:autoSpaceDE w:val="0"/>
              <w:autoSpaceDN w:val="0"/>
              <w:adjustRightInd w:val="0"/>
              <w:rPr>
                <w:rFonts w:eastAsia="Calibri"/>
                <w:sz w:val="24"/>
                <w:szCs w:val="24"/>
              </w:rPr>
            </w:pPr>
          </w:p>
          <w:p w14:paraId="11C7AC18"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c. Dispozitive cu fibre optice de penetrare a cocilor presurizate;</w:t>
            </w:r>
          </w:p>
          <w:p w14:paraId="3421E126" w14:textId="77777777" w:rsidR="00FC6CA5" w:rsidRPr="00FC6CA5" w:rsidRDefault="00FC6CA5" w:rsidP="00FC6CA5">
            <w:pPr>
              <w:tabs>
                <w:tab w:val="left" w:pos="244"/>
              </w:tabs>
              <w:autoSpaceDE w:val="0"/>
              <w:autoSpaceDN w:val="0"/>
              <w:adjustRightInd w:val="0"/>
              <w:rPr>
                <w:rFonts w:eastAsia="Calibri"/>
                <w:sz w:val="24"/>
                <w:szCs w:val="24"/>
              </w:rPr>
            </w:pPr>
          </w:p>
          <w:p w14:paraId="12C72CC6" w14:textId="77777777" w:rsidR="00FC6CA5" w:rsidRPr="00FC6CA5" w:rsidRDefault="00FC6CA5" w:rsidP="00FC6CA5">
            <w:pPr>
              <w:tabs>
                <w:tab w:val="left" w:pos="334"/>
              </w:tabs>
              <w:autoSpaceDE w:val="0"/>
              <w:autoSpaceDN w:val="0"/>
              <w:adjustRightInd w:val="0"/>
              <w:rPr>
                <w:rFonts w:eastAsia="Calibri"/>
                <w:sz w:val="24"/>
                <w:szCs w:val="24"/>
              </w:rPr>
            </w:pPr>
            <w:r w:rsidRPr="00FC6CA5">
              <w:rPr>
                <w:rFonts w:eastAsia="Calibri"/>
                <w:sz w:val="24"/>
                <w:szCs w:val="24"/>
              </w:rPr>
              <w:t>d. Sisteme de vizionare submersibil, având toate caracteristicile următoare:</w:t>
            </w:r>
          </w:p>
          <w:p w14:paraId="7E0D63B8" w14:textId="77777777" w:rsidR="00FC6CA5" w:rsidRPr="00FC6CA5" w:rsidRDefault="00FC6CA5" w:rsidP="00FC6CA5">
            <w:pPr>
              <w:tabs>
                <w:tab w:val="left" w:pos="334"/>
              </w:tabs>
              <w:autoSpaceDE w:val="0"/>
              <w:autoSpaceDN w:val="0"/>
              <w:adjustRightInd w:val="0"/>
              <w:rPr>
                <w:rFonts w:eastAsia="Calibri"/>
                <w:sz w:val="24"/>
                <w:szCs w:val="24"/>
              </w:rPr>
            </w:pPr>
          </w:p>
          <w:p w14:paraId="62B78819" w14:textId="77777777" w:rsidR="00FC6CA5" w:rsidRPr="00FC6CA5" w:rsidRDefault="00FC6CA5" w:rsidP="00FC6CA5">
            <w:pPr>
              <w:tabs>
                <w:tab w:val="left" w:pos="334"/>
              </w:tabs>
              <w:autoSpaceDE w:val="0"/>
              <w:autoSpaceDN w:val="0"/>
              <w:adjustRightInd w:val="0"/>
              <w:rPr>
                <w:rFonts w:eastAsia="Calibri"/>
                <w:sz w:val="24"/>
                <w:szCs w:val="24"/>
              </w:rPr>
            </w:pPr>
            <w:r w:rsidRPr="00FC6CA5">
              <w:rPr>
                <w:rFonts w:eastAsia="Calibri"/>
                <w:sz w:val="24"/>
                <w:szCs w:val="24"/>
              </w:rPr>
              <w:t>1. sunt special concepute sau modificate pentru a funcționa comandate de la distanță cu un vehicul subacvatic; și</w:t>
            </w:r>
          </w:p>
          <w:p w14:paraId="35ED0378" w14:textId="77777777" w:rsidR="00FC6CA5" w:rsidRPr="00FC6CA5" w:rsidRDefault="00FC6CA5" w:rsidP="00FC6CA5">
            <w:pPr>
              <w:tabs>
                <w:tab w:val="left" w:pos="334"/>
              </w:tabs>
              <w:autoSpaceDE w:val="0"/>
              <w:autoSpaceDN w:val="0"/>
              <w:adjustRightInd w:val="0"/>
              <w:rPr>
                <w:rFonts w:eastAsia="Calibri"/>
                <w:sz w:val="24"/>
                <w:szCs w:val="24"/>
              </w:rPr>
            </w:pPr>
          </w:p>
          <w:p w14:paraId="60AAEB02" w14:textId="77777777" w:rsidR="00FC6CA5" w:rsidRPr="00FC6CA5" w:rsidRDefault="00FC6CA5" w:rsidP="00FC6CA5">
            <w:pPr>
              <w:tabs>
                <w:tab w:val="left" w:pos="334"/>
              </w:tabs>
              <w:autoSpaceDE w:val="0"/>
              <w:autoSpaceDN w:val="0"/>
              <w:adjustRightInd w:val="0"/>
              <w:rPr>
                <w:rFonts w:eastAsia="Calibri"/>
                <w:sz w:val="24"/>
                <w:szCs w:val="24"/>
              </w:rPr>
            </w:pPr>
            <w:r w:rsidRPr="00FC6CA5">
              <w:rPr>
                <w:rFonts w:eastAsia="Calibri"/>
                <w:sz w:val="24"/>
                <w:szCs w:val="24"/>
              </w:rPr>
              <w:t xml:space="preserve">2. utilizează oricare dintre următoarele tehnici de minimizare a efectelor de </w:t>
            </w:r>
            <w:proofErr w:type="spellStart"/>
            <w:r w:rsidRPr="00FC6CA5">
              <w:rPr>
                <w:rFonts w:eastAsia="Calibri"/>
                <w:sz w:val="24"/>
                <w:szCs w:val="24"/>
              </w:rPr>
              <w:t>retrodifuziune</w:t>
            </w:r>
            <w:proofErr w:type="spellEnd"/>
            <w:r w:rsidRPr="00FC6CA5">
              <w:rPr>
                <w:rFonts w:eastAsia="Calibri"/>
                <w:sz w:val="24"/>
                <w:szCs w:val="24"/>
              </w:rPr>
              <w:t xml:space="preserve"> luminoasă:</w:t>
            </w:r>
          </w:p>
          <w:p w14:paraId="18069275" w14:textId="77777777" w:rsidR="00FC6CA5" w:rsidRPr="00FC6CA5" w:rsidRDefault="00FC6CA5" w:rsidP="00FC6CA5">
            <w:pPr>
              <w:tabs>
                <w:tab w:val="left" w:pos="334"/>
              </w:tabs>
              <w:autoSpaceDE w:val="0"/>
              <w:autoSpaceDN w:val="0"/>
              <w:adjustRightInd w:val="0"/>
              <w:rPr>
                <w:rFonts w:eastAsia="Calibri"/>
                <w:sz w:val="24"/>
                <w:szCs w:val="24"/>
              </w:rPr>
            </w:pPr>
            <w:r w:rsidRPr="00FC6CA5">
              <w:rPr>
                <w:rFonts w:eastAsia="Calibri"/>
                <w:sz w:val="24"/>
                <w:szCs w:val="24"/>
              </w:rPr>
              <w:t xml:space="preserve">a. dispozitive de </w:t>
            </w:r>
            <w:proofErr w:type="spellStart"/>
            <w:r w:rsidRPr="00FC6CA5">
              <w:rPr>
                <w:rFonts w:eastAsia="Calibri"/>
                <w:sz w:val="24"/>
                <w:szCs w:val="24"/>
              </w:rPr>
              <w:t>tomoscopie</w:t>
            </w:r>
            <w:proofErr w:type="spellEnd"/>
            <w:r w:rsidRPr="00FC6CA5">
              <w:rPr>
                <w:rFonts w:eastAsia="Calibri"/>
                <w:sz w:val="24"/>
                <w:szCs w:val="24"/>
              </w:rPr>
              <w:t xml:space="preserve"> cu impulsuri; sau</w:t>
            </w:r>
          </w:p>
          <w:p w14:paraId="4F2D471A" w14:textId="77777777" w:rsidR="00FC6CA5" w:rsidRPr="00FC6CA5" w:rsidRDefault="00FC6CA5" w:rsidP="00FC6CA5">
            <w:pPr>
              <w:tabs>
                <w:tab w:val="left" w:pos="334"/>
              </w:tabs>
              <w:autoSpaceDE w:val="0"/>
              <w:autoSpaceDN w:val="0"/>
              <w:adjustRightInd w:val="0"/>
              <w:rPr>
                <w:rFonts w:eastAsia="Calibri"/>
                <w:sz w:val="24"/>
                <w:szCs w:val="24"/>
              </w:rPr>
            </w:pPr>
            <w:r w:rsidRPr="00FC6CA5">
              <w:rPr>
                <w:rFonts w:eastAsia="Calibri"/>
                <w:sz w:val="24"/>
                <w:szCs w:val="24"/>
              </w:rPr>
              <w:t>b. sisteme laser cu impulsuri;</w:t>
            </w:r>
          </w:p>
          <w:p w14:paraId="170D9DEB" w14:textId="77777777" w:rsidR="00FC6CA5" w:rsidRPr="00FC6CA5" w:rsidRDefault="00FC6CA5" w:rsidP="00FC6CA5">
            <w:pPr>
              <w:tabs>
                <w:tab w:val="left" w:pos="334"/>
              </w:tabs>
              <w:autoSpaceDE w:val="0"/>
              <w:autoSpaceDN w:val="0"/>
              <w:adjustRightInd w:val="0"/>
              <w:rPr>
                <w:rFonts w:eastAsia="Calibri"/>
                <w:sz w:val="24"/>
                <w:szCs w:val="24"/>
              </w:rPr>
            </w:pPr>
          </w:p>
          <w:p w14:paraId="00700250" w14:textId="77777777" w:rsidR="00FC6CA5" w:rsidRPr="00FC6CA5" w:rsidRDefault="00FC6CA5" w:rsidP="00FC6CA5">
            <w:pPr>
              <w:tabs>
                <w:tab w:val="left" w:pos="334"/>
              </w:tabs>
              <w:autoSpaceDE w:val="0"/>
              <w:autoSpaceDN w:val="0"/>
              <w:adjustRightInd w:val="0"/>
              <w:rPr>
                <w:rFonts w:eastAsia="Calibri"/>
                <w:sz w:val="24"/>
                <w:szCs w:val="24"/>
              </w:rPr>
            </w:pPr>
            <w:r w:rsidRPr="00FC6CA5">
              <w:rPr>
                <w:rFonts w:eastAsia="Calibri"/>
                <w:sz w:val="24"/>
                <w:szCs w:val="24"/>
              </w:rPr>
              <w:t>e. Neutilizat;</w:t>
            </w:r>
          </w:p>
          <w:p w14:paraId="6415648B" w14:textId="77777777" w:rsidR="00FC6CA5" w:rsidRPr="00FC6CA5" w:rsidRDefault="00FC6CA5" w:rsidP="00FC6CA5">
            <w:pPr>
              <w:tabs>
                <w:tab w:val="left" w:pos="334"/>
              </w:tabs>
              <w:autoSpaceDE w:val="0"/>
              <w:autoSpaceDN w:val="0"/>
              <w:adjustRightInd w:val="0"/>
              <w:rPr>
                <w:rFonts w:eastAsia="Calibri"/>
                <w:sz w:val="24"/>
                <w:szCs w:val="24"/>
              </w:rPr>
            </w:pPr>
          </w:p>
          <w:p w14:paraId="23BF0C27" w14:textId="77777777" w:rsidR="00FC6CA5" w:rsidRPr="00FC6CA5" w:rsidRDefault="00FC6CA5" w:rsidP="00FC6CA5">
            <w:pPr>
              <w:tabs>
                <w:tab w:val="left" w:pos="334"/>
              </w:tabs>
              <w:autoSpaceDE w:val="0"/>
              <w:autoSpaceDN w:val="0"/>
              <w:adjustRightInd w:val="0"/>
              <w:rPr>
                <w:rFonts w:eastAsia="Calibri"/>
                <w:sz w:val="24"/>
                <w:szCs w:val="24"/>
              </w:rPr>
            </w:pPr>
            <w:r w:rsidRPr="00FC6CA5">
              <w:rPr>
                <w:rFonts w:eastAsia="Calibri"/>
                <w:sz w:val="24"/>
                <w:szCs w:val="24"/>
              </w:rPr>
              <w:t>f. Neutilizat;</w:t>
            </w:r>
          </w:p>
          <w:p w14:paraId="7342096F" w14:textId="77777777" w:rsidR="00FC6CA5" w:rsidRPr="00FC6CA5" w:rsidRDefault="00FC6CA5" w:rsidP="00FC6CA5">
            <w:pPr>
              <w:tabs>
                <w:tab w:val="left" w:pos="334"/>
              </w:tabs>
              <w:autoSpaceDE w:val="0"/>
              <w:autoSpaceDN w:val="0"/>
              <w:adjustRightInd w:val="0"/>
              <w:rPr>
                <w:rFonts w:eastAsia="Calibri"/>
                <w:sz w:val="24"/>
                <w:szCs w:val="24"/>
              </w:rPr>
            </w:pPr>
          </w:p>
          <w:p w14:paraId="4770DC4A" w14:textId="77777777" w:rsidR="00FC6CA5" w:rsidRPr="00FC6CA5" w:rsidRDefault="00FC6CA5" w:rsidP="00FC6CA5">
            <w:pPr>
              <w:tabs>
                <w:tab w:val="left" w:pos="334"/>
              </w:tabs>
              <w:autoSpaceDE w:val="0"/>
              <w:autoSpaceDN w:val="0"/>
              <w:adjustRightInd w:val="0"/>
              <w:rPr>
                <w:rFonts w:eastAsia="Calibri"/>
                <w:sz w:val="24"/>
                <w:szCs w:val="24"/>
              </w:rPr>
            </w:pPr>
            <w:r w:rsidRPr="00FC6CA5">
              <w:rPr>
                <w:rFonts w:eastAsia="Calibri"/>
                <w:sz w:val="24"/>
                <w:szCs w:val="24"/>
              </w:rPr>
              <w:t>g. Sisteme de iluminare special concepute sau modificate pentru utilizare subacvatică, după cum urmează:</w:t>
            </w:r>
          </w:p>
          <w:p w14:paraId="4FBFCB30" w14:textId="77777777" w:rsidR="00FC6CA5" w:rsidRPr="00FC6CA5" w:rsidRDefault="00FC6CA5" w:rsidP="00FC6CA5">
            <w:pPr>
              <w:tabs>
                <w:tab w:val="left" w:pos="244"/>
              </w:tabs>
              <w:autoSpaceDE w:val="0"/>
              <w:autoSpaceDN w:val="0"/>
              <w:adjustRightInd w:val="0"/>
              <w:rPr>
                <w:rFonts w:eastAsia="Calibri"/>
                <w:sz w:val="24"/>
                <w:szCs w:val="24"/>
              </w:rPr>
            </w:pPr>
          </w:p>
          <w:p w14:paraId="0BE2D525"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1. sisteme de iluminare stroboscopice capabile să elibereze o energie luminoasă mai mare de 300 J/flash și o viteză mai mare de 5 flash-uri/secundă;</w:t>
            </w:r>
          </w:p>
          <w:p w14:paraId="1817A4B7" w14:textId="77777777" w:rsidR="00FC6CA5" w:rsidRPr="00FC6CA5" w:rsidRDefault="00FC6CA5" w:rsidP="00FC6CA5">
            <w:pPr>
              <w:tabs>
                <w:tab w:val="left" w:pos="244"/>
              </w:tabs>
              <w:autoSpaceDE w:val="0"/>
              <w:autoSpaceDN w:val="0"/>
              <w:adjustRightInd w:val="0"/>
              <w:rPr>
                <w:rFonts w:eastAsia="Calibri"/>
                <w:sz w:val="24"/>
                <w:szCs w:val="24"/>
              </w:rPr>
            </w:pPr>
          </w:p>
          <w:p w14:paraId="5E16C3C4"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2. sisteme de iluminare cu arc de argon special concepute pentru utilizare la adâncimi mai mari de 1000 m;</w:t>
            </w:r>
          </w:p>
          <w:p w14:paraId="2A611464" w14:textId="77777777" w:rsidR="00FC6CA5" w:rsidRPr="00FC6CA5" w:rsidRDefault="00FC6CA5" w:rsidP="00FC6CA5">
            <w:pPr>
              <w:tabs>
                <w:tab w:val="left" w:pos="244"/>
              </w:tabs>
              <w:autoSpaceDE w:val="0"/>
              <w:autoSpaceDN w:val="0"/>
              <w:adjustRightInd w:val="0"/>
              <w:rPr>
                <w:rFonts w:eastAsia="Calibri"/>
                <w:sz w:val="24"/>
                <w:szCs w:val="24"/>
              </w:rPr>
            </w:pPr>
          </w:p>
          <w:p w14:paraId="6958002A"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h. „Roboți” special concepuți pentru utilizare subacvatică, comandați cu ajutorul unui calculator specializat și care prezintă oricare dintre următoarele caracteristici:</w:t>
            </w:r>
          </w:p>
          <w:p w14:paraId="700B422B" w14:textId="77777777" w:rsidR="00FC6CA5" w:rsidRPr="00FC6CA5" w:rsidRDefault="00FC6CA5" w:rsidP="00FC6CA5">
            <w:pPr>
              <w:tabs>
                <w:tab w:val="left" w:pos="244"/>
              </w:tabs>
              <w:autoSpaceDE w:val="0"/>
              <w:autoSpaceDN w:val="0"/>
              <w:adjustRightInd w:val="0"/>
              <w:rPr>
                <w:rFonts w:eastAsia="Calibri"/>
                <w:sz w:val="24"/>
                <w:szCs w:val="24"/>
              </w:rPr>
            </w:pPr>
          </w:p>
          <w:p w14:paraId="7AF64F92"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1. sisteme de comandă a „robotului” care utilizează informații de la senzorii ce măsoară forța sau cuplul aplicat unui obiect exterior, distanța până la un obiect exterior sau percepția tactilă dintre „robot” și un obiect exterior; sau</w:t>
            </w:r>
          </w:p>
          <w:p w14:paraId="5657A03B" w14:textId="77777777" w:rsidR="00FC6CA5" w:rsidRPr="00FC6CA5" w:rsidRDefault="00FC6CA5" w:rsidP="00FC6CA5">
            <w:pPr>
              <w:tabs>
                <w:tab w:val="left" w:pos="244"/>
              </w:tabs>
              <w:autoSpaceDE w:val="0"/>
              <w:autoSpaceDN w:val="0"/>
              <w:adjustRightInd w:val="0"/>
              <w:rPr>
                <w:rFonts w:eastAsia="Calibri"/>
                <w:sz w:val="24"/>
                <w:szCs w:val="24"/>
              </w:rPr>
            </w:pPr>
          </w:p>
          <w:p w14:paraId="7AAACB93"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 xml:space="preserve">2. capacitatea de a dezvolta o forță de 250 N sau mai mare sau un cuplu de 250 Nm sau mai mare și utilizarea în elementele lor de structură a aliajelor pe bază de titan sau a „materialelor fibroase sau </w:t>
            </w:r>
            <w:proofErr w:type="spellStart"/>
            <w:r w:rsidRPr="00FC6CA5">
              <w:rPr>
                <w:rFonts w:eastAsia="Calibri"/>
                <w:sz w:val="24"/>
                <w:szCs w:val="24"/>
              </w:rPr>
              <w:t>filamentare</w:t>
            </w:r>
            <w:proofErr w:type="spellEnd"/>
            <w:r w:rsidRPr="00FC6CA5">
              <w:rPr>
                <w:rFonts w:eastAsia="Calibri"/>
                <w:sz w:val="24"/>
                <w:szCs w:val="24"/>
              </w:rPr>
              <w:t>”„compozite”;</w:t>
            </w:r>
          </w:p>
          <w:p w14:paraId="0550C5EF" w14:textId="77777777" w:rsidR="00FC6CA5" w:rsidRPr="00FC6CA5" w:rsidRDefault="00FC6CA5" w:rsidP="00FC6CA5">
            <w:pPr>
              <w:tabs>
                <w:tab w:val="left" w:pos="244"/>
              </w:tabs>
              <w:autoSpaceDE w:val="0"/>
              <w:autoSpaceDN w:val="0"/>
              <w:adjustRightInd w:val="0"/>
              <w:rPr>
                <w:rFonts w:eastAsia="Calibri"/>
                <w:sz w:val="24"/>
                <w:szCs w:val="24"/>
              </w:rPr>
            </w:pPr>
          </w:p>
          <w:p w14:paraId="06C61B4C"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i. Manipulatoare articulate comandate de la distanță, special concepute sau modificate pentru utilizarea pe vehicule submersibile, care prezintă oricare dintre următoarele caracteristici:</w:t>
            </w:r>
          </w:p>
          <w:p w14:paraId="7911F24C" w14:textId="77777777" w:rsidR="00FC6CA5" w:rsidRPr="00FC6CA5" w:rsidRDefault="00FC6CA5" w:rsidP="00FC6CA5">
            <w:pPr>
              <w:tabs>
                <w:tab w:val="left" w:pos="244"/>
              </w:tabs>
              <w:autoSpaceDE w:val="0"/>
              <w:autoSpaceDN w:val="0"/>
              <w:adjustRightInd w:val="0"/>
              <w:rPr>
                <w:rFonts w:eastAsia="Calibri"/>
                <w:sz w:val="24"/>
                <w:szCs w:val="24"/>
              </w:rPr>
            </w:pPr>
          </w:p>
          <w:p w14:paraId="40893696"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1. sunt dotate cu sisteme de comandă a manipulatorului care utilizează informații de la senzori ce măsoară oricare dintre următoarele:</w:t>
            </w:r>
          </w:p>
          <w:p w14:paraId="6AFFDE66"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forța sau cuplul aplicat unui obiect exterior; sau</w:t>
            </w:r>
          </w:p>
          <w:p w14:paraId="7503DAF3"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b. percepția tactilă dintre manipulator și un obiect exterior; sau</w:t>
            </w:r>
          </w:p>
          <w:p w14:paraId="2FF38BB2" w14:textId="77777777" w:rsidR="00FC6CA5" w:rsidRPr="00FC6CA5" w:rsidRDefault="00FC6CA5" w:rsidP="00FC6CA5">
            <w:pPr>
              <w:tabs>
                <w:tab w:val="left" w:pos="244"/>
              </w:tabs>
              <w:autoSpaceDE w:val="0"/>
              <w:autoSpaceDN w:val="0"/>
              <w:adjustRightInd w:val="0"/>
              <w:rPr>
                <w:rFonts w:eastAsia="Calibri"/>
                <w:sz w:val="24"/>
                <w:szCs w:val="24"/>
              </w:rPr>
            </w:pPr>
          </w:p>
          <w:p w14:paraId="2D430967"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2. sunt comandate prin tehnici master-slave proporționate și au o ‘libertate de mișcare’ mai mare sau egală cu 5 grade;</w:t>
            </w:r>
          </w:p>
          <w:p w14:paraId="7FCC70CE" w14:textId="77777777" w:rsidR="00FC6CA5" w:rsidRPr="00FC6CA5" w:rsidRDefault="00FC6CA5" w:rsidP="00FC6CA5">
            <w:pPr>
              <w:tabs>
                <w:tab w:val="left" w:pos="244"/>
              </w:tabs>
              <w:autoSpaceDE w:val="0"/>
              <w:autoSpaceDN w:val="0"/>
              <w:adjustRightInd w:val="0"/>
              <w:rPr>
                <w:rFonts w:eastAsia="Calibri"/>
                <w:sz w:val="24"/>
                <w:szCs w:val="24"/>
              </w:rPr>
            </w:pPr>
          </w:p>
          <w:p w14:paraId="61109E79"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559C69BD"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În sensul 8A002.i.2, la determinarea numărului de grade de ‘libertate de mișcare’ sunt luate în calcul numai funcțiile care au un control proporțional al mișcării prin folosirea unei bucle de reacție pentru poziționare.</w:t>
            </w:r>
          </w:p>
          <w:p w14:paraId="6C915312" w14:textId="77777777" w:rsidR="00FC6CA5" w:rsidRPr="00FC6CA5" w:rsidRDefault="00FC6CA5" w:rsidP="00FC6CA5">
            <w:pPr>
              <w:autoSpaceDE w:val="0"/>
              <w:autoSpaceDN w:val="0"/>
              <w:adjustRightInd w:val="0"/>
              <w:rPr>
                <w:rFonts w:eastAsia="Calibri"/>
                <w:i/>
                <w:sz w:val="24"/>
                <w:szCs w:val="24"/>
              </w:rPr>
            </w:pPr>
          </w:p>
          <w:p w14:paraId="1E2CCA75"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j. Sisteme de alimentare independente de aer, special concepute pentru utilizare subacvatică, după cum urmează:</w:t>
            </w:r>
          </w:p>
          <w:p w14:paraId="375FBA27" w14:textId="77777777" w:rsidR="00FC6CA5" w:rsidRPr="00FC6CA5" w:rsidRDefault="00FC6CA5" w:rsidP="00FC6CA5">
            <w:pPr>
              <w:tabs>
                <w:tab w:val="left" w:pos="244"/>
              </w:tabs>
              <w:autoSpaceDE w:val="0"/>
              <w:autoSpaceDN w:val="0"/>
              <w:adjustRightInd w:val="0"/>
              <w:rPr>
                <w:rFonts w:eastAsia="Calibri"/>
                <w:sz w:val="24"/>
                <w:szCs w:val="24"/>
              </w:rPr>
            </w:pPr>
          </w:p>
          <w:p w14:paraId="6E75473A"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 xml:space="preserve">1. sisteme de alimentare independente de aer, pentru motoare cu ciclu </w:t>
            </w:r>
            <w:proofErr w:type="spellStart"/>
            <w:r w:rsidRPr="00FC6CA5">
              <w:rPr>
                <w:rFonts w:eastAsia="Calibri"/>
                <w:sz w:val="24"/>
                <w:szCs w:val="24"/>
              </w:rPr>
              <w:t>Brayton</w:t>
            </w:r>
            <w:proofErr w:type="spellEnd"/>
            <w:r w:rsidRPr="00FC6CA5">
              <w:rPr>
                <w:rFonts w:eastAsia="Calibri"/>
                <w:sz w:val="24"/>
                <w:szCs w:val="24"/>
              </w:rPr>
              <w:t xml:space="preserve"> sau </w:t>
            </w:r>
            <w:proofErr w:type="spellStart"/>
            <w:r w:rsidRPr="00FC6CA5">
              <w:rPr>
                <w:rFonts w:eastAsia="Calibri"/>
                <w:sz w:val="24"/>
                <w:szCs w:val="24"/>
              </w:rPr>
              <w:t>Rankine</w:t>
            </w:r>
            <w:proofErr w:type="spellEnd"/>
            <w:r w:rsidRPr="00FC6CA5">
              <w:rPr>
                <w:rFonts w:eastAsia="Calibri"/>
                <w:sz w:val="24"/>
                <w:szCs w:val="24"/>
              </w:rPr>
              <w:t>, echipate cu oricare dintre următoarele elemente:</w:t>
            </w:r>
          </w:p>
          <w:p w14:paraId="243A6CD7" w14:textId="77777777" w:rsidR="00FC6CA5" w:rsidRPr="00FC6CA5" w:rsidRDefault="00FC6CA5" w:rsidP="00FC6CA5">
            <w:pPr>
              <w:tabs>
                <w:tab w:val="left" w:pos="244"/>
              </w:tabs>
              <w:autoSpaceDE w:val="0"/>
              <w:autoSpaceDN w:val="0"/>
              <w:adjustRightInd w:val="0"/>
              <w:rPr>
                <w:rFonts w:eastAsia="Calibri"/>
                <w:sz w:val="24"/>
                <w:szCs w:val="24"/>
              </w:rPr>
            </w:pPr>
          </w:p>
          <w:p w14:paraId="706E35D1"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sisteme de epurare sau absorbție chimică, special concepute pentru eliminarea bioxidului de carbon, a monoxidului de carbon și a particulelor rezultate din recircularea gazelor de evacuare ale motorului;</w:t>
            </w:r>
          </w:p>
          <w:p w14:paraId="4F13783A" w14:textId="77777777" w:rsidR="00FC6CA5" w:rsidRPr="00FC6CA5" w:rsidRDefault="00FC6CA5" w:rsidP="00FC6CA5">
            <w:pPr>
              <w:tabs>
                <w:tab w:val="left" w:pos="244"/>
              </w:tabs>
              <w:autoSpaceDE w:val="0"/>
              <w:autoSpaceDN w:val="0"/>
              <w:adjustRightInd w:val="0"/>
              <w:rPr>
                <w:rFonts w:eastAsia="Calibri"/>
                <w:sz w:val="24"/>
                <w:szCs w:val="24"/>
              </w:rPr>
            </w:pPr>
          </w:p>
          <w:p w14:paraId="38F83917"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b. sisteme special concepute pentru utilizarea unui gaz monoatomic;</w:t>
            </w:r>
          </w:p>
          <w:p w14:paraId="25B2F00A" w14:textId="77777777" w:rsidR="00FC6CA5" w:rsidRPr="00FC6CA5" w:rsidRDefault="00FC6CA5" w:rsidP="00FC6CA5">
            <w:pPr>
              <w:tabs>
                <w:tab w:val="left" w:pos="244"/>
              </w:tabs>
              <w:autoSpaceDE w:val="0"/>
              <w:autoSpaceDN w:val="0"/>
              <w:adjustRightInd w:val="0"/>
              <w:rPr>
                <w:rFonts w:eastAsia="Calibri"/>
                <w:sz w:val="24"/>
                <w:szCs w:val="24"/>
              </w:rPr>
            </w:pPr>
          </w:p>
          <w:p w14:paraId="5CAF6A73"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c. dispozitive sau incinte special concepute pentru reducerea nivelului de zgomot sub apă la frecvențe mai mici de 10 kHz sau dispozitive de fixare speciale pentru reducerea șocurilor; sau</w:t>
            </w:r>
          </w:p>
          <w:p w14:paraId="5093AE2B" w14:textId="77777777" w:rsidR="00FC6CA5" w:rsidRPr="00FC6CA5" w:rsidRDefault="00FC6CA5" w:rsidP="00FC6CA5">
            <w:pPr>
              <w:tabs>
                <w:tab w:val="left" w:pos="244"/>
              </w:tabs>
              <w:autoSpaceDE w:val="0"/>
              <w:autoSpaceDN w:val="0"/>
              <w:adjustRightInd w:val="0"/>
              <w:rPr>
                <w:rFonts w:eastAsia="Calibri"/>
                <w:sz w:val="24"/>
                <w:szCs w:val="24"/>
              </w:rPr>
            </w:pPr>
          </w:p>
          <w:p w14:paraId="4C8D9325"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d. sisteme care prezintă toate caracteristicile următoare:</w:t>
            </w:r>
          </w:p>
          <w:p w14:paraId="6E52BF04"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1. sunt special concepute pentru presurizarea produselor de reacție sau pentru reformarea combustibilului;</w:t>
            </w:r>
          </w:p>
          <w:p w14:paraId="7776EEB7"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2. sunt special concepute pentru stocarea produselor de reacție; și</w:t>
            </w:r>
          </w:p>
          <w:p w14:paraId="28B0E2D6"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 xml:space="preserve">3. sunt special concepute pentru descărcarea produselor de reacție la presiuni mai mari sau egale cu 100 </w:t>
            </w:r>
            <w:proofErr w:type="spellStart"/>
            <w:r w:rsidRPr="00FC6CA5">
              <w:rPr>
                <w:rFonts w:eastAsia="Calibri"/>
                <w:sz w:val="24"/>
                <w:szCs w:val="24"/>
              </w:rPr>
              <w:t>kPa</w:t>
            </w:r>
            <w:proofErr w:type="spellEnd"/>
            <w:r w:rsidRPr="00FC6CA5">
              <w:rPr>
                <w:rFonts w:eastAsia="Calibri"/>
                <w:sz w:val="24"/>
                <w:szCs w:val="24"/>
              </w:rPr>
              <w:t>;</w:t>
            </w:r>
          </w:p>
          <w:p w14:paraId="24FAE510" w14:textId="77777777" w:rsidR="00FC6CA5" w:rsidRPr="00FC6CA5" w:rsidRDefault="00FC6CA5" w:rsidP="00FC6CA5">
            <w:pPr>
              <w:tabs>
                <w:tab w:val="left" w:pos="244"/>
              </w:tabs>
              <w:autoSpaceDE w:val="0"/>
              <w:autoSpaceDN w:val="0"/>
              <w:adjustRightInd w:val="0"/>
              <w:rPr>
                <w:rFonts w:eastAsia="Calibri"/>
                <w:sz w:val="24"/>
                <w:szCs w:val="24"/>
              </w:rPr>
            </w:pPr>
          </w:p>
          <w:p w14:paraId="48326EEE"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2. sisteme de alimentare independente de aer pentru motoare cu ciclu diesel, echipate cu toate elementele următoare:</w:t>
            </w:r>
          </w:p>
          <w:p w14:paraId="51D66B50" w14:textId="77777777" w:rsidR="00FC6CA5" w:rsidRPr="00FC6CA5" w:rsidRDefault="00FC6CA5" w:rsidP="00FC6CA5">
            <w:pPr>
              <w:tabs>
                <w:tab w:val="left" w:pos="244"/>
              </w:tabs>
              <w:autoSpaceDE w:val="0"/>
              <w:autoSpaceDN w:val="0"/>
              <w:adjustRightInd w:val="0"/>
              <w:rPr>
                <w:rFonts w:eastAsia="Calibri"/>
                <w:sz w:val="24"/>
                <w:szCs w:val="24"/>
              </w:rPr>
            </w:pPr>
          </w:p>
          <w:p w14:paraId="29DFC783"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sisteme de epurare sau absorbție chimică, special concepute pentru eliminarea bioxidului de carbon, a monoxidului de carbon și a particulelor rezultate din recircularea gazelor de evacuare ale motorului;</w:t>
            </w:r>
          </w:p>
          <w:p w14:paraId="08F5B234" w14:textId="77777777" w:rsidR="00FC6CA5" w:rsidRPr="00FC6CA5" w:rsidRDefault="00FC6CA5" w:rsidP="00FC6CA5">
            <w:pPr>
              <w:tabs>
                <w:tab w:val="left" w:pos="244"/>
              </w:tabs>
              <w:autoSpaceDE w:val="0"/>
              <w:autoSpaceDN w:val="0"/>
              <w:adjustRightInd w:val="0"/>
              <w:rPr>
                <w:rFonts w:eastAsia="Calibri"/>
                <w:sz w:val="24"/>
                <w:szCs w:val="24"/>
              </w:rPr>
            </w:pPr>
          </w:p>
          <w:p w14:paraId="54C21E8D"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lastRenderedPageBreak/>
              <w:t>b. sisteme special concepute pentru utilizarea unui gaz monoatomic;</w:t>
            </w:r>
          </w:p>
          <w:p w14:paraId="361AE0C3" w14:textId="77777777" w:rsidR="00FC6CA5" w:rsidRPr="00FC6CA5" w:rsidRDefault="00FC6CA5" w:rsidP="00FC6CA5">
            <w:pPr>
              <w:tabs>
                <w:tab w:val="left" w:pos="244"/>
              </w:tabs>
              <w:autoSpaceDE w:val="0"/>
              <w:autoSpaceDN w:val="0"/>
              <w:adjustRightInd w:val="0"/>
              <w:rPr>
                <w:rFonts w:eastAsia="Calibri"/>
                <w:sz w:val="24"/>
                <w:szCs w:val="24"/>
              </w:rPr>
            </w:pPr>
          </w:p>
          <w:p w14:paraId="402D7501"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c. dispozitive sau incinte special concepute pentru reducerea nivelului de zgomot sub apă la frecvențe mai mici de 10 kHz sau dispozitive de fixare speciale pentru reducerea șocurilor; și</w:t>
            </w:r>
          </w:p>
          <w:p w14:paraId="2AEE6AE0" w14:textId="77777777" w:rsidR="00FC6CA5" w:rsidRPr="00FC6CA5" w:rsidRDefault="00FC6CA5" w:rsidP="00FC6CA5">
            <w:pPr>
              <w:tabs>
                <w:tab w:val="left" w:pos="288"/>
              </w:tabs>
              <w:autoSpaceDE w:val="0"/>
              <w:autoSpaceDN w:val="0"/>
              <w:adjustRightInd w:val="0"/>
              <w:rPr>
                <w:rFonts w:eastAsia="Calibri"/>
                <w:sz w:val="24"/>
                <w:szCs w:val="24"/>
              </w:rPr>
            </w:pPr>
          </w:p>
          <w:p w14:paraId="1786E01B" w14:textId="77777777" w:rsidR="00FC6CA5" w:rsidRPr="00FC6CA5" w:rsidRDefault="00FC6CA5" w:rsidP="00FC6CA5">
            <w:pPr>
              <w:tabs>
                <w:tab w:val="left" w:pos="288"/>
              </w:tabs>
              <w:autoSpaceDE w:val="0"/>
              <w:autoSpaceDN w:val="0"/>
              <w:adjustRightInd w:val="0"/>
              <w:rPr>
                <w:rFonts w:eastAsia="Calibri"/>
                <w:sz w:val="24"/>
                <w:szCs w:val="24"/>
              </w:rPr>
            </w:pPr>
            <w:r w:rsidRPr="00FC6CA5">
              <w:rPr>
                <w:rFonts w:eastAsia="Calibri"/>
                <w:sz w:val="24"/>
                <w:szCs w:val="24"/>
              </w:rPr>
              <w:t>d. sisteme de evacuare special concepute pentru evacuarea discontinuă a produselor de combustie;</w:t>
            </w:r>
          </w:p>
          <w:p w14:paraId="2C501F49" w14:textId="77777777" w:rsidR="00FC6CA5" w:rsidRPr="00FC6CA5" w:rsidRDefault="00FC6CA5" w:rsidP="00FC6CA5">
            <w:pPr>
              <w:tabs>
                <w:tab w:val="left" w:pos="288"/>
              </w:tabs>
              <w:autoSpaceDE w:val="0"/>
              <w:autoSpaceDN w:val="0"/>
              <w:adjustRightInd w:val="0"/>
              <w:rPr>
                <w:rFonts w:eastAsia="Calibri"/>
                <w:sz w:val="24"/>
                <w:szCs w:val="24"/>
              </w:rPr>
            </w:pPr>
          </w:p>
          <w:p w14:paraId="18CD0532" w14:textId="77777777" w:rsidR="00FC6CA5" w:rsidRPr="00FC6CA5" w:rsidRDefault="00FC6CA5" w:rsidP="00FC6CA5">
            <w:pPr>
              <w:tabs>
                <w:tab w:val="left" w:pos="288"/>
              </w:tabs>
              <w:autoSpaceDE w:val="0"/>
              <w:autoSpaceDN w:val="0"/>
              <w:adjustRightInd w:val="0"/>
              <w:rPr>
                <w:rFonts w:eastAsia="Calibri"/>
                <w:sz w:val="24"/>
                <w:szCs w:val="24"/>
              </w:rPr>
            </w:pPr>
            <w:r w:rsidRPr="00FC6CA5">
              <w:rPr>
                <w:rFonts w:eastAsia="Calibri"/>
                <w:sz w:val="24"/>
                <w:szCs w:val="24"/>
              </w:rPr>
              <w:t>3. sisteme de alimentare independente de aer, cu „pile de combustie”, care dezvoltă o putere de peste 2 kW și sunt echipate cu oricare dintre următoarele elemente:</w:t>
            </w:r>
          </w:p>
          <w:p w14:paraId="0C4D0232" w14:textId="77777777" w:rsidR="00FC6CA5" w:rsidRPr="00FC6CA5" w:rsidRDefault="00FC6CA5" w:rsidP="00FC6CA5">
            <w:pPr>
              <w:tabs>
                <w:tab w:val="left" w:pos="288"/>
              </w:tabs>
              <w:autoSpaceDE w:val="0"/>
              <w:autoSpaceDN w:val="0"/>
              <w:adjustRightInd w:val="0"/>
              <w:rPr>
                <w:rFonts w:eastAsia="Calibri"/>
                <w:sz w:val="24"/>
                <w:szCs w:val="24"/>
              </w:rPr>
            </w:pPr>
          </w:p>
          <w:p w14:paraId="0159E008" w14:textId="77777777" w:rsidR="00FC6CA5" w:rsidRPr="00FC6CA5" w:rsidRDefault="00FC6CA5" w:rsidP="00FC6CA5">
            <w:pPr>
              <w:tabs>
                <w:tab w:val="left" w:pos="288"/>
              </w:tabs>
              <w:autoSpaceDE w:val="0"/>
              <w:autoSpaceDN w:val="0"/>
              <w:adjustRightInd w:val="0"/>
              <w:rPr>
                <w:rFonts w:eastAsia="Calibri"/>
                <w:sz w:val="24"/>
                <w:szCs w:val="24"/>
              </w:rPr>
            </w:pPr>
            <w:r w:rsidRPr="00FC6CA5">
              <w:rPr>
                <w:rFonts w:eastAsia="Calibri"/>
                <w:sz w:val="24"/>
                <w:szCs w:val="24"/>
              </w:rPr>
              <w:t>a. dispozitive sau incinte special concepute pentru reducerea nivelului de zgomot sub apă la frecvențe mai mici de 10 kHz sau dispozitive de fixare speciale pentru reducerea șocurilor; sau</w:t>
            </w:r>
          </w:p>
          <w:p w14:paraId="6FF4384B" w14:textId="77777777" w:rsidR="00FC6CA5" w:rsidRPr="00FC6CA5" w:rsidRDefault="00FC6CA5" w:rsidP="00FC6CA5">
            <w:pPr>
              <w:tabs>
                <w:tab w:val="left" w:pos="288"/>
              </w:tabs>
              <w:autoSpaceDE w:val="0"/>
              <w:autoSpaceDN w:val="0"/>
              <w:adjustRightInd w:val="0"/>
              <w:rPr>
                <w:rFonts w:eastAsia="Calibri"/>
                <w:sz w:val="24"/>
                <w:szCs w:val="24"/>
              </w:rPr>
            </w:pPr>
          </w:p>
          <w:p w14:paraId="07208797" w14:textId="77777777" w:rsidR="00FC6CA5" w:rsidRPr="00FC6CA5" w:rsidRDefault="00FC6CA5" w:rsidP="00FC6CA5">
            <w:pPr>
              <w:tabs>
                <w:tab w:val="left" w:pos="288"/>
              </w:tabs>
              <w:autoSpaceDE w:val="0"/>
              <w:autoSpaceDN w:val="0"/>
              <w:adjustRightInd w:val="0"/>
              <w:rPr>
                <w:rFonts w:eastAsia="Calibri"/>
                <w:sz w:val="24"/>
                <w:szCs w:val="24"/>
              </w:rPr>
            </w:pPr>
            <w:r w:rsidRPr="00FC6CA5">
              <w:rPr>
                <w:rFonts w:eastAsia="Calibri"/>
                <w:sz w:val="24"/>
                <w:szCs w:val="24"/>
              </w:rPr>
              <w:t>b. sisteme care prezintă toate caracteristicile următoare:</w:t>
            </w:r>
          </w:p>
          <w:p w14:paraId="05FE71EB" w14:textId="77777777" w:rsidR="00FC6CA5" w:rsidRPr="00FC6CA5" w:rsidRDefault="00FC6CA5" w:rsidP="00FC6CA5">
            <w:pPr>
              <w:tabs>
                <w:tab w:val="left" w:pos="288"/>
              </w:tabs>
              <w:autoSpaceDE w:val="0"/>
              <w:autoSpaceDN w:val="0"/>
              <w:adjustRightInd w:val="0"/>
              <w:rPr>
                <w:rFonts w:eastAsia="Calibri"/>
                <w:sz w:val="24"/>
                <w:szCs w:val="24"/>
              </w:rPr>
            </w:pPr>
          </w:p>
          <w:p w14:paraId="0D64F17B" w14:textId="77777777" w:rsidR="00FC6CA5" w:rsidRPr="00FC6CA5" w:rsidRDefault="00FC6CA5" w:rsidP="00FC6CA5">
            <w:pPr>
              <w:tabs>
                <w:tab w:val="left" w:pos="288"/>
              </w:tabs>
              <w:autoSpaceDE w:val="0"/>
              <w:autoSpaceDN w:val="0"/>
              <w:adjustRightInd w:val="0"/>
              <w:rPr>
                <w:rFonts w:eastAsia="Calibri"/>
                <w:sz w:val="24"/>
                <w:szCs w:val="24"/>
              </w:rPr>
            </w:pPr>
            <w:r w:rsidRPr="00FC6CA5">
              <w:rPr>
                <w:rFonts w:eastAsia="Calibri"/>
                <w:sz w:val="24"/>
                <w:szCs w:val="24"/>
              </w:rPr>
              <w:t>1. sunt special concepute pentru presurizarea produselor de reacție sau pentru reformarea combustibilului;</w:t>
            </w:r>
          </w:p>
          <w:p w14:paraId="7490BC7E" w14:textId="77777777" w:rsidR="00FC6CA5" w:rsidRPr="00FC6CA5" w:rsidRDefault="00FC6CA5" w:rsidP="00FC6CA5">
            <w:pPr>
              <w:tabs>
                <w:tab w:val="left" w:pos="288"/>
              </w:tabs>
              <w:autoSpaceDE w:val="0"/>
              <w:autoSpaceDN w:val="0"/>
              <w:adjustRightInd w:val="0"/>
              <w:rPr>
                <w:rFonts w:eastAsia="Calibri"/>
                <w:sz w:val="24"/>
                <w:szCs w:val="24"/>
              </w:rPr>
            </w:pPr>
          </w:p>
          <w:p w14:paraId="6F9C328B" w14:textId="77777777" w:rsidR="00FC6CA5" w:rsidRPr="00FC6CA5" w:rsidRDefault="00FC6CA5" w:rsidP="00FC6CA5">
            <w:pPr>
              <w:tabs>
                <w:tab w:val="left" w:pos="288"/>
              </w:tabs>
              <w:autoSpaceDE w:val="0"/>
              <w:autoSpaceDN w:val="0"/>
              <w:adjustRightInd w:val="0"/>
              <w:rPr>
                <w:rFonts w:eastAsia="Calibri"/>
                <w:sz w:val="24"/>
                <w:szCs w:val="24"/>
              </w:rPr>
            </w:pPr>
            <w:r w:rsidRPr="00FC6CA5">
              <w:rPr>
                <w:rFonts w:eastAsia="Calibri"/>
                <w:sz w:val="24"/>
                <w:szCs w:val="24"/>
              </w:rPr>
              <w:t>2. sunt special concepute pentru stocarea produselor de reacție; și</w:t>
            </w:r>
          </w:p>
          <w:p w14:paraId="564BF99A" w14:textId="77777777" w:rsidR="00FC6CA5" w:rsidRPr="00FC6CA5" w:rsidRDefault="00FC6CA5" w:rsidP="00FC6CA5">
            <w:pPr>
              <w:tabs>
                <w:tab w:val="left" w:pos="288"/>
              </w:tabs>
              <w:autoSpaceDE w:val="0"/>
              <w:autoSpaceDN w:val="0"/>
              <w:adjustRightInd w:val="0"/>
              <w:rPr>
                <w:rFonts w:eastAsia="Calibri"/>
                <w:sz w:val="24"/>
                <w:szCs w:val="24"/>
              </w:rPr>
            </w:pPr>
          </w:p>
          <w:p w14:paraId="3BB37392" w14:textId="77777777" w:rsidR="00FC6CA5" w:rsidRPr="00FC6CA5" w:rsidRDefault="00FC6CA5" w:rsidP="00FC6CA5">
            <w:pPr>
              <w:tabs>
                <w:tab w:val="left" w:pos="288"/>
              </w:tabs>
              <w:autoSpaceDE w:val="0"/>
              <w:autoSpaceDN w:val="0"/>
              <w:adjustRightInd w:val="0"/>
              <w:rPr>
                <w:rFonts w:eastAsia="Calibri"/>
                <w:sz w:val="24"/>
                <w:szCs w:val="24"/>
              </w:rPr>
            </w:pPr>
            <w:r w:rsidRPr="00FC6CA5">
              <w:rPr>
                <w:rFonts w:eastAsia="Calibri"/>
                <w:sz w:val="24"/>
                <w:szCs w:val="24"/>
              </w:rPr>
              <w:t xml:space="preserve">3. sunt special concepute pentru descărcarea produselor de reacție la presiuni mai mari sau egale cu 100 </w:t>
            </w:r>
            <w:proofErr w:type="spellStart"/>
            <w:r w:rsidRPr="00FC6CA5">
              <w:rPr>
                <w:rFonts w:eastAsia="Calibri"/>
                <w:sz w:val="24"/>
                <w:szCs w:val="24"/>
              </w:rPr>
              <w:t>kPa</w:t>
            </w:r>
            <w:proofErr w:type="spellEnd"/>
            <w:r w:rsidRPr="00FC6CA5">
              <w:rPr>
                <w:rFonts w:eastAsia="Calibri"/>
                <w:sz w:val="24"/>
                <w:szCs w:val="24"/>
              </w:rPr>
              <w:t>;</w:t>
            </w:r>
          </w:p>
          <w:p w14:paraId="6E656DB8" w14:textId="77777777" w:rsidR="00FC6CA5" w:rsidRPr="00FC6CA5" w:rsidRDefault="00FC6CA5" w:rsidP="00FC6CA5">
            <w:pPr>
              <w:tabs>
                <w:tab w:val="left" w:pos="288"/>
              </w:tabs>
              <w:autoSpaceDE w:val="0"/>
              <w:autoSpaceDN w:val="0"/>
              <w:adjustRightInd w:val="0"/>
              <w:rPr>
                <w:rFonts w:eastAsia="Calibri"/>
                <w:sz w:val="24"/>
                <w:szCs w:val="24"/>
              </w:rPr>
            </w:pPr>
          </w:p>
          <w:p w14:paraId="442F2933" w14:textId="77777777" w:rsidR="00FC6CA5" w:rsidRPr="00FC6CA5" w:rsidRDefault="00FC6CA5" w:rsidP="00FC6CA5">
            <w:pPr>
              <w:tabs>
                <w:tab w:val="left" w:pos="288"/>
              </w:tabs>
              <w:autoSpaceDE w:val="0"/>
              <w:autoSpaceDN w:val="0"/>
              <w:adjustRightInd w:val="0"/>
              <w:rPr>
                <w:rFonts w:eastAsia="Calibri"/>
                <w:sz w:val="24"/>
                <w:szCs w:val="24"/>
              </w:rPr>
            </w:pPr>
            <w:r w:rsidRPr="00FC6CA5">
              <w:rPr>
                <w:rFonts w:eastAsia="Calibri"/>
                <w:sz w:val="24"/>
                <w:szCs w:val="24"/>
              </w:rPr>
              <w:t>4. sisteme de alimentare independente de o sursă de aer pentru motoare cu ciclu Stirling, care prezintă toate caracteristicile următoare:</w:t>
            </w:r>
          </w:p>
          <w:p w14:paraId="604C5F05" w14:textId="77777777" w:rsidR="00FC6CA5" w:rsidRPr="00FC6CA5" w:rsidRDefault="00FC6CA5" w:rsidP="00FC6CA5">
            <w:pPr>
              <w:tabs>
                <w:tab w:val="left" w:pos="288"/>
              </w:tabs>
              <w:autoSpaceDE w:val="0"/>
              <w:autoSpaceDN w:val="0"/>
              <w:adjustRightInd w:val="0"/>
              <w:rPr>
                <w:rFonts w:eastAsia="Calibri"/>
                <w:sz w:val="24"/>
                <w:szCs w:val="24"/>
              </w:rPr>
            </w:pPr>
          </w:p>
          <w:p w14:paraId="6CE62652" w14:textId="77777777" w:rsidR="00FC6CA5" w:rsidRPr="00FC6CA5" w:rsidRDefault="00FC6CA5" w:rsidP="00FC6CA5">
            <w:pPr>
              <w:tabs>
                <w:tab w:val="left" w:pos="288"/>
              </w:tabs>
              <w:autoSpaceDE w:val="0"/>
              <w:autoSpaceDN w:val="0"/>
              <w:adjustRightInd w:val="0"/>
              <w:rPr>
                <w:rFonts w:eastAsia="Calibri"/>
                <w:sz w:val="24"/>
                <w:szCs w:val="24"/>
              </w:rPr>
            </w:pPr>
            <w:r w:rsidRPr="00FC6CA5">
              <w:rPr>
                <w:rFonts w:eastAsia="Calibri"/>
                <w:sz w:val="24"/>
                <w:szCs w:val="24"/>
              </w:rPr>
              <w:t>a. dispozitive sau incinte special concepute pentru reducerea nivelului de zgomot sub apă la frecvențe mai mici de 10 kHz sau dispozitive de fixare speciale pentru reducerea șocurilor; și</w:t>
            </w:r>
          </w:p>
          <w:p w14:paraId="5458FA05" w14:textId="77777777" w:rsidR="00FC6CA5" w:rsidRPr="00FC6CA5" w:rsidRDefault="00FC6CA5" w:rsidP="00FC6CA5">
            <w:pPr>
              <w:tabs>
                <w:tab w:val="left" w:pos="288"/>
              </w:tabs>
              <w:autoSpaceDE w:val="0"/>
              <w:autoSpaceDN w:val="0"/>
              <w:adjustRightInd w:val="0"/>
              <w:rPr>
                <w:rFonts w:eastAsia="Calibri"/>
                <w:sz w:val="24"/>
                <w:szCs w:val="24"/>
              </w:rPr>
            </w:pPr>
          </w:p>
          <w:p w14:paraId="747C70BF" w14:textId="77777777" w:rsidR="00FC6CA5" w:rsidRPr="00FC6CA5" w:rsidRDefault="00FC6CA5" w:rsidP="00FC6CA5">
            <w:pPr>
              <w:tabs>
                <w:tab w:val="left" w:pos="288"/>
              </w:tabs>
              <w:autoSpaceDE w:val="0"/>
              <w:autoSpaceDN w:val="0"/>
              <w:adjustRightInd w:val="0"/>
              <w:rPr>
                <w:rFonts w:eastAsia="Calibri"/>
                <w:sz w:val="24"/>
                <w:szCs w:val="24"/>
              </w:rPr>
            </w:pPr>
            <w:r w:rsidRPr="00FC6CA5">
              <w:rPr>
                <w:rFonts w:eastAsia="Calibri"/>
                <w:sz w:val="24"/>
                <w:szCs w:val="24"/>
              </w:rPr>
              <w:t xml:space="preserve">b. sisteme de evacuare special concepute pentru descărcarea produselor de combustie la presiuni mai mari sau egale cu 100 </w:t>
            </w:r>
            <w:proofErr w:type="spellStart"/>
            <w:r w:rsidRPr="00FC6CA5">
              <w:rPr>
                <w:rFonts w:eastAsia="Calibri"/>
                <w:sz w:val="24"/>
                <w:szCs w:val="24"/>
              </w:rPr>
              <w:t>kPa</w:t>
            </w:r>
            <w:proofErr w:type="spellEnd"/>
            <w:r w:rsidRPr="00FC6CA5">
              <w:rPr>
                <w:rFonts w:eastAsia="Calibri"/>
                <w:sz w:val="24"/>
                <w:szCs w:val="24"/>
              </w:rPr>
              <w:t>;</w:t>
            </w:r>
          </w:p>
          <w:p w14:paraId="64FE54E8" w14:textId="77777777" w:rsidR="00FC6CA5" w:rsidRPr="00FC6CA5" w:rsidRDefault="00FC6CA5" w:rsidP="00FC6CA5">
            <w:pPr>
              <w:tabs>
                <w:tab w:val="left" w:pos="288"/>
              </w:tabs>
              <w:autoSpaceDE w:val="0"/>
              <w:autoSpaceDN w:val="0"/>
              <w:adjustRightInd w:val="0"/>
              <w:rPr>
                <w:rFonts w:eastAsia="Calibri"/>
                <w:sz w:val="24"/>
                <w:szCs w:val="24"/>
              </w:rPr>
            </w:pPr>
          </w:p>
          <w:p w14:paraId="0C0C3C80" w14:textId="77777777" w:rsidR="00FC6CA5" w:rsidRPr="00FC6CA5" w:rsidRDefault="00FC6CA5" w:rsidP="00FC6CA5">
            <w:pPr>
              <w:tabs>
                <w:tab w:val="left" w:pos="288"/>
              </w:tabs>
              <w:autoSpaceDE w:val="0"/>
              <w:autoSpaceDN w:val="0"/>
              <w:adjustRightInd w:val="0"/>
              <w:rPr>
                <w:rFonts w:eastAsia="Calibri"/>
                <w:sz w:val="24"/>
                <w:szCs w:val="24"/>
              </w:rPr>
            </w:pPr>
            <w:r w:rsidRPr="00FC6CA5">
              <w:rPr>
                <w:rFonts w:eastAsia="Calibri"/>
                <w:sz w:val="24"/>
                <w:szCs w:val="24"/>
              </w:rPr>
              <w:t>k. Neutilizate;</w:t>
            </w:r>
          </w:p>
          <w:p w14:paraId="4C79A369" w14:textId="77777777" w:rsidR="00FC6CA5" w:rsidRPr="00FC6CA5" w:rsidRDefault="00FC6CA5" w:rsidP="00FC6CA5">
            <w:pPr>
              <w:tabs>
                <w:tab w:val="left" w:pos="288"/>
              </w:tabs>
              <w:autoSpaceDE w:val="0"/>
              <w:autoSpaceDN w:val="0"/>
              <w:adjustRightInd w:val="0"/>
              <w:rPr>
                <w:rFonts w:eastAsia="Calibri"/>
                <w:sz w:val="24"/>
                <w:szCs w:val="24"/>
              </w:rPr>
            </w:pPr>
          </w:p>
          <w:p w14:paraId="717ED3B9" w14:textId="77777777" w:rsidR="00FC6CA5" w:rsidRPr="00FC6CA5" w:rsidRDefault="00FC6CA5" w:rsidP="00FC6CA5">
            <w:pPr>
              <w:tabs>
                <w:tab w:val="left" w:pos="288"/>
              </w:tabs>
              <w:autoSpaceDE w:val="0"/>
              <w:autoSpaceDN w:val="0"/>
              <w:adjustRightInd w:val="0"/>
              <w:rPr>
                <w:rFonts w:eastAsia="Calibri"/>
                <w:sz w:val="24"/>
                <w:szCs w:val="24"/>
              </w:rPr>
            </w:pPr>
            <w:r w:rsidRPr="00FC6CA5">
              <w:rPr>
                <w:rFonts w:eastAsia="Calibri"/>
                <w:sz w:val="24"/>
                <w:szCs w:val="24"/>
              </w:rPr>
              <w:t>l. Neutilizate;</w:t>
            </w:r>
          </w:p>
          <w:p w14:paraId="298D6595" w14:textId="77777777" w:rsidR="00FC6CA5" w:rsidRPr="00FC6CA5" w:rsidRDefault="00FC6CA5" w:rsidP="00FC6CA5">
            <w:pPr>
              <w:tabs>
                <w:tab w:val="left" w:pos="288"/>
              </w:tabs>
              <w:autoSpaceDE w:val="0"/>
              <w:autoSpaceDN w:val="0"/>
              <w:adjustRightInd w:val="0"/>
              <w:rPr>
                <w:rFonts w:eastAsia="Calibri"/>
                <w:sz w:val="24"/>
                <w:szCs w:val="24"/>
              </w:rPr>
            </w:pPr>
          </w:p>
          <w:p w14:paraId="307EC4E5" w14:textId="77777777" w:rsidR="00FC6CA5" w:rsidRPr="00FC6CA5" w:rsidRDefault="00FC6CA5" w:rsidP="00FC6CA5">
            <w:pPr>
              <w:tabs>
                <w:tab w:val="left" w:pos="288"/>
              </w:tabs>
              <w:autoSpaceDE w:val="0"/>
              <w:autoSpaceDN w:val="0"/>
              <w:adjustRightInd w:val="0"/>
              <w:rPr>
                <w:rFonts w:eastAsia="Calibri"/>
                <w:sz w:val="24"/>
                <w:szCs w:val="24"/>
              </w:rPr>
            </w:pPr>
            <w:r w:rsidRPr="00FC6CA5">
              <w:rPr>
                <w:rFonts w:eastAsia="Calibri"/>
                <w:sz w:val="24"/>
                <w:szCs w:val="24"/>
              </w:rPr>
              <w:t>m. Neutilizate;</w:t>
            </w:r>
          </w:p>
          <w:p w14:paraId="0A544EC6" w14:textId="77777777" w:rsidR="00FC6CA5" w:rsidRPr="00FC6CA5" w:rsidRDefault="00FC6CA5" w:rsidP="00FC6CA5">
            <w:pPr>
              <w:tabs>
                <w:tab w:val="left" w:pos="288"/>
              </w:tabs>
              <w:autoSpaceDE w:val="0"/>
              <w:autoSpaceDN w:val="0"/>
              <w:adjustRightInd w:val="0"/>
              <w:rPr>
                <w:rFonts w:eastAsia="Calibri"/>
                <w:sz w:val="24"/>
                <w:szCs w:val="24"/>
              </w:rPr>
            </w:pPr>
          </w:p>
          <w:p w14:paraId="5F5EC3A4" w14:textId="77777777" w:rsidR="00FC6CA5" w:rsidRPr="00FC6CA5" w:rsidRDefault="00FC6CA5" w:rsidP="00FC6CA5">
            <w:pPr>
              <w:tabs>
                <w:tab w:val="left" w:pos="288"/>
              </w:tabs>
              <w:autoSpaceDE w:val="0"/>
              <w:autoSpaceDN w:val="0"/>
              <w:adjustRightInd w:val="0"/>
              <w:rPr>
                <w:rFonts w:eastAsia="Calibri"/>
                <w:sz w:val="24"/>
                <w:szCs w:val="24"/>
              </w:rPr>
            </w:pPr>
            <w:r w:rsidRPr="00FC6CA5">
              <w:rPr>
                <w:rFonts w:eastAsia="Calibri"/>
                <w:sz w:val="24"/>
                <w:szCs w:val="24"/>
              </w:rPr>
              <w:t>n. Neutilizate;</w:t>
            </w:r>
          </w:p>
          <w:p w14:paraId="51844FE1" w14:textId="77777777" w:rsidR="00FC6CA5" w:rsidRPr="00FC6CA5" w:rsidRDefault="00FC6CA5" w:rsidP="00FC6CA5">
            <w:pPr>
              <w:tabs>
                <w:tab w:val="left" w:pos="288"/>
              </w:tabs>
              <w:autoSpaceDE w:val="0"/>
              <w:autoSpaceDN w:val="0"/>
              <w:adjustRightInd w:val="0"/>
              <w:rPr>
                <w:rFonts w:eastAsia="Calibri"/>
                <w:sz w:val="24"/>
                <w:szCs w:val="24"/>
              </w:rPr>
            </w:pPr>
          </w:p>
          <w:p w14:paraId="5BF95AC1" w14:textId="77777777" w:rsidR="00FC6CA5" w:rsidRPr="00FC6CA5" w:rsidRDefault="00FC6CA5" w:rsidP="00FC6CA5">
            <w:pPr>
              <w:tabs>
                <w:tab w:val="left" w:pos="288"/>
              </w:tabs>
              <w:autoSpaceDE w:val="0"/>
              <w:autoSpaceDN w:val="0"/>
              <w:adjustRightInd w:val="0"/>
              <w:rPr>
                <w:rFonts w:eastAsia="Calibri"/>
                <w:sz w:val="24"/>
                <w:szCs w:val="24"/>
              </w:rPr>
            </w:pPr>
            <w:r w:rsidRPr="00FC6CA5">
              <w:rPr>
                <w:rFonts w:eastAsia="Calibri"/>
                <w:sz w:val="24"/>
                <w:szCs w:val="24"/>
              </w:rPr>
              <w:t>o. Elice, sisteme de transmisie a puterii, sisteme de generare a puterii și sisteme de reducere a zgomotului și echipamente conexe, după cum urmează:</w:t>
            </w:r>
          </w:p>
          <w:p w14:paraId="081B8D29" w14:textId="77777777" w:rsidR="00FC6CA5" w:rsidRPr="00FC6CA5" w:rsidRDefault="00FC6CA5" w:rsidP="00FC6CA5">
            <w:pPr>
              <w:tabs>
                <w:tab w:val="left" w:pos="288"/>
              </w:tabs>
              <w:autoSpaceDE w:val="0"/>
              <w:autoSpaceDN w:val="0"/>
              <w:adjustRightInd w:val="0"/>
              <w:rPr>
                <w:rFonts w:eastAsia="Calibri"/>
                <w:sz w:val="24"/>
                <w:szCs w:val="24"/>
              </w:rPr>
            </w:pPr>
          </w:p>
          <w:p w14:paraId="240318B7" w14:textId="77777777" w:rsidR="00FC6CA5" w:rsidRPr="00FC6CA5" w:rsidRDefault="00FC6CA5" w:rsidP="00FC6CA5">
            <w:pPr>
              <w:tabs>
                <w:tab w:val="left" w:pos="288"/>
              </w:tabs>
              <w:autoSpaceDE w:val="0"/>
              <w:autoSpaceDN w:val="0"/>
              <w:adjustRightInd w:val="0"/>
              <w:rPr>
                <w:rFonts w:eastAsia="Calibri"/>
                <w:sz w:val="24"/>
                <w:szCs w:val="24"/>
              </w:rPr>
            </w:pPr>
            <w:r w:rsidRPr="00FC6CA5">
              <w:rPr>
                <w:rFonts w:eastAsia="Calibri"/>
                <w:sz w:val="24"/>
                <w:szCs w:val="24"/>
              </w:rPr>
              <w:t>1. neutilizate;</w:t>
            </w:r>
          </w:p>
          <w:p w14:paraId="25D7EE83" w14:textId="77777777" w:rsidR="00FC6CA5" w:rsidRPr="00FC6CA5" w:rsidRDefault="00FC6CA5" w:rsidP="00FC6CA5">
            <w:pPr>
              <w:tabs>
                <w:tab w:val="left" w:pos="288"/>
              </w:tabs>
              <w:autoSpaceDE w:val="0"/>
              <w:autoSpaceDN w:val="0"/>
              <w:adjustRightInd w:val="0"/>
              <w:rPr>
                <w:rFonts w:eastAsia="Calibri"/>
                <w:sz w:val="24"/>
                <w:szCs w:val="24"/>
              </w:rPr>
            </w:pPr>
          </w:p>
          <w:p w14:paraId="67E5DCBF" w14:textId="77777777" w:rsidR="00FC6CA5" w:rsidRPr="00FC6CA5" w:rsidRDefault="00FC6CA5" w:rsidP="00FC6CA5">
            <w:pPr>
              <w:tabs>
                <w:tab w:val="left" w:pos="288"/>
              </w:tabs>
              <w:autoSpaceDE w:val="0"/>
              <w:autoSpaceDN w:val="0"/>
              <w:adjustRightInd w:val="0"/>
              <w:rPr>
                <w:rFonts w:eastAsia="Calibri"/>
                <w:sz w:val="24"/>
                <w:szCs w:val="24"/>
              </w:rPr>
            </w:pPr>
            <w:r w:rsidRPr="00FC6CA5">
              <w:rPr>
                <w:rFonts w:eastAsia="Calibri"/>
                <w:sz w:val="24"/>
                <w:szCs w:val="24"/>
              </w:rPr>
              <w:t>2. elice de tip șurub melcat, sisteme de generare a puterii sau sisteme de transmisie a puterii, concepute pentru utilizarea pe nave, după cum urmează:</w:t>
            </w:r>
          </w:p>
          <w:p w14:paraId="78527E53" w14:textId="77777777" w:rsidR="00FC6CA5" w:rsidRPr="00FC6CA5" w:rsidRDefault="00FC6CA5" w:rsidP="00FC6CA5">
            <w:pPr>
              <w:tabs>
                <w:tab w:val="left" w:pos="288"/>
              </w:tabs>
              <w:autoSpaceDE w:val="0"/>
              <w:autoSpaceDN w:val="0"/>
              <w:adjustRightInd w:val="0"/>
              <w:rPr>
                <w:rFonts w:eastAsia="Calibri"/>
                <w:sz w:val="24"/>
                <w:szCs w:val="24"/>
              </w:rPr>
            </w:pPr>
          </w:p>
          <w:p w14:paraId="0FC5286C" w14:textId="77777777" w:rsidR="00FC6CA5" w:rsidRPr="00FC6CA5" w:rsidRDefault="00FC6CA5" w:rsidP="00FC6CA5">
            <w:pPr>
              <w:tabs>
                <w:tab w:val="left" w:pos="288"/>
              </w:tabs>
              <w:autoSpaceDE w:val="0"/>
              <w:autoSpaceDN w:val="0"/>
              <w:adjustRightInd w:val="0"/>
              <w:rPr>
                <w:rFonts w:eastAsia="Calibri"/>
                <w:sz w:val="24"/>
                <w:szCs w:val="24"/>
              </w:rPr>
            </w:pPr>
            <w:r w:rsidRPr="00FC6CA5">
              <w:rPr>
                <w:rFonts w:eastAsia="Calibri"/>
                <w:sz w:val="24"/>
                <w:szCs w:val="24"/>
              </w:rPr>
              <w:t>a. elice cu pas reglabil sau ansambluri butuc, prevăzute pentru puteri de peste 30 MW;</w:t>
            </w:r>
          </w:p>
          <w:p w14:paraId="19AC6ADD" w14:textId="77777777" w:rsidR="00FC6CA5" w:rsidRPr="00FC6CA5" w:rsidRDefault="00FC6CA5" w:rsidP="00FC6CA5">
            <w:pPr>
              <w:tabs>
                <w:tab w:val="left" w:pos="288"/>
              </w:tabs>
              <w:autoSpaceDE w:val="0"/>
              <w:autoSpaceDN w:val="0"/>
              <w:adjustRightInd w:val="0"/>
              <w:rPr>
                <w:rFonts w:eastAsia="Calibri"/>
                <w:sz w:val="24"/>
                <w:szCs w:val="24"/>
              </w:rPr>
            </w:pPr>
          </w:p>
          <w:p w14:paraId="068C5989" w14:textId="77777777" w:rsidR="00FC6CA5" w:rsidRPr="00FC6CA5" w:rsidRDefault="00FC6CA5" w:rsidP="00FC6CA5">
            <w:pPr>
              <w:tabs>
                <w:tab w:val="left" w:pos="288"/>
              </w:tabs>
              <w:autoSpaceDE w:val="0"/>
              <w:autoSpaceDN w:val="0"/>
              <w:adjustRightInd w:val="0"/>
              <w:rPr>
                <w:rFonts w:eastAsia="Calibri"/>
                <w:sz w:val="24"/>
                <w:szCs w:val="24"/>
              </w:rPr>
            </w:pPr>
            <w:r w:rsidRPr="00FC6CA5">
              <w:rPr>
                <w:rFonts w:eastAsia="Calibri"/>
                <w:sz w:val="24"/>
                <w:szCs w:val="24"/>
              </w:rPr>
              <w:lastRenderedPageBreak/>
              <w:t>b. motoare de propulsie electrice răcite intern cu lichid, cu o putere de ieșire de peste 2,5 MW;</w:t>
            </w:r>
          </w:p>
          <w:p w14:paraId="5153878E" w14:textId="77777777" w:rsidR="00FC6CA5" w:rsidRPr="00FC6CA5" w:rsidRDefault="00FC6CA5" w:rsidP="00FC6CA5">
            <w:pPr>
              <w:tabs>
                <w:tab w:val="left" w:pos="288"/>
              </w:tabs>
              <w:autoSpaceDE w:val="0"/>
              <w:autoSpaceDN w:val="0"/>
              <w:adjustRightInd w:val="0"/>
              <w:rPr>
                <w:rFonts w:eastAsia="Calibri"/>
                <w:sz w:val="24"/>
                <w:szCs w:val="24"/>
              </w:rPr>
            </w:pPr>
          </w:p>
          <w:p w14:paraId="0C842190" w14:textId="77777777" w:rsidR="00FC6CA5" w:rsidRPr="00FC6CA5" w:rsidRDefault="00FC6CA5" w:rsidP="00FC6CA5">
            <w:pPr>
              <w:tabs>
                <w:tab w:val="left" w:pos="288"/>
              </w:tabs>
              <w:autoSpaceDE w:val="0"/>
              <w:autoSpaceDN w:val="0"/>
              <w:adjustRightInd w:val="0"/>
              <w:rPr>
                <w:rFonts w:eastAsia="Calibri"/>
                <w:sz w:val="24"/>
                <w:szCs w:val="24"/>
              </w:rPr>
            </w:pPr>
            <w:r w:rsidRPr="00FC6CA5">
              <w:rPr>
                <w:rFonts w:eastAsia="Calibri"/>
                <w:sz w:val="24"/>
                <w:szCs w:val="24"/>
              </w:rPr>
              <w:t>c. motoare de propulsie „</w:t>
            </w:r>
            <w:proofErr w:type="spellStart"/>
            <w:r w:rsidRPr="00FC6CA5">
              <w:rPr>
                <w:rFonts w:eastAsia="Calibri"/>
                <w:sz w:val="24"/>
                <w:szCs w:val="24"/>
              </w:rPr>
              <w:t>superconductoare</w:t>
            </w:r>
            <w:proofErr w:type="spellEnd"/>
            <w:r w:rsidRPr="00FC6CA5">
              <w:rPr>
                <w:rFonts w:eastAsia="Calibri"/>
                <w:sz w:val="24"/>
                <w:szCs w:val="24"/>
              </w:rPr>
              <w:t>” cu o putere de ieșire de peste 0,1 MW;</w:t>
            </w:r>
          </w:p>
          <w:p w14:paraId="44085606" w14:textId="77777777" w:rsidR="00FC6CA5" w:rsidRPr="00FC6CA5" w:rsidRDefault="00FC6CA5" w:rsidP="00FC6CA5">
            <w:pPr>
              <w:tabs>
                <w:tab w:val="left" w:pos="288"/>
              </w:tabs>
              <w:autoSpaceDE w:val="0"/>
              <w:autoSpaceDN w:val="0"/>
              <w:adjustRightInd w:val="0"/>
              <w:rPr>
                <w:rFonts w:eastAsia="Calibri"/>
                <w:sz w:val="24"/>
                <w:szCs w:val="24"/>
              </w:rPr>
            </w:pPr>
          </w:p>
          <w:p w14:paraId="0ED8ED50" w14:textId="77777777" w:rsidR="00FC6CA5" w:rsidRPr="00FC6CA5" w:rsidRDefault="00FC6CA5" w:rsidP="00FC6CA5">
            <w:pPr>
              <w:tabs>
                <w:tab w:val="left" w:pos="288"/>
              </w:tabs>
              <w:autoSpaceDE w:val="0"/>
              <w:autoSpaceDN w:val="0"/>
              <w:adjustRightInd w:val="0"/>
              <w:rPr>
                <w:rFonts w:eastAsia="Calibri"/>
                <w:sz w:val="24"/>
                <w:szCs w:val="24"/>
              </w:rPr>
            </w:pPr>
            <w:r w:rsidRPr="00FC6CA5">
              <w:rPr>
                <w:rFonts w:eastAsia="Calibri"/>
                <w:sz w:val="24"/>
                <w:szCs w:val="24"/>
              </w:rPr>
              <w:t>d. sisteme de transmisie a puterii care încorporează componente din materiale „compozite” și sunt concepute pentru a transmite o putere de peste 10 MW;</w:t>
            </w:r>
          </w:p>
          <w:p w14:paraId="3314D454" w14:textId="77777777" w:rsidR="00FC6CA5" w:rsidRPr="00FC6CA5" w:rsidRDefault="00FC6CA5" w:rsidP="00FC6CA5">
            <w:pPr>
              <w:tabs>
                <w:tab w:val="left" w:pos="288"/>
              </w:tabs>
              <w:autoSpaceDE w:val="0"/>
              <w:autoSpaceDN w:val="0"/>
              <w:adjustRightInd w:val="0"/>
              <w:rPr>
                <w:rFonts w:eastAsia="Calibri"/>
                <w:sz w:val="24"/>
                <w:szCs w:val="24"/>
              </w:rPr>
            </w:pPr>
          </w:p>
          <w:p w14:paraId="4122722F" w14:textId="77777777" w:rsidR="00FC6CA5" w:rsidRPr="00FC6CA5" w:rsidRDefault="00FC6CA5" w:rsidP="00FC6CA5">
            <w:pPr>
              <w:tabs>
                <w:tab w:val="left" w:pos="288"/>
              </w:tabs>
              <w:autoSpaceDE w:val="0"/>
              <w:autoSpaceDN w:val="0"/>
              <w:adjustRightInd w:val="0"/>
              <w:rPr>
                <w:rFonts w:eastAsia="Calibri"/>
                <w:sz w:val="24"/>
                <w:szCs w:val="24"/>
              </w:rPr>
            </w:pPr>
            <w:r w:rsidRPr="00FC6CA5">
              <w:rPr>
                <w:rFonts w:eastAsia="Calibri"/>
                <w:sz w:val="24"/>
                <w:szCs w:val="24"/>
              </w:rPr>
              <w:t>e. sisteme de propulsie cu elice ventilate sau cu bază ventilată cu puteri de peste 2,5 MW;</w:t>
            </w:r>
          </w:p>
          <w:p w14:paraId="61833C7B" w14:textId="77777777" w:rsidR="00FC6CA5" w:rsidRPr="00FC6CA5" w:rsidRDefault="00FC6CA5" w:rsidP="00FC6CA5">
            <w:pPr>
              <w:tabs>
                <w:tab w:val="left" w:pos="288"/>
              </w:tabs>
              <w:autoSpaceDE w:val="0"/>
              <w:autoSpaceDN w:val="0"/>
              <w:adjustRightInd w:val="0"/>
              <w:rPr>
                <w:rFonts w:eastAsia="Calibri"/>
                <w:sz w:val="24"/>
                <w:szCs w:val="24"/>
              </w:rPr>
            </w:pPr>
          </w:p>
          <w:p w14:paraId="02B4187F" w14:textId="77777777" w:rsidR="00FC6CA5" w:rsidRPr="00FC6CA5" w:rsidRDefault="00FC6CA5" w:rsidP="00FC6CA5">
            <w:pPr>
              <w:tabs>
                <w:tab w:val="left" w:pos="288"/>
              </w:tabs>
              <w:autoSpaceDE w:val="0"/>
              <w:autoSpaceDN w:val="0"/>
              <w:adjustRightInd w:val="0"/>
              <w:rPr>
                <w:rFonts w:eastAsia="Calibri"/>
                <w:sz w:val="24"/>
                <w:szCs w:val="24"/>
              </w:rPr>
            </w:pPr>
            <w:r w:rsidRPr="00FC6CA5">
              <w:rPr>
                <w:rFonts w:eastAsia="Calibri"/>
                <w:sz w:val="24"/>
                <w:szCs w:val="24"/>
              </w:rPr>
              <w:t>3. sisteme de reducere a zgomotului și echipamente conexe concepute pentru utilizarea pe nave cu un deplasament mai mare sau egal cu 1000 de tone, după cum urmează:</w:t>
            </w:r>
          </w:p>
          <w:p w14:paraId="521C837F" w14:textId="77777777" w:rsidR="00FC6CA5" w:rsidRPr="00FC6CA5" w:rsidRDefault="00FC6CA5" w:rsidP="00FC6CA5">
            <w:pPr>
              <w:tabs>
                <w:tab w:val="left" w:pos="288"/>
              </w:tabs>
              <w:autoSpaceDE w:val="0"/>
              <w:autoSpaceDN w:val="0"/>
              <w:adjustRightInd w:val="0"/>
              <w:rPr>
                <w:rFonts w:eastAsia="Calibri"/>
                <w:sz w:val="24"/>
                <w:szCs w:val="24"/>
              </w:rPr>
            </w:pPr>
          </w:p>
          <w:p w14:paraId="2AED844B" w14:textId="77777777" w:rsidR="00FC6CA5" w:rsidRPr="00FC6CA5" w:rsidRDefault="00FC6CA5" w:rsidP="00FC6CA5">
            <w:pPr>
              <w:tabs>
                <w:tab w:val="left" w:pos="288"/>
              </w:tabs>
              <w:autoSpaceDE w:val="0"/>
              <w:autoSpaceDN w:val="0"/>
              <w:adjustRightInd w:val="0"/>
              <w:rPr>
                <w:rFonts w:eastAsia="Calibri"/>
                <w:sz w:val="24"/>
                <w:szCs w:val="24"/>
              </w:rPr>
            </w:pPr>
            <w:r w:rsidRPr="00FC6CA5">
              <w:rPr>
                <w:rFonts w:eastAsia="Calibri"/>
                <w:sz w:val="24"/>
                <w:szCs w:val="24"/>
              </w:rPr>
              <w:t>a. sisteme care atenuează zgomotul sub apă la frecvențe sub 500 Hz și care constau în suporți antifonici compuși, pentru izolarea acustică a motoarelor diesel, a turbinelor cu gaze, a generatoarelor electrice cu turbină cu gaze, a motoarelor de propulsie sau a reductoarelor de propulsie, special concepute pentru izolarea zgomotelor sau a vibrațiilor și cu o masă intermediară de peste 30% din greutatea echipamentului care trebuie montat;</w:t>
            </w:r>
          </w:p>
          <w:p w14:paraId="74F903F7" w14:textId="77777777" w:rsidR="00FC6CA5" w:rsidRPr="00FC6CA5" w:rsidRDefault="00FC6CA5" w:rsidP="00FC6CA5">
            <w:pPr>
              <w:tabs>
                <w:tab w:val="left" w:pos="288"/>
              </w:tabs>
              <w:autoSpaceDE w:val="0"/>
              <w:autoSpaceDN w:val="0"/>
              <w:adjustRightInd w:val="0"/>
              <w:rPr>
                <w:rFonts w:eastAsia="Calibri"/>
                <w:sz w:val="24"/>
                <w:szCs w:val="24"/>
              </w:rPr>
            </w:pPr>
          </w:p>
          <w:p w14:paraId="101A08F4" w14:textId="77777777" w:rsidR="00FC6CA5" w:rsidRPr="00FC6CA5" w:rsidRDefault="00FC6CA5" w:rsidP="00FC6CA5">
            <w:pPr>
              <w:tabs>
                <w:tab w:val="left" w:pos="288"/>
              </w:tabs>
              <w:autoSpaceDE w:val="0"/>
              <w:autoSpaceDN w:val="0"/>
              <w:adjustRightInd w:val="0"/>
              <w:rPr>
                <w:rFonts w:eastAsia="Calibri"/>
                <w:sz w:val="24"/>
                <w:szCs w:val="24"/>
              </w:rPr>
            </w:pPr>
            <w:r w:rsidRPr="00FC6CA5">
              <w:rPr>
                <w:rFonts w:eastAsia="Calibri"/>
                <w:sz w:val="24"/>
                <w:szCs w:val="24"/>
              </w:rPr>
              <w:t>b. ‘sisteme active de reducere sau anulare a zgomotului’ sau sisteme cu rulmenți magnetici, special concepute pentru sistemele de transmisie a puterii;</w:t>
            </w:r>
          </w:p>
          <w:p w14:paraId="51D6339C" w14:textId="77777777" w:rsidR="00FC6CA5" w:rsidRPr="00FC6CA5" w:rsidRDefault="00FC6CA5" w:rsidP="00FC6CA5">
            <w:pPr>
              <w:tabs>
                <w:tab w:val="left" w:pos="288"/>
              </w:tabs>
              <w:autoSpaceDE w:val="0"/>
              <w:autoSpaceDN w:val="0"/>
              <w:adjustRightInd w:val="0"/>
              <w:rPr>
                <w:rFonts w:eastAsia="Calibri"/>
                <w:sz w:val="24"/>
                <w:szCs w:val="24"/>
              </w:rPr>
            </w:pPr>
          </w:p>
          <w:p w14:paraId="2186BFA4"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4972B37F"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 xml:space="preserve">În sensul 8A002.o.3.b, ‘sistemele active de reducere sau anulare a zgomotului’ încorporează sisteme electronice de control electronică capabile să reducă în mod activ vibrația echipamentelor prin generarea de semnale antizgomot sau </w:t>
            </w:r>
            <w:proofErr w:type="spellStart"/>
            <w:r w:rsidRPr="00FC6CA5">
              <w:rPr>
                <w:rFonts w:eastAsia="Calibri"/>
                <w:i/>
                <w:sz w:val="24"/>
                <w:szCs w:val="24"/>
              </w:rPr>
              <w:t>antivibrație</w:t>
            </w:r>
            <w:proofErr w:type="spellEnd"/>
            <w:r w:rsidRPr="00FC6CA5">
              <w:rPr>
                <w:rFonts w:eastAsia="Calibri"/>
                <w:i/>
                <w:sz w:val="24"/>
                <w:szCs w:val="24"/>
              </w:rPr>
              <w:t xml:space="preserve"> direct către sursă.</w:t>
            </w:r>
          </w:p>
          <w:p w14:paraId="505CDC76" w14:textId="77777777" w:rsidR="00FC6CA5" w:rsidRPr="00FC6CA5" w:rsidRDefault="00FC6CA5" w:rsidP="00FC6CA5">
            <w:pPr>
              <w:autoSpaceDE w:val="0"/>
              <w:autoSpaceDN w:val="0"/>
              <w:adjustRightInd w:val="0"/>
              <w:rPr>
                <w:rFonts w:eastAsia="Calibri"/>
                <w:i/>
                <w:sz w:val="24"/>
                <w:szCs w:val="24"/>
              </w:rPr>
            </w:pPr>
          </w:p>
          <w:p w14:paraId="15828618" w14:textId="77777777" w:rsidR="00FC6CA5" w:rsidRPr="00FC6CA5" w:rsidRDefault="00FC6CA5" w:rsidP="00FC6CA5">
            <w:pPr>
              <w:tabs>
                <w:tab w:val="left" w:pos="253"/>
              </w:tabs>
              <w:autoSpaceDE w:val="0"/>
              <w:autoSpaceDN w:val="0"/>
              <w:adjustRightInd w:val="0"/>
              <w:contextualSpacing/>
              <w:rPr>
                <w:rFonts w:eastAsia="Calibri"/>
                <w:iCs/>
                <w:sz w:val="24"/>
                <w:szCs w:val="24"/>
              </w:rPr>
            </w:pPr>
            <w:r w:rsidRPr="00FC6CA5">
              <w:rPr>
                <w:rFonts w:eastAsia="Calibri"/>
                <w:iCs/>
                <w:sz w:val="24"/>
                <w:szCs w:val="24"/>
              </w:rPr>
              <w:t>4. motoare de propulsie electrice cu magnet permanent, special concepute pentru vehicule submersibile, cu o putere de ieșire de peste 0,1 MW.</w:t>
            </w:r>
          </w:p>
          <w:p w14:paraId="4B5EF76C" w14:textId="77777777" w:rsidR="00FC6CA5" w:rsidRPr="00FC6CA5" w:rsidRDefault="00FC6CA5" w:rsidP="00FC6CA5">
            <w:pPr>
              <w:tabs>
                <w:tab w:val="left" w:pos="253"/>
              </w:tabs>
              <w:autoSpaceDE w:val="0"/>
              <w:autoSpaceDN w:val="0"/>
              <w:adjustRightInd w:val="0"/>
              <w:contextualSpacing/>
              <w:rPr>
                <w:rFonts w:eastAsia="Calibri"/>
                <w:iCs/>
                <w:sz w:val="24"/>
                <w:szCs w:val="24"/>
              </w:rPr>
            </w:pPr>
          </w:p>
          <w:p w14:paraId="1546C6A0" w14:textId="77777777" w:rsidR="00FC6CA5" w:rsidRPr="00FC6CA5" w:rsidRDefault="00FC6CA5" w:rsidP="00FC6CA5">
            <w:pPr>
              <w:autoSpaceDE w:val="0"/>
              <w:autoSpaceDN w:val="0"/>
              <w:adjustRightInd w:val="0"/>
              <w:contextualSpacing/>
              <w:rPr>
                <w:rFonts w:eastAsia="Calibri"/>
                <w:i/>
                <w:sz w:val="24"/>
                <w:szCs w:val="24"/>
              </w:rPr>
            </w:pPr>
            <w:r w:rsidRPr="00FC6CA5">
              <w:rPr>
                <w:rFonts w:eastAsia="Calibri"/>
                <w:i/>
                <w:sz w:val="24"/>
                <w:szCs w:val="24"/>
              </w:rPr>
              <w:t xml:space="preserve">Notă. 8A002.o.4 include sisteme de propulsie cu transmise prin curele. </w:t>
            </w:r>
          </w:p>
          <w:p w14:paraId="573E9A2D" w14:textId="77777777" w:rsidR="00FC6CA5" w:rsidRPr="00FC6CA5" w:rsidRDefault="00FC6CA5" w:rsidP="00FC6CA5">
            <w:pPr>
              <w:autoSpaceDE w:val="0"/>
              <w:autoSpaceDN w:val="0"/>
              <w:adjustRightInd w:val="0"/>
              <w:contextualSpacing/>
              <w:rPr>
                <w:rFonts w:eastAsia="Calibri"/>
                <w:i/>
                <w:sz w:val="24"/>
                <w:szCs w:val="24"/>
              </w:rPr>
            </w:pPr>
          </w:p>
          <w:p w14:paraId="17AD9714" w14:textId="77777777" w:rsidR="00FC6CA5" w:rsidRPr="00FC6CA5" w:rsidRDefault="00FC6CA5" w:rsidP="00FC6CA5">
            <w:pPr>
              <w:tabs>
                <w:tab w:val="left" w:pos="265"/>
              </w:tabs>
              <w:autoSpaceDE w:val="0"/>
              <w:autoSpaceDN w:val="0"/>
              <w:adjustRightInd w:val="0"/>
              <w:rPr>
                <w:rFonts w:eastAsia="Calibri"/>
                <w:sz w:val="24"/>
                <w:szCs w:val="24"/>
              </w:rPr>
            </w:pPr>
            <w:r w:rsidRPr="00FC6CA5">
              <w:rPr>
                <w:rFonts w:eastAsia="Calibri"/>
                <w:sz w:val="24"/>
                <w:szCs w:val="24"/>
              </w:rPr>
              <w:t>p. Sisteme de propulsie cu jet de apă care prezintă toate caracteristicile următoare:</w:t>
            </w:r>
          </w:p>
          <w:p w14:paraId="79898EDD" w14:textId="77777777" w:rsidR="00FC6CA5" w:rsidRPr="00FC6CA5" w:rsidRDefault="00FC6CA5" w:rsidP="00FC6CA5">
            <w:pPr>
              <w:tabs>
                <w:tab w:val="left" w:pos="265"/>
              </w:tabs>
              <w:autoSpaceDE w:val="0"/>
              <w:autoSpaceDN w:val="0"/>
              <w:adjustRightInd w:val="0"/>
              <w:rPr>
                <w:rFonts w:eastAsia="Calibri"/>
                <w:sz w:val="24"/>
                <w:szCs w:val="24"/>
              </w:rPr>
            </w:pPr>
            <w:r w:rsidRPr="00FC6CA5">
              <w:rPr>
                <w:rFonts w:eastAsia="Calibri"/>
                <w:sz w:val="24"/>
                <w:szCs w:val="24"/>
              </w:rPr>
              <w:t>1. o putere de ieșire de peste 2,5 MW; și</w:t>
            </w:r>
          </w:p>
          <w:p w14:paraId="2D3AA1C2" w14:textId="77777777" w:rsidR="00FC6CA5" w:rsidRPr="00FC6CA5" w:rsidRDefault="00FC6CA5" w:rsidP="00FC6CA5">
            <w:pPr>
              <w:tabs>
                <w:tab w:val="left" w:pos="265"/>
              </w:tabs>
              <w:autoSpaceDE w:val="0"/>
              <w:autoSpaceDN w:val="0"/>
              <w:adjustRightInd w:val="0"/>
              <w:rPr>
                <w:rFonts w:eastAsia="Calibri"/>
                <w:sz w:val="24"/>
                <w:szCs w:val="24"/>
              </w:rPr>
            </w:pPr>
            <w:r w:rsidRPr="00FC6CA5">
              <w:rPr>
                <w:rFonts w:eastAsia="Calibri"/>
                <w:sz w:val="24"/>
                <w:szCs w:val="24"/>
              </w:rPr>
              <w:t>2. utilizarea unor tehnici de ajutaje divergente și vane de condiționare a jetului pentru mărirea eficienței de propulsie sau pentru reducerea zgomotului dispersat subacvatic generat de propulsie;</w:t>
            </w:r>
          </w:p>
          <w:p w14:paraId="3D5C517D" w14:textId="77777777" w:rsidR="00FC6CA5" w:rsidRPr="00FC6CA5" w:rsidRDefault="00FC6CA5" w:rsidP="00FC6CA5">
            <w:pPr>
              <w:tabs>
                <w:tab w:val="left" w:pos="265"/>
              </w:tabs>
              <w:autoSpaceDE w:val="0"/>
              <w:autoSpaceDN w:val="0"/>
              <w:adjustRightInd w:val="0"/>
              <w:rPr>
                <w:rFonts w:eastAsia="Calibri"/>
                <w:sz w:val="24"/>
                <w:szCs w:val="24"/>
              </w:rPr>
            </w:pPr>
          </w:p>
          <w:p w14:paraId="19AF033A" w14:textId="77777777" w:rsidR="00FC6CA5" w:rsidRPr="00FC6CA5" w:rsidRDefault="00FC6CA5" w:rsidP="00FC6CA5">
            <w:pPr>
              <w:tabs>
                <w:tab w:val="left" w:pos="265"/>
              </w:tabs>
              <w:autoSpaceDE w:val="0"/>
              <w:autoSpaceDN w:val="0"/>
              <w:adjustRightInd w:val="0"/>
              <w:rPr>
                <w:rFonts w:eastAsia="Calibri"/>
                <w:sz w:val="24"/>
                <w:szCs w:val="24"/>
              </w:rPr>
            </w:pPr>
            <w:r w:rsidRPr="00FC6CA5">
              <w:rPr>
                <w:rFonts w:eastAsia="Calibri"/>
                <w:sz w:val="24"/>
                <w:szCs w:val="24"/>
              </w:rPr>
              <w:t>q. Echipamente de înot subacvatic și de scufundare, după cum urmează:</w:t>
            </w:r>
          </w:p>
          <w:p w14:paraId="6A1B813D" w14:textId="77777777" w:rsidR="00FC6CA5" w:rsidRPr="00FC6CA5" w:rsidRDefault="00FC6CA5" w:rsidP="00FC6CA5">
            <w:pPr>
              <w:tabs>
                <w:tab w:val="left" w:pos="265"/>
              </w:tabs>
              <w:autoSpaceDE w:val="0"/>
              <w:autoSpaceDN w:val="0"/>
              <w:adjustRightInd w:val="0"/>
              <w:rPr>
                <w:rFonts w:eastAsia="Calibri"/>
                <w:sz w:val="24"/>
                <w:szCs w:val="24"/>
              </w:rPr>
            </w:pPr>
            <w:r w:rsidRPr="00FC6CA5">
              <w:rPr>
                <w:rFonts w:eastAsia="Calibri"/>
                <w:sz w:val="24"/>
                <w:szCs w:val="24"/>
              </w:rPr>
              <w:t>1. cu recirculare a aerului în circuit închis;</w:t>
            </w:r>
          </w:p>
          <w:p w14:paraId="3C39F1B4" w14:textId="77777777" w:rsidR="00FC6CA5" w:rsidRPr="00FC6CA5" w:rsidRDefault="00FC6CA5" w:rsidP="00FC6CA5">
            <w:pPr>
              <w:tabs>
                <w:tab w:val="left" w:pos="265"/>
              </w:tabs>
              <w:autoSpaceDE w:val="0"/>
              <w:autoSpaceDN w:val="0"/>
              <w:adjustRightInd w:val="0"/>
              <w:rPr>
                <w:rFonts w:eastAsia="Calibri"/>
                <w:sz w:val="24"/>
                <w:szCs w:val="24"/>
              </w:rPr>
            </w:pPr>
            <w:r w:rsidRPr="00FC6CA5">
              <w:rPr>
                <w:rFonts w:eastAsia="Calibri"/>
                <w:sz w:val="24"/>
                <w:szCs w:val="24"/>
              </w:rPr>
              <w:t>2. cu recirculare a aerului în circuit semiînchis;</w:t>
            </w:r>
          </w:p>
          <w:p w14:paraId="15FA597D" w14:textId="77777777" w:rsidR="00FC6CA5" w:rsidRPr="00FC6CA5" w:rsidRDefault="00FC6CA5" w:rsidP="00FC6CA5">
            <w:pPr>
              <w:tabs>
                <w:tab w:val="left" w:pos="265"/>
              </w:tabs>
              <w:autoSpaceDE w:val="0"/>
              <w:autoSpaceDN w:val="0"/>
              <w:adjustRightInd w:val="0"/>
              <w:rPr>
                <w:rFonts w:eastAsia="Calibri"/>
                <w:sz w:val="24"/>
                <w:szCs w:val="24"/>
              </w:rPr>
            </w:pPr>
          </w:p>
          <w:p w14:paraId="4047D4BF"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8A002.q nu supune controlului echipamentele individuale cu recirculare a aerului, de uz personal, atunci când acestea îi însoțesc pe utilizatori.</w:t>
            </w:r>
          </w:p>
          <w:p w14:paraId="1EB9700A" w14:textId="77777777" w:rsidR="00FC6CA5" w:rsidRPr="00FC6CA5" w:rsidRDefault="00FC6CA5" w:rsidP="00FC6CA5">
            <w:pPr>
              <w:autoSpaceDE w:val="0"/>
              <w:autoSpaceDN w:val="0"/>
              <w:adjustRightInd w:val="0"/>
              <w:rPr>
                <w:rFonts w:eastAsia="Calibri"/>
                <w:i/>
                <w:sz w:val="24"/>
                <w:szCs w:val="24"/>
              </w:rPr>
            </w:pPr>
          </w:p>
          <w:p w14:paraId="4B0C0281"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N.B. Pentru echipamentele și dispozitivele special concepute pentru uz militar, a se vedea Lista de produse militare.</w:t>
            </w:r>
          </w:p>
          <w:p w14:paraId="26C8E4A8" w14:textId="77777777" w:rsidR="00FC6CA5" w:rsidRPr="00FC6CA5" w:rsidRDefault="00FC6CA5" w:rsidP="00FC6CA5">
            <w:pPr>
              <w:autoSpaceDE w:val="0"/>
              <w:autoSpaceDN w:val="0"/>
              <w:adjustRightInd w:val="0"/>
              <w:rPr>
                <w:rFonts w:eastAsia="Calibri"/>
                <w:i/>
                <w:sz w:val="24"/>
                <w:szCs w:val="24"/>
              </w:rPr>
            </w:pPr>
          </w:p>
          <w:p w14:paraId="03F8DA0D" w14:textId="77777777" w:rsidR="00FC6CA5" w:rsidRPr="00FC6CA5" w:rsidRDefault="00FC6CA5" w:rsidP="00FC6CA5">
            <w:pPr>
              <w:tabs>
                <w:tab w:val="left" w:pos="241"/>
              </w:tabs>
              <w:autoSpaceDE w:val="0"/>
              <w:autoSpaceDN w:val="0"/>
              <w:adjustRightInd w:val="0"/>
              <w:rPr>
                <w:rFonts w:eastAsia="Calibri"/>
                <w:sz w:val="24"/>
                <w:szCs w:val="24"/>
              </w:rPr>
            </w:pPr>
            <w:r w:rsidRPr="00FC6CA5">
              <w:rPr>
                <w:rFonts w:eastAsia="Calibri"/>
                <w:sz w:val="24"/>
                <w:szCs w:val="24"/>
              </w:rPr>
              <w:lastRenderedPageBreak/>
              <w:t xml:space="preserve">r. Sisteme acustice de descurajare a scafandrilor, special concepute sau modificate pentru a-i perturba pe scafandri și având un nivel de presiune acustică mai mare sau egal cu 190 dB (referință 1 </w:t>
            </w:r>
            <w:proofErr w:type="spellStart"/>
            <w:r w:rsidRPr="00FC6CA5">
              <w:rPr>
                <w:rFonts w:eastAsia="Calibri"/>
                <w:sz w:val="24"/>
                <w:szCs w:val="24"/>
              </w:rPr>
              <w:t>μΡa</w:t>
            </w:r>
            <w:proofErr w:type="spellEnd"/>
            <w:r w:rsidRPr="00FC6CA5">
              <w:rPr>
                <w:rFonts w:eastAsia="Calibri"/>
                <w:sz w:val="24"/>
                <w:szCs w:val="24"/>
              </w:rPr>
              <w:t xml:space="preserve"> la 1 m) la frecvențe mai mici sau egale cu 200 Hz.</w:t>
            </w:r>
          </w:p>
          <w:p w14:paraId="7CD1D01A" w14:textId="77777777" w:rsidR="00FC6CA5" w:rsidRPr="00FC6CA5" w:rsidRDefault="00FC6CA5" w:rsidP="00FC6CA5">
            <w:pPr>
              <w:tabs>
                <w:tab w:val="left" w:pos="241"/>
              </w:tabs>
              <w:autoSpaceDE w:val="0"/>
              <w:autoSpaceDN w:val="0"/>
              <w:adjustRightInd w:val="0"/>
              <w:rPr>
                <w:rFonts w:eastAsia="Calibri"/>
                <w:sz w:val="24"/>
                <w:szCs w:val="24"/>
              </w:rPr>
            </w:pPr>
          </w:p>
          <w:p w14:paraId="18297C2B"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Nota 1. 8A002.r nu supune controlului sistemele de descurajare a scafandrilor bazate pe dispozitive explozive subacvatice, arme cu aer comprimat sau surse combustibile.</w:t>
            </w:r>
          </w:p>
          <w:p w14:paraId="0A8D47E1" w14:textId="77777777" w:rsidR="00FC6CA5" w:rsidRPr="00FC6CA5" w:rsidRDefault="00FC6CA5" w:rsidP="00FC6CA5">
            <w:pPr>
              <w:autoSpaceDE w:val="0"/>
              <w:autoSpaceDN w:val="0"/>
              <w:adjustRightInd w:val="0"/>
              <w:rPr>
                <w:rFonts w:eastAsia="Calibri"/>
                <w:i/>
                <w:sz w:val="24"/>
                <w:szCs w:val="24"/>
              </w:rPr>
            </w:pPr>
          </w:p>
          <w:p w14:paraId="690B3670"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Nota 2. 8A002.r include sistemele acustice de descurajare a scafandrilor care utilizează ca surse tuburi cu descărcare electrică, cunoscute și ca surse de sunet cu plasmă.</w:t>
            </w:r>
          </w:p>
          <w:p w14:paraId="6E344D43" w14:textId="77777777" w:rsidR="00FC6CA5" w:rsidRPr="00FC6CA5" w:rsidRDefault="00FC6CA5" w:rsidP="00FC6CA5">
            <w:pPr>
              <w:autoSpaceDE w:val="0"/>
              <w:autoSpaceDN w:val="0"/>
              <w:adjustRightInd w:val="0"/>
              <w:rPr>
                <w:rFonts w:eastAsia="Calibri"/>
                <w:i/>
                <w:sz w:val="24"/>
                <w:szCs w:val="24"/>
              </w:rPr>
            </w:pPr>
          </w:p>
        </w:tc>
      </w:tr>
      <w:tr w:rsidR="00FC6CA5" w:rsidRPr="00FC6CA5" w14:paraId="79CF03D1" w14:textId="77777777" w:rsidTr="00C26A32">
        <w:tc>
          <w:tcPr>
            <w:tcW w:w="543" w:type="pct"/>
          </w:tcPr>
          <w:p w14:paraId="72FA3348"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lastRenderedPageBreak/>
              <w:t>8B</w:t>
            </w:r>
          </w:p>
        </w:tc>
        <w:tc>
          <w:tcPr>
            <w:tcW w:w="4457" w:type="pct"/>
          </w:tcPr>
          <w:p w14:paraId="038E38B6" w14:textId="77777777" w:rsidR="00FC6CA5" w:rsidRPr="00FC6CA5" w:rsidRDefault="00FC6CA5" w:rsidP="00FC6CA5">
            <w:pPr>
              <w:autoSpaceDE w:val="0"/>
              <w:autoSpaceDN w:val="0"/>
              <w:adjustRightInd w:val="0"/>
              <w:rPr>
                <w:rFonts w:eastAsia="Calibri"/>
                <w:b/>
                <w:bCs/>
                <w:sz w:val="24"/>
                <w:szCs w:val="24"/>
              </w:rPr>
            </w:pPr>
            <w:r w:rsidRPr="00FC6CA5">
              <w:rPr>
                <w:rFonts w:eastAsia="Calibri"/>
                <w:b/>
                <w:bCs/>
                <w:sz w:val="24"/>
                <w:szCs w:val="24"/>
              </w:rPr>
              <w:t>Echipamente de testare, inspecție și producție</w:t>
            </w:r>
          </w:p>
          <w:p w14:paraId="022252CC" w14:textId="77777777" w:rsidR="00FC6CA5" w:rsidRPr="00FC6CA5" w:rsidRDefault="00FC6CA5" w:rsidP="00FC6CA5">
            <w:pPr>
              <w:autoSpaceDE w:val="0"/>
              <w:autoSpaceDN w:val="0"/>
              <w:adjustRightInd w:val="0"/>
              <w:rPr>
                <w:rFonts w:eastAsia="Calibri"/>
                <w:b/>
                <w:bCs/>
                <w:sz w:val="24"/>
                <w:szCs w:val="24"/>
              </w:rPr>
            </w:pPr>
          </w:p>
        </w:tc>
      </w:tr>
      <w:tr w:rsidR="00FC6CA5" w:rsidRPr="00FC6CA5" w14:paraId="5D3249A9" w14:textId="77777777" w:rsidTr="00C26A32">
        <w:tc>
          <w:tcPr>
            <w:tcW w:w="543" w:type="pct"/>
          </w:tcPr>
          <w:p w14:paraId="15D2737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8B001</w:t>
            </w:r>
          </w:p>
        </w:tc>
        <w:tc>
          <w:tcPr>
            <w:tcW w:w="4457" w:type="pct"/>
          </w:tcPr>
          <w:p w14:paraId="45A4ADD1"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 xml:space="preserve">Tuneluri hidrodinamice concepute să aibă un zgomot de fond mai mic de 100 dB (referință 1 </w:t>
            </w:r>
            <w:proofErr w:type="spellStart"/>
            <w:r w:rsidRPr="00FC6CA5">
              <w:rPr>
                <w:rFonts w:eastAsia="Calibri"/>
                <w:sz w:val="24"/>
                <w:szCs w:val="24"/>
              </w:rPr>
              <w:t>μPa</w:t>
            </w:r>
            <w:proofErr w:type="spellEnd"/>
            <w:r w:rsidRPr="00FC6CA5">
              <w:rPr>
                <w:rFonts w:eastAsia="Calibri"/>
                <w:sz w:val="24"/>
                <w:szCs w:val="24"/>
              </w:rPr>
              <w:t>, 1 Hz) în gama de frecvențe mai mari de 0 Hz dar mai mici sau egale cu 500 Hz și care sunt concepute pentru măsurarea câmpurilor acustice generate de un flux hidraulic în jurul modelelor de sisteme de propulsie.</w:t>
            </w:r>
          </w:p>
          <w:p w14:paraId="59AD01FE" w14:textId="77777777" w:rsidR="00FC6CA5" w:rsidRPr="00FC6CA5" w:rsidRDefault="00FC6CA5" w:rsidP="00FC6CA5">
            <w:pPr>
              <w:autoSpaceDE w:val="0"/>
              <w:autoSpaceDN w:val="0"/>
              <w:adjustRightInd w:val="0"/>
              <w:rPr>
                <w:rFonts w:eastAsia="Calibri"/>
                <w:sz w:val="24"/>
                <w:szCs w:val="24"/>
              </w:rPr>
            </w:pPr>
          </w:p>
        </w:tc>
      </w:tr>
      <w:tr w:rsidR="00FC6CA5" w:rsidRPr="00FC6CA5" w14:paraId="7C7C82C9" w14:textId="77777777" w:rsidTr="00C26A32">
        <w:tc>
          <w:tcPr>
            <w:tcW w:w="543" w:type="pct"/>
          </w:tcPr>
          <w:p w14:paraId="6D40B0CF"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8C</w:t>
            </w:r>
          </w:p>
        </w:tc>
        <w:tc>
          <w:tcPr>
            <w:tcW w:w="4457" w:type="pct"/>
          </w:tcPr>
          <w:p w14:paraId="65CBDBED" w14:textId="77777777" w:rsidR="00FC6CA5" w:rsidRPr="00FC6CA5" w:rsidRDefault="00FC6CA5" w:rsidP="00FC6CA5">
            <w:pPr>
              <w:autoSpaceDE w:val="0"/>
              <w:autoSpaceDN w:val="0"/>
              <w:adjustRightInd w:val="0"/>
              <w:rPr>
                <w:rFonts w:eastAsia="Calibri"/>
                <w:b/>
                <w:bCs/>
                <w:sz w:val="24"/>
                <w:szCs w:val="24"/>
              </w:rPr>
            </w:pPr>
            <w:r w:rsidRPr="00FC6CA5">
              <w:rPr>
                <w:rFonts w:eastAsia="Calibri"/>
                <w:b/>
                <w:bCs/>
                <w:sz w:val="24"/>
                <w:szCs w:val="24"/>
              </w:rPr>
              <w:t>Materiale</w:t>
            </w:r>
          </w:p>
          <w:p w14:paraId="58C0EE22" w14:textId="77777777" w:rsidR="00FC6CA5" w:rsidRPr="00FC6CA5" w:rsidRDefault="00FC6CA5" w:rsidP="00FC6CA5">
            <w:pPr>
              <w:autoSpaceDE w:val="0"/>
              <w:autoSpaceDN w:val="0"/>
              <w:adjustRightInd w:val="0"/>
              <w:rPr>
                <w:rFonts w:eastAsia="Calibri"/>
                <w:b/>
                <w:bCs/>
                <w:sz w:val="24"/>
                <w:szCs w:val="24"/>
              </w:rPr>
            </w:pPr>
          </w:p>
        </w:tc>
      </w:tr>
      <w:tr w:rsidR="00FC6CA5" w:rsidRPr="00FC6CA5" w14:paraId="25C22796" w14:textId="77777777" w:rsidTr="00C26A32">
        <w:tc>
          <w:tcPr>
            <w:tcW w:w="543" w:type="pct"/>
          </w:tcPr>
          <w:p w14:paraId="4FB2639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8C001</w:t>
            </w:r>
          </w:p>
        </w:tc>
        <w:tc>
          <w:tcPr>
            <w:tcW w:w="4457" w:type="pct"/>
          </w:tcPr>
          <w:p w14:paraId="09A25F9C"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‘Spumă sintactică’ concepută pentru utilizare subacvatică, având toate caracteristicile următoare:</w:t>
            </w:r>
          </w:p>
          <w:p w14:paraId="353AA469" w14:textId="77777777" w:rsidR="00FC6CA5" w:rsidRPr="00FC6CA5" w:rsidRDefault="00FC6CA5" w:rsidP="00FC6CA5">
            <w:pPr>
              <w:autoSpaceDE w:val="0"/>
              <w:autoSpaceDN w:val="0"/>
              <w:adjustRightInd w:val="0"/>
              <w:rPr>
                <w:rFonts w:eastAsia="Calibri"/>
                <w:sz w:val="24"/>
                <w:szCs w:val="24"/>
              </w:rPr>
            </w:pPr>
          </w:p>
        </w:tc>
      </w:tr>
      <w:tr w:rsidR="00FC6CA5" w:rsidRPr="00FC6CA5" w14:paraId="388EAE9F" w14:textId="77777777" w:rsidTr="00C26A32">
        <w:tc>
          <w:tcPr>
            <w:tcW w:w="543" w:type="pct"/>
          </w:tcPr>
          <w:p w14:paraId="24757E5C" w14:textId="77777777" w:rsidR="00FC6CA5" w:rsidRPr="00FC6CA5" w:rsidRDefault="00FC6CA5" w:rsidP="00FC6CA5">
            <w:pPr>
              <w:autoSpaceDE w:val="0"/>
              <w:autoSpaceDN w:val="0"/>
              <w:adjustRightInd w:val="0"/>
              <w:rPr>
                <w:rFonts w:eastAsia="Calibri"/>
                <w:bCs/>
                <w:sz w:val="24"/>
                <w:szCs w:val="24"/>
              </w:rPr>
            </w:pPr>
          </w:p>
        </w:tc>
        <w:tc>
          <w:tcPr>
            <w:tcW w:w="4457" w:type="pct"/>
          </w:tcPr>
          <w:p w14:paraId="4A7D533B" w14:textId="77777777" w:rsidR="00FC6CA5" w:rsidRPr="00FC6CA5" w:rsidRDefault="00FC6CA5" w:rsidP="00FC6CA5">
            <w:pPr>
              <w:tabs>
                <w:tab w:val="left" w:pos="424"/>
              </w:tabs>
              <w:autoSpaceDE w:val="0"/>
              <w:autoSpaceDN w:val="0"/>
              <w:adjustRightInd w:val="0"/>
              <w:rPr>
                <w:rFonts w:eastAsia="Calibri"/>
                <w:i/>
                <w:sz w:val="24"/>
                <w:szCs w:val="24"/>
              </w:rPr>
            </w:pPr>
            <w:r w:rsidRPr="00FC6CA5">
              <w:rPr>
                <w:rFonts w:eastAsia="Calibri"/>
                <w:i/>
                <w:sz w:val="24"/>
                <w:szCs w:val="24"/>
              </w:rPr>
              <w:t>N.B. A se vedea și 8A002.a.4.</w:t>
            </w:r>
          </w:p>
          <w:p w14:paraId="44EEE709" w14:textId="77777777" w:rsidR="00FC6CA5" w:rsidRPr="00FC6CA5" w:rsidRDefault="00FC6CA5" w:rsidP="00FC6CA5">
            <w:pPr>
              <w:autoSpaceDE w:val="0"/>
              <w:autoSpaceDN w:val="0"/>
              <w:adjustRightInd w:val="0"/>
              <w:rPr>
                <w:rFonts w:eastAsia="Calibri"/>
                <w:i/>
                <w:sz w:val="24"/>
                <w:szCs w:val="24"/>
              </w:rPr>
            </w:pPr>
          </w:p>
          <w:p w14:paraId="1C220DA0" w14:textId="77777777" w:rsidR="00FC6CA5" w:rsidRPr="00FC6CA5" w:rsidRDefault="00FC6CA5" w:rsidP="00FC6CA5">
            <w:pPr>
              <w:tabs>
                <w:tab w:val="left" w:pos="253"/>
              </w:tabs>
              <w:autoSpaceDE w:val="0"/>
              <w:autoSpaceDN w:val="0"/>
              <w:adjustRightInd w:val="0"/>
              <w:rPr>
                <w:rFonts w:eastAsia="Calibri"/>
                <w:sz w:val="24"/>
                <w:szCs w:val="24"/>
              </w:rPr>
            </w:pPr>
            <w:r w:rsidRPr="00FC6CA5">
              <w:rPr>
                <w:rFonts w:eastAsia="Calibri"/>
                <w:sz w:val="24"/>
                <w:szCs w:val="24"/>
              </w:rPr>
              <w:t>a. concepută pentru adâncimi submarine de peste 1000 m; și</w:t>
            </w:r>
          </w:p>
          <w:p w14:paraId="6171864B" w14:textId="77777777" w:rsidR="00FC6CA5" w:rsidRPr="00FC6CA5" w:rsidRDefault="00FC6CA5" w:rsidP="00FC6CA5">
            <w:pPr>
              <w:tabs>
                <w:tab w:val="left" w:pos="253"/>
              </w:tabs>
              <w:autoSpaceDE w:val="0"/>
              <w:autoSpaceDN w:val="0"/>
              <w:adjustRightInd w:val="0"/>
              <w:rPr>
                <w:rFonts w:eastAsia="Calibri"/>
                <w:sz w:val="24"/>
                <w:szCs w:val="24"/>
              </w:rPr>
            </w:pPr>
          </w:p>
          <w:p w14:paraId="5B39DCE9" w14:textId="77777777" w:rsidR="00FC6CA5" w:rsidRPr="00FC6CA5" w:rsidRDefault="00FC6CA5" w:rsidP="00FC6CA5">
            <w:pPr>
              <w:tabs>
                <w:tab w:val="left" w:pos="253"/>
              </w:tabs>
              <w:autoSpaceDE w:val="0"/>
              <w:autoSpaceDN w:val="0"/>
              <w:adjustRightInd w:val="0"/>
              <w:rPr>
                <w:rFonts w:eastAsia="Calibri"/>
                <w:sz w:val="24"/>
                <w:szCs w:val="24"/>
              </w:rPr>
            </w:pPr>
            <w:r w:rsidRPr="00FC6CA5">
              <w:rPr>
                <w:rFonts w:eastAsia="Calibri"/>
                <w:sz w:val="24"/>
                <w:szCs w:val="24"/>
              </w:rPr>
              <w:t>b. o densitate mai mică de 561 kg/m</w:t>
            </w:r>
            <w:r w:rsidRPr="00FC6CA5">
              <w:rPr>
                <w:rFonts w:eastAsia="Calibri"/>
                <w:sz w:val="24"/>
                <w:szCs w:val="24"/>
                <w:vertAlign w:val="superscript"/>
              </w:rPr>
              <w:t>3</w:t>
            </w:r>
            <w:r w:rsidRPr="00FC6CA5">
              <w:rPr>
                <w:rFonts w:eastAsia="Calibri"/>
                <w:sz w:val="24"/>
                <w:szCs w:val="24"/>
              </w:rPr>
              <w:t>.</w:t>
            </w:r>
          </w:p>
          <w:p w14:paraId="55DCC58A" w14:textId="77777777" w:rsidR="00FC6CA5" w:rsidRPr="00FC6CA5" w:rsidRDefault="00FC6CA5" w:rsidP="00FC6CA5">
            <w:pPr>
              <w:tabs>
                <w:tab w:val="left" w:pos="253"/>
              </w:tabs>
              <w:autoSpaceDE w:val="0"/>
              <w:autoSpaceDN w:val="0"/>
              <w:adjustRightInd w:val="0"/>
              <w:rPr>
                <w:rFonts w:eastAsia="Calibri"/>
                <w:sz w:val="24"/>
                <w:szCs w:val="24"/>
              </w:rPr>
            </w:pPr>
          </w:p>
          <w:p w14:paraId="11931262"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5234E582"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În sensul 8C001, ‘spuma sintactică’ este formată din sfere de plastic sau de sticlă goale în interior, încastrate într-o „matrice” de rășină.</w:t>
            </w:r>
          </w:p>
          <w:p w14:paraId="52559700" w14:textId="77777777" w:rsidR="00FC6CA5" w:rsidRPr="00FC6CA5" w:rsidRDefault="00FC6CA5" w:rsidP="00FC6CA5">
            <w:pPr>
              <w:autoSpaceDE w:val="0"/>
              <w:autoSpaceDN w:val="0"/>
              <w:adjustRightInd w:val="0"/>
              <w:rPr>
                <w:rFonts w:eastAsia="Calibri"/>
                <w:i/>
                <w:sz w:val="24"/>
                <w:szCs w:val="24"/>
              </w:rPr>
            </w:pPr>
          </w:p>
        </w:tc>
      </w:tr>
      <w:tr w:rsidR="00FC6CA5" w:rsidRPr="00FC6CA5" w14:paraId="3FD29FAC" w14:textId="77777777" w:rsidTr="00C26A32">
        <w:tc>
          <w:tcPr>
            <w:tcW w:w="543" w:type="pct"/>
          </w:tcPr>
          <w:p w14:paraId="54CDD883"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8D</w:t>
            </w:r>
          </w:p>
        </w:tc>
        <w:tc>
          <w:tcPr>
            <w:tcW w:w="4457" w:type="pct"/>
          </w:tcPr>
          <w:p w14:paraId="77F7EFC1" w14:textId="77777777" w:rsidR="00FC6CA5" w:rsidRPr="00FC6CA5" w:rsidRDefault="00FC6CA5" w:rsidP="00FC6CA5">
            <w:pPr>
              <w:autoSpaceDE w:val="0"/>
              <w:autoSpaceDN w:val="0"/>
              <w:adjustRightInd w:val="0"/>
              <w:rPr>
                <w:rFonts w:eastAsia="Calibri"/>
                <w:b/>
                <w:bCs/>
                <w:sz w:val="24"/>
                <w:szCs w:val="24"/>
              </w:rPr>
            </w:pPr>
            <w:r w:rsidRPr="00FC6CA5">
              <w:rPr>
                <w:rFonts w:eastAsia="Calibri"/>
                <w:b/>
                <w:bCs/>
                <w:sz w:val="24"/>
                <w:szCs w:val="24"/>
              </w:rPr>
              <w:t>Produse software</w:t>
            </w:r>
          </w:p>
          <w:p w14:paraId="7DB5BAF7" w14:textId="77777777" w:rsidR="00FC6CA5" w:rsidRPr="00FC6CA5" w:rsidRDefault="00FC6CA5" w:rsidP="00FC6CA5">
            <w:pPr>
              <w:autoSpaceDE w:val="0"/>
              <w:autoSpaceDN w:val="0"/>
              <w:adjustRightInd w:val="0"/>
              <w:rPr>
                <w:rFonts w:eastAsia="Calibri"/>
                <w:b/>
                <w:bCs/>
                <w:sz w:val="24"/>
                <w:szCs w:val="24"/>
              </w:rPr>
            </w:pPr>
          </w:p>
        </w:tc>
      </w:tr>
      <w:tr w:rsidR="00FC6CA5" w:rsidRPr="00FC6CA5" w14:paraId="73ED8E10" w14:textId="77777777" w:rsidTr="00C26A32">
        <w:tc>
          <w:tcPr>
            <w:tcW w:w="543" w:type="pct"/>
          </w:tcPr>
          <w:p w14:paraId="0E4472C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8D001</w:t>
            </w:r>
          </w:p>
        </w:tc>
        <w:tc>
          <w:tcPr>
            <w:tcW w:w="4457" w:type="pct"/>
          </w:tcPr>
          <w:p w14:paraId="72F35E2E"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„Produse software” special concepute sau modificate pentru „dezvoltarea”, „producția” sau „utilizarea” echipamentelor sau a materialelor menționate la 8A, 8B sau 8C.</w:t>
            </w:r>
          </w:p>
          <w:p w14:paraId="7D710584" w14:textId="77777777" w:rsidR="00FC6CA5" w:rsidRPr="00FC6CA5" w:rsidRDefault="00FC6CA5" w:rsidP="00FC6CA5">
            <w:pPr>
              <w:autoSpaceDE w:val="0"/>
              <w:autoSpaceDN w:val="0"/>
              <w:adjustRightInd w:val="0"/>
              <w:rPr>
                <w:rFonts w:eastAsia="Calibri"/>
                <w:sz w:val="24"/>
                <w:szCs w:val="24"/>
              </w:rPr>
            </w:pPr>
          </w:p>
        </w:tc>
      </w:tr>
      <w:tr w:rsidR="00FC6CA5" w:rsidRPr="00FC6CA5" w14:paraId="738687B4" w14:textId="77777777" w:rsidTr="00C26A32">
        <w:tc>
          <w:tcPr>
            <w:tcW w:w="543" w:type="pct"/>
          </w:tcPr>
          <w:p w14:paraId="7B6FF86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8D002</w:t>
            </w:r>
          </w:p>
        </w:tc>
        <w:tc>
          <w:tcPr>
            <w:tcW w:w="4457" w:type="pct"/>
          </w:tcPr>
          <w:p w14:paraId="1199FD69"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„Produse software” specifice, special concepute sau modificate pentru „dezvoltarea”, „producția”, repararea, revizia sau recondiționarea (</w:t>
            </w:r>
            <w:proofErr w:type="spellStart"/>
            <w:r w:rsidRPr="00FC6CA5">
              <w:rPr>
                <w:rFonts w:eastAsia="Calibri"/>
                <w:sz w:val="24"/>
                <w:szCs w:val="24"/>
              </w:rPr>
              <w:t>reuzinarea</w:t>
            </w:r>
            <w:proofErr w:type="spellEnd"/>
            <w:r w:rsidRPr="00FC6CA5">
              <w:rPr>
                <w:rFonts w:eastAsia="Calibri"/>
                <w:sz w:val="24"/>
                <w:szCs w:val="24"/>
              </w:rPr>
              <w:t>) elicelor special concepute pentru reducerea zgomotului sub apă.</w:t>
            </w:r>
          </w:p>
          <w:p w14:paraId="5B9B6535" w14:textId="77777777" w:rsidR="00FC6CA5" w:rsidRPr="00FC6CA5" w:rsidRDefault="00FC6CA5" w:rsidP="00FC6CA5">
            <w:pPr>
              <w:autoSpaceDE w:val="0"/>
              <w:autoSpaceDN w:val="0"/>
              <w:adjustRightInd w:val="0"/>
              <w:rPr>
                <w:rFonts w:eastAsia="Calibri"/>
                <w:sz w:val="24"/>
                <w:szCs w:val="24"/>
              </w:rPr>
            </w:pPr>
          </w:p>
        </w:tc>
      </w:tr>
      <w:tr w:rsidR="00FC6CA5" w:rsidRPr="00FC6CA5" w14:paraId="4DB61660" w14:textId="77777777" w:rsidTr="00C26A32">
        <w:tc>
          <w:tcPr>
            <w:tcW w:w="543" w:type="pct"/>
          </w:tcPr>
          <w:p w14:paraId="0B110259"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8E</w:t>
            </w:r>
          </w:p>
        </w:tc>
        <w:tc>
          <w:tcPr>
            <w:tcW w:w="4457" w:type="pct"/>
          </w:tcPr>
          <w:p w14:paraId="2693D0D9" w14:textId="77777777" w:rsidR="00FC6CA5" w:rsidRPr="00FC6CA5" w:rsidRDefault="00FC6CA5" w:rsidP="00FC6CA5">
            <w:pPr>
              <w:autoSpaceDE w:val="0"/>
              <w:autoSpaceDN w:val="0"/>
              <w:adjustRightInd w:val="0"/>
              <w:rPr>
                <w:rFonts w:eastAsia="Calibri"/>
                <w:b/>
                <w:bCs/>
                <w:sz w:val="24"/>
                <w:szCs w:val="24"/>
              </w:rPr>
            </w:pPr>
            <w:r w:rsidRPr="00FC6CA5">
              <w:rPr>
                <w:rFonts w:eastAsia="Calibri"/>
                <w:b/>
                <w:bCs/>
                <w:sz w:val="24"/>
                <w:szCs w:val="24"/>
              </w:rPr>
              <w:t>Tehnologie</w:t>
            </w:r>
          </w:p>
          <w:p w14:paraId="0FBFD75F" w14:textId="77777777" w:rsidR="00FC6CA5" w:rsidRPr="00FC6CA5" w:rsidRDefault="00FC6CA5" w:rsidP="00FC6CA5">
            <w:pPr>
              <w:autoSpaceDE w:val="0"/>
              <w:autoSpaceDN w:val="0"/>
              <w:adjustRightInd w:val="0"/>
              <w:rPr>
                <w:rFonts w:eastAsia="Calibri"/>
                <w:b/>
                <w:bCs/>
                <w:sz w:val="24"/>
                <w:szCs w:val="24"/>
              </w:rPr>
            </w:pPr>
          </w:p>
        </w:tc>
      </w:tr>
      <w:tr w:rsidR="00FC6CA5" w:rsidRPr="00FC6CA5" w14:paraId="55FEF256" w14:textId="77777777" w:rsidTr="00C26A32">
        <w:tc>
          <w:tcPr>
            <w:tcW w:w="543" w:type="pct"/>
          </w:tcPr>
          <w:p w14:paraId="5D8549E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8E001</w:t>
            </w:r>
          </w:p>
        </w:tc>
        <w:tc>
          <w:tcPr>
            <w:tcW w:w="4457" w:type="pct"/>
          </w:tcPr>
          <w:p w14:paraId="5D71D5E6"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„Tehnologie”, în conformitate cu Nota generală privind tehnologia, pentru „dezvoltarea” sau „producția” echipamentelor sau a materialelor menționate la 8A, 8B sau 8C.</w:t>
            </w:r>
          </w:p>
          <w:p w14:paraId="7327B95C" w14:textId="77777777" w:rsidR="00FC6CA5" w:rsidRPr="00FC6CA5" w:rsidRDefault="00FC6CA5" w:rsidP="00FC6CA5">
            <w:pPr>
              <w:autoSpaceDE w:val="0"/>
              <w:autoSpaceDN w:val="0"/>
              <w:adjustRightInd w:val="0"/>
              <w:rPr>
                <w:rFonts w:eastAsia="Calibri"/>
                <w:sz w:val="24"/>
                <w:szCs w:val="24"/>
              </w:rPr>
            </w:pPr>
          </w:p>
        </w:tc>
      </w:tr>
      <w:tr w:rsidR="00FC6CA5" w:rsidRPr="00FC6CA5" w14:paraId="6A583D5C" w14:textId="77777777" w:rsidTr="00C26A32">
        <w:tc>
          <w:tcPr>
            <w:tcW w:w="543" w:type="pct"/>
          </w:tcPr>
          <w:p w14:paraId="30A3A71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8E002</w:t>
            </w:r>
          </w:p>
        </w:tc>
        <w:tc>
          <w:tcPr>
            <w:tcW w:w="4457" w:type="pct"/>
          </w:tcPr>
          <w:p w14:paraId="114DA24E"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Alte „tehnologii”, după cum urmează:</w:t>
            </w:r>
          </w:p>
        </w:tc>
      </w:tr>
      <w:tr w:rsidR="00FC6CA5" w:rsidRPr="00FC6CA5" w14:paraId="359C3DCE" w14:textId="77777777" w:rsidTr="00C26A32">
        <w:tc>
          <w:tcPr>
            <w:tcW w:w="543" w:type="pct"/>
          </w:tcPr>
          <w:p w14:paraId="5636E702" w14:textId="77777777" w:rsidR="00FC6CA5" w:rsidRPr="00FC6CA5" w:rsidRDefault="00FC6CA5" w:rsidP="00FC6CA5">
            <w:pPr>
              <w:autoSpaceDE w:val="0"/>
              <w:autoSpaceDN w:val="0"/>
              <w:adjustRightInd w:val="0"/>
              <w:rPr>
                <w:rFonts w:eastAsia="Calibri"/>
                <w:bCs/>
                <w:sz w:val="24"/>
                <w:szCs w:val="24"/>
              </w:rPr>
            </w:pPr>
          </w:p>
        </w:tc>
        <w:tc>
          <w:tcPr>
            <w:tcW w:w="4457" w:type="pct"/>
          </w:tcPr>
          <w:p w14:paraId="134929D8" w14:textId="77777777" w:rsidR="00FC6CA5" w:rsidRPr="00FC6CA5" w:rsidRDefault="00FC6CA5" w:rsidP="00FC6CA5">
            <w:pPr>
              <w:tabs>
                <w:tab w:val="left" w:pos="244"/>
              </w:tabs>
              <w:autoSpaceDE w:val="0"/>
              <w:autoSpaceDN w:val="0"/>
              <w:adjustRightInd w:val="0"/>
              <w:rPr>
                <w:rFonts w:eastAsia="Calibri"/>
                <w:sz w:val="24"/>
                <w:szCs w:val="24"/>
              </w:rPr>
            </w:pPr>
          </w:p>
          <w:p w14:paraId="78D70F71"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„Tehnologie” pentru „dezvoltarea”, „producția”, repararea, revizia sau recondiționarea (</w:t>
            </w:r>
            <w:proofErr w:type="spellStart"/>
            <w:r w:rsidRPr="00FC6CA5">
              <w:rPr>
                <w:rFonts w:eastAsia="Calibri"/>
                <w:sz w:val="24"/>
                <w:szCs w:val="24"/>
              </w:rPr>
              <w:t>reuzinarea</w:t>
            </w:r>
            <w:proofErr w:type="spellEnd"/>
            <w:r w:rsidRPr="00FC6CA5">
              <w:rPr>
                <w:rFonts w:eastAsia="Calibri"/>
                <w:sz w:val="24"/>
                <w:szCs w:val="24"/>
              </w:rPr>
              <w:t>) elicelor special concepute pentru reducerea zgomotului sub apă;</w:t>
            </w:r>
          </w:p>
          <w:p w14:paraId="6D78694B" w14:textId="77777777" w:rsidR="00FC6CA5" w:rsidRPr="00FC6CA5" w:rsidRDefault="00FC6CA5" w:rsidP="00FC6CA5">
            <w:pPr>
              <w:tabs>
                <w:tab w:val="left" w:pos="244"/>
              </w:tabs>
              <w:autoSpaceDE w:val="0"/>
              <w:autoSpaceDN w:val="0"/>
              <w:adjustRightInd w:val="0"/>
              <w:rPr>
                <w:rFonts w:eastAsia="Calibri"/>
                <w:sz w:val="24"/>
                <w:szCs w:val="24"/>
              </w:rPr>
            </w:pPr>
          </w:p>
          <w:p w14:paraId="3F6C5D34"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b. „Tehnologie” pentru revizia sau recondiționarea echipamentelor menționate la 8A001, 8A002.b, 8A002.j, 8A002.o sau 8A002.p;</w:t>
            </w:r>
          </w:p>
          <w:p w14:paraId="3B407094" w14:textId="77777777" w:rsidR="00FC6CA5" w:rsidRPr="00FC6CA5" w:rsidRDefault="00FC6CA5" w:rsidP="00FC6CA5">
            <w:pPr>
              <w:tabs>
                <w:tab w:val="left" w:pos="244"/>
              </w:tabs>
              <w:autoSpaceDE w:val="0"/>
              <w:autoSpaceDN w:val="0"/>
              <w:adjustRightInd w:val="0"/>
              <w:rPr>
                <w:rFonts w:eastAsia="Calibri"/>
                <w:sz w:val="24"/>
                <w:szCs w:val="24"/>
              </w:rPr>
            </w:pPr>
          </w:p>
          <w:p w14:paraId="322BABB1"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c. „Tehnologie”, în conformitate cu Nota generală privind tehnologia, pentru „dezvoltarea” sau „producția” oricărora din următoarele:</w:t>
            </w:r>
          </w:p>
          <w:p w14:paraId="50667B8B" w14:textId="77777777" w:rsidR="00FC6CA5" w:rsidRPr="00FC6CA5" w:rsidRDefault="00FC6CA5" w:rsidP="00FC6CA5">
            <w:pPr>
              <w:tabs>
                <w:tab w:val="left" w:pos="244"/>
              </w:tabs>
              <w:autoSpaceDE w:val="0"/>
              <w:autoSpaceDN w:val="0"/>
              <w:adjustRightInd w:val="0"/>
              <w:rPr>
                <w:rFonts w:eastAsia="Calibri"/>
                <w:sz w:val="24"/>
                <w:szCs w:val="24"/>
              </w:rPr>
            </w:pPr>
          </w:p>
          <w:p w14:paraId="069E5FF6"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1. vehicule cu efect de suprafață (tipul cu fustă integrală) care prezintă toate caracteristicile următoare:</w:t>
            </w:r>
          </w:p>
          <w:p w14:paraId="04D41964" w14:textId="77777777" w:rsidR="00FC6CA5" w:rsidRPr="00FC6CA5" w:rsidRDefault="00FC6CA5" w:rsidP="00FC6CA5">
            <w:pPr>
              <w:tabs>
                <w:tab w:val="left" w:pos="244"/>
              </w:tabs>
              <w:autoSpaceDE w:val="0"/>
              <w:autoSpaceDN w:val="0"/>
              <w:adjustRightInd w:val="0"/>
              <w:rPr>
                <w:rFonts w:eastAsia="Calibri"/>
                <w:sz w:val="24"/>
                <w:szCs w:val="24"/>
              </w:rPr>
            </w:pPr>
          </w:p>
          <w:p w14:paraId="57DECD92"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viteză maximă proiectată, în regim de încărcare maximă, de peste 30 de noduri la o înălțime semnificativă a valului mai mare sau egală cu 1,25 m;</w:t>
            </w:r>
          </w:p>
          <w:p w14:paraId="19813561" w14:textId="77777777" w:rsidR="00FC6CA5" w:rsidRPr="00FC6CA5" w:rsidRDefault="00FC6CA5" w:rsidP="00FC6CA5">
            <w:pPr>
              <w:tabs>
                <w:tab w:val="left" w:pos="244"/>
              </w:tabs>
              <w:autoSpaceDE w:val="0"/>
              <w:autoSpaceDN w:val="0"/>
              <w:adjustRightInd w:val="0"/>
              <w:rPr>
                <w:rFonts w:eastAsia="Calibri"/>
                <w:sz w:val="24"/>
                <w:szCs w:val="24"/>
              </w:rPr>
            </w:pPr>
          </w:p>
          <w:p w14:paraId="0CE98DD4"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b. presiune a pernei de aer de peste 3830 Pa; și</w:t>
            </w:r>
          </w:p>
          <w:p w14:paraId="76F2AB58" w14:textId="77777777" w:rsidR="00FC6CA5" w:rsidRPr="00FC6CA5" w:rsidRDefault="00FC6CA5" w:rsidP="00FC6CA5">
            <w:pPr>
              <w:tabs>
                <w:tab w:val="left" w:pos="244"/>
              </w:tabs>
              <w:autoSpaceDE w:val="0"/>
              <w:autoSpaceDN w:val="0"/>
              <w:adjustRightInd w:val="0"/>
              <w:rPr>
                <w:rFonts w:eastAsia="Calibri"/>
                <w:sz w:val="24"/>
                <w:szCs w:val="24"/>
              </w:rPr>
            </w:pPr>
          </w:p>
          <w:p w14:paraId="56A44B0D"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c. raport de deplasament navă neîncărcată/navă cu încărcare maximă mai mic de 0,70;</w:t>
            </w:r>
          </w:p>
          <w:p w14:paraId="77E003C4" w14:textId="77777777" w:rsidR="00FC6CA5" w:rsidRPr="00FC6CA5" w:rsidRDefault="00FC6CA5" w:rsidP="00FC6CA5">
            <w:pPr>
              <w:tabs>
                <w:tab w:val="left" w:pos="244"/>
              </w:tabs>
              <w:autoSpaceDE w:val="0"/>
              <w:autoSpaceDN w:val="0"/>
              <w:adjustRightInd w:val="0"/>
              <w:rPr>
                <w:rFonts w:eastAsia="Calibri"/>
                <w:sz w:val="24"/>
                <w:szCs w:val="24"/>
              </w:rPr>
            </w:pPr>
          </w:p>
          <w:p w14:paraId="67FD726F"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2. vehicule cu efect de suprafață (de tip cu chile laterale rigide), cu o viteză maximă proiectată, în regim de încărcare maximă, de peste 40 de noduri la o înălțime semnificativă a valului mai mare sau egală cu 3,25</w:t>
            </w:r>
            <w:r w:rsidRPr="00FC6CA5">
              <w:rPr>
                <w:rFonts w:eastAsia="Calibri"/>
                <w:bCs/>
                <w:iCs/>
                <w:sz w:val="24"/>
                <w:szCs w:val="24"/>
              </w:rPr>
              <w:t> </w:t>
            </w:r>
            <w:r w:rsidRPr="00FC6CA5">
              <w:rPr>
                <w:rFonts w:eastAsia="Calibri"/>
                <w:sz w:val="24"/>
                <w:szCs w:val="24"/>
              </w:rPr>
              <w:t>m;</w:t>
            </w:r>
          </w:p>
          <w:p w14:paraId="011BEC76" w14:textId="77777777" w:rsidR="00FC6CA5" w:rsidRPr="00FC6CA5" w:rsidRDefault="00FC6CA5" w:rsidP="00FC6CA5">
            <w:pPr>
              <w:tabs>
                <w:tab w:val="left" w:pos="244"/>
              </w:tabs>
              <w:autoSpaceDE w:val="0"/>
              <w:autoSpaceDN w:val="0"/>
              <w:adjustRightInd w:val="0"/>
              <w:rPr>
                <w:rFonts w:eastAsia="Calibri"/>
                <w:sz w:val="24"/>
                <w:szCs w:val="24"/>
              </w:rPr>
            </w:pPr>
          </w:p>
          <w:p w14:paraId="274B2011"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3. nave cu aripi portante, echipate cu sisteme active pentru comanda automată a sistemelor de aripi, cu o viteză maximă proiectată, în regim de încărcare maximă, mai mare sau egală cu 40 de noduri la o înălțime semnificativă a valului mai mare sau egală cu 3,25 m; sau</w:t>
            </w:r>
          </w:p>
          <w:p w14:paraId="081A04AC" w14:textId="77777777" w:rsidR="00FC6CA5" w:rsidRPr="00FC6CA5" w:rsidRDefault="00FC6CA5" w:rsidP="00FC6CA5">
            <w:pPr>
              <w:tabs>
                <w:tab w:val="left" w:pos="244"/>
              </w:tabs>
              <w:autoSpaceDE w:val="0"/>
              <w:autoSpaceDN w:val="0"/>
              <w:adjustRightInd w:val="0"/>
              <w:rPr>
                <w:rFonts w:eastAsia="Calibri"/>
                <w:sz w:val="24"/>
                <w:szCs w:val="24"/>
              </w:rPr>
            </w:pPr>
          </w:p>
          <w:p w14:paraId="6931E6F4"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4. ‘nave cu arie mică de plutire’, având oricare dintre următoarele caracteristici:</w:t>
            </w:r>
          </w:p>
          <w:p w14:paraId="3A760422" w14:textId="77777777" w:rsidR="00FC6CA5" w:rsidRPr="00FC6CA5" w:rsidRDefault="00FC6CA5" w:rsidP="00FC6CA5">
            <w:pPr>
              <w:tabs>
                <w:tab w:val="left" w:pos="244"/>
              </w:tabs>
              <w:autoSpaceDE w:val="0"/>
              <w:autoSpaceDN w:val="0"/>
              <w:adjustRightInd w:val="0"/>
              <w:rPr>
                <w:rFonts w:eastAsia="Calibri"/>
                <w:sz w:val="24"/>
                <w:szCs w:val="24"/>
              </w:rPr>
            </w:pPr>
          </w:p>
          <w:p w14:paraId="5C895448"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deplasament de peste 500 de tone în regim de încărcare maximă, cu o viteză maximă proiectată, în regim de încărcare maximă, de peste 35 de noduri la o înălțime semnificativă a valului mai mare sau egală cu 3,25 m; sau</w:t>
            </w:r>
          </w:p>
          <w:p w14:paraId="1B733662" w14:textId="77777777" w:rsidR="00FC6CA5" w:rsidRPr="00FC6CA5" w:rsidRDefault="00FC6CA5" w:rsidP="00FC6CA5">
            <w:pPr>
              <w:tabs>
                <w:tab w:val="left" w:pos="244"/>
              </w:tabs>
              <w:autoSpaceDE w:val="0"/>
              <w:autoSpaceDN w:val="0"/>
              <w:adjustRightInd w:val="0"/>
              <w:rPr>
                <w:rFonts w:eastAsia="Calibri"/>
                <w:sz w:val="24"/>
                <w:szCs w:val="24"/>
              </w:rPr>
            </w:pPr>
          </w:p>
          <w:p w14:paraId="2DFA1A7B"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b. deplasament de peste 1500 de tone în regim de încărcare maximă, cu o viteză maximă proiectată, în regim de încărcare maximă, de peste 25 de noduri la o înălțime semnificativă a valului mai mare sau egală cu 4</w:t>
            </w:r>
            <w:r w:rsidRPr="00FC6CA5">
              <w:rPr>
                <w:rFonts w:eastAsia="Calibri"/>
                <w:bCs/>
                <w:iCs/>
                <w:sz w:val="24"/>
                <w:szCs w:val="24"/>
              </w:rPr>
              <w:t> </w:t>
            </w:r>
            <w:r w:rsidRPr="00FC6CA5">
              <w:rPr>
                <w:rFonts w:eastAsia="Calibri"/>
                <w:sz w:val="24"/>
                <w:szCs w:val="24"/>
              </w:rPr>
              <w:t>m.</w:t>
            </w:r>
          </w:p>
          <w:p w14:paraId="6ED6A218" w14:textId="77777777" w:rsidR="00FC6CA5" w:rsidRPr="00FC6CA5" w:rsidRDefault="00FC6CA5" w:rsidP="00FC6CA5">
            <w:pPr>
              <w:tabs>
                <w:tab w:val="left" w:pos="244"/>
              </w:tabs>
              <w:autoSpaceDE w:val="0"/>
              <w:autoSpaceDN w:val="0"/>
              <w:adjustRightInd w:val="0"/>
              <w:rPr>
                <w:rFonts w:eastAsia="Calibri"/>
                <w:sz w:val="24"/>
                <w:szCs w:val="24"/>
              </w:rPr>
            </w:pPr>
          </w:p>
          <w:p w14:paraId="3B156283"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3E7115BB"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În sensul 8E002.c.4, o ‘navă cu arie mică de plutire’ este definită prin următoarea formulă: aria suprafeței de plutire la un pescaj operațional dat trebuie să fie mai mică de 2 × (volumul dislocat la pescajul operațional dat)</w:t>
            </w:r>
            <w:r w:rsidRPr="00FC6CA5">
              <w:rPr>
                <w:rFonts w:eastAsia="Calibri"/>
                <w:i/>
                <w:iCs/>
                <w:sz w:val="24"/>
                <w:szCs w:val="24"/>
                <w:vertAlign w:val="superscript"/>
              </w:rPr>
              <w:t>2/3</w:t>
            </w:r>
            <w:r w:rsidRPr="00FC6CA5">
              <w:rPr>
                <w:rFonts w:eastAsia="Calibri"/>
                <w:i/>
                <w:iCs/>
                <w:sz w:val="24"/>
                <w:szCs w:val="24"/>
              </w:rPr>
              <w:t>.</w:t>
            </w:r>
          </w:p>
          <w:p w14:paraId="135B6E1E" w14:textId="77777777" w:rsidR="00FC6CA5" w:rsidRPr="00FC6CA5" w:rsidRDefault="00FC6CA5" w:rsidP="00FC6CA5">
            <w:pPr>
              <w:autoSpaceDE w:val="0"/>
              <w:autoSpaceDN w:val="0"/>
              <w:adjustRightInd w:val="0"/>
              <w:rPr>
                <w:rFonts w:eastAsia="Calibri"/>
                <w:i/>
                <w:iCs/>
                <w:sz w:val="24"/>
                <w:szCs w:val="24"/>
              </w:rPr>
            </w:pPr>
          </w:p>
        </w:tc>
      </w:tr>
    </w:tbl>
    <w:p w14:paraId="45FBD78F" w14:textId="77777777" w:rsidR="00FC6CA5" w:rsidRPr="00FC6CA5" w:rsidRDefault="00FC6CA5" w:rsidP="00FC6CA5">
      <w:pPr>
        <w:tabs>
          <w:tab w:val="left" w:pos="990"/>
        </w:tabs>
        <w:autoSpaceDE w:val="0"/>
        <w:autoSpaceDN w:val="0"/>
        <w:adjustRightInd w:val="0"/>
        <w:rPr>
          <w:iCs/>
          <w:sz w:val="24"/>
          <w:szCs w:val="24"/>
        </w:rPr>
      </w:pPr>
    </w:p>
    <w:p w14:paraId="69896CFA" w14:textId="77777777" w:rsidR="00FC6CA5" w:rsidRPr="00FC6CA5" w:rsidRDefault="00FC6CA5" w:rsidP="00FC6CA5">
      <w:pPr>
        <w:keepNext/>
        <w:keepLines/>
        <w:ind w:firstLine="0"/>
        <w:jc w:val="center"/>
        <w:outlineLvl w:val="0"/>
        <w:rPr>
          <w:b/>
          <w:bCs/>
          <w:sz w:val="24"/>
          <w:szCs w:val="24"/>
        </w:rPr>
      </w:pPr>
      <w:r w:rsidRPr="00FC6CA5">
        <w:rPr>
          <w:b/>
          <w:bCs/>
          <w:sz w:val="24"/>
          <w:szCs w:val="24"/>
        </w:rPr>
        <w:t>PARTEA XI</w:t>
      </w:r>
    </w:p>
    <w:p w14:paraId="58269F77" w14:textId="77777777" w:rsidR="00FC6CA5" w:rsidRPr="00FC6CA5" w:rsidRDefault="00FC6CA5" w:rsidP="00FC6CA5">
      <w:pPr>
        <w:autoSpaceDE w:val="0"/>
        <w:autoSpaceDN w:val="0"/>
        <w:adjustRightInd w:val="0"/>
        <w:ind w:firstLine="0"/>
        <w:jc w:val="center"/>
        <w:rPr>
          <w:rFonts w:eastAsia="Calibri"/>
          <w:b/>
          <w:bCs/>
          <w:sz w:val="24"/>
          <w:szCs w:val="24"/>
        </w:rPr>
      </w:pPr>
      <w:r w:rsidRPr="00FC6CA5">
        <w:rPr>
          <w:rFonts w:eastAsia="Calibri"/>
          <w:b/>
          <w:bCs/>
          <w:sz w:val="24"/>
          <w:szCs w:val="24"/>
        </w:rPr>
        <w:t>CATEGORIA 9</w:t>
      </w:r>
    </w:p>
    <w:p w14:paraId="5CC0809B" w14:textId="77777777" w:rsidR="00FC6CA5" w:rsidRPr="00FC6CA5" w:rsidRDefault="00FC6CA5" w:rsidP="00FC6CA5">
      <w:pPr>
        <w:autoSpaceDE w:val="0"/>
        <w:autoSpaceDN w:val="0"/>
        <w:adjustRightInd w:val="0"/>
        <w:ind w:firstLine="0"/>
        <w:jc w:val="center"/>
        <w:rPr>
          <w:rFonts w:eastAsia="Calibri"/>
          <w:b/>
          <w:bCs/>
          <w:sz w:val="24"/>
          <w:szCs w:val="24"/>
        </w:rPr>
      </w:pPr>
      <w:r w:rsidRPr="00FC6CA5">
        <w:rPr>
          <w:rFonts w:eastAsia="Calibri"/>
          <w:b/>
          <w:bCs/>
          <w:sz w:val="24"/>
          <w:szCs w:val="24"/>
        </w:rPr>
        <w:t>AEROSPAȚIALE ȘI PROPULSIE</w:t>
      </w:r>
    </w:p>
    <w:p w14:paraId="6012951F" w14:textId="77777777" w:rsidR="00FC6CA5" w:rsidRPr="00FC6CA5" w:rsidRDefault="00FC6CA5" w:rsidP="00FC6CA5">
      <w:pPr>
        <w:autoSpaceDE w:val="0"/>
        <w:autoSpaceDN w:val="0"/>
        <w:adjustRightInd w:val="0"/>
        <w:ind w:firstLine="0"/>
        <w:jc w:val="center"/>
        <w:rPr>
          <w:rFonts w:eastAsia="Calibri"/>
          <w:b/>
          <w:bCs/>
          <w:sz w:val="24"/>
          <w:szCs w:val="24"/>
        </w:rPr>
      </w:pPr>
    </w:p>
    <w:tbl>
      <w:tblPr>
        <w:tblStyle w:val="120"/>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79"/>
        <w:gridCol w:w="8180"/>
      </w:tblGrid>
      <w:tr w:rsidR="00FC6CA5" w:rsidRPr="00FC6CA5" w14:paraId="07057B86" w14:textId="77777777" w:rsidTr="00C26A32">
        <w:tc>
          <w:tcPr>
            <w:tcW w:w="543" w:type="pct"/>
          </w:tcPr>
          <w:p w14:paraId="43EFA5CC" w14:textId="77777777" w:rsidR="00FC6CA5" w:rsidRPr="00FC6CA5" w:rsidRDefault="00FC6CA5" w:rsidP="00FC6CA5">
            <w:pPr>
              <w:autoSpaceDE w:val="0"/>
              <w:autoSpaceDN w:val="0"/>
              <w:adjustRightInd w:val="0"/>
              <w:rPr>
                <w:rFonts w:eastAsia="Calibri"/>
                <w:b/>
                <w:sz w:val="24"/>
                <w:szCs w:val="24"/>
              </w:rPr>
            </w:pPr>
            <w:bookmarkStart w:id="3" w:name="_Hlk179986765"/>
            <w:r w:rsidRPr="00FC6CA5">
              <w:rPr>
                <w:rFonts w:eastAsia="Calibri"/>
                <w:b/>
                <w:sz w:val="24"/>
                <w:szCs w:val="24"/>
              </w:rPr>
              <w:t>9A</w:t>
            </w:r>
          </w:p>
        </w:tc>
        <w:tc>
          <w:tcPr>
            <w:tcW w:w="4457" w:type="pct"/>
          </w:tcPr>
          <w:p w14:paraId="5BB84D49" w14:textId="77777777" w:rsidR="00FC6CA5" w:rsidRPr="00FC6CA5" w:rsidRDefault="00FC6CA5" w:rsidP="00FC6CA5">
            <w:pPr>
              <w:autoSpaceDE w:val="0"/>
              <w:autoSpaceDN w:val="0"/>
              <w:adjustRightInd w:val="0"/>
              <w:rPr>
                <w:rFonts w:eastAsia="Calibri"/>
                <w:b/>
                <w:bCs/>
                <w:sz w:val="24"/>
                <w:szCs w:val="24"/>
              </w:rPr>
            </w:pPr>
            <w:r w:rsidRPr="00FC6CA5">
              <w:rPr>
                <w:rFonts w:eastAsia="Calibri"/>
                <w:b/>
                <w:bCs/>
                <w:sz w:val="24"/>
                <w:szCs w:val="24"/>
              </w:rPr>
              <w:t>Sisteme, echipamente și componente</w:t>
            </w:r>
          </w:p>
          <w:p w14:paraId="4879E2FA" w14:textId="77777777" w:rsidR="00FC6CA5" w:rsidRPr="00FC6CA5" w:rsidRDefault="00FC6CA5" w:rsidP="00FC6CA5">
            <w:pPr>
              <w:autoSpaceDE w:val="0"/>
              <w:autoSpaceDN w:val="0"/>
              <w:adjustRightInd w:val="0"/>
              <w:rPr>
                <w:rFonts w:eastAsia="Calibri"/>
                <w:b/>
                <w:bCs/>
                <w:sz w:val="24"/>
                <w:szCs w:val="24"/>
              </w:rPr>
            </w:pPr>
          </w:p>
        </w:tc>
      </w:tr>
      <w:tr w:rsidR="00FC6CA5" w:rsidRPr="00FC6CA5" w14:paraId="5EAD6B6F" w14:textId="77777777" w:rsidTr="00C26A32">
        <w:tc>
          <w:tcPr>
            <w:tcW w:w="543" w:type="pct"/>
          </w:tcPr>
          <w:p w14:paraId="786069F7" w14:textId="77777777" w:rsidR="00FC6CA5" w:rsidRPr="00FC6CA5" w:rsidRDefault="00FC6CA5" w:rsidP="00FC6CA5">
            <w:pPr>
              <w:autoSpaceDE w:val="0"/>
              <w:autoSpaceDN w:val="0"/>
              <w:adjustRightInd w:val="0"/>
              <w:rPr>
                <w:rFonts w:eastAsia="Calibri"/>
                <w:bCs/>
                <w:sz w:val="24"/>
                <w:szCs w:val="24"/>
              </w:rPr>
            </w:pPr>
          </w:p>
        </w:tc>
        <w:tc>
          <w:tcPr>
            <w:tcW w:w="4457" w:type="pct"/>
          </w:tcPr>
          <w:p w14:paraId="25CE21F7" w14:textId="77777777" w:rsidR="00FC6CA5" w:rsidRPr="00FC6CA5" w:rsidRDefault="00FC6CA5" w:rsidP="00FC6CA5">
            <w:pPr>
              <w:tabs>
                <w:tab w:val="left" w:pos="424"/>
              </w:tabs>
              <w:autoSpaceDE w:val="0"/>
              <w:autoSpaceDN w:val="0"/>
              <w:adjustRightInd w:val="0"/>
              <w:rPr>
                <w:rFonts w:eastAsia="Calibri"/>
                <w:i/>
                <w:sz w:val="24"/>
                <w:szCs w:val="24"/>
              </w:rPr>
            </w:pPr>
            <w:r w:rsidRPr="00FC6CA5">
              <w:rPr>
                <w:rFonts w:eastAsia="Calibri"/>
                <w:i/>
                <w:sz w:val="24"/>
                <w:szCs w:val="24"/>
              </w:rPr>
              <w:t>N.B. Pentru sisteme de propulsie concepute sau certificate a rezista la radiații neutronice sau la radiații ionizante tranzitorii, a se vedea Lista de produse militare.</w:t>
            </w:r>
          </w:p>
          <w:p w14:paraId="6FF9D6AC" w14:textId="77777777" w:rsidR="00FC6CA5" w:rsidRPr="00FC6CA5" w:rsidRDefault="00FC6CA5" w:rsidP="00FC6CA5">
            <w:pPr>
              <w:tabs>
                <w:tab w:val="left" w:pos="424"/>
              </w:tabs>
              <w:autoSpaceDE w:val="0"/>
              <w:autoSpaceDN w:val="0"/>
              <w:adjustRightInd w:val="0"/>
              <w:rPr>
                <w:rFonts w:eastAsia="Calibri"/>
                <w:i/>
                <w:sz w:val="24"/>
                <w:szCs w:val="24"/>
              </w:rPr>
            </w:pPr>
          </w:p>
        </w:tc>
      </w:tr>
      <w:tr w:rsidR="00FC6CA5" w:rsidRPr="00FC6CA5" w14:paraId="773D8F70" w14:textId="77777777" w:rsidTr="00C26A32">
        <w:tc>
          <w:tcPr>
            <w:tcW w:w="543" w:type="pct"/>
          </w:tcPr>
          <w:p w14:paraId="3DFF715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9A001</w:t>
            </w:r>
          </w:p>
        </w:tc>
        <w:tc>
          <w:tcPr>
            <w:tcW w:w="4457" w:type="pct"/>
          </w:tcPr>
          <w:p w14:paraId="0BAC05A7"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Motoare aeronautice de tip turbină cu gaze care prezintă oricare dintre următoarele caracteristici:</w:t>
            </w:r>
          </w:p>
          <w:p w14:paraId="6161927C" w14:textId="77777777" w:rsidR="00FC6CA5" w:rsidRPr="00FC6CA5" w:rsidRDefault="00FC6CA5" w:rsidP="00FC6CA5">
            <w:pPr>
              <w:autoSpaceDE w:val="0"/>
              <w:autoSpaceDN w:val="0"/>
              <w:adjustRightInd w:val="0"/>
              <w:rPr>
                <w:rFonts w:eastAsia="Calibri"/>
                <w:iCs/>
                <w:sz w:val="24"/>
                <w:szCs w:val="24"/>
              </w:rPr>
            </w:pPr>
          </w:p>
        </w:tc>
      </w:tr>
      <w:tr w:rsidR="00FC6CA5" w:rsidRPr="00FC6CA5" w14:paraId="38542365" w14:textId="77777777" w:rsidTr="00C26A32">
        <w:tc>
          <w:tcPr>
            <w:tcW w:w="543" w:type="pct"/>
          </w:tcPr>
          <w:p w14:paraId="0FB4A736" w14:textId="77777777" w:rsidR="00FC6CA5" w:rsidRPr="00FC6CA5" w:rsidRDefault="00FC6CA5" w:rsidP="00FC6CA5">
            <w:pPr>
              <w:autoSpaceDE w:val="0"/>
              <w:autoSpaceDN w:val="0"/>
              <w:adjustRightInd w:val="0"/>
              <w:rPr>
                <w:rFonts w:eastAsia="Calibri"/>
                <w:bCs/>
                <w:sz w:val="24"/>
                <w:szCs w:val="24"/>
              </w:rPr>
            </w:pPr>
          </w:p>
        </w:tc>
        <w:tc>
          <w:tcPr>
            <w:tcW w:w="4457" w:type="pct"/>
          </w:tcPr>
          <w:p w14:paraId="207F8F45" w14:textId="77777777" w:rsidR="00FC6CA5" w:rsidRPr="00FC6CA5" w:rsidRDefault="00FC6CA5" w:rsidP="00FC6CA5">
            <w:pPr>
              <w:tabs>
                <w:tab w:val="left" w:pos="424"/>
              </w:tabs>
              <w:autoSpaceDE w:val="0"/>
              <w:autoSpaceDN w:val="0"/>
              <w:adjustRightInd w:val="0"/>
              <w:rPr>
                <w:rFonts w:eastAsia="Calibri"/>
                <w:iCs/>
                <w:sz w:val="24"/>
                <w:szCs w:val="24"/>
              </w:rPr>
            </w:pPr>
            <w:r w:rsidRPr="00FC6CA5">
              <w:rPr>
                <w:rFonts w:eastAsia="Calibri"/>
                <w:i/>
                <w:iCs/>
                <w:sz w:val="24"/>
                <w:szCs w:val="24"/>
              </w:rPr>
              <w:t>N.B. A se vedea și 9A101</w:t>
            </w:r>
            <w:r w:rsidRPr="00FC6CA5">
              <w:rPr>
                <w:rFonts w:eastAsia="Calibri"/>
                <w:iCs/>
                <w:sz w:val="24"/>
                <w:szCs w:val="24"/>
              </w:rPr>
              <w:t>.</w:t>
            </w:r>
          </w:p>
          <w:p w14:paraId="58A81CF0" w14:textId="77777777" w:rsidR="00FC6CA5" w:rsidRPr="00FC6CA5" w:rsidRDefault="00FC6CA5" w:rsidP="00FC6CA5">
            <w:pPr>
              <w:tabs>
                <w:tab w:val="left" w:pos="424"/>
              </w:tabs>
              <w:autoSpaceDE w:val="0"/>
              <w:autoSpaceDN w:val="0"/>
              <w:adjustRightInd w:val="0"/>
              <w:rPr>
                <w:rFonts w:eastAsia="Calibri"/>
                <w:iCs/>
                <w:sz w:val="24"/>
                <w:szCs w:val="24"/>
              </w:rPr>
            </w:pPr>
          </w:p>
          <w:p w14:paraId="446AF8FB"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a. care încorporează oricare dintre „tehnologiile” menționate la 9E003.a, 9E003.h sau 9E003.i;</w:t>
            </w:r>
          </w:p>
          <w:p w14:paraId="56DE8E33" w14:textId="77777777" w:rsidR="00FC6CA5" w:rsidRPr="00FC6CA5" w:rsidRDefault="00FC6CA5" w:rsidP="00FC6CA5">
            <w:pPr>
              <w:tabs>
                <w:tab w:val="left" w:pos="244"/>
              </w:tabs>
              <w:autoSpaceDE w:val="0"/>
              <w:autoSpaceDN w:val="0"/>
              <w:adjustRightInd w:val="0"/>
              <w:rPr>
                <w:rFonts w:eastAsia="Calibri"/>
                <w:iCs/>
                <w:sz w:val="24"/>
                <w:szCs w:val="24"/>
              </w:rPr>
            </w:pPr>
          </w:p>
          <w:p w14:paraId="33020C46"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Nota 1. 9A001 nu supune controlului motoarele de tip turbină cu gaze care prezintă toate caracteristicile următoare:</w:t>
            </w:r>
          </w:p>
          <w:p w14:paraId="709DB9C9" w14:textId="77777777" w:rsidR="00FC6CA5" w:rsidRPr="00FC6CA5" w:rsidRDefault="00FC6CA5" w:rsidP="00FC6CA5">
            <w:pPr>
              <w:tabs>
                <w:tab w:val="left" w:pos="244"/>
              </w:tabs>
              <w:autoSpaceDE w:val="0"/>
              <w:autoSpaceDN w:val="0"/>
              <w:adjustRightInd w:val="0"/>
              <w:rPr>
                <w:rFonts w:eastAsia="Calibri"/>
                <w:i/>
                <w:iCs/>
                <w:sz w:val="24"/>
                <w:szCs w:val="24"/>
              </w:rPr>
            </w:pPr>
            <w:r w:rsidRPr="00FC6CA5">
              <w:rPr>
                <w:rFonts w:eastAsia="Calibri"/>
                <w:i/>
                <w:iCs/>
                <w:sz w:val="24"/>
                <w:szCs w:val="24"/>
              </w:rPr>
              <w:t xml:space="preserve">a. certificate de către autoritățile aeronautice civile din unul sau mai multe state membre ale UE sau state care participă la Aranjamentul de la </w:t>
            </w:r>
            <w:proofErr w:type="spellStart"/>
            <w:r w:rsidRPr="00FC6CA5">
              <w:rPr>
                <w:rFonts w:eastAsia="Calibri"/>
                <w:i/>
                <w:iCs/>
                <w:sz w:val="24"/>
                <w:szCs w:val="24"/>
              </w:rPr>
              <w:t>Wassenaar</w:t>
            </w:r>
            <w:proofErr w:type="spellEnd"/>
            <w:r w:rsidRPr="00FC6CA5">
              <w:rPr>
                <w:rFonts w:eastAsia="Calibri"/>
                <w:i/>
                <w:iCs/>
                <w:sz w:val="24"/>
                <w:szCs w:val="24"/>
              </w:rPr>
              <w:t>; și</w:t>
            </w:r>
          </w:p>
          <w:p w14:paraId="6DED447C" w14:textId="77777777" w:rsidR="00FC6CA5" w:rsidRPr="00FC6CA5" w:rsidRDefault="00FC6CA5" w:rsidP="00FC6CA5">
            <w:pPr>
              <w:tabs>
                <w:tab w:val="left" w:pos="244"/>
              </w:tabs>
              <w:autoSpaceDE w:val="0"/>
              <w:autoSpaceDN w:val="0"/>
              <w:adjustRightInd w:val="0"/>
              <w:rPr>
                <w:rFonts w:eastAsia="Calibri"/>
                <w:i/>
                <w:iCs/>
                <w:sz w:val="24"/>
                <w:szCs w:val="24"/>
              </w:rPr>
            </w:pPr>
          </w:p>
          <w:p w14:paraId="42693B9D" w14:textId="77777777" w:rsidR="00FC6CA5" w:rsidRPr="00FC6CA5" w:rsidRDefault="00FC6CA5" w:rsidP="00FC6CA5">
            <w:pPr>
              <w:tabs>
                <w:tab w:val="left" w:pos="244"/>
              </w:tabs>
              <w:autoSpaceDE w:val="0"/>
              <w:autoSpaceDN w:val="0"/>
              <w:adjustRightInd w:val="0"/>
              <w:rPr>
                <w:rFonts w:eastAsia="Calibri"/>
                <w:i/>
                <w:iCs/>
                <w:sz w:val="24"/>
                <w:szCs w:val="24"/>
              </w:rPr>
            </w:pPr>
            <w:r w:rsidRPr="00FC6CA5">
              <w:rPr>
                <w:rFonts w:eastAsia="Calibri"/>
                <w:i/>
                <w:iCs/>
                <w:sz w:val="24"/>
                <w:szCs w:val="24"/>
              </w:rPr>
              <w:t xml:space="preserve">b. destinate să echipeze „aeronave” cu pilot, altele decât cele militare, pentru care autoritățile aeronautice civile din unul sau mai multe state membre ale UE sau state care participă la Aranjamentul de la </w:t>
            </w:r>
            <w:proofErr w:type="spellStart"/>
            <w:r w:rsidRPr="00FC6CA5">
              <w:rPr>
                <w:rFonts w:eastAsia="Calibri"/>
                <w:i/>
                <w:iCs/>
                <w:sz w:val="24"/>
                <w:szCs w:val="24"/>
              </w:rPr>
              <w:t>Wassenaar</w:t>
            </w:r>
            <w:proofErr w:type="spellEnd"/>
            <w:r w:rsidRPr="00FC6CA5">
              <w:rPr>
                <w:rFonts w:eastAsia="Calibri"/>
                <w:i/>
                <w:iCs/>
                <w:sz w:val="24"/>
                <w:szCs w:val="24"/>
              </w:rPr>
              <w:t xml:space="preserve"> au emis, în folosul „aeronavei” echipate cu acel motor specific, oricare din următoarele:</w:t>
            </w:r>
          </w:p>
          <w:p w14:paraId="5A20C588" w14:textId="77777777" w:rsidR="00FC6CA5" w:rsidRPr="00FC6CA5" w:rsidRDefault="00FC6CA5" w:rsidP="00FC6CA5">
            <w:pPr>
              <w:tabs>
                <w:tab w:val="left" w:pos="244"/>
              </w:tabs>
              <w:autoSpaceDE w:val="0"/>
              <w:autoSpaceDN w:val="0"/>
              <w:adjustRightInd w:val="0"/>
              <w:rPr>
                <w:rFonts w:eastAsia="Calibri"/>
                <w:i/>
                <w:iCs/>
                <w:sz w:val="24"/>
                <w:szCs w:val="24"/>
              </w:rPr>
            </w:pPr>
            <w:r w:rsidRPr="00FC6CA5">
              <w:rPr>
                <w:rFonts w:eastAsia="Calibri"/>
                <w:i/>
                <w:iCs/>
                <w:sz w:val="24"/>
                <w:szCs w:val="24"/>
              </w:rPr>
              <w:t>1. un certificat de tip civil; sau</w:t>
            </w:r>
          </w:p>
          <w:p w14:paraId="3646E7E5" w14:textId="77777777" w:rsidR="00FC6CA5" w:rsidRPr="00FC6CA5" w:rsidRDefault="00FC6CA5" w:rsidP="00FC6CA5">
            <w:pPr>
              <w:tabs>
                <w:tab w:val="left" w:pos="244"/>
              </w:tabs>
              <w:autoSpaceDE w:val="0"/>
              <w:autoSpaceDN w:val="0"/>
              <w:adjustRightInd w:val="0"/>
              <w:rPr>
                <w:rFonts w:eastAsia="Calibri"/>
                <w:i/>
                <w:iCs/>
                <w:sz w:val="24"/>
                <w:szCs w:val="24"/>
              </w:rPr>
            </w:pPr>
            <w:r w:rsidRPr="00FC6CA5">
              <w:rPr>
                <w:rFonts w:eastAsia="Calibri"/>
                <w:i/>
                <w:iCs/>
                <w:sz w:val="24"/>
                <w:szCs w:val="24"/>
              </w:rPr>
              <w:t>2. un document echivalent recunoscut de Organizația Aviației Civile Internaționale (OACI).</w:t>
            </w:r>
          </w:p>
          <w:p w14:paraId="593B0ED6" w14:textId="77777777" w:rsidR="00FC6CA5" w:rsidRPr="00FC6CA5" w:rsidRDefault="00FC6CA5" w:rsidP="00FC6CA5">
            <w:pPr>
              <w:tabs>
                <w:tab w:val="left" w:pos="244"/>
              </w:tabs>
              <w:autoSpaceDE w:val="0"/>
              <w:autoSpaceDN w:val="0"/>
              <w:adjustRightInd w:val="0"/>
              <w:rPr>
                <w:rFonts w:eastAsia="Calibri"/>
                <w:i/>
                <w:iCs/>
                <w:sz w:val="24"/>
                <w:szCs w:val="24"/>
              </w:rPr>
            </w:pPr>
          </w:p>
          <w:p w14:paraId="49B50EFE"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 xml:space="preserve">Nota 2. 9A001 nu supune controlului motoarele aeronautice de tip turbină cu gaze concepute pentru unitățile auxiliare de alimentare (APU) aprobate de către autoritatea aeronautică civilă a unuia dintre statele membre ale UE sau statele care participă la Aranjamentul de la </w:t>
            </w:r>
            <w:proofErr w:type="spellStart"/>
            <w:r w:rsidRPr="00FC6CA5">
              <w:rPr>
                <w:rFonts w:eastAsia="Calibri"/>
                <w:i/>
                <w:iCs/>
                <w:sz w:val="24"/>
                <w:szCs w:val="24"/>
              </w:rPr>
              <w:t>Wassenaar</w:t>
            </w:r>
            <w:proofErr w:type="spellEnd"/>
            <w:r w:rsidRPr="00FC6CA5">
              <w:rPr>
                <w:rFonts w:eastAsia="Calibri"/>
                <w:i/>
                <w:iCs/>
                <w:sz w:val="24"/>
                <w:szCs w:val="24"/>
              </w:rPr>
              <w:t>.</w:t>
            </w:r>
          </w:p>
          <w:p w14:paraId="420D0BA7" w14:textId="77777777" w:rsidR="00FC6CA5" w:rsidRPr="00FC6CA5" w:rsidRDefault="00FC6CA5" w:rsidP="00FC6CA5">
            <w:pPr>
              <w:autoSpaceDE w:val="0"/>
              <w:autoSpaceDN w:val="0"/>
              <w:adjustRightInd w:val="0"/>
              <w:rPr>
                <w:rFonts w:eastAsia="Calibri"/>
                <w:i/>
                <w:iCs/>
                <w:sz w:val="24"/>
                <w:szCs w:val="24"/>
              </w:rPr>
            </w:pPr>
          </w:p>
          <w:p w14:paraId="0984D64B"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b. neutilizate.</w:t>
            </w:r>
          </w:p>
          <w:p w14:paraId="481DBFCE" w14:textId="77777777" w:rsidR="00FC6CA5" w:rsidRPr="00FC6CA5" w:rsidRDefault="00FC6CA5" w:rsidP="00FC6CA5">
            <w:pPr>
              <w:autoSpaceDE w:val="0"/>
              <w:autoSpaceDN w:val="0"/>
              <w:adjustRightInd w:val="0"/>
              <w:rPr>
                <w:rFonts w:eastAsia="Calibri"/>
                <w:iCs/>
                <w:sz w:val="24"/>
                <w:szCs w:val="24"/>
              </w:rPr>
            </w:pPr>
          </w:p>
        </w:tc>
      </w:tr>
      <w:tr w:rsidR="00FC6CA5" w:rsidRPr="00FC6CA5" w14:paraId="64BC32DD" w14:textId="77777777" w:rsidTr="00C26A32">
        <w:tc>
          <w:tcPr>
            <w:tcW w:w="543" w:type="pct"/>
          </w:tcPr>
          <w:p w14:paraId="0EDEA03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9A002</w:t>
            </w:r>
          </w:p>
        </w:tc>
        <w:tc>
          <w:tcPr>
            <w:tcW w:w="4457" w:type="pct"/>
          </w:tcPr>
          <w:p w14:paraId="0DB49B73"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‘Motoare navale de tip turbină cu gaze’ concepute pentru a utiliza combustibili lichizi și având toate caracteristicile următoare, precum și ansambluri și componente special concepute pentru acestea:</w:t>
            </w:r>
          </w:p>
        </w:tc>
      </w:tr>
      <w:tr w:rsidR="00FC6CA5" w:rsidRPr="00FC6CA5" w14:paraId="72C0C9D8" w14:textId="77777777" w:rsidTr="00C26A32">
        <w:tc>
          <w:tcPr>
            <w:tcW w:w="543" w:type="pct"/>
          </w:tcPr>
          <w:p w14:paraId="22F828F2" w14:textId="77777777" w:rsidR="00FC6CA5" w:rsidRPr="00FC6CA5" w:rsidRDefault="00FC6CA5" w:rsidP="00FC6CA5">
            <w:pPr>
              <w:autoSpaceDE w:val="0"/>
              <w:autoSpaceDN w:val="0"/>
              <w:adjustRightInd w:val="0"/>
              <w:rPr>
                <w:rFonts w:eastAsia="Calibri"/>
                <w:bCs/>
                <w:sz w:val="24"/>
                <w:szCs w:val="24"/>
              </w:rPr>
            </w:pPr>
          </w:p>
        </w:tc>
        <w:tc>
          <w:tcPr>
            <w:tcW w:w="4457" w:type="pct"/>
          </w:tcPr>
          <w:p w14:paraId="25478B88" w14:textId="77777777" w:rsidR="00FC6CA5" w:rsidRPr="00FC6CA5" w:rsidRDefault="00FC6CA5" w:rsidP="00FC6CA5">
            <w:pPr>
              <w:tabs>
                <w:tab w:val="left" w:pos="244"/>
              </w:tabs>
              <w:autoSpaceDE w:val="0"/>
              <w:autoSpaceDN w:val="0"/>
              <w:adjustRightInd w:val="0"/>
              <w:rPr>
                <w:rFonts w:eastAsia="Calibri"/>
                <w:sz w:val="24"/>
                <w:szCs w:val="24"/>
              </w:rPr>
            </w:pPr>
          </w:p>
          <w:p w14:paraId="44C09C0D"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putere continuă maximă, atunci când funcționează în „regim staționar” în condițiile standard de referință prevăzute de ISO 3977-2:1997 (sau de un standard național echivalent), mai mare sau egală cu 24 245 kW; și</w:t>
            </w:r>
          </w:p>
          <w:p w14:paraId="2C2F68AE" w14:textId="77777777" w:rsidR="00FC6CA5" w:rsidRPr="00FC6CA5" w:rsidRDefault="00FC6CA5" w:rsidP="00FC6CA5">
            <w:pPr>
              <w:tabs>
                <w:tab w:val="left" w:pos="244"/>
              </w:tabs>
              <w:autoSpaceDE w:val="0"/>
              <w:autoSpaceDN w:val="0"/>
              <w:adjustRightInd w:val="0"/>
              <w:rPr>
                <w:rFonts w:eastAsia="Calibri"/>
                <w:sz w:val="24"/>
                <w:szCs w:val="24"/>
              </w:rPr>
            </w:pPr>
          </w:p>
          <w:p w14:paraId="31CF9967"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b. ‘consum de combustibil specific corectat’ care nu depășește 0,219 kg/kWh, la 35% din puterea continuă maximă, atunci când se utilizează combustibil lichid.</w:t>
            </w:r>
          </w:p>
          <w:p w14:paraId="043CD51F" w14:textId="77777777" w:rsidR="00FC6CA5" w:rsidRPr="00FC6CA5" w:rsidRDefault="00FC6CA5" w:rsidP="00FC6CA5">
            <w:pPr>
              <w:tabs>
                <w:tab w:val="left" w:pos="244"/>
              </w:tabs>
              <w:autoSpaceDE w:val="0"/>
              <w:autoSpaceDN w:val="0"/>
              <w:adjustRightInd w:val="0"/>
              <w:rPr>
                <w:rFonts w:eastAsia="Calibri"/>
                <w:sz w:val="24"/>
                <w:szCs w:val="24"/>
              </w:rPr>
            </w:pPr>
          </w:p>
          <w:p w14:paraId="2CC8AB6D" w14:textId="77777777" w:rsidR="00FC6CA5" w:rsidRPr="00FC6CA5" w:rsidRDefault="00FC6CA5" w:rsidP="00FC6CA5">
            <w:pPr>
              <w:tabs>
                <w:tab w:val="left" w:pos="244"/>
              </w:tabs>
              <w:autoSpaceDE w:val="0"/>
              <w:autoSpaceDN w:val="0"/>
              <w:adjustRightInd w:val="0"/>
              <w:rPr>
                <w:rFonts w:eastAsia="Calibri"/>
                <w:i/>
                <w:sz w:val="24"/>
                <w:szCs w:val="24"/>
              </w:rPr>
            </w:pPr>
            <w:r w:rsidRPr="00FC6CA5">
              <w:rPr>
                <w:rFonts w:eastAsia="Calibri"/>
                <w:i/>
                <w:sz w:val="24"/>
                <w:szCs w:val="24"/>
              </w:rPr>
              <w:t>Notă. Termenul ‘motoare navale de tip turbină cu gaze’ se referă la motoarele industriale de tip turbină cu gaze sau la cele derivate din motoarele aeronautice, care sunt adaptate pentru propulsia navelor sau pentru alimentarea electrică la bord.</w:t>
            </w:r>
          </w:p>
          <w:p w14:paraId="29655209" w14:textId="77777777" w:rsidR="00FC6CA5" w:rsidRPr="00FC6CA5" w:rsidRDefault="00FC6CA5" w:rsidP="00FC6CA5">
            <w:pPr>
              <w:tabs>
                <w:tab w:val="left" w:pos="244"/>
              </w:tabs>
              <w:autoSpaceDE w:val="0"/>
              <w:autoSpaceDN w:val="0"/>
              <w:adjustRightInd w:val="0"/>
              <w:rPr>
                <w:rFonts w:eastAsia="Calibri"/>
                <w:i/>
                <w:sz w:val="24"/>
                <w:szCs w:val="24"/>
              </w:rPr>
            </w:pPr>
          </w:p>
          <w:p w14:paraId="2F08EA27"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040BAD91"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În sensul 9A002, ‘consumul de combustibil specific corectat’ este consumul de combustibil specific al motorului, corectat la un combustibil lichid distilat marin cu o energie specifică netă (adică putere calorifică netă) de 42 MJ/kg (ISO 3977-2:1997).</w:t>
            </w:r>
          </w:p>
          <w:p w14:paraId="4F0E4D85" w14:textId="77777777" w:rsidR="00FC6CA5" w:rsidRPr="00FC6CA5" w:rsidRDefault="00FC6CA5" w:rsidP="00FC6CA5">
            <w:pPr>
              <w:autoSpaceDE w:val="0"/>
              <w:autoSpaceDN w:val="0"/>
              <w:adjustRightInd w:val="0"/>
              <w:rPr>
                <w:rFonts w:eastAsia="Calibri"/>
                <w:i/>
                <w:sz w:val="24"/>
                <w:szCs w:val="24"/>
              </w:rPr>
            </w:pPr>
          </w:p>
        </w:tc>
      </w:tr>
      <w:tr w:rsidR="00FC6CA5" w:rsidRPr="00FC6CA5" w14:paraId="3D6A58A5" w14:textId="77777777" w:rsidTr="00C26A32">
        <w:tc>
          <w:tcPr>
            <w:tcW w:w="543" w:type="pct"/>
          </w:tcPr>
          <w:p w14:paraId="690C5E3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9A003</w:t>
            </w:r>
          </w:p>
        </w:tc>
        <w:tc>
          <w:tcPr>
            <w:tcW w:w="4457" w:type="pct"/>
          </w:tcPr>
          <w:p w14:paraId="1A86B8C0"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Ansambluri sau componente special concepute, care încorporează oricare dintre „tehnologiile” menționate la 9E003.a, 9E003.h, 9E003.i sau 9E003.k, pentru oricare dintre următoarele motoare aeronautice de tip turbină cu gaze:</w:t>
            </w:r>
          </w:p>
        </w:tc>
      </w:tr>
      <w:tr w:rsidR="00FC6CA5" w:rsidRPr="00FC6CA5" w14:paraId="2415ECC1" w14:textId="77777777" w:rsidTr="00C26A32">
        <w:tc>
          <w:tcPr>
            <w:tcW w:w="543" w:type="pct"/>
          </w:tcPr>
          <w:p w14:paraId="33D782F1" w14:textId="77777777" w:rsidR="00FC6CA5" w:rsidRPr="00FC6CA5" w:rsidRDefault="00FC6CA5" w:rsidP="00FC6CA5">
            <w:pPr>
              <w:autoSpaceDE w:val="0"/>
              <w:autoSpaceDN w:val="0"/>
              <w:adjustRightInd w:val="0"/>
              <w:rPr>
                <w:rFonts w:eastAsia="Calibri"/>
                <w:bCs/>
                <w:sz w:val="24"/>
                <w:szCs w:val="24"/>
              </w:rPr>
            </w:pPr>
          </w:p>
        </w:tc>
        <w:tc>
          <w:tcPr>
            <w:tcW w:w="4457" w:type="pct"/>
          </w:tcPr>
          <w:p w14:paraId="6DC71896" w14:textId="77777777" w:rsidR="00FC6CA5" w:rsidRPr="00FC6CA5" w:rsidRDefault="00FC6CA5" w:rsidP="00FC6CA5">
            <w:pPr>
              <w:tabs>
                <w:tab w:val="left" w:pos="244"/>
              </w:tabs>
              <w:autoSpaceDE w:val="0"/>
              <w:autoSpaceDN w:val="0"/>
              <w:adjustRightInd w:val="0"/>
              <w:rPr>
                <w:rFonts w:eastAsia="Calibri"/>
                <w:sz w:val="24"/>
                <w:szCs w:val="24"/>
              </w:rPr>
            </w:pPr>
          </w:p>
          <w:p w14:paraId="0A0725CF"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menționate la 9A001; sau</w:t>
            </w:r>
          </w:p>
          <w:p w14:paraId="4F423EA7" w14:textId="77777777" w:rsidR="00FC6CA5" w:rsidRPr="00FC6CA5" w:rsidRDefault="00FC6CA5" w:rsidP="00FC6CA5">
            <w:pPr>
              <w:tabs>
                <w:tab w:val="left" w:pos="244"/>
              </w:tabs>
              <w:autoSpaceDE w:val="0"/>
              <w:autoSpaceDN w:val="0"/>
              <w:adjustRightInd w:val="0"/>
              <w:rPr>
                <w:rFonts w:eastAsia="Calibri"/>
                <w:sz w:val="24"/>
                <w:szCs w:val="24"/>
              </w:rPr>
            </w:pPr>
          </w:p>
          <w:p w14:paraId="3B6A7F4F"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lastRenderedPageBreak/>
              <w:t xml:space="preserve">b. a căror concepție sau producție fie provine din state nemembre ale UE sau din state neparticipante la Aranjamentul de la </w:t>
            </w:r>
            <w:proofErr w:type="spellStart"/>
            <w:r w:rsidRPr="00FC6CA5">
              <w:rPr>
                <w:rFonts w:eastAsia="Calibri"/>
                <w:sz w:val="24"/>
                <w:szCs w:val="24"/>
              </w:rPr>
              <w:t>Wassenaar</w:t>
            </w:r>
            <w:proofErr w:type="spellEnd"/>
            <w:r w:rsidRPr="00FC6CA5">
              <w:rPr>
                <w:rFonts w:eastAsia="Calibri"/>
                <w:sz w:val="24"/>
                <w:szCs w:val="24"/>
              </w:rPr>
              <w:t>; fie nu este cunoscută producătorului.</w:t>
            </w:r>
          </w:p>
          <w:p w14:paraId="7FA2D017" w14:textId="77777777" w:rsidR="00FC6CA5" w:rsidRPr="00FC6CA5" w:rsidRDefault="00FC6CA5" w:rsidP="00FC6CA5">
            <w:pPr>
              <w:tabs>
                <w:tab w:val="left" w:pos="244"/>
              </w:tabs>
              <w:autoSpaceDE w:val="0"/>
              <w:autoSpaceDN w:val="0"/>
              <w:adjustRightInd w:val="0"/>
              <w:rPr>
                <w:rFonts w:eastAsia="Calibri"/>
                <w:sz w:val="24"/>
                <w:szCs w:val="24"/>
              </w:rPr>
            </w:pPr>
          </w:p>
        </w:tc>
      </w:tr>
      <w:tr w:rsidR="00FC6CA5" w:rsidRPr="00FC6CA5" w14:paraId="69E4DDCE" w14:textId="77777777" w:rsidTr="00C26A32">
        <w:tc>
          <w:tcPr>
            <w:tcW w:w="543" w:type="pct"/>
          </w:tcPr>
          <w:p w14:paraId="78287F4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9A004</w:t>
            </w:r>
          </w:p>
        </w:tc>
        <w:tc>
          <w:tcPr>
            <w:tcW w:w="4457" w:type="pct"/>
          </w:tcPr>
          <w:p w14:paraId="44A6C3F8"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Lansatoare de vehicule spațiale, „vehicule spațiale”, „module de serviciu ale unui vehicul spațial”, „sarcini utile ale vehiculelor spațiale”, sisteme sau echipamente la bordul „vehiculelor spațiale”, echipamente terestre, platforme de lansare aeropurtate și „nave suborbitale”, după cum urmează:</w:t>
            </w:r>
          </w:p>
          <w:p w14:paraId="4CB8D58A" w14:textId="77777777" w:rsidR="00FC6CA5" w:rsidRPr="00FC6CA5" w:rsidRDefault="00FC6CA5" w:rsidP="00FC6CA5">
            <w:pPr>
              <w:autoSpaceDE w:val="0"/>
              <w:autoSpaceDN w:val="0"/>
              <w:adjustRightInd w:val="0"/>
              <w:rPr>
                <w:rFonts w:eastAsia="Calibri"/>
                <w:sz w:val="24"/>
                <w:szCs w:val="24"/>
              </w:rPr>
            </w:pPr>
          </w:p>
        </w:tc>
      </w:tr>
      <w:tr w:rsidR="00FC6CA5" w:rsidRPr="00FC6CA5" w14:paraId="3465CB8C" w14:textId="77777777" w:rsidTr="00C26A32">
        <w:tc>
          <w:tcPr>
            <w:tcW w:w="543" w:type="pct"/>
          </w:tcPr>
          <w:p w14:paraId="0C1E1D67" w14:textId="77777777" w:rsidR="00FC6CA5" w:rsidRPr="00FC6CA5" w:rsidRDefault="00FC6CA5" w:rsidP="00FC6CA5">
            <w:pPr>
              <w:autoSpaceDE w:val="0"/>
              <w:autoSpaceDN w:val="0"/>
              <w:adjustRightInd w:val="0"/>
              <w:rPr>
                <w:rFonts w:eastAsia="Calibri"/>
                <w:bCs/>
                <w:sz w:val="24"/>
                <w:szCs w:val="24"/>
              </w:rPr>
            </w:pPr>
          </w:p>
        </w:tc>
        <w:tc>
          <w:tcPr>
            <w:tcW w:w="4457" w:type="pct"/>
          </w:tcPr>
          <w:p w14:paraId="7A5AABAA" w14:textId="77777777" w:rsidR="00FC6CA5" w:rsidRPr="00FC6CA5" w:rsidRDefault="00FC6CA5" w:rsidP="00FC6CA5">
            <w:pPr>
              <w:tabs>
                <w:tab w:val="left" w:pos="424"/>
              </w:tabs>
              <w:autoSpaceDE w:val="0"/>
              <w:autoSpaceDN w:val="0"/>
              <w:adjustRightInd w:val="0"/>
              <w:rPr>
                <w:rFonts w:eastAsia="Calibri"/>
                <w:i/>
                <w:sz w:val="24"/>
                <w:szCs w:val="24"/>
              </w:rPr>
            </w:pPr>
            <w:r w:rsidRPr="00FC6CA5">
              <w:rPr>
                <w:rFonts w:eastAsia="Calibri"/>
                <w:i/>
                <w:sz w:val="24"/>
                <w:szCs w:val="24"/>
              </w:rPr>
              <w:t>N.B. A se vedea și 9A104.</w:t>
            </w:r>
          </w:p>
          <w:p w14:paraId="0378A241" w14:textId="77777777" w:rsidR="00FC6CA5" w:rsidRPr="00FC6CA5" w:rsidRDefault="00FC6CA5" w:rsidP="00FC6CA5">
            <w:pPr>
              <w:tabs>
                <w:tab w:val="left" w:pos="424"/>
              </w:tabs>
              <w:autoSpaceDE w:val="0"/>
              <w:autoSpaceDN w:val="0"/>
              <w:adjustRightInd w:val="0"/>
              <w:rPr>
                <w:rFonts w:eastAsia="Calibri"/>
                <w:i/>
                <w:sz w:val="24"/>
                <w:szCs w:val="24"/>
              </w:rPr>
            </w:pPr>
          </w:p>
          <w:p w14:paraId="45F55714" w14:textId="77777777" w:rsidR="00FC6CA5" w:rsidRPr="00FC6CA5" w:rsidRDefault="00FC6CA5" w:rsidP="00FC6CA5">
            <w:pPr>
              <w:tabs>
                <w:tab w:val="left" w:pos="253"/>
              </w:tabs>
              <w:autoSpaceDE w:val="0"/>
              <w:autoSpaceDN w:val="0"/>
              <w:adjustRightInd w:val="0"/>
              <w:rPr>
                <w:rFonts w:eastAsia="Calibri"/>
                <w:sz w:val="24"/>
                <w:szCs w:val="24"/>
              </w:rPr>
            </w:pPr>
            <w:r w:rsidRPr="00FC6CA5">
              <w:rPr>
                <w:rFonts w:eastAsia="Calibri"/>
                <w:sz w:val="24"/>
                <w:szCs w:val="24"/>
              </w:rPr>
              <w:t>a. Lansatoare de vehicule spațiale;</w:t>
            </w:r>
          </w:p>
          <w:p w14:paraId="701A6E55" w14:textId="77777777" w:rsidR="00FC6CA5" w:rsidRPr="00FC6CA5" w:rsidRDefault="00FC6CA5" w:rsidP="00FC6CA5">
            <w:pPr>
              <w:tabs>
                <w:tab w:val="left" w:pos="253"/>
              </w:tabs>
              <w:autoSpaceDE w:val="0"/>
              <w:autoSpaceDN w:val="0"/>
              <w:adjustRightInd w:val="0"/>
              <w:rPr>
                <w:rFonts w:eastAsia="Calibri"/>
                <w:sz w:val="24"/>
                <w:szCs w:val="24"/>
              </w:rPr>
            </w:pPr>
          </w:p>
          <w:p w14:paraId="4107AB70" w14:textId="77777777" w:rsidR="00FC6CA5" w:rsidRPr="00FC6CA5" w:rsidRDefault="00FC6CA5" w:rsidP="00FC6CA5">
            <w:pPr>
              <w:tabs>
                <w:tab w:val="left" w:pos="253"/>
              </w:tabs>
              <w:autoSpaceDE w:val="0"/>
              <w:autoSpaceDN w:val="0"/>
              <w:adjustRightInd w:val="0"/>
              <w:rPr>
                <w:rFonts w:eastAsia="Calibri"/>
                <w:sz w:val="24"/>
                <w:szCs w:val="24"/>
              </w:rPr>
            </w:pPr>
            <w:r w:rsidRPr="00FC6CA5">
              <w:rPr>
                <w:rFonts w:eastAsia="Calibri"/>
                <w:sz w:val="24"/>
                <w:szCs w:val="24"/>
              </w:rPr>
              <w:t>b. „Vehicule spațiale”;</w:t>
            </w:r>
          </w:p>
          <w:p w14:paraId="5E48CB91" w14:textId="77777777" w:rsidR="00FC6CA5" w:rsidRPr="00FC6CA5" w:rsidRDefault="00FC6CA5" w:rsidP="00FC6CA5">
            <w:pPr>
              <w:tabs>
                <w:tab w:val="left" w:pos="253"/>
              </w:tabs>
              <w:autoSpaceDE w:val="0"/>
              <w:autoSpaceDN w:val="0"/>
              <w:adjustRightInd w:val="0"/>
              <w:rPr>
                <w:rFonts w:eastAsia="Calibri"/>
                <w:sz w:val="24"/>
                <w:szCs w:val="24"/>
              </w:rPr>
            </w:pPr>
          </w:p>
          <w:p w14:paraId="29B65863" w14:textId="77777777" w:rsidR="00FC6CA5" w:rsidRPr="00FC6CA5" w:rsidRDefault="00FC6CA5" w:rsidP="00FC6CA5">
            <w:pPr>
              <w:tabs>
                <w:tab w:val="left" w:pos="253"/>
              </w:tabs>
              <w:autoSpaceDE w:val="0"/>
              <w:autoSpaceDN w:val="0"/>
              <w:adjustRightInd w:val="0"/>
              <w:rPr>
                <w:rFonts w:eastAsia="Calibri"/>
                <w:sz w:val="24"/>
                <w:szCs w:val="24"/>
              </w:rPr>
            </w:pPr>
            <w:r w:rsidRPr="00FC6CA5">
              <w:rPr>
                <w:rFonts w:eastAsia="Calibri"/>
                <w:sz w:val="24"/>
                <w:szCs w:val="24"/>
              </w:rPr>
              <w:t>c. „Module de serviciu ale unui vehicul spațial”;</w:t>
            </w:r>
          </w:p>
          <w:p w14:paraId="53699838" w14:textId="77777777" w:rsidR="00FC6CA5" w:rsidRPr="00FC6CA5" w:rsidRDefault="00FC6CA5" w:rsidP="00FC6CA5">
            <w:pPr>
              <w:tabs>
                <w:tab w:val="left" w:pos="253"/>
              </w:tabs>
              <w:autoSpaceDE w:val="0"/>
              <w:autoSpaceDN w:val="0"/>
              <w:adjustRightInd w:val="0"/>
              <w:rPr>
                <w:rFonts w:eastAsia="Calibri"/>
                <w:sz w:val="24"/>
                <w:szCs w:val="24"/>
              </w:rPr>
            </w:pPr>
          </w:p>
          <w:p w14:paraId="15017669" w14:textId="77777777" w:rsidR="00FC6CA5" w:rsidRPr="00FC6CA5" w:rsidRDefault="00FC6CA5" w:rsidP="00FC6CA5">
            <w:pPr>
              <w:tabs>
                <w:tab w:val="left" w:pos="253"/>
              </w:tabs>
              <w:autoSpaceDE w:val="0"/>
              <w:autoSpaceDN w:val="0"/>
              <w:adjustRightInd w:val="0"/>
              <w:rPr>
                <w:rFonts w:eastAsia="Calibri"/>
                <w:sz w:val="24"/>
                <w:szCs w:val="24"/>
              </w:rPr>
            </w:pPr>
            <w:r w:rsidRPr="00FC6CA5">
              <w:rPr>
                <w:rFonts w:eastAsia="Calibri"/>
                <w:sz w:val="24"/>
                <w:szCs w:val="24"/>
              </w:rPr>
              <w:t>d. „Sarcini utile ale vehiculelor spațiale” care încorporează produsele menționate la 3A001.b.1.a.4, 3A002.g, 5A001.a.1, 5A001.b.3, 5A002.c, 5A002.e, 6A002.a.1, 6A002.a.2, 6A002.b, 6A002.d, 6A003.b, 6A004.c, 6A004.e, 6A008.d, 6A008.e, 6A008.k, 6A008.l sau 9A010.c;</w:t>
            </w:r>
          </w:p>
          <w:p w14:paraId="74285A5B" w14:textId="77777777" w:rsidR="00FC6CA5" w:rsidRPr="00FC6CA5" w:rsidRDefault="00FC6CA5" w:rsidP="00FC6CA5">
            <w:pPr>
              <w:tabs>
                <w:tab w:val="left" w:pos="253"/>
              </w:tabs>
              <w:autoSpaceDE w:val="0"/>
              <w:autoSpaceDN w:val="0"/>
              <w:adjustRightInd w:val="0"/>
              <w:rPr>
                <w:rFonts w:eastAsia="Calibri"/>
                <w:sz w:val="24"/>
                <w:szCs w:val="24"/>
              </w:rPr>
            </w:pPr>
          </w:p>
          <w:p w14:paraId="4B1F4873" w14:textId="77777777" w:rsidR="00FC6CA5" w:rsidRPr="00FC6CA5" w:rsidRDefault="00FC6CA5" w:rsidP="00FC6CA5">
            <w:pPr>
              <w:tabs>
                <w:tab w:val="left" w:pos="253"/>
              </w:tabs>
              <w:autoSpaceDE w:val="0"/>
              <w:autoSpaceDN w:val="0"/>
              <w:adjustRightInd w:val="0"/>
              <w:rPr>
                <w:rFonts w:eastAsia="Calibri"/>
                <w:sz w:val="24"/>
                <w:szCs w:val="24"/>
              </w:rPr>
            </w:pPr>
            <w:r w:rsidRPr="00FC6CA5">
              <w:rPr>
                <w:rFonts w:eastAsia="Calibri"/>
                <w:sz w:val="24"/>
                <w:szCs w:val="24"/>
              </w:rPr>
              <w:t>e. Sisteme sau echipamente la bord care sunt special concepute pentru „vehicule spațiale” și care au oricare dintre următoarele funcții:</w:t>
            </w:r>
          </w:p>
          <w:p w14:paraId="0A2B3321" w14:textId="77777777" w:rsidR="00FC6CA5" w:rsidRPr="00FC6CA5" w:rsidRDefault="00FC6CA5" w:rsidP="00FC6CA5">
            <w:pPr>
              <w:tabs>
                <w:tab w:val="left" w:pos="253"/>
              </w:tabs>
              <w:autoSpaceDE w:val="0"/>
              <w:autoSpaceDN w:val="0"/>
              <w:adjustRightInd w:val="0"/>
              <w:rPr>
                <w:rFonts w:eastAsia="Calibri"/>
                <w:sz w:val="24"/>
                <w:szCs w:val="24"/>
              </w:rPr>
            </w:pPr>
          </w:p>
          <w:p w14:paraId="36553A2D" w14:textId="77777777" w:rsidR="00FC6CA5" w:rsidRPr="00FC6CA5" w:rsidRDefault="00FC6CA5" w:rsidP="00FC6CA5">
            <w:pPr>
              <w:tabs>
                <w:tab w:val="left" w:pos="253"/>
              </w:tabs>
              <w:autoSpaceDE w:val="0"/>
              <w:autoSpaceDN w:val="0"/>
              <w:adjustRightInd w:val="0"/>
              <w:rPr>
                <w:rFonts w:eastAsia="Calibri"/>
                <w:sz w:val="24"/>
                <w:szCs w:val="24"/>
              </w:rPr>
            </w:pPr>
            <w:r w:rsidRPr="00FC6CA5">
              <w:rPr>
                <w:rFonts w:eastAsia="Calibri"/>
                <w:sz w:val="24"/>
                <w:szCs w:val="24"/>
              </w:rPr>
              <w:t>1. ‘procesarea datelor provenite de la sistemele de comandă și telemăsurare’;</w:t>
            </w:r>
          </w:p>
          <w:p w14:paraId="7EA5AB3B" w14:textId="77777777" w:rsidR="00FC6CA5" w:rsidRPr="00FC6CA5" w:rsidRDefault="00FC6CA5" w:rsidP="00FC6CA5">
            <w:pPr>
              <w:tabs>
                <w:tab w:val="left" w:pos="253"/>
              </w:tabs>
              <w:autoSpaceDE w:val="0"/>
              <w:autoSpaceDN w:val="0"/>
              <w:adjustRightInd w:val="0"/>
              <w:rPr>
                <w:rFonts w:eastAsia="Calibri"/>
                <w:sz w:val="24"/>
                <w:szCs w:val="24"/>
              </w:rPr>
            </w:pPr>
          </w:p>
          <w:p w14:paraId="34A7034D"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În sensul celor menționate la 9A004.e.1, ‘procesarea datelor provenite de la sistemele de comandă și telemăsurare’ cuprinde și gestionarea, stocarea și prelucrarea datelor provenite de la modulul de serviciu.</w:t>
            </w:r>
          </w:p>
          <w:p w14:paraId="06366709" w14:textId="77777777" w:rsidR="00FC6CA5" w:rsidRPr="00FC6CA5" w:rsidRDefault="00FC6CA5" w:rsidP="00FC6CA5">
            <w:pPr>
              <w:autoSpaceDE w:val="0"/>
              <w:autoSpaceDN w:val="0"/>
              <w:adjustRightInd w:val="0"/>
              <w:rPr>
                <w:rFonts w:eastAsia="Calibri"/>
                <w:i/>
                <w:sz w:val="24"/>
                <w:szCs w:val="24"/>
              </w:rPr>
            </w:pPr>
          </w:p>
          <w:p w14:paraId="701B7160"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2. ‘procesarea datelor referitoare la sarcina utilă’; sau</w:t>
            </w:r>
          </w:p>
          <w:p w14:paraId="67D9570D" w14:textId="77777777" w:rsidR="00FC6CA5" w:rsidRPr="00FC6CA5" w:rsidRDefault="00FC6CA5" w:rsidP="00FC6CA5">
            <w:pPr>
              <w:autoSpaceDE w:val="0"/>
              <w:autoSpaceDN w:val="0"/>
              <w:adjustRightInd w:val="0"/>
              <w:rPr>
                <w:rFonts w:eastAsia="Calibri"/>
                <w:sz w:val="24"/>
                <w:szCs w:val="24"/>
              </w:rPr>
            </w:pPr>
          </w:p>
          <w:p w14:paraId="17ED6C36"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În sensul celor menționate la 9A004.e.2, ‘procesarea datelor referitoare la sarcina utilă’ cuprinde și gestionarea, stocarea și prelucrarea datelor referitoare la sarcina utilă.</w:t>
            </w:r>
          </w:p>
          <w:p w14:paraId="0A5D08F8" w14:textId="77777777" w:rsidR="00FC6CA5" w:rsidRPr="00FC6CA5" w:rsidRDefault="00FC6CA5" w:rsidP="00FC6CA5">
            <w:pPr>
              <w:autoSpaceDE w:val="0"/>
              <w:autoSpaceDN w:val="0"/>
              <w:adjustRightInd w:val="0"/>
              <w:rPr>
                <w:rFonts w:eastAsia="Calibri"/>
                <w:i/>
                <w:sz w:val="24"/>
                <w:szCs w:val="24"/>
              </w:rPr>
            </w:pPr>
          </w:p>
          <w:p w14:paraId="2E2DD229"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3. ‘controlul atitudinii și al orbitei’;</w:t>
            </w:r>
          </w:p>
          <w:p w14:paraId="2EE42DFC" w14:textId="77777777" w:rsidR="00FC6CA5" w:rsidRPr="00FC6CA5" w:rsidRDefault="00FC6CA5" w:rsidP="00FC6CA5">
            <w:pPr>
              <w:tabs>
                <w:tab w:val="left" w:pos="244"/>
              </w:tabs>
              <w:autoSpaceDE w:val="0"/>
              <w:autoSpaceDN w:val="0"/>
              <w:adjustRightInd w:val="0"/>
              <w:rPr>
                <w:rFonts w:eastAsia="Calibri"/>
                <w:sz w:val="24"/>
                <w:szCs w:val="24"/>
              </w:rPr>
            </w:pPr>
          </w:p>
          <w:p w14:paraId="02C4F424"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În sensul celor menționate la 9A004.e.3, ‘controlul atitudinii și al orbitei’ cuprinde detectarea și activarea pentru determinarea și controlul poziției și al orientării unui „vehicul spațial”.</w:t>
            </w:r>
          </w:p>
          <w:p w14:paraId="58D6C984" w14:textId="77777777" w:rsidR="00FC6CA5" w:rsidRPr="00FC6CA5" w:rsidRDefault="00FC6CA5" w:rsidP="00FC6CA5">
            <w:pPr>
              <w:autoSpaceDE w:val="0"/>
              <w:autoSpaceDN w:val="0"/>
              <w:adjustRightInd w:val="0"/>
              <w:rPr>
                <w:rFonts w:eastAsia="Calibri"/>
                <w:i/>
                <w:sz w:val="24"/>
                <w:szCs w:val="24"/>
              </w:rPr>
            </w:pPr>
          </w:p>
          <w:p w14:paraId="42FDAEE3"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N.B. În ceea ce privește echipamentele special concepute pentru uz militar, a se vedea Lista de produse militare.</w:t>
            </w:r>
          </w:p>
          <w:p w14:paraId="192B1475" w14:textId="77777777" w:rsidR="00FC6CA5" w:rsidRPr="00FC6CA5" w:rsidRDefault="00FC6CA5" w:rsidP="00FC6CA5">
            <w:pPr>
              <w:autoSpaceDE w:val="0"/>
              <w:autoSpaceDN w:val="0"/>
              <w:adjustRightInd w:val="0"/>
              <w:rPr>
                <w:rFonts w:eastAsia="Calibri"/>
                <w:i/>
                <w:sz w:val="24"/>
                <w:szCs w:val="24"/>
              </w:rPr>
            </w:pPr>
          </w:p>
          <w:p w14:paraId="24BC85C0"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f. Echipamente terestre special concepute pentru „vehicule spațiale”, după cum urmează:</w:t>
            </w:r>
          </w:p>
          <w:p w14:paraId="6F63E7E5" w14:textId="77777777" w:rsidR="00FC6CA5" w:rsidRPr="00FC6CA5" w:rsidRDefault="00FC6CA5" w:rsidP="00FC6CA5">
            <w:pPr>
              <w:tabs>
                <w:tab w:val="left" w:pos="244"/>
              </w:tabs>
              <w:autoSpaceDE w:val="0"/>
              <w:autoSpaceDN w:val="0"/>
              <w:adjustRightInd w:val="0"/>
              <w:rPr>
                <w:rFonts w:eastAsia="Calibri"/>
                <w:sz w:val="24"/>
                <w:szCs w:val="24"/>
              </w:rPr>
            </w:pPr>
          </w:p>
          <w:p w14:paraId="66C43187"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1. echipamente de telemetrie și telecomandă special concepute pentru oricare dintre următoarele funcții de prelucrare a datelor:</w:t>
            </w:r>
          </w:p>
          <w:p w14:paraId="0FACF345" w14:textId="77777777" w:rsidR="00FC6CA5" w:rsidRPr="00FC6CA5" w:rsidRDefault="00FC6CA5" w:rsidP="00FC6CA5">
            <w:pPr>
              <w:tabs>
                <w:tab w:val="left" w:pos="244"/>
              </w:tabs>
              <w:autoSpaceDE w:val="0"/>
              <w:autoSpaceDN w:val="0"/>
              <w:adjustRightInd w:val="0"/>
              <w:rPr>
                <w:rFonts w:eastAsia="Calibri"/>
                <w:sz w:val="24"/>
                <w:szCs w:val="24"/>
              </w:rPr>
            </w:pPr>
          </w:p>
          <w:p w14:paraId="78FD4EC4"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prelucrarea datelor de telemetrie provenite de la sincronizarea cadrului și corectarea erorilor, pentru monitorizarea stării de funcționare (</w:t>
            </w:r>
            <w:proofErr w:type="spellStart"/>
            <w:r w:rsidRPr="00FC6CA5">
              <w:rPr>
                <w:rFonts w:eastAsia="Calibri"/>
                <w:sz w:val="24"/>
                <w:szCs w:val="24"/>
              </w:rPr>
              <w:t>health</w:t>
            </w:r>
            <w:proofErr w:type="spellEnd"/>
            <w:r w:rsidRPr="00FC6CA5">
              <w:rPr>
                <w:rFonts w:eastAsia="Calibri"/>
                <w:sz w:val="24"/>
                <w:szCs w:val="24"/>
              </w:rPr>
              <w:t xml:space="preserve"> </w:t>
            </w:r>
            <w:proofErr w:type="spellStart"/>
            <w:r w:rsidRPr="00FC6CA5">
              <w:rPr>
                <w:rFonts w:eastAsia="Calibri"/>
                <w:sz w:val="24"/>
                <w:szCs w:val="24"/>
              </w:rPr>
              <w:t>and</w:t>
            </w:r>
            <w:proofErr w:type="spellEnd"/>
            <w:r w:rsidRPr="00FC6CA5">
              <w:rPr>
                <w:rFonts w:eastAsia="Calibri"/>
                <w:sz w:val="24"/>
                <w:szCs w:val="24"/>
              </w:rPr>
              <w:t xml:space="preserve"> safe status) a „modulului de serviciu al vehiculului spațial”; sau</w:t>
            </w:r>
          </w:p>
          <w:p w14:paraId="28C3B7F4" w14:textId="77777777" w:rsidR="00FC6CA5" w:rsidRPr="00FC6CA5" w:rsidRDefault="00FC6CA5" w:rsidP="00FC6CA5">
            <w:pPr>
              <w:tabs>
                <w:tab w:val="left" w:pos="244"/>
              </w:tabs>
              <w:autoSpaceDE w:val="0"/>
              <w:autoSpaceDN w:val="0"/>
              <w:adjustRightInd w:val="0"/>
              <w:rPr>
                <w:rFonts w:eastAsia="Calibri"/>
                <w:sz w:val="24"/>
                <w:szCs w:val="24"/>
              </w:rPr>
            </w:pPr>
          </w:p>
          <w:p w14:paraId="7774E421"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lastRenderedPageBreak/>
              <w:t>b. prelucrarea datelor de comandă pentru formatarea datelor de comandă transmise „vehiculului spațial” pentru controlarea „modulului de serviciu al vehiculului spațial”;</w:t>
            </w:r>
          </w:p>
          <w:p w14:paraId="5A60B3AF" w14:textId="77777777" w:rsidR="00FC6CA5" w:rsidRPr="00FC6CA5" w:rsidRDefault="00FC6CA5" w:rsidP="00FC6CA5">
            <w:pPr>
              <w:tabs>
                <w:tab w:val="left" w:pos="244"/>
              </w:tabs>
              <w:autoSpaceDE w:val="0"/>
              <w:autoSpaceDN w:val="0"/>
              <w:adjustRightInd w:val="0"/>
              <w:rPr>
                <w:rFonts w:eastAsia="Calibri"/>
                <w:sz w:val="24"/>
                <w:szCs w:val="24"/>
              </w:rPr>
            </w:pPr>
          </w:p>
          <w:p w14:paraId="4ADA176A"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2. simulatoare special concepute pentru ‘verificarea procedurilor operaționale’ ale „vehiculelor spațiale”;</w:t>
            </w:r>
          </w:p>
          <w:p w14:paraId="2BC12B5B" w14:textId="77777777" w:rsidR="00FC6CA5" w:rsidRPr="00FC6CA5" w:rsidRDefault="00FC6CA5" w:rsidP="00FC6CA5">
            <w:pPr>
              <w:tabs>
                <w:tab w:val="left" w:pos="244"/>
              </w:tabs>
              <w:autoSpaceDE w:val="0"/>
              <w:autoSpaceDN w:val="0"/>
              <w:adjustRightInd w:val="0"/>
              <w:rPr>
                <w:rFonts w:eastAsia="Calibri"/>
                <w:sz w:val="24"/>
                <w:szCs w:val="24"/>
              </w:rPr>
            </w:pPr>
          </w:p>
          <w:p w14:paraId="2CA9007A"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6A84078F"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În sensul 9A004.f.2, ‘verificarea procedurilor operaționale’ înseamnă oricare dintre următoarele:</w:t>
            </w:r>
          </w:p>
          <w:p w14:paraId="6622DE7A" w14:textId="77777777" w:rsidR="00FC6CA5" w:rsidRPr="00FC6CA5" w:rsidRDefault="00FC6CA5" w:rsidP="00FC6CA5">
            <w:pPr>
              <w:tabs>
                <w:tab w:val="left" w:pos="244"/>
              </w:tabs>
              <w:autoSpaceDE w:val="0"/>
              <w:autoSpaceDN w:val="0"/>
              <w:adjustRightInd w:val="0"/>
              <w:rPr>
                <w:rFonts w:eastAsia="Calibri"/>
                <w:i/>
                <w:sz w:val="24"/>
                <w:szCs w:val="24"/>
              </w:rPr>
            </w:pPr>
            <w:r w:rsidRPr="00FC6CA5">
              <w:rPr>
                <w:rFonts w:eastAsia="Calibri"/>
                <w:i/>
                <w:sz w:val="24"/>
                <w:szCs w:val="24"/>
              </w:rPr>
              <w:t>1. confirmarea secvenței comenzilor;</w:t>
            </w:r>
          </w:p>
          <w:p w14:paraId="62BDCCE1" w14:textId="77777777" w:rsidR="00FC6CA5" w:rsidRPr="00FC6CA5" w:rsidRDefault="00FC6CA5" w:rsidP="00FC6CA5">
            <w:pPr>
              <w:tabs>
                <w:tab w:val="left" w:pos="244"/>
              </w:tabs>
              <w:autoSpaceDE w:val="0"/>
              <w:autoSpaceDN w:val="0"/>
              <w:adjustRightInd w:val="0"/>
              <w:rPr>
                <w:rFonts w:eastAsia="Calibri"/>
                <w:i/>
                <w:sz w:val="24"/>
                <w:szCs w:val="24"/>
              </w:rPr>
            </w:pPr>
            <w:r w:rsidRPr="00FC6CA5">
              <w:rPr>
                <w:rFonts w:eastAsia="Calibri"/>
                <w:i/>
                <w:sz w:val="24"/>
                <w:szCs w:val="24"/>
              </w:rPr>
              <w:t>2. formare operațională;</w:t>
            </w:r>
          </w:p>
          <w:p w14:paraId="2669B66C" w14:textId="77777777" w:rsidR="00FC6CA5" w:rsidRPr="00FC6CA5" w:rsidRDefault="00FC6CA5" w:rsidP="00FC6CA5">
            <w:pPr>
              <w:tabs>
                <w:tab w:val="left" w:pos="244"/>
              </w:tabs>
              <w:autoSpaceDE w:val="0"/>
              <w:autoSpaceDN w:val="0"/>
              <w:adjustRightInd w:val="0"/>
              <w:rPr>
                <w:rFonts w:eastAsia="Calibri"/>
                <w:i/>
                <w:sz w:val="24"/>
                <w:szCs w:val="24"/>
              </w:rPr>
            </w:pPr>
            <w:r w:rsidRPr="00FC6CA5">
              <w:rPr>
                <w:rFonts w:eastAsia="Calibri"/>
                <w:i/>
                <w:sz w:val="24"/>
                <w:szCs w:val="24"/>
              </w:rPr>
              <w:t>3. repetiții operaționale; sau</w:t>
            </w:r>
          </w:p>
          <w:p w14:paraId="4088092D" w14:textId="77777777" w:rsidR="00FC6CA5" w:rsidRPr="00FC6CA5" w:rsidRDefault="00FC6CA5" w:rsidP="00FC6CA5">
            <w:pPr>
              <w:tabs>
                <w:tab w:val="left" w:pos="244"/>
              </w:tabs>
              <w:autoSpaceDE w:val="0"/>
              <w:autoSpaceDN w:val="0"/>
              <w:adjustRightInd w:val="0"/>
              <w:rPr>
                <w:rFonts w:eastAsia="Calibri"/>
                <w:i/>
                <w:sz w:val="24"/>
                <w:szCs w:val="24"/>
              </w:rPr>
            </w:pPr>
            <w:r w:rsidRPr="00FC6CA5">
              <w:rPr>
                <w:rFonts w:eastAsia="Calibri"/>
                <w:i/>
                <w:sz w:val="24"/>
                <w:szCs w:val="24"/>
              </w:rPr>
              <w:t>4. analize operaționale.</w:t>
            </w:r>
          </w:p>
          <w:p w14:paraId="3DD4E92D" w14:textId="77777777" w:rsidR="00FC6CA5" w:rsidRPr="00FC6CA5" w:rsidRDefault="00FC6CA5" w:rsidP="00FC6CA5">
            <w:pPr>
              <w:tabs>
                <w:tab w:val="left" w:pos="244"/>
              </w:tabs>
              <w:autoSpaceDE w:val="0"/>
              <w:autoSpaceDN w:val="0"/>
              <w:adjustRightInd w:val="0"/>
              <w:rPr>
                <w:rFonts w:eastAsia="Calibri"/>
                <w:i/>
                <w:sz w:val="24"/>
                <w:szCs w:val="24"/>
              </w:rPr>
            </w:pPr>
          </w:p>
          <w:p w14:paraId="2C02376B"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g. „Aeronave” special concepute sau modificate pentru a fi platforme de lansare aeropurtate pentru lansatoarele de vehicule spațiale sau pentru „navele suborbitale”;</w:t>
            </w:r>
          </w:p>
          <w:p w14:paraId="6C14D611" w14:textId="77777777" w:rsidR="00FC6CA5" w:rsidRPr="00FC6CA5" w:rsidRDefault="00FC6CA5" w:rsidP="00FC6CA5">
            <w:pPr>
              <w:tabs>
                <w:tab w:val="left" w:pos="244"/>
              </w:tabs>
              <w:autoSpaceDE w:val="0"/>
              <w:autoSpaceDN w:val="0"/>
              <w:adjustRightInd w:val="0"/>
              <w:rPr>
                <w:rFonts w:eastAsia="Calibri"/>
                <w:sz w:val="24"/>
                <w:szCs w:val="24"/>
              </w:rPr>
            </w:pPr>
          </w:p>
          <w:p w14:paraId="76652DFA"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h. „Vehicule suborbitale”.</w:t>
            </w:r>
          </w:p>
          <w:p w14:paraId="22A1CDED" w14:textId="77777777" w:rsidR="00FC6CA5" w:rsidRPr="00FC6CA5" w:rsidRDefault="00FC6CA5" w:rsidP="00FC6CA5">
            <w:pPr>
              <w:autoSpaceDE w:val="0"/>
              <w:autoSpaceDN w:val="0"/>
              <w:adjustRightInd w:val="0"/>
              <w:rPr>
                <w:rFonts w:eastAsia="Calibri"/>
                <w:sz w:val="24"/>
                <w:szCs w:val="24"/>
              </w:rPr>
            </w:pPr>
          </w:p>
        </w:tc>
      </w:tr>
      <w:tr w:rsidR="00FC6CA5" w:rsidRPr="00FC6CA5" w14:paraId="5EC5EE34" w14:textId="77777777" w:rsidTr="00C26A32">
        <w:tc>
          <w:tcPr>
            <w:tcW w:w="543" w:type="pct"/>
          </w:tcPr>
          <w:p w14:paraId="403E9A8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9A005</w:t>
            </w:r>
          </w:p>
        </w:tc>
        <w:tc>
          <w:tcPr>
            <w:tcW w:w="4457" w:type="pct"/>
          </w:tcPr>
          <w:p w14:paraId="3CBA9FEE"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Sisteme de propulsie cu combustibil lichid pentru rachete, care conțin oricare dintre sistemele sau componentele menționate la 9A006.</w:t>
            </w:r>
          </w:p>
          <w:p w14:paraId="5E964F77" w14:textId="77777777" w:rsidR="00FC6CA5" w:rsidRPr="00FC6CA5" w:rsidRDefault="00FC6CA5" w:rsidP="00FC6CA5">
            <w:pPr>
              <w:autoSpaceDE w:val="0"/>
              <w:autoSpaceDN w:val="0"/>
              <w:adjustRightInd w:val="0"/>
              <w:rPr>
                <w:rFonts w:eastAsia="Calibri"/>
                <w:iCs/>
                <w:sz w:val="24"/>
                <w:szCs w:val="24"/>
              </w:rPr>
            </w:pPr>
          </w:p>
          <w:p w14:paraId="4773788C" w14:textId="77777777" w:rsidR="00FC6CA5" w:rsidRPr="00FC6CA5" w:rsidRDefault="00FC6CA5" w:rsidP="00FC6CA5">
            <w:pPr>
              <w:tabs>
                <w:tab w:val="left" w:pos="424"/>
              </w:tabs>
              <w:autoSpaceDE w:val="0"/>
              <w:autoSpaceDN w:val="0"/>
              <w:adjustRightInd w:val="0"/>
              <w:rPr>
                <w:rFonts w:eastAsia="Calibri"/>
                <w:i/>
                <w:iCs/>
                <w:sz w:val="24"/>
                <w:szCs w:val="24"/>
              </w:rPr>
            </w:pPr>
            <w:r w:rsidRPr="00FC6CA5">
              <w:rPr>
                <w:rFonts w:eastAsia="Calibri"/>
                <w:i/>
                <w:iCs/>
                <w:sz w:val="24"/>
                <w:szCs w:val="24"/>
              </w:rPr>
              <w:t>N.B. A se vedea, de asemenea, 9A105 și 9A119.</w:t>
            </w:r>
          </w:p>
          <w:p w14:paraId="33E4776A" w14:textId="77777777" w:rsidR="00FC6CA5" w:rsidRPr="00FC6CA5" w:rsidRDefault="00FC6CA5" w:rsidP="00FC6CA5">
            <w:pPr>
              <w:autoSpaceDE w:val="0"/>
              <w:autoSpaceDN w:val="0"/>
              <w:adjustRightInd w:val="0"/>
              <w:rPr>
                <w:rFonts w:eastAsia="Calibri"/>
                <w:i/>
                <w:iCs/>
                <w:sz w:val="24"/>
                <w:szCs w:val="24"/>
              </w:rPr>
            </w:pPr>
          </w:p>
        </w:tc>
      </w:tr>
      <w:tr w:rsidR="00FC6CA5" w:rsidRPr="00FC6CA5" w14:paraId="6D716A57" w14:textId="77777777" w:rsidTr="00C26A32">
        <w:tc>
          <w:tcPr>
            <w:tcW w:w="543" w:type="pct"/>
          </w:tcPr>
          <w:p w14:paraId="6A5032C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9A006</w:t>
            </w:r>
          </w:p>
        </w:tc>
        <w:tc>
          <w:tcPr>
            <w:tcW w:w="4457" w:type="pct"/>
          </w:tcPr>
          <w:p w14:paraId="21B90018"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Sisteme și componente special concepute pentru sistemele de propulsie pentru rachete cu combustibil lichid, după cum urmează:</w:t>
            </w:r>
          </w:p>
          <w:p w14:paraId="51455F9A" w14:textId="77777777" w:rsidR="00FC6CA5" w:rsidRPr="00FC6CA5" w:rsidRDefault="00FC6CA5" w:rsidP="00FC6CA5">
            <w:pPr>
              <w:autoSpaceDE w:val="0"/>
              <w:autoSpaceDN w:val="0"/>
              <w:adjustRightInd w:val="0"/>
              <w:rPr>
                <w:rFonts w:eastAsia="Calibri"/>
                <w:iCs/>
                <w:sz w:val="24"/>
                <w:szCs w:val="24"/>
              </w:rPr>
            </w:pPr>
          </w:p>
        </w:tc>
      </w:tr>
      <w:tr w:rsidR="00FC6CA5" w:rsidRPr="00FC6CA5" w14:paraId="46BAAF51" w14:textId="77777777" w:rsidTr="00C26A32">
        <w:tc>
          <w:tcPr>
            <w:tcW w:w="543" w:type="pct"/>
          </w:tcPr>
          <w:p w14:paraId="33096BD1" w14:textId="77777777" w:rsidR="00FC6CA5" w:rsidRPr="00FC6CA5" w:rsidRDefault="00FC6CA5" w:rsidP="00FC6CA5">
            <w:pPr>
              <w:autoSpaceDE w:val="0"/>
              <w:autoSpaceDN w:val="0"/>
              <w:adjustRightInd w:val="0"/>
              <w:rPr>
                <w:rFonts w:eastAsia="Calibri"/>
                <w:bCs/>
                <w:sz w:val="24"/>
                <w:szCs w:val="24"/>
              </w:rPr>
            </w:pPr>
          </w:p>
        </w:tc>
        <w:tc>
          <w:tcPr>
            <w:tcW w:w="4457" w:type="pct"/>
          </w:tcPr>
          <w:p w14:paraId="0B79ED19" w14:textId="77777777" w:rsidR="00FC6CA5" w:rsidRPr="00FC6CA5" w:rsidRDefault="00FC6CA5" w:rsidP="00FC6CA5">
            <w:pPr>
              <w:tabs>
                <w:tab w:val="left" w:pos="424"/>
              </w:tabs>
              <w:autoSpaceDE w:val="0"/>
              <w:autoSpaceDN w:val="0"/>
              <w:adjustRightInd w:val="0"/>
              <w:rPr>
                <w:rFonts w:eastAsia="Calibri"/>
                <w:i/>
                <w:iCs/>
                <w:sz w:val="24"/>
                <w:szCs w:val="24"/>
              </w:rPr>
            </w:pPr>
            <w:r w:rsidRPr="00FC6CA5">
              <w:rPr>
                <w:rFonts w:eastAsia="Calibri"/>
                <w:i/>
                <w:iCs/>
                <w:sz w:val="24"/>
                <w:szCs w:val="24"/>
              </w:rPr>
              <w:t>N.B. A se vedea, de asemenea, 9A106, 9A108 și 9A120.</w:t>
            </w:r>
          </w:p>
          <w:p w14:paraId="5F898616" w14:textId="77777777" w:rsidR="00FC6CA5" w:rsidRPr="00FC6CA5" w:rsidRDefault="00FC6CA5" w:rsidP="00FC6CA5">
            <w:pPr>
              <w:autoSpaceDE w:val="0"/>
              <w:autoSpaceDN w:val="0"/>
              <w:adjustRightInd w:val="0"/>
              <w:rPr>
                <w:rFonts w:eastAsia="Calibri"/>
                <w:i/>
                <w:iCs/>
                <w:sz w:val="24"/>
                <w:szCs w:val="24"/>
              </w:rPr>
            </w:pPr>
          </w:p>
          <w:p w14:paraId="39E9E810" w14:textId="77777777" w:rsidR="00FC6CA5" w:rsidRPr="00FC6CA5" w:rsidRDefault="00FC6CA5" w:rsidP="00FC6CA5">
            <w:pPr>
              <w:tabs>
                <w:tab w:val="left" w:pos="218"/>
              </w:tabs>
              <w:autoSpaceDE w:val="0"/>
              <w:autoSpaceDN w:val="0"/>
              <w:adjustRightInd w:val="0"/>
              <w:rPr>
                <w:rFonts w:eastAsia="Calibri"/>
                <w:iCs/>
                <w:sz w:val="24"/>
                <w:szCs w:val="24"/>
              </w:rPr>
            </w:pPr>
            <w:r w:rsidRPr="00FC6CA5">
              <w:rPr>
                <w:rFonts w:eastAsia="Calibri"/>
                <w:iCs/>
                <w:sz w:val="24"/>
                <w:szCs w:val="24"/>
              </w:rPr>
              <w:t xml:space="preserve">a. Răcitoare criogenice, vase </w:t>
            </w:r>
            <w:proofErr w:type="spellStart"/>
            <w:r w:rsidRPr="00FC6CA5">
              <w:rPr>
                <w:rFonts w:eastAsia="Calibri"/>
                <w:iCs/>
                <w:sz w:val="24"/>
                <w:szCs w:val="24"/>
              </w:rPr>
              <w:t>Dewar</w:t>
            </w:r>
            <w:proofErr w:type="spellEnd"/>
            <w:r w:rsidRPr="00FC6CA5">
              <w:rPr>
                <w:rFonts w:eastAsia="Calibri"/>
                <w:iCs/>
                <w:sz w:val="24"/>
                <w:szCs w:val="24"/>
              </w:rPr>
              <w:t xml:space="preserve"> îmbarcate, conducte de căldură criogenice sau sisteme criogenice concepute de a restricționa pierderile de fluid criogenic la mai puțin de 30% pe an;</w:t>
            </w:r>
          </w:p>
          <w:p w14:paraId="5D788122" w14:textId="77777777" w:rsidR="00FC6CA5" w:rsidRPr="00FC6CA5" w:rsidRDefault="00FC6CA5" w:rsidP="00FC6CA5">
            <w:pPr>
              <w:tabs>
                <w:tab w:val="left" w:pos="218"/>
              </w:tabs>
              <w:autoSpaceDE w:val="0"/>
              <w:autoSpaceDN w:val="0"/>
              <w:adjustRightInd w:val="0"/>
              <w:rPr>
                <w:rFonts w:eastAsia="Calibri"/>
                <w:iCs/>
                <w:sz w:val="24"/>
                <w:szCs w:val="24"/>
              </w:rPr>
            </w:pPr>
          </w:p>
          <w:p w14:paraId="72FECE97" w14:textId="77777777" w:rsidR="00FC6CA5" w:rsidRPr="00FC6CA5" w:rsidRDefault="00FC6CA5" w:rsidP="00FC6CA5">
            <w:pPr>
              <w:tabs>
                <w:tab w:val="left" w:pos="218"/>
              </w:tabs>
              <w:autoSpaceDE w:val="0"/>
              <w:autoSpaceDN w:val="0"/>
              <w:adjustRightInd w:val="0"/>
              <w:rPr>
                <w:rFonts w:eastAsia="Calibri"/>
                <w:iCs/>
                <w:sz w:val="24"/>
                <w:szCs w:val="24"/>
              </w:rPr>
            </w:pPr>
            <w:r w:rsidRPr="00FC6CA5">
              <w:rPr>
                <w:rFonts w:eastAsia="Calibri"/>
                <w:iCs/>
                <w:sz w:val="24"/>
                <w:szCs w:val="24"/>
              </w:rPr>
              <w:t xml:space="preserve">b. Rezervoare criogenice sau sisteme de răcire cu circuit închis, concepute pentru a menține sau a produce temperaturi de 100 K </w:t>
            </w:r>
            <w:r w:rsidRPr="00FC6CA5">
              <w:rPr>
                <w:rFonts w:eastAsia="Calibri"/>
                <w:iCs/>
                <w:sz w:val="24"/>
                <w:szCs w:val="24"/>
              </w:rPr>
              <w:br/>
              <w:t>(-173,15 °C) sau mai mici;</w:t>
            </w:r>
          </w:p>
          <w:p w14:paraId="34485D82" w14:textId="77777777" w:rsidR="00FC6CA5" w:rsidRPr="00FC6CA5" w:rsidRDefault="00FC6CA5" w:rsidP="00FC6CA5">
            <w:pPr>
              <w:tabs>
                <w:tab w:val="left" w:pos="218"/>
              </w:tabs>
              <w:autoSpaceDE w:val="0"/>
              <w:autoSpaceDN w:val="0"/>
              <w:adjustRightInd w:val="0"/>
              <w:rPr>
                <w:rFonts w:eastAsia="Calibri"/>
                <w:iCs/>
                <w:sz w:val="24"/>
                <w:szCs w:val="24"/>
              </w:rPr>
            </w:pPr>
          </w:p>
          <w:p w14:paraId="5738185F" w14:textId="77777777" w:rsidR="00FC6CA5" w:rsidRPr="00FC6CA5" w:rsidRDefault="00FC6CA5" w:rsidP="00FC6CA5">
            <w:pPr>
              <w:tabs>
                <w:tab w:val="left" w:pos="218"/>
              </w:tabs>
              <w:autoSpaceDE w:val="0"/>
              <w:autoSpaceDN w:val="0"/>
              <w:adjustRightInd w:val="0"/>
              <w:rPr>
                <w:rFonts w:eastAsia="Calibri"/>
                <w:iCs/>
                <w:sz w:val="24"/>
                <w:szCs w:val="24"/>
              </w:rPr>
            </w:pPr>
            <w:r w:rsidRPr="00FC6CA5">
              <w:rPr>
                <w:rFonts w:eastAsia="Calibri"/>
                <w:iCs/>
                <w:sz w:val="24"/>
                <w:szCs w:val="24"/>
              </w:rPr>
              <w:t>c. Sisteme de stocare sau transfer al hidrogenului păstos;</w:t>
            </w:r>
          </w:p>
          <w:p w14:paraId="1E0BCDAE" w14:textId="77777777" w:rsidR="00FC6CA5" w:rsidRPr="00FC6CA5" w:rsidRDefault="00FC6CA5" w:rsidP="00FC6CA5">
            <w:pPr>
              <w:tabs>
                <w:tab w:val="left" w:pos="218"/>
              </w:tabs>
              <w:autoSpaceDE w:val="0"/>
              <w:autoSpaceDN w:val="0"/>
              <w:adjustRightInd w:val="0"/>
              <w:rPr>
                <w:rFonts w:eastAsia="Calibri"/>
                <w:iCs/>
                <w:sz w:val="24"/>
                <w:szCs w:val="24"/>
              </w:rPr>
            </w:pPr>
          </w:p>
          <w:p w14:paraId="45DE4588" w14:textId="77777777" w:rsidR="00FC6CA5" w:rsidRPr="00FC6CA5" w:rsidRDefault="00FC6CA5" w:rsidP="00FC6CA5">
            <w:pPr>
              <w:tabs>
                <w:tab w:val="left" w:pos="218"/>
              </w:tabs>
              <w:autoSpaceDE w:val="0"/>
              <w:autoSpaceDN w:val="0"/>
              <w:adjustRightInd w:val="0"/>
              <w:rPr>
                <w:rFonts w:eastAsia="Calibri"/>
                <w:iCs/>
                <w:sz w:val="24"/>
                <w:szCs w:val="24"/>
              </w:rPr>
            </w:pPr>
            <w:r w:rsidRPr="00FC6CA5">
              <w:rPr>
                <w:rFonts w:eastAsia="Calibri"/>
                <w:iCs/>
                <w:sz w:val="24"/>
                <w:szCs w:val="24"/>
              </w:rPr>
              <w:t xml:space="preserve">d. Turbopompe și componentele acestora pentru presiuni înalte (care depășesc 17,5 </w:t>
            </w:r>
            <w:proofErr w:type="spellStart"/>
            <w:r w:rsidRPr="00FC6CA5">
              <w:rPr>
                <w:rFonts w:eastAsia="Calibri"/>
                <w:iCs/>
                <w:sz w:val="24"/>
                <w:szCs w:val="24"/>
              </w:rPr>
              <w:t>MPa</w:t>
            </w:r>
            <w:proofErr w:type="spellEnd"/>
            <w:r w:rsidRPr="00FC6CA5">
              <w:rPr>
                <w:rFonts w:eastAsia="Calibri"/>
                <w:iCs/>
                <w:sz w:val="24"/>
                <w:szCs w:val="24"/>
              </w:rPr>
              <w:t>) sau sistemele lor conexe pentru antrenarea prin turbină a generării de gaz sau a ciclului de destindere;</w:t>
            </w:r>
          </w:p>
          <w:p w14:paraId="7B1E4A85" w14:textId="77777777" w:rsidR="00FC6CA5" w:rsidRPr="00FC6CA5" w:rsidRDefault="00FC6CA5" w:rsidP="00FC6CA5">
            <w:pPr>
              <w:tabs>
                <w:tab w:val="left" w:pos="218"/>
              </w:tabs>
              <w:autoSpaceDE w:val="0"/>
              <w:autoSpaceDN w:val="0"/>
              <w:adjustRightInd w:val="0"/>
              <w:rPr>
                <w:rFonts w:eastAsia="Calibri"/>
                <w:iCs/>
                <w:sz w:val="24"/>
                <w:szCs w:val="24"/>
              </w:rPr>
            </w:pPr>
          </w:p>
          <w:p w14:paraId="541DC188" w14:textId="77777777" w:rsidR="00FC6CA5" w:rsidRPr="00FC6CA5" w:rsidRDefault="00FC6CA5" w:rsidP="00FC6CA5">
            <w:pPr>
              <w:tabs>
                <w:tab w:val="left" w:pos="218"/>
              </w:tabs>
              <w:autoSpaceDE w:val="0"/>
              <w:autoSpaceDN w:val="0"/>
              <w:adjustRightInd w:val="0"/>
              <w:rPr>
                <w:rFonts w:eastAsia="Calibri"/>
                <w:iCs/>
                <w:sz w:val="24"/>
                <w:szCs w:val="24"/>
              </w:rPr>
            </w:pPr>
            <w:r w:rsidRPr="00FC6CA5">
              <w:rPr>
                <w:rFonts w:eastAsia="Calibri"/>
                <w:iCs/>
                <w:sz w:val="24"/>
                <w:szCs w:val="24"/>
              </w:rPr>
              <w:t xml:space="preserve">e. Camere de propulsie de înaltă presiune (mai mare de 10,6 </w:t>
            </w:r>
            <w:proofErr w:type="spellStart"/>
            <w:r w:rsidRPr="00FC6CA5">
              <w:rPr>
                <w:rFonts w:eastAsia="Calibri"/>
                <w:iCs/>
                <w:sz w:val="24"/>
                <w:szCs w:val="24"/>
              </w:rPr>
              <w:t>MPa</w:t>
            </w:r>
            <w:proofErr w:type="spellEnd"/>
            <w:r w:rsidRPr="00FC6CA5">
              <w:rPr>
                <w:rFonts w:eastAsia="Calibri"/>
                <w:iCs/>
                <w:sz w:val="24"/>
                <w:szCs w:val="24"/>
              </w:rPr>
              <w:t>) și ajutajele aferente;</w:t>
            </w:r>
          </w:p>
          <w:p w14:paraId="149669EE" w14:textId="77777777" w:rsidR="00FC6CA5" w:rsidRPr="00FC6CA5" w:rsidRDefault="00FC6CA5" w:rsidP="00FC6CA5">
            <w:pPr>
              <w:tabs>
                <w:tab w:val="left" w:pos="218"/>
              </w:tabs>
              <w:autoSpaceDE w:val="0"/>
              <w:autoSpaceDN w:val="0"/>
              <w:adjustRightInd w:val="0"/>
              <w:rPr>
                <w:rFonts w:eastAsia="Calibri"/>
                <w:iCs/>
                <w:sz w:val="24"/>
                <w:szCs w:val="24"/>
              </w:rPr>
            </w:pPr>
          </w:p>
          <w:p w14:paraId="696A9C09" w14:textId="77777777" w:rsidR="00FC6CA5" w:rsidRPr="00FC6CA5" w:rsidRDefault="00FC6CA5" w:rsidP="00FC6CA5">
            <w:pPr>
              <w:tabs>
                <w:tab w:val="left" w:pos="218"/>
              </w:tabs>
              <w:autoSpaceDE w:val="0"/>
              <w:autoSpaceDN w:val="0"/>
              <w:adjustRightInd w:val="0"/>
              <w:rPr>
                <w:rFonts w:eastAsia="Calibri"/>
                <w:iCs/>
                <w:sz w:val="24"/>
                <w:szCs w:val="24"/>
              </w:rPr>
            </w:pPr>
            <w:r w:rsidRPr="00FC6CA5">
              <w:rPr>
                <w:rFonts w:eastAsia="Calibri"/>
                <w:iCs/>
                <w:sz w:val="24"/>
                <w:szCs w:val="24"/>
              </w:rPr>
              <w:t>f. Dispozitive de stocare a combustibilului care funcționează pe principiul retenției capilare sau al evacuării forțate (de exemplu, cu membrane flexibile);</w:t>
            </w:r>
          </w:p>
          <w:p w14:paraId="39F0F789" w14:textId="77777777" w:rsidR="00FC6CA5" w:rsidRPr="00FC6CA5" w:rsidRDefault="00FC6CA5" w:rsidP="00FC6CA5">
            <w:pPr>
              <w:tabs>
                <w:tab w:val="left" w:pos="218"/>
              </w:tabs>
              <w:autoSpaceDE w:val="0"/>
              <w:autoSpaceDN w:val="0"/>
              <w:adjustRightInd w:val="0"/>
              <w:rPr>
                <w:rFonts w:eastAsia="Calibri"/>
                <w:iCs/>
                <w:sz w:val="24"/>
                <w:szCs w:val="24"/>
              </w:rPr>
            </w:pPr>
          </w:p>
          <w:p w14:paraId="6C551CAE" w14:textId="77777777" w:rsidR="00FC6CA5" w:rsidRPr="00FC6CA5" w:rsidRDefault="00FC6CA5" w:rsidP="00FC6CA5">
            <w:pPr>
              <w:tabs>
                <w:tab w:val="left" w:pos="218"/>
              </w:tabs>
              <w:autoSpaceDE w:val="0"/>
              <w:autoSpaceDN w:val="0"/>
              <w:adjustRightInd w:val="0"/>
              <w:rPr>
                <w:rFonts w:eastAsia="Calibri"/>
                <w:iCs/>
                <w:sz w:val="24"/>
                <w:szCs w:val="24"/>
              </w:rPr>
            </w:pPr>
            <w:r w:rsidRPr="00FC6CA5">
              <w:rPr>
                <w:rFonts w:eastAsia="Calibri"/>
                <w:iCs/>
                <w:sz w:val="24"/>
                <w:szCs w:val="24"/>
              </w:rPr>
              <w:t>g. Injectoare de combustibil lichid cu orificii individuale cu diametre de maximum 0,381 mm (o suprafață a orificiilor necirculare de maximum 1,14 x 10</w:t>
            </w:r>
            <w:r w:rsidRPr="00FC6CA5">
              <w:rPr>
                <w:rFonts w:eastAsia="Calibri"/>
                <w:iCs/>
                <w:sz w:val="24"/>
                <w:szCs w:val="24"/>
                <w:vertAlign w:val="superscript"/>
              </w:rPr>
              <w:t>-3</w:t>
            </w:r>
            <w:r w:rsidRPr="00FC6CA5">
              <w:rPr>
                <w:rFonts w:eastAsia="Calibri"/>
                <w:iCs/>
                <w:sz w:val="24"/>
                <w:szCs w:val="24"/>
              </w:rPr>
              <w:t xml:space="preserve"> cm</w:t>
            </w:r>
            <w:r w:rsidRPr="00FC6CA5">
              <w:rPr>
                <w:rFonts w:eastAsia="Calibri"/>
                <w:iCs/>
                <w:sz w:val="24"/>
                <w:szCs w:val="24"/>
                <w:vertAlign w:val="superscript"/>
              </w:rPr>
              <w:t>2</w:t>
            </w:r>
            <w:r w:rsidRPr="00FC6CA5">
              <w:rPr>
                <w:rFonts w:eastAsia="Calibri"/>
                <w:iCs/>
                <w:sz w:val="24"/>
                <w:szCs w:val="24"/>
              </w:rPr>
              <w:t>) și special concepute pentru motoare de rachetă cu combustibil lichid;</w:t>
            </w:r>
          </w:p>
          <w:p w14:paraId="183A3E38" w14:textId="77777777" w:rsidR="00FC6CA5" w:rsidRPr="00FC6CA5" w:rsidRDefault="00FC6CA5" w:rsidP="00FC6CA5">
            <w:pPr>
              <w:tabs>
                <w:tab w:val="left" w:pos="218"/>
              </w:tabs>
              <w:autoSpaceDE w:val="0"/>
              <w:autoSpaceDN w:val="0"/>
              <w:adjustRightInd w:val="0"/>
              <w:rPr>
                <w:rFonts w:eastAsia="Calibri"/>
                <w:iCs/>
                <w:sz w:val="24"/>
                <w:szCs w:val="24"/>
              </w:rPr>
            </w:pPr>
          </w:p>
          <w:p w14:paraId="0D719954" w14:textId="77777777" w:rsidR="00FC6CA5" w:rsidRPr="00FC6CA5" w:rsidRDefault="00FC6CA5" w:rsidP="00FC6CA5">
            <w:pPr>
              <w:tabs>
                <w:tab w:val="left" w:pos="218"/>
              </w:tabs>
              <w:autoSpaceDE w:val="0"/>
              <w:autoSpaceDN w:val="0"/>
              <w:adjustRightInd w:val="0"/>
              <w:rPr>
                <w:rFonts w:eastAsia="Calibri"/>
                <w:iCs/>
                <w:sz w:val="24"/>
                <w:szCs w:val="24"/>
              </w:rPr>
            </w:pPr>
            <w:r w:rsidRPr="00FC6CA5">
              <w:rPr>
                <w:rFonts w:eastAsia="Calibri"/>
                <w:iCs/>
                <w:sz w:val="24"/>
                <w:szCs w:val="24"/>
              </w:rPr>
              <w:lastRenderedPageBreak/>
              <w:t>h. camere de propulsie monobloc din carbon-carbon sau conuri de ieșire monobloc din carbon-carbon, cu densități de peste 1,4 g/cm</w:t>
            </w:r>
            <w:r w:rsidRPr="00FC6CA5">
              <w:rPr>
                <w:rFonts w:eastAsia="Calibri"/>
                <w:iCs/>
                <w:sz w:val="24"/>
                <w:szCs w:val="24"/>
                <w:vertAlign w:val="superscript"/>
              </w:rPr>
              <w:t>3</w:t>
            </w:r>
            <w:r w:rsidRPr="00FC6CA5">
              <w:rPr>
                <w:rFonts w:eastAsia="Calibri"/>
                <w:iCs/>
                <w:sz w:val="24"/>
                <w:szCs w:val="24"/>
              </w:rPr>
              <w:t xml:space="preserve"> și rezistențe la propulsie de peste 48 </w:t>
            </w:r>
            <w:proofErr w:type="spellStart"/>
            <w:r w:rsidRPr="00FC6CA5">
              <w:rPr>
                <w:rFonts w:eastAsia="Calibri"/>
                <w:iCs/>
                <w:sz w:val="24"/>
                <w:szCs w:val="24"/>
              </w:rPr>
              <w:t>MPa</w:t>
            </w:r>
            <w:proofErr w:type="spellEnd"/>
            <w:r w:rsidRPr="00FC6CA5">
              <w:rPr>
                <w:rFonts w:eastAsia="Calibri"/>
                <w:iCs/>
                <w:sz w:val="24"/>
                <w:szCs w:val="24"/>
              </w:rPr>
              <w:t>.</w:t>
            </w:r>
          </w:p>
          <w:p w14:paraId="5A13DAB8" w14:textId="77777777" w:rsidR="00FC6CA5" w:rsidRPr="00FC6CA5" w:rsidRDefault="00FC6CA5" w:rsidP="00FC6CA5">
            <w:pPr>
              <w:tabs>
                <w:tab w:val="left" w:pos="218"/>
              </w:tabs>
              <w:autoSpaceDE w:val="0"/>
              <w:autoSpaceDN w:val="0"/>
              <w:adjustRightInd w:val="0"/>
              <w:rPr>
                <w:rFonts w:eastAsia="Calibri"/>
                <w:iCs/>
                <w:sz w:val="24"/>
                <w:szCs w:val="24"/>
              </w:rPr>
            </w:pPr>
          </w:p>
        </w:tc>
      </w:tr>
      <w:tr w:rsidR="00FC6CA5" w:rsidRPr="00FC6CA5" w14:paraId="49631F7D" w14:textId="77777777" w:rsidTr="00C26A32">
        <w:tc>
          <w:tcPr>
            <w:tcW w:w="543" w:type="pct"/>
          </w:tcPr>
          <w:p w14:paraId="02E4948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9A007</w:t>
            </w:r>
          </w:p>
        </w:tc>
        <w:tc>
          <w:tcPr>
            <w:tcW w:w="4457" w:type="pct"/>
          </w:tcPr>
          <w:p w14:paraId="16232B02"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Sisteme de propulsie pentru rachete cu combustibil solid care prezintă oricare din următoarele caracteristici:</w:t>
            </w:r>
          </w:p>
          <w:p w14:paraId="5E359A08" w14:textId="77777777" w:rsidR="00FC6CA5" w:rsidRPr="00FC6CA5" w:rsidRDefault="00FC6CA5" w:rsidP="00FC6CA5">
            <w:pPr>
              <w:autoSpaceDE w:val="0"/>
              <w:autoSpaceDN w:val="0"/>
              <w:adjustRightInd w:val="0"/>
              <w:rPr>
                <w:rFonts w:eastAsia="Calibri"/>
                <w:sz w:val="24"/>
                <w:szCs w:val="24"/>
              </w:rPr>
            </w:pPr>
          </w:p>
        </w:tc>
      </w:tr>
      <w:tr w:rsidR="00FC6CA5" w:rsidRPr="00FC6CA5" w14:paraId="3795B4B9" w14:textId="77777777" w:rsidTr="00C26A32">
        <w:tc>
          <w:tcPr>
            <w:tcW w:w="543" w:type="pct"/>
          </w:tcPr>
          <w:p w14:paraId="7ABBDE8A" w14:textId="77777777" w:rsidR="00FC6CA5" w:rsidRPr="00FC6CA5" w:rsidRDefault="00FC6CA5" w:rsidP="00FC6CA5">
            <w:pPr>
              <w:autoSpaceDE w:val="0"/>
              <w:autoSpaceDN w:val="0"/>
              <w:adjustRightInd w:val="0"/>
              <w:rPr>
                <w:rFonts w:eastAsia="Calibri"/>
                <w:bCs/>
                <w:sz w:val="24"/>
                <w:szCs w:val="24"/>
              </w:rPr>
            </w:pPr>
          </w:p>
        </w:tc>
        <w:tc>
          <w:tcPr>
            <w:tcW w:w="4457" w:type="pct"/>
          </w:tcPr>
          <w:p w14:paraId="14555610"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N.B. A se vedea, de asemenea, 9A107 și 9A119.</w:t>
            </w:r>
          </w:p>
          <w:p w14:paraId="28D35617" w14:textId="77777777" w:rsidR="00FC6CA5" w:rsidRPr="00FC6CA5" w:rsidRDefault="00FC6CA5" w:rsidP="00FC6CA5">
            <w:pPr>
              <w:autoSpaceDE w:val="0"/>
              <w:autoSpaceDN w:val="0"/>
              <w:adjustRightInd w:val="0"/>
              <w:rPr>
                <w:rFonts w:eastAsia="Calibri"/>
                <w:i/>
                <w:sz w:val="24"/>
                <w:szCs w:val="24"/>
              </w:rPr>
            </w:pPr>
          </w:p>
          <w:p w14:paraId="4E9A85A0"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 xml:space="preserve">a. capacitate de impuls totală de peste 1,1 </w:t>
            </w:r>
            <w:proofErr w:type="spellStart"/>
            <w:r w:rsidRPr="00FC6CA5">
              <w:rPr>
                <w:rFonts w:eastAsia="Calibri"/>
                <w:sz w:val="24"/>
                <w:szCs w:val="24"/>
              </w:rPr>
              <w:t>MNs</w:t>
            </w:r>
            <w:proofErr w:type="spellEnd"/>
            <w:r w:rsidRPr="00FC6CA5">
              <w:rPr>
                <w:rFonts w:eastAsia="Calibri"/>
                <w:sz w:val="24"/>
                <w:szCs w:val="24"/>
              </w:rPr>
              <w:t>;</w:t>
            </w:r>
          </w:p>
          <w:p w14:paraId="190519BA" w14:textId="77777777" w:rsidR="00FC6CA5" w:rsidRPr="00FC6CA5" w:rsidRDefault="00FC6CA5" w:rsidP="00FC6CA5">
            <w:pPr>
              <w:tabs>
                <w:tab w:val="left" w:pos="244"/>
              </w:tabs>
              <w:autoSpaceDE w:val="0"/>
              <w:autoSpaceDN w:val="0"/>
              <w:adjustRightInd w:val="0"/>
              <w:rPr>
                <w:rFonts w:eastAsia="Calibri"/>
                <w:sz w:val="24"/>
                <w:szCs w:val="24"/>
              </w:rPr>
            </w:pPr>
          </w:p>
          <w:p w14:paraId="73B8BCCC"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 xml:space="preserve">b. impuls specific de 2,4 </w:t>
            </w:r>
            <w:proofErr w:type="spellStart"/>
            <w:r w:rsidRPr="00FC6CA5">
              <w:rPr>
                <w:rFonts w:eastAsia="Calibri"/>
                <w:sz w:val="24"/>
                <w:szCs w:val="24"/>
              </w:rPr>
              <w:t>kNs</w:t>
            </w:r>
            <w:proofErr w:type="spellEnd"/>
            <w:r w:rsidRPr="00FC6CA5">
              <w:rPr>
                <w:rFonts w:eastAsia="Calibri"/>
                <w:sz w:val="24"/>
                <w:szCs w:val="24"/>
              </w:rPr>
              <w:t xml:space="preserve">/kg sau mai mare, atunci când destinderea în ajutaj se produce în condiții standard (la nivelul mării), pentru o presiune a camerei reglată la 7 </w:t>
            </w:r>
            <w:proofErr w:type="spellStart"/>
            <w:r w:rsidRPr="00FC6CA5">
              <w:rPr>
                <w:rFonts w:eastAsia="Calibri"/>
                <w:sz w:val="24"/>
                <w:szCs w:val="24"/>
              </w:rPr>
              <w:t>MPa</w:t>
            </w:r>
            <w:proofErr w:type="spellEnd"/>
            <w:r w:rsidRPr="00FC6CA5">
              <w:rPr>
                <w:rFonts w:eastAsia="Calibri"/>
                <w:sz w:val="24"/>
                <w:szCs w:val="24"/>
              </w:rPr>
              <w:t>;</w:t>
            </w:r>
          </w:p>
          <w:p w14:paraId="112FE236" w14:textId="77777777" w:rsidR="00FC6CA5" w:rsidRPr="00FC6CA5" w:rsidRDefault="00FC6CA5" w:rsidP="00FC6CA5">
            <w:pPr>
              <w:tabs>
                <w:tab w:val="left" w:pos="244"/>
              </w:tabs>
              <w:autoSpaceDE w:val="0"/>
              <w:autoSpaceDN w:val="0"/>
              <w:adjustRightInd w:val="0"/>
              <w:rPr>
                <w:rFonts w:eastAsia="Calibri"/>
                <w:sz w:val="24"/>
                <w:szCs w:val="24"/>
              </w:rPr>
            </w:pPr>
          </w:p>
          <w:p w14:paraId="7505EE15"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c. fracțiuni de masă pe treaptă ce depășesc 88% și o încărcare totală cu combustibil solid ce depășește 86%;</w:t>
            </w:r>
          </w:p>
          <w:p w14:paraId="7F8B8BDE" w14:textId="77777777" w:rsidR="00FC6CA5" w:rsidRPr="00FC6CA5" w:rsidRDefault="00FC6CA5" w:rsidP="00FC6CA5">
            <w:pPr>
              <w:tabs>
                <w:tab w:val="left" w:pos="244"/>
              </w:tabs>
              <w:autoSpaceDE w:val="0"/>
              <w:autoSpaceDN w:val="0"/>
              <w:adjustRightInd w:val="0"/>
              <w:rPr>
                <w:rFonts w:eastAsia="Calibri"/>
                <w:sz w:val="24"/>
                <w:szCs w:val="24"/>
              </w:rPr>
            </w:pPr>
          </w:p>
          <w:p w14:paraId="2781C7C0"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d. componentele menționate la 9A008; sau</w:t>
            </w:r>
          </w:p>
          <w:p w14:paraId="38D8CD38" w14:textId="77777777" w:rsidR="00FC6CA5" w:rsidRPr="00FC6CA5" w:rsidRDefault="00FC6CA5" w:rsidP="00FC6CA5">
            <w:pPr>
              <w:tabs>
                <w:tab w:val="left" w:pos="244"/>
              </w:tabs>
              <w:autoSpaceDE w:val="0"/>
              <w:autoSpaceDN w:val="0"/>
              <w:adjustRightInd w:val="0"/>
              <w:rPr>
                <w:rFonts w:eastAsia="Calibri"/>
                <w:sz w:val="24"/>
                <w:szCs w:val="24"/>
              </w:rPr>
            </w:pPr>
          </w:p>
          <w:p w14:paraId="7045A738"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e. sisteme de izolare și fixare a combustibilului care utilizează conceptul motoarelor cu legătură directă în scopul asigurării unei ‘legături mecanice solide’ sau pentru constituirea unei bariere contra schimbului chimic între combustibilul solid și materialul de izolare al incintei.</w:t>
            </w:r>
          </w:p>
          <w:p w14:paraId="3B2D134B" w14:textId="77777777" w:rsidR="00FC6CA5" w:rsidRPr="00FC6CA5" w:rsidRDefault="00FC6CA5" w:rsidP="00FC6CA5">
            <w:pPr>
              <w:tabs>
                <w:tab w:val="left" w:pos="244"/>
              </w:tabs>
              <w:autoSpaceDE w:val="0"/>
              <w:autoSpaceDN w:val="0"/>
              <w:adjustRightInd w:val="0"/>
              <w:rPr>
                <w:rFonts w:eastAsia="Calibri"/>
                <w:sz w:val="24"/>
                <w:szCs w:val="24"/>
              </w:rPr>
            </w:pPr>
          </w:p>
          <w:p w14:paraId="4B49F924"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6FE7AC32"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În sensul 9A007.e, ‘legătură mecanică solidă’ înseamnă o rezistență a legăturii egală sau mai mare decât rezistența combustibilului solid.</w:t>
            </w:r>
          </w:p>
          <w:p w14:paraId="25C5FD5E" w14:textId="77777777" w:rsidR="00FC6CA5" w:rsidRPr="00FC6CA5" w:rsidRDefault="00FC6CA5" w:rsidP="00FC6CA5">
            <w:pPr>
              <w:autoSpaceDE w:val="0"/>
              <w:autoSpaceDN w:val="0"/>
              <w:adjustRightInd w:val="0"/>
              <w:rPr>
                <w:rFonts w:eastAsia="Calibri"/>
                <w:i/>
                <w:sz w:val="24"/>
                <w:szCs w:val="24"/>
              </w:rPr>
            </w:pPr>
          </w:p>
        </w:tc>
      </w:tr>
      <w:tr w:rsidR="00FC6CA5" w:rsidRPr="00FC6CA5" w14:paraId="1A0111A8" w14:textId="77777777" w:rsidTr="00C26A32">
        <w:tc>
          <w:tcPr>
            <w:tcW w:w="543" w:type="pct"/>
          </w:tcPr>
          <w:p w14:paraId="0542F22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9A008</w:t>
            </w:r>
          </w:p>
        </w:tc>
        <w:tc>
          <w:tcPr>
            <w:tcW w:w="4457" w:type="pct"/>
          </w:tcPr>
          <w:p w14:paraId="7451816F"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Componente special concepute pentru sistemele de propulsie cu combustibil solid ale rachetelor, după cum urmează:</w:t>
            </w:r>
          </w:p>
          <w:p w14:paraId="75DF7E66" w14:textId="77777777" w:rsidR="00FC6CA5" w:rsidRPr="00FC6CA5" w:rsidRDefault="00FC6CA5" w:rsidP="00FC6CA5">
            <w:pPr>
              <w:autoSpaceDE w:val="0"/>
              <w:autoSpaceDN w:val="0"/>
              <w:adjustRightInd w:val="0"/>
              <w:rPr>
                <w:rFonts w:eastAsia="Calibri"/>
                <w:sz w:val="24"/>
                <w:szCs w:val="24"/>
              </w:rPr>
            </w:pPr>
          </w:p>
        </w:tc>
      </w:tr>
      <w:tr w:rsidR="00FC6CA5" w:rsidRPr="00FC6CA5" w14:paraId="6D68CBF7" w14:textId="77777777" w:rsidTr="00C26A32">
        <w:tc>
          <w:tcPr>
            <w:tcW w:w="543" w:type="pct"/>
          </w:tcPr>
          <w:p w14:paraId="360F2496" w14:textId="77777777" w:rsidR="00FC6CA5" w:rsidRPr="00FC6CA5" w:rsidRDefault="00FC6CA5" w:rsidP="00FC6CA5">
            <w:pPr>
              <w:autoSpaceDE w:val="0"/>
              <w:autoSpaceDN w:val="0"/>
              <w:adjustRightInd w:val="0"/>
              <w:rPr>
                <w:rFonts w:eastAsia="Calibri"/>
                <w:bCs/>
                <w:sz w:val="24"/>
                <w:szCs w:val="24"/>
              </w:rPr>
            </w:pPr>
          </w:p>
        </w:tc>
        <w:tc>
          <w:tcPr>
            <w:tcW w:w="4457" w:type="pct"/>
          </w:tcPr>
          <w:p w14:paraId="7DFB5E10" w14:textId="77777777" w:rsidR="00FC6CA5" w:rsidRPr="00FC6CA5" w:rsidRDefault="00FC6CA5" w:rsidP="00FC6CA5">
            <w:pPr>
              <w:tabs>
                <w:tab w:val="left" w:pos="424"/>
              </w:tabs>
              <w:autoSpaceDE w:val="0"/>
              <w:autoSpaceDN w:val="0"/>
              <w:adjustRightInd w:val="0"/>
              <w:rPr>
                <w:rFonts w:eastAsia="Calibri"/>
                <w:i/>
                <w:sz w:val="24"/>
                <w:szCs w:val="24"/>
              </w:rPr>
            </w:pPr>
            <w:r w:rsidRPr="00FC6CA5">
              <w:rPr>
                <w:rFonts w:eastAsia="Calibri"/>
                <w:i/>
                <w:sz w:val="24"/>
                <w:szCs w:val="24"/>
              </w:rPr>
              <w:t>N.B. A se vedea și 9A108.</w:t>
            </w:r>
          </w:p>
          <w:p w14:paraId="2F548845" w14:textId="77777777" w:rsidR="00FC6CA5" w:rsidRPr="00FC6CA5" w:rsidRDefault="00FC6CA5" w:rsidP="00FC6CA5">
            <w:pPr>
              <w:tabs>
                <w:tab w:val="left" w:pos="424"/>
              </w:tabs>
              <w:autoSpaceDE w:val="0"/>
              <w:autoSpaceDN w:val="0"/>
              <w:adjustRightInd w:val="0"/>
              <w:rPr>
                <w:rFonts w:eastAsia="Calibri"/>
                <w:i/>
                <w:sz w:val="24"/>
                <w:szCs w:val="24"/>
              </w:rPr>
            </w:pPr>
          </w:p>
          <w:p w14:paraId="58FC8DAA" w14:textId="77777777" w:rsidR="00FC6CA5" w:rsidRPr="00FC6CA5" w:rsidRDefault="00FC6CA5" w:rsidP="00FC6CA5">
            <w:pPr>
              <w:tabs>
                <w:tab w:val="left" w:pos="230"/>
              </w:tabs>
              <w:autoSpaceDE w:val="0"/>
              <w:autoSpaceDN w:val="0"/>
              <w:adjustRightInd w:val="0"/>
              <w:rPr>
                <w:rFonts w:eastAsia="Calibri"/>
                <w:sz w:val="24"/>
                <w:szCs w:val="24"/>
              </w:rPr>
            </w:pPr>
            <w:r w:rsidRPr="00FC6CA5">
              <w:rPr>
                <w:rFonts w:eastAsia="Calibri"/>
                <w:sz w:val="24"/>
                <w:szCs w:val="24"/>
              </w:rPr>
              <w:t>a. Sistemele de izolare și fixare a combustibilului care utilizează elemente de armare pentru asigurarea unei ‘legături mecanice solide’ sau a unei bariere contra migrației chimice între combustibilul solid și materialul de izolare al anvelopei;</w:t>
            </w:r>
          </w:p>
          <w:p w14:paraId="6BD3A15A" w14:textId="77777777" w:rsidR="00FC6CA5" w:rsidRPr="00FC6CA5" w:rsidRDefault="00FC6CA5" w:rsidP="00FC6CA5">
            <w:pPr>
              <w:tabs>
                <w:tab w:val="left" w:pos="230"/>
              </w:tabs>
              <w:autoSpaceDE w:val="0"/>
              <w:autoSpaceDN w:val="0"/>
              <w:adjustRightInd w:val="0"/>
              <w:rPr>
                <w:rFonts w:eastAsia="Calibri"/>
                <w:sz w:val="24"/>
                <w:szCs w:val="24"/>
              </w:rPr>
            </w:pPr>
          </w:p>
          <w:p w14:paraId="30E1D76F"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631279CA"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În sensul 9A008.a,‘legătură mecanică solidă’ înseamnă o rezistență a legăturii egală sau mai mare decât rezistența combustibilului solid.</w:t>
            </w:r>
          </w:p>
          <w:p w14:paraId="56D72AA0" w14:textId="77777777" w:rsidR="00FC6CA5" w:rsidRPr="00FC6CA5" w:rsidRDefault="00FC6CA5" w:rsidP="00FC6CA5">
            <w:pPr>
              <w:autoSpaceDE w:val="0"/>
              <w:autoSpaceDN w:val="0"/>
              <w:adjustRightInd w:val="0"/>
              <w:rPr>
                <w:rFonts w:eastAsia="Calibri"/>
                <w:i/>
                <w:sz w:val="24"/>
                <w:szCs w:val="24"/>
              </w:rPr>
            </w:pPr>
          </w:p>
          <w:p w14:paraId="178B19B7" w14:textId="77777777" w:rsidR="00FC6CA5" w:rsidRPr="00FC6CA5" w:rsidRDefault="00FC6CA5" w:rsidP="00FC6CA5">
            <w:pPr>
              <w:tabs>
                <w:tab w:val="left" w:pos="230"/>
              </w:tabs>
              <w:autoSpaceDE w:val="0"/>
              <w:autoSpaceDN w:val="0"/>
              <w:adjustRightInd w:val="0"/>
              <w:rPr>
                <w:rFonts w:eastAsia="Calibri"/>
                <w:sz w:val="24"/>
                <w:szCs w:val="24"/>
              </w:rPr>
            </w:pPr>
            <w:r w:rsidRPr="00FC6CA5">
              <w:rPr>
                <w:rFonts w:eastAsia="Calibri"/>
                <w:sz w:val="24"/>
                <w:szCs w:val="24"/>
              </w:rPr>
              <w:t>b. Căptușeli de izolare a motoarelor, din înfășurări de fibre „compozite”, care depășesc 0,61 m în diametru sau cu un ‘raport de randament structural’ (PV/W) care depășește 25 km;</w:t>
            </w:r>
          </w:p>
          <w:p w14:paraId="4E662FEF" w14:textId="77777777" w:rsidR="00FC6CA5" w:rsidRPr="00FC6CA5" w:rsidRDefault="00FC6CA5" w:rsidP="00FC6CA5">
            <w:pPr>
              <w:tabs>
                <w:tab w:val="left" w:pos="230"/>
              </w:tabs>
              <w:autoSpaceDE w:val="0"/>
              <w:autoSpaceDN w:val="0"/>
              <w:adjustRightInd w:val="0"/>
              <w:rPr>
                <w:rFonts w:eastAsia="Calibri"/>
                <w:sz w:val="24"/>
                <w:szCs w:val="24"/>
              </w:rPr>
            </w:pPr>
          </w:p>
          <w:p w14:paraId="4149D557"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488A4B90"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În sensul 9A008.b, ‘Raportul randamentului structural’ (PV/W) este produsul dintre presiunea de spargere a căptușelii de izolație (P) și volumul acesteia (V), împărțit la greutatea totală a căptușelii (W).</w:t>
            </w:r>
          </w:p>
          <w:p w14:paraId="7C81AECC" w14:textId="77777777" w:rsidR="00FC6CA5" w:rsidRPr="00FC6CA5" w:rsidRDefault="00FC6CA5" w:rsidP="00FC6CA5">
            <w:pPr>
              <w:autoSpaceDE w:val="0"/>
              <w:autoSpaceDN w:val="0"/>
              <w:adjustRightInd w:val="0"/>
              <w:rPr>
                <w:rFonts w:eastAsia="Calibri"/>
                <w:i/>
                <w:sz w:val="24"/>
                <w:szCs w:val="24"/>
              </w:rPr>
            </w:pPr>
          </w:p>
          <w:p w14:paraId="161BBFFF" w14:textId="77777777" w:rsidR="00FC6CA5" w:rsidRPr="00FC6CA5" w:rsidRDefault="00FC6CA5" w:rsidP="00FC6CA5">
            <w:pPr>
              <w:tabs>
                <w:tab w:val="left" w:pos="230"/>
              </w:tabs>
              <w:autoSpaceDE w:val="0"/>
              <w:autoSpaceDN w:val="0"/>
              <w:adjustRightInd w:val="0"/>
              <w:rPr>
                <w:rFonts w:eastAsia="Calibri"/>
                <w:sz w:val="24"/>
                <w:szCs w:val="24"/>
              </w:rPr>
            </w:pPr>
            <w:r w:rsidRPr="00FC6CA5">
              <w:rPr>
                <w:rFonts w:eastAsia="Calibri"/>
                <w:sz w:val="24"/>
                <w:szCs w:val="24"/>
              </w:rPr>
              <w:t xml:space="preserve">c. Ajutaje pentru niveluri de propulsie care depășesc 45 </w:t>
            </w:r>
            <w:proofErr w:type="spellStart"/>
            <w:r w:rsidRPr="00FC6CA5">
              <w:rPr>
                <w:rFonts w:eastAsia="Calibri"/>
                <w:sz w:val="24"/>
                <w:szCs w:val="24"/>
              </w:rPr>
              <w:t>kN</w:t>
            </w:r>
            <w:proofErr w:type="spellEnd"/>
            <w:r w:rsidRPr="00FC6CA5">
              <w:rPr>
                <w:rFonts w:eastAsia="Calibri"/>
                <w:sz w:val="24"/>
                <w:szCs w:val="24"/>
              </w:rPr>
              <w:t xml:space="preserve"> sau ajutaje cu viteze de eroziune a secțiunii critice a ajutajului mai mici de 0,075</w:t>
            </w:r>
            <w:r w:rsidRPr="00FC6CA5">
              <w:rPr>
                <w:rFonts w:eastAsia="Calibri"/>
                <w:bCs/>
                <w:iCs/>
                <w:sz w:val="24"/>
                <w:szCs w:val="24"/>
              </w:rPr>
              <w:t> </w:t>
            </w:r>
            <w:r w:rsidRPr="00FC6CA5">
              <w:rPr>
                <w:rFonts w:eastAsia="Calibri"/>
                <w:sz w:val="24"/>
                <w:szCs w:val="24"/>
              </w:rPr>
              <w:t>mm/sec;</w:t>
            </w:r>
          </w:p>
          <w:p w14:paraId="41A16517" w14:textId="77777777" w:rsidR="00FC6CA5" w:rsidRPr="00FC6CA5" w:rsidRDefault="00FC6CA5" w:rsidP="00FC6CA5">
            <w:pPr>
              <w:tabs>
                <w:tab w:val="left" w:pos="230"/>
              </w:tabs>
              <w:autoSpaceDE w:val="0"/>
              <w:autoSpaceDN w:val="0"/>
              <w:adjustRightInd w:val="0"/>
              <w:rPr>
                <w:rFonts w:eastAsia="Calibri"/>
                <w:sz w:val="24"/>
                <w:szCs w:val="24"/>
              </w:rPr>
            </w:pPr>
          </w:p>
          <w:p w14:paraId="67AFF9D2" w14:textId="77777777" w:rsidR="00FC6CA5" w:rsidRPr="00FC6CA5" w:rsidRDefault="00FC6CA5" w:rsidP="00FC6CA5">
            <w:pPr>
              <w:tabs>
                <w:tab w:val="left" w:pos="230"/>
              </w:tabs>
              <w:autoSpaceDE w:val="0"/>
              <w:autoSpaceDN w:val="0"/>
              <w:adjustRightInd w:val="0"/>
              <w:rPr>
                <w:rFonts w:eastAsia="Calibri"/>
                <w:sz w:val="24"/>
                <w:szCs w:val="24"/>
              </w:rPr>
            </w:pPr>
            <w:r w:rsidRPr="00FC6CA5">
              <w:rPr>
                <w:rFonts w:eastAsia="Calibri"/>
                <w:sz w:val="24"/>
                <w:szCs w:val="24"/>
              </w:rPr>
              <w:lastRenderedPageBreak/>
              <w:t>d. Ajutaje mobile sau sisteme de control a vectorului de propulsie prin injecție secundară a fluidului, capabile să efectueze una dintre operațiunile următoare:</w:t>
            </w:r>
          </w:p>
          <w:p w14:paraId="650FDEA7" w14:textId="77777777" w:rsidR="00FC6CA5" w:rsidRPr="00FC6CA5" w:rsidRDefault="00FC6CA5" w:rsidP="00FC6CA5">
            <w:pPr>
              <w:tabs>
                <w:tab w:val="left" w:pos="230"/>
              </w:tabs>
              <w:autoSpaceDE w:val="0"/>
              <w:autoSpaceDN w:val="0"/>
              <w:adjustRightInd w:val="0"/>
              <w:rPr>
                <w:rFonts w:eastAsia="Calibri"/>
                <w:sz w:val="24"/>
                <w:szCs w:val="24"/>
              </w:rPr>
            </w:pPr>
          </w:p>
          <w:p w14:paraId="2CDDA60E" w14:textId="77777777" w:rsidR="00FC6CA5" w:rsidRPr="00FC6CA5" w:rsidRDefault="00FC6CA5" w:rsidP="00FC6CA5">
            <w:pPr>
              <w:tabs>
                <w:tab w:val="left" w:pos="230"/>
              </w:tabs>
              <w:autoSpaceDE w:val="0"/>
              <w:autoSpaceDN w:val="0"/>
              <w:adjustRightInd w:val="0"/>
              <w:rPr>
                <w:rFonts w:eastAsia="Calibri"/>
                <w:sz w:val="24"/>
                <w:szCs w:val="24"/>
              </w:rPr>
            </w:pPr>
            <w:r w:rsidRPr="00FC6CA5">
              <w:rPr>
                <w:rFonts w:eastAsia="Calibri"/>
                <w:sz w:val="24"/>
                <w:szCs w:val="24"/>
              </w:rPr>
              <w:t xml:space="preserve">1. mișcare </w:t>
            </w:r>
            <w:proofErr w:type="spellStart"/>
            <w:r w:rsidRPr="00FC6CA5">
              <w:rPr>
                <w:rFonts w:eastAsia="Calibri"/>
                <w:sz w:val="24"/>
                <w:szCs w:val="24"/>
              </w:rPr>
              <w:t>omniaxială</w:t>
            </w:r>
            <w:proofErr w:type="spellEnd"/>
            <w:r w:rsidRPr="00FC6CA5">
              <w:rPr>
                <w:rFonts w:eastAsia="Calibri"/>
                <w:sz w:val="24"/>
                <w:szCs w:val="24"/>
              </w:rPr>
              <w:t xml:space="preserve"> care depășește ± 5°;</w:t>
            </w:r>
          </w:p>
          <w:p w14:paraId="4E382474" w14:textId="77777777" w:rsidR="00FC6CA5" w:rsidRPr="00FC6CA5" w:rsidRDefault="00FC6CA5" w:rsidP="00FC6CA5">
            <w:pPr>
              <w:tabs>
                <w:tab w:val="left" w:pos="230"/>
              </w:tabs>
              <w:autoSpaceDE w:val="0"/>
              <w:autoSpaceDN w:val="0"/>
              <w:adjustRightInd w:val="0"/>
              <w:rPr>
                <w:rFonts w:eastAsia="Calibri"/>
                <w:sz w:val="24"/>
                <w:szCs w:val="24"/>
              </w:rPr>
            </w:pPr>
          </w:p>
          <w:p w14:paraId="5ADB46E9" w14:textId="77777777" w:rsidR="00FC6CA5" w:rsidRPr="00FC6CA5" w:rsidRDefault="00FC6CA5" w:rsidP="00FC6CA5">
            <w:pPr>
              <w:tabs>
                <w:tab w:val="left" w:pos="230"/>
              </w:tabs>
              <w:autoSpaceDE w:val="0"/>
              <w:autoSpaceDN w:val="0"/>
              <w:adjustRightInd w:val="0"/>
              <w:rPr>
                <w:rFonts w:eastAsia="Calibri"/>
                <w:sz w:val="24"/>
                <w:szCs w:val="24"/>
              </w:rPr>
            </w:pPr>
            <w:r w:rsidRPr="00FC6CA5">
              <w:rPr>
                <w:rFonts w:eastAsia="Calibri"/>
                <w:sz w:val="24"/>
                <w:szCs w:val="24"/>
              </w:rPr>
              <w:t>2. vectorul rotației unghiulare de 20°/s sau mai mare; sau</w:t>
            </w:r>
          </w:p>
          <w:p w14:paraId="293C5181" w14:textId="77777777" w:rsidR="00FC6CA5" w:rsidRPr="00FC6CA5" w:rsidRDefault="00FC6CA5" w:rsidP="00FC6CA5">
            <w:pPr>
              <w:tabs>
                <w:tab w:val="left" w:pos="230"/>
              </w:tabs>
              <w:autoSpaceDE w:val="0"/>
              <w:autoSpaceDN w:val="0"/>
              <w:adjustRightInd w:val="0"/>
              <w:rPr>
                <w:rFonts w:eastAsia="Calibri"/>
                <w:sz w:val="24"/>
                <w:szCs w:val="24"/>
              </w:rPr>
            </w:pPr>
          </w:p>
          <w:p w14:paraId="0A0F9B2E" w14:textId="77777777" w:rsidR="00FC6CA5" w:rsidRPr="00FC6CA5" w:rsidRDefault="00FC6CA5" w:rsidP="00FC6CA5">
            <w:pPr>
              <w:tabs>
                <w:tab w:val="left" w:pos="230"/>
              </w:tabs>
              <w:autoSpaceDE w:val="0"/>
              <w:autoSpaceDN w:val="0"/>
              <w:adjustRightInd w:val="0"/>
              <w:rPr>
                <w:rFonts w:eastAsia="Calibri"/>
                <w:sz w:val="24"/>
                <w:szCs w:val="24"/>
              </w:rPr>
            </w:pPr>
            <w:r w:rsidRPr="00FC6CA5">
              <w:rPr>
                <w:rFonts w:eastAsia="Calibri"/>
                <w:sz w:val="24"/>
                <w:szCs w:val="24"/>
              </w:rPr>
              <w:t>3. vectorul accelerațiilor unghiulare de 40°/s</w:t>
            </w:r>
            <w:r w:rsidRPr="00FC6CA5">
              <w:rPr>
                <w:rFonts w:eastAsia="Calibri"/>
                <w:sz w:val="24"/>
                <w:szCs w:val="24"/>
                <w:vertAlign w:val="superscript"/>
              </w:rPr>
              <w:t>2</w:t>
            </w:r>
            <w:r w:rsidRPr="00FC6CA5">
              <w:rPr>
                <w:rFonts w:eastAsia="Calibri"/>
                <w:sz w:val="24"/>
                <w:szCs w:val="24"/>
              </w:rPr>
              <w:t xml:space="preserve"> sau mai mare.</w:t>
            </w:r>
          </w:p>
          <w:p w14:paraId="13C0FAF9" w14:textId="77777777" w:rsidR="00FC6CA5" w:rsidRPr="00FC6CA5" w:rsidRDefault="00FC6CA5" w:rsidP="00FC6CA5">
            <w:pPr>
              <w:tabs>
                <w:tab w:val="left" w:pos="230"/>
              </w:tabs>
              <w:autoSpaceDE w:val="0"/>
              <w:autoSpaceDN w:val="0"/>
              <w:adjustRightInd w:val="0"/>
              <w:rPr>
                <w:rFonts w:eastAsia="Calibri"/>
                <w:sz w:val="24"/>
                <w:szCs w:val="24"/>
              </w:rPr>
            </w:pPr>
          </w:p>
        </w:tc>
      </w:tr>
      <w:tr w:rsidR="00FC6CA5" w:rsidRPr="00FC6CA5" w14:paraId="3B14A5A2" w14:textId="77777777" w:rsidTr="00C26A32">
        <w:tc>
          <w:tcPr>
            <w:tcW w:w="543" w:type="pct"/>
          </w:tcPr>
          <w:p w14:paraId="6865B4B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9A009</w:t>
            </w:r>
          </w:p>
        </w:tc>
        <w:tc>
          <w:tcPr>
            <w:tcW w:w="4457" w:type="pct"/>
          </w:tcPr>
          <w:p w14:paraId="20D1F525"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Sisteme de propulsie pentru rachete hibride care prezintă oricare dintre următoarele caracteristici:</w:t>
            </w:r>
          </w:p>
          <w:p w14:paraId="31B6562C" w14:textId="77777777" w:rsidR="00FC6CA5" w:rsidRPr="00FC6CA5" w:rsidRDefault="00FC6CA5" w:rsidP="00FC6CA5">
            <w:pPr>
              <w:autoSpaceDE w:val="0"/>
              <w:autoSpaceDN w:val="0"/>
              <w:adjustRightInd w:val="0"/>
              <w:rPr>
                <w:rFonts w:eastAsia="Calibri"/>
                <w:sz w:val="24"/>
                <w:szCs w:val="24"/>
              </w:rPr>
            </w:pPr>
          </w:p>
        </w:tc>
      </w:tr>
      <w:tr w:rsidR="00FC6CA5" w:rsidRPr="00FC6CA5" w14:paraId="46684B9E" w14:textId="77777777" w:rsidTr="00C26A32">
        <w:tc>
          <w:tcPr>
            <w:tcW w:w="543" w:type="pct"/>
          </w:tcPr>
          <w:p w14:paraId="222314EA" w14:textId="77777777" w:rsidR="00FC6CA5" w:rsidRPr="00FC6CA5" w:rsidRDefault="00FC6CA5" w:rsidP="00FC6CA5">
            <w:pPr>
              <w:autoSpaceDE w:val="0"/>
              <w:autoSpaceDN w:val="0"/>
              <w:adjustRightInd w:val="0"/>
              <w:rPr>
                <w:rFonts w:eastAsia="Calibri"/>
                <w:bCs/>
                <w:sz w:val="24"/>
                <w:szCs w:val="24"/>
              </w:rPr>
            </w:pPr>
          </w:p>
        </w:tc>
        <w:tc>
          <w:tcPr>
            <w:tcW w:w="4457" w:type="pct"/>
          </w:tcPr>
          <w:p w14:paraId="36E61F6A" w14:textId="77777777" w:rsidR="00FC6CA5" w:rsidRPr="00FC6CA5" w:rsidRDefault="00FC6CA5" w:rsidP="00FC6CA5">
            <w:pPr>
              <w:tabs>
                <w:tab w:val="left" w:pos="424"/>
              </w:tabs>
              <w:autoSpaceDE w:val="0"/>
              <w:autoSpaceDN w:val="0"/>
              <w:adjustRightInd w:val="0"/>
              <w:rPr>
                <w:rFonts w:eastAsia="Calibri"/>
                <w:i/>
                <w:sz w:val="24"/>
                <w:szCs w:val="24"/>
              </w:rPr>
            </w:pPr>
            <w:r w:rsidRPr="00FC6CA5">
              <w:rPr>
                <w:rFonts w:eastAsia="Calibri"/>
                <w:i/>
                <w:sz w:val="24"/>
                <w:szCs w:val="24"/>
              </w:rPr>
              <w:t>N.B. A se vedea, de asemenea, 9A109 și 9A119.</w:t>
            </w:r>
          </w:p>
          <w:p w14:paraId="354FE725" w14:textId="77777777" w:rsidR="00FC6CA5" w:rsidRPr="00FC6CA5" w:rsidRDefault="00FC6CA5" w:rsidP="00FC6CA5">
            <w:pPr>
              <w:autoSpaceDE w:val="0"/>
              <w:autoSpaceDN w:val="0"/>
              <w:adjustRightInd w:val="0"/>
              <w:rPr>
                <w:rFonts w:eastAsia="Calibri"/>
                <w:i/>
                <w:sz w:val="24"/>
                <w:szCs w:val="24"/>
              </w:rPr>
            </w:pPr>
          </w:p>
          <w:p w14:paraId="556354C6" w14:textId="77777777" w:rsidR="00FC6CA5" w:rsidRPr="00FC6CA5" w:rsidRDefault="00FC6CA5" w:rsidP="00FC6CA5">
            <w:pPr>
              <w:tabs>
                <w:tab w:val="left" w:pos="265"/>
              </w:tabs>
              <w:autoSpaceDE w:val="0"/>
              <w:autoSpaceDN w:val="0"/>
              <w:adjustRightInd w:val="0"/>
              <w:rPr>
                <w:rFonts w:eastAsia="Calibri"/>
                <w:sz w:val="24"/>
                <w:szCs w:val="24"/>
              </w:rPr>
            </w:pPr>
            <w:r w:rsidRPr="00FC6CA5">
              <w:rPr>
                <w:rFonts w:eastAsia="Calibri"/>
                <w:sz w:val="24"/>
                <w:szCs w:val="24"/>
              </w:rPr>
              <w:t xml:space="preserve">a. capacitate de impuls totală de peste 1,1 </w:t>
            </w:r>
            <w:proofErr w:type="spellStart"/>
            <w:r w:rsidRPr="00FC6CA5">
              <w:rPr>
                <w:rFonts w:eastAsia="Calibri"/>
                <w:sz w:val="24"/>
                <w:szCs w:val="24"/>
              </w:rPr>
              <w:t>MNs</w:t>
            </w:r>
            <w:proofErr w:type="spellEnd"/>
            <w:r w:rsidRPr="00FC6CA5">
              <w:rPr>
                <w:rFonts w:eastAsia="Calibri"/>
                <w:sz w:val="24"/>
                <w:szCs w:val="24"/>
              </w:rPr>
              <w:t>; sau</w:t>
            </w:r>
          </w:p>
          <w:p w14:paraId="5EB82411" w14:textId="77777777" w:rsidR="00FC6CA5" w:rsidRPr="00FC6CA5" w:rsidRDefault="00FC6CA5" w:rsidP="00FC6CA5">
            <w:pPr>
              <w:tabs>
                <w:tab w:val="left" w:pos="265"/>
              </w:tabs>
              <w:autoSpaceDE w:val="0"/>
              <w:autoSpaceDN w:val="0"/>
              <w:adjustRightInd w:val="0"/>
              <w:rPr>
                <w:rFonts w:eastAsia="Calibri"/>
                <w:sz w:val="24"/>
                <w:szCs w:val="24"/>
              </w:rPr>
            </w:pPr>
          </w:p>
          <w:p w14:paraId="594C8ED8" w14:textId="77777777" w:rsidR="00FC6CA5" w:rsidRPr="00FC6CA5" w:rsidRDefault="00FC6CA5" w:rsidP="00FC6CA5">
            <w:pPr>
              <w:tabs>
                <w:tab w:val="left" w:pos="265"/>
              </w:tabs>
              <w:autoSpaceDE w:val="0"/>
              <w:autoSpaceDN w:val="0"/>
              <w:adjustRightInd w:val="0"/>
              <w:rPr>
                <w:rFonts w:eastAsia="Calibri"/>
                <w:sz w:val="24"/>
                <w:szCs w:val="24"/>
              </w:rPr>
            </w:pPr>
            <w:r w:rsidRPr="00FC6CA5">
              <w:rPr>
                <w:rFonts w:eastAsia="Calibri"/>
                <w:sz w:val="24"/>
                <w:szCs w:val="24"/>
              </w:rPr>
              <w:t xml:space="preserve">b. niveluri de propulsie a căror forță depășește 220 </w:t>
            </w:r>
            <w:proofErr w:type="spellStart"/>
            <w:r w:rsidRPr="00FC6CA5">
              <w:rPr>
                <w:rFonts w:eastAsia="Calibri"/>
                <w:sz w:val="24"/>
                <w:szCs w:val="24"/>
              </w:rPr>
              <w:t>kN</w:t>
            </w:r>
            <w:proofErr w:type="spellEnd"/>
            <w:r w:rsidRPr="00FC6CA5">
              <w:rPr>
                <w:rFonts w:eastAsia="Calibri"/>
                <w:sz w:val="24"/>
                <w:szCs w:val="24"/>
              </w:rPr>
              <w:t xml:space="preserve"> în condiții exterioare de vid.</w:t>
            </w:r>
          </w:p>
          <w:p w14:paraId="6910D92C" w14:textId="77777777" w:rsidR="00FC6CA5" w:rsidRPr="00FC6CA5" w:rsidRDefault="00FC6CA5" w:rsidP="00FC6CA5">
            <w:pPr>
              <w:tabs>
                <w:tab w:val="left" w:pos="265"/>
              </w:tabs>
              <w:autoSpaceDE w:val="0"/>
              <w:autoSpaceDN w:val="0"/>
              <w:adjustRightInd w:val="0"/>
              <w:rPr>
                <w:rFonts w:eastAsia="Calibri"/>
                <w:sz w:val="24"/>
                <w:szCs w:val="24"/>
              </w:rPr>
            </w:pPr>
          </w:p>
        </w:tc>
      </w:tr>
      <w:tr w:rsidR="00FC6CA5" w:rsidRPr="00FC6CA5" w14:paraId="440ADD93" w14:textId="77777777" w:rsidTr="00C26A32">
        <w:tc>
          <w:tcPr>
            <w:tcW w:w="543" w:type="pct"/>
          </w:tcPr>
          <w:p w14:paraId="2A29D60D"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9A010</w:t>
            </w:r>
          </w:p>
        </w:tc>
        <w:tc>
          <w:tcPr>
            <w:tcW w:w="4457" w:type="pct"/>
          </w:tcPr>
          <w:p w14:paraId="2205688C"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Componente, sisteme și structuri special concepute pentru vehicule de lansare, sisteme de propulsie pentru vehicule de lansare sau „vehicule spațiale”, după cum urmează:</w:t>
            </w:r>
          </w:p>
          <w:p w14:paraId="448882B3" w14:textId="77777777" w:rsidR="00FC6CA5" w:rsidRPr="00FC6CA5" w:rsidRDefault="00FC6CA5" w:rsidP="00FC6CA5">
            <w:pPr>
              <w:autoSpaceDE w:val="0"/>
              <w:autoSpaceDN w:val="0"/>
              <w:adjustRightInd w:val="0"/>
              <w:rPr>
                <w:rFonts w:eastAsia="Calibri"/>
                <w:sz w:val="24"/>
                <w:szCs w:val="24"/>
              </w:rPr>
            </w:pPr>
          </w:p>
        </w:tc>
      </w:tr>
      <w:tr w:rsidR="00FC6CA5" w:rsidRPr="00FC6CA5" w14:paraId="03961B03" w14:textId="77777777" w:rsidTr="00C26A32">
        <w:tc>
          <w:tcPr>
            <w:tcW w:w="543" w:type="pct"/>
          </w:tcPr>
          <w:p w14:paraId="6FE3345B" w14:textId="77777777" w:rsidR="00FC6CA5" w:rsidRPr="00FC6CA5" w:rsidRDefault="00FC6CA5" w:rsidP="00FC6CA5">
            <w:pPr>
              <w:autoSpaceDE w:val="0"/>
              <w:autoSpaceDN w:val="0"/>
              <w:adjustRightInd w:val="0"/>
              <w:rPr>
                <w:rFonts w:eastAsia="Calibri"/>
                <w:bCs/>
                <w:sz w:val="24"/>
                <w:szCs w:val="24"/>
              </w:rPr>
            </w:pPr>
          </w:p>
        </w:tc>
        <w:tc>
          <w:tcPr>
            <w:tcW w:w="4457" w:type="pct"/>
          </w:tcPr>
          <w:p w14:paraId="7A5C6CBC" w14:textId="77777777" w:rsidR="00FC6CA5" w:rsidRPr="00FC6CA5" w:rsidRDefault="00FC6CA5" w:rsidP="00FC6CA5">
            <w:pPr>
              <w:tabs>
                <w:tab w:val="left" w:pos="424"/>
              </w:tabs>
              <w:autoSpaceDE w:val="0"/>
              <w:autoSpaceDN w:val="0"/>
              <w:adjustRightInd w:val="0"/>
              <w:rPr>
                <w:rFonts w:eastAsia="Calibri"/>
                <w:i/>
                <w:sz w:val="24"/>
                <w:szCs w:val="24"/>
              </w:rPr>
            </w:pPr>
            <w:r w:rsidRPr="00FC6CA5">
              <w:rPr>
                <w:rFonts w:eastAsia="Calibri"/>
                <w:i/>
                <w:sz w:val="24"/>
                <w:szCs w:val="24"/>
              </w:rPr>
              <w:t>N.B. A se vedea, de asemenea, 1A002 și 9A110.</w:t>
            </w:r>
          </w:p>
          <w:p w14:paraId="46C454DE" w14:textId="77777777" w:rsidR="00FC6CA5" w:rsidRPr="00FC6CA5" w:rsidRDefault="00FC6CA5" w:rsidP="00FC6CA5">
            <w:pPr>
              <w:tabs>
                <w:tab w:val="left" w:pos="424"/>
              </w:tabs>
              <w:autoSpaceDE w:val="0"/>
              <w:autoSpaceDN w:val="0"/>
              <w:adjustRightInd w:val="0"/>
              <w:rPr>
                <w:rFonts w:eastAsia="Calibri"/>
                <w:i/>
                <w:sz w:val="24"/>
                <w:szCs w:val="24"/>
              </w:rPr>
            </w:pPr>
          </w:p>
          <w:p w14:paraId="74F8AA21"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Componente și structuri, fiecare depășind 10 kg și special concepute pentru vehicule de lansare fabricate din oricare dintre următoarele:</w:t>
            </w:r>
          </w:p>
          <w:p w14:paraId="02A399E5" w14:textId="77777777" w:rsidR="00FC6CA5" w:rsidRPr="00FC6CA5" w:rsidRDefault="00FC6CA5" w:rsidP="00FC6CA5">
            <w:pPr>
              <w:tabs>
                <w:tab w:val="left" w:pos="244"/>
              </w:tabs>
              <w:autoSpaceDE w:val="0"/>
              <w:autoSpaceDN w:val="0"/>
              <w:adjustRightInd w:val="0"/>
              <w:rPr>
                <w:rFonts w:eastAsia="Calibri"/>
                <w:sz w:val="24"/>
                <w:szCs w:val="24"/>
              </w:rPr>
            </w:pPr>
          </w:p>
          <w:p w14:paraId="59539ADD"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 xml:space="preserve">1. materiale „compozite” alcătuite din „materiale fibroase sau </w:t>
            </w:r>
            <w:proofErr w:type="spellStart"/>
            <w:r w:rsidRPr="00FC6CA5">
              <w:rPr>
                <w:rFonts w:eastAsia="Calibri"/>
                <w:sz w:val="24"/>
                <w:szCs w:val="24"/>
              </w:rPr>
              <w:t>filamentare</w:t>
            </w:r>
            <w:proofErr w:type="spellEnd"/>
            <w:r w:rsidRPr="00FC6CA5">
              <w:rPr>
                <w:rFonts w:eastAsia="Calibri"/>
                <w:sz w:val="24"/>
                <w:szCs w:val="24"/>
              </w:rPr>
              <w:t>” menționate la 1C010.e și rășini menționate la 1C008 sau 1C009.b;</w:t>
            </w:r>
          </w:p>
          <w:p w14:paraId="776904B9" w14:textId="77777777" w:rsidR="00FC6CA5" w:rsidRPr="00FC6CA5" w:rsidRDefault="00FC6CA5" w:rsidP="00FC6CA5">
            <w:pPr>
              <w:tabs>
                <w:tab w:val="left" w:pos="244"/>
              </w:tabs>
              <w:autoSpaceDE w:val="0"/>
              <w:autoSpaceDN w:val="0"/>
              <w:adjustRightInd w:val="0"/>
              <w:rPr>
                <w:rFonts w:eastAsia="Calibri"/>
                <w:sz w:val="24"/>
                <w:szCs w:val="24"/>
              </w:rPr>
            </w:pPr>
          </w:p>
          <w:p w14:paraId="12E72864"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2. materiale „compozite” cu „matrice” metalică ranforsate cu oricare dintre următoarele:</w:t>
            </w:r>
          </w:p>
          <w:p w14:paraId="49054F7B" w14:textId="77777777" w:rsidR="00FC6CA5" w:rsidRPr="00FC6CA5" w:rsidRDefault="00FC6CA5" w:rsidP="00FC6CA5">
            <w:pPr>
              <w:tabs>
                <w:tab w:val="left" w:pos="244"/>
              </w:tabs>
              <w:autoSpaceDE w:val="0"/>
              <w:autoSpaceDN w:val="0"/>
              <w:adjustRightInd w:val="0"/>
              <w:rPr>
                <w:rFonts w:eastAsia="Calibri"/>
                <w:sz w:val="24"/>
                <w:szCs w:val="24"/>
              </w:rPr>
            </w:pPr>
          </w:p>
          <w:p w14:paraId="6BC702A3"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a. materiale menționate la 1C007;</w:t>
            </w:r>
          </w:p>
          <w:p w14:paraId="4CBD2911" w14:textId="77777777" w:rsidR="00FC6CA5" w:rsidRPr="00FC6CA5" w:rsidRDefault="00FC6CA5" w:rsidP="00FC6CA5">
            <w:pPr>
              <w:tabs>
                <w:tab w:val="left" w:pos="244"/>
              </w:tabs>
              <w:autoSpaceDE w:val="0"/>
              <w:autoSpaceDN w:val="0"/>
              <w:adjustRightInd w:val="0"/>
              <w:rPr>
                <w:rFonts w:eastAsia="Calibri"/>
                <w:sz w:val="24"/>
                <w:szCs w:val="24"/>
              </w:rPr>
            </w:pPr>
          </w:p>
          <w:p w14:paraId="0FDD42C7"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 xml:space="preserve">b. „materiale fibroase sau </w:t>
            </w:r>
            <w:proofErr w:type="spellStart"/>
            <w:r w:rsidRPr="00FC6CA5">
              <w:rPr>
                <w:rFonts w:eastAsia="Calibri"/>
                <w:sz w:val="24"/>
                <w:szCs w:val="24"/>
              </w:rPr>
              <w:t>filamentare</w:t>
            </w:r>
            <w:proofErr w:type="spellEnd"/>
            <w:r w:rsidRPr="00FC6CA5">
              <w:rPr>
                <w:rFonts w:eastAsia="Calibri"/>
                <w:sz w:val="24"/>
                <w:szCs w:val="24"/>
              </w:rPr>
              <w:t>” menționate la 1C010; sau</w:t>
            </w:r>
          </w:p>
          <w:p w14:paraId="3657785A" w14:textId="77777777" w:rsidR="00FC6CA5" w:rsidRPr="00FC6CA5" w:rsidRDefault="00FC6CA5" w:rsidP="00FC6CA5">
            <w:pPr>
              <w:tabs>
                <w:tab w:val="left" w:pos="244"/>
              </w:tabs>
              <w:autoSpaceDE w:val="0"/>
              <w:autoSpaceDN w:val="0"/>
              <w:adjustRightInd w:val="0"/>
              <w:rPr>
                <w:rFonts w:eastAsia="Calibri"/>
                <w:sz w:val="24"/>
                <w:szCs w:val="24"/>
              </w:rPr>
            </w:pPr>
          </w:p>
          <w:p w14:paraId="54B0E70A"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 xml:space="preserve">c. </w:t>
            </w:r>
            <w:proofErr w:type="spellStart"/>
            <w:r w:rsidRPr="00FC6CA5">
              <w:rPr>
                <w:rFonts w:eastAsia="Calibri"/>
                <w:sz w:val="24"/>
                <w:szCs w:val="24"/>
              </w:rPr>
              <w:t>aluminuri</w:t>
            </w:r>
            <w:proofErr w:type="spellEnd"/>
            <w:r w:rsidRPr="00FC6CA5">
              <w:rPr>
                <w:rFonts w:eastAsia="Calibri"/>
                <w:sz w:val="24"/>
                <w:szCs w:val="24"/>
              </w:rPr>
              <w:t xml:space="preserve"> menționate la 1C002.a.; sau</w:t>
            </w:r>
          </w:p>
          <w:p w14:paraId="219C5C60" w14:textId="77777777" w:rsidR="00FC6CA5" w:rsidRPr="00FC6CA5" w:rsidRDefault="00FC6CA5" w:rsidP="00FC6CA5">
            <w:pPr>
              <w:tabs>
                <w:tab w:val="left" w:pos="244"/>
              </w:tabs>
              <w:autoSpaceDE w:val="0"/>
              <w:autoSpaceDN w:val="0"/>
              <w:adjustRightInd w:val="0"/>
              <w:rPr>
                <w:rFonts w:eastAsia="Calibri"/>
                <w:sz w:val="24"/>
                <w:szCs w:val="24"/>
              </w:rPr>
            </w:pPr>
          </w:p>
          <w:p w14:paraId="06909E61" w14:textId="77777777" w:rsidR="00FC6CA5" w:rsidRPr="00FC6CA5" w:rsidRDefault="00FC6CA5" w:rsidP="00FC6CA5">
            <w:pPr>
              <w:tabs>
                <w:tab w:val="left" w:pos="244"/>
              </w:tabs>
              <w:autoSpaceDE w:val="0"/>
              <w:autoSpaceDN w:val="0"/>
              <w:adjustRightInd w:val="0"/>
              <w:rPr>
                <w:rFonts w:eastAsia="Calibri"/>
                <w:sz w:val="24"/>
                <w:szCs w:val="24"/>
              </w:rPr>
            </w:pPr>
            <w:r w:rsidRPr="00FC6CA5">
              <w:rPr>
                <w:rFonts w:eastAsia="Calibri"/>
                <w:sz w:val="24"/>
                <w:szCs w:val="24"/>
              </w:rPr>
              <w:t>3. materiale „compozite” cu „matrice” ceramică menționate la 1C007;</w:t>
            </w:r>
          </w:p>
          <w:p w14:paraId="751897FF" w14:textId="77777777" w:rsidR="00FC6CA5" w:rsidRPr="00FC6CA5" w:rsidRDefault="00FC6CA5" w:rsidP="00FC6CA5">
            <w:pPr>
              <w:tabs>
                <w:tab w:val="left" w:pos="334"/>
              </w:tabs>
              <w:autoSpaceDE w:val="0"/>
              <w:autoSpaceDN w:val="0"/>
              <w:adjustRightInd w:val="0"/>
              <w:rPr>
                <w:rFonts w:eastAsia="Calibri"/>
                <w:sz w:val="24"/>
                <w:szCs w:val="24"/>
              </w:rPr>
            </w:pPr>
          </w:p>
          <w:p w14:paraId="4B8C0AA5" w14:textId="77777777" w:rsidR="00FC6CA5" w:rsidRPr="00FC6CA5" w:rsidRDefault="00FC6CA5" w:rsidP="00FC6CA5">
            <w:pPr>
              <w:tabs>
                <w:tab w:val="left" w:pos="514"/>
              </w:tabs>
              <w:autoSpaceDE w:val="0"/>
              <w:autoSpaceDN w:val="0"/>
              <w:adjustRightInd w:val="0"/>
              <w:rPr>
                <w:rFonts w:eastAsia="Calibri"/>
                <w:i/>
                <w:sz w:val="24"/>
                <w:szCs w:val="24"/>
              </w:rPr>
            </w:pPr>
            <w:r w:rsidRPr="00FC6CA5">
              <w:rPr>
                <w:rFonts w:eastAsia="Calibri"/>
                <w:i/>
                <w:sz w:val="24"/>
                <w:szCs w:val="24"/>
              </w:rPr>
              <w:t xml:space="preserve">Notă. </w:t>
            </w:r>
            <w:r w:rsidRPr="00FC6CA5">
              <w:rPr>
                <w:rFonts w:eastAsia="Calibri"/>
                <w:i/>
                <w:sz w:val="24"/>
                <w:szCs w:val="24"/>
              </w:rPr>
              <w:tab/>
              <w:t>Pentru conurile frontale, limitarea masei nu este relevantă.</w:t>
            </w:r>
          </w:p>
          <w:p w14:paraId="56814344" w14:textId="77777777" w:rsidR="00FC6CA5" w:rsidRPr="00FC6CA5" w:rsidRDefault="00FC6CA5" w:rsidP="00FC6CA5">
            <w:pPr>
              <w:autoSpaceDE w:val="0"/>
              <w:autoSpaceDN w:val="0"/>
              <w:adjustRightInd w:val="0"/>
              <w:rPr>
                <w:rFonts w:eastAsia="Calibri"/>
                <w:i/>
                <w:sz w:val="24"/>
                <w:szCs w:val="24"/>
              </w:rPr>
            </w:pPr>
          </w:p>
          <w:p w14:paraId="37FE740D" w14:textId="77777777" w:rsidR="00FC6CA5" w:rsidRPr="00FC6CA5" w:rsidRDefault="00FC6CA5" w:rsidP="00FC6CA5">
            <w:pPr>
              <w:tabs>
                <w:tab w:val="left" w:pos="265"/>
              </w:tabs>
              <w:autoSpaceDE w:val="0"/>
              <w:autoSpaceDN w:val="0"/>
              <w:adjustRightInd w:val="0"/>
              <w:rPr>
                <w:rFonts w:eastAsia="Calibri"/>
                <w:sz w:val="24"/>
                <w:szCs w:val="24"/>
              </w:rPr>
            </w:pPr>
            <w:r w:rsidRPr="00FC6CA5">
              <w:rPr>
                <w:rFonts w:eastAsia="Calibri"/>
                <w:sz w:val="24"/>
                <w:szCs w:val="24"/>
              </w:rPr>
              <w:t>b. Componente și structuri, special concepute pentru sistemele de propulsie a vehiculelor de lansare menționate la 9A005-9A009, fabricate din oricare dintre următoarele:</w:t>
            </w:r>
          </w:p>
          <w:p w14:paraId="37B6E33A" w14:textId="77777777" w:rsidR="00FC6CA5" w:rsidRPr="00FC6CA5" w:rsidRDefault="00FC6CA5" w:rsidP="00FC6CA5">
            <w:pPr>
              <w:tabs>
                <w:tab w:val="left" w:pos="265"/>
              </w:tabs>
              <w:autoSpaceDE w:val="0"/>
              <w:autoSpaceDN w:val="0"/>
              <w:adjustRightInd w:val="0"/>
              <w:rPr>
                <w:rFonts w:eastAsia="Calibri"/>
                <w:sz w:val="24"/>
                <w:szCs w:val="24"/>
              </w:rPr>
            </w:pPr>
          </w:p>
          <w:p w14:paraId="7E37ED00" w14:textId="77777777" w:rsidR="00FC6CA5" w:rsidRPr="00FC6CA5" w:rsidRDefault="00FC6CA5" w:rsidP="00FC6CA5">
            <w:pPr>
              <w:tabs>
                <w:tab w:val="left" w:pos="265"/>
              </w:tabs>
              <w:autoSpaceDE w:val="0"/>
              <w:autoSpaceDN w:val="0"/>
              <w:adjustRightInd w:val="0"/>
              <w:rPr>
                <w:rFonts w:eastAsia="Calibri"/>
                <w:sz w:val="24"/>
                <w:szCs w:val="24"/>
              </w:rPr>
            </w:pPr>
            <w:r w:rsidRPr="00FC6CA5">
              <w:rPr>
                <w:rFonts w:eastAsia="Calibri"/>
                <w:sz w:val="24"/>
                <w:szCs w:val="24"/>
              </w:rPr>
              <w:t xml:space="preserve">1. „materiale fibroase sau </w:t>
            </w:r>
            <w:proofErr w:type="spellStart"/>
            <w:r w:rsidRPr="00FC6CA5">
              <w:rPr>
                <w:rFonts w:eastAsia="Calibri"/>
                <w:sz w:val="24"/>
                <w:szCs w:val="24"/>
              </w:rPr>
              <w:t>filamentare</w:t>
            </w:r>
            <w:proofErr w:type="spellEnd"/>
            <w:r w:rsidRPr="00FC6CA5">
              <w:rPr>
                <w:rFonts w:eastAsia="Calibri"/>
                <w:sz w:val="24"/>
                <w:szCs w:val="24"/>
              </w:rPr>
              <w:t>” menționate la 1C010.e și rășini menționate la 1C008 sau 1C009.b;</w:t>
            </w:r>
          </w:p>
          <w:p w14:paraId="428C1D66" w14:textId="77777777" w:rsidR="00FC6CA5" w:rsidRPr="00FC6CA5" w:rsidRDefault="00FC6CA5" w:rsidP="00FC6CA5">
            <w:pPr>
              <w:tabs>
                <w:tab w:val="left" w:pos="265"/>
              </w:tabs>
              <w:autoSpaceDE w:val="0"/>
              <w:autoSpaceDN w:val="0"/>
              <w:adjustRightInd w:val="0"/>
              <w:rPr>
                <w:rFonts w:eastAsia="Calibri"/>
                <w:sz w:val="24"/>
                <w:szCs w:val="24"/>
              </w:rPr>
            </w:pPr>
          </w:p>
          <w:p w14:paraId="1450AA66" w14:textId="77777777" w:rsidR="00FC6CA5" w:rsidRPr="00FC6CA5" w:rsidRDefault="00FC6CA5" w:rsidP="00FC6CA5">
            <w:pPr>
              <w:tabs>
                <w:tab w:val="left" w:pos="265"/>
              </w:tabs>
              <w:autoSpaceDE w:val="0"/>
              <w:autoSpaceDN w:val="0"/>
              <w:adjustRightInd w:val="0"/>
              <w:rPr>
                <w:rFonts w:eastAsia="Calibri"/>
                <w:sz w:val="24"/>
                <w:szCs w:val="24"/>
              </w:rPr>
            </w:pPr>
            <w:r w:rsidRPr="00FC6CA5">
              <w:rPr>
                <w:rFonts w:eastAsia="Calibri"/>
                <w:sz w:val="24"/>
                <w:szCs w:val="24"/>
              </w:rPr>
              <w:t>2. materiale „compozite” cu „matrice” metalică ranforsate cu oricare dintre următoarele:</w:t>
            </w:r>
          </w:p>
          <w:p w14:paraId="75A5C472" w14:textId="77777777" w:rsidR="00FC6CA5" w:rsidRPr="00FC6CA5" w:rsidRDefault="00FC6CA5" w:rsidP="00FC6CA5">
            <w:pPr>
              <w:tabs>
                <w:tab w:val="left" w:pos="265"/>
              </w:tabs>
              <w:autoSpaceDE w:val="0"/>
              <w:autoSpaceDN w:val="0"/>
              <w:adjustRightInd w:val="0"/>
              <w:rPr>
                <w:rFonts w:eastAsia="Calibri"/>
                <w:sz w:val="24"/>
                <w:szCs w:val="24"/>
              </w:rPr>
            </w:pPr>
          </w:p>
          <w:p w14:paraId="736E4EDC" w14:textId="77777777" w:rsidR="00FC6CA5" w:rsidRPr="00FC6CA5" w:rsidRDefault="00FC6CA5" w:rsidP="00FC6CA5">
            <w:pPr>
              <w:tabs>
                <w:tab w:val="left" w:pos="265"/>
              </w:tabs>
              <w:autoSpaceDE w:val="0"/>
              <w:autoSpaceDN w:val="0"/>
              <w:adjustRightInd w:val="0"/>
              <w:rPr>
                <w:rFonts w:eastAsia="Calibri"/>
                <w:sz w:val="24"/>
                <w:szCs w:val="24"/>
              </w:rPr>
            </w:pPr>
            <w:r w:rsidRPr="00FC6CA5">
              <w:rPr>
                <w:rFonts w:eastAsia="Calibri"/>
                <w:sz w:val="24"/>
                <w:szCs w:val="24"/>
              </w:rPr>
              <w:t>a. materiale menționate la 1C007;</w:t>
            </w:r>
          </w:p>
          <w:p w14:paraId="69D43B17" w14:textId="77777777" w:rsidR="00FC6CA5" w:rsidRPr="00FC6CA5" w:rsidRDefault="00FC6CA5" w:rsidP="00FC6CA5">
            <w:pPr>
              <w:tabs>
                <w:tab w:val="left" w:pos="265"/>
              </w:tabs>
              <w:autoSpaceDE w:val="0"/>
              <w:autoSpaceDN w:val="0"/>
              <w:adjustRightInd w:val="0"/>
              <w:rPr>
                <w:rFonts w:eastAsia="Calibri"/>
                <w:sz w:val="24"/>
                <w:szCs w:val="24"/>
              </w:rPr>
            </w:pPr>
            <w:r w:rsidRPr="00FC6CA5">
              <w:rPr>
                <w:rFonts w:eastAsia="Calibri"/>
                <w:sz w:val="24"/>
                <w:szCs w:val="24"/>
              </w:rPr>
              <w:lastRenderedPageBreak/>
              <w:t xml:space="preserve">b. „materiale fibroase sau </w:t>
            </w:r>
            <w:proofErr w:type="spellStart"/>
            <w:r w:rsidRPr="00FC6CA5">
              <w:rPr>
                <w:rFonts w:eastAsia="Calibri"/>
                <w:sz w:val="24"/>
                <w:szCs w:val="24"/>
              </w:rPr>
              <w:t>filamentare</w:t>
            </w:r>
            <w:proofErr w:type="spellEnd"/>
            <w:r w:rsidRPr="00FC6CA5">
              <w:rPr>
                <w:rFonts w:eastAsia="Calibri"/>
                <w:sz w:val="24"/>
                <w:szCs w:val="24"/>
              </w:rPr>
              <w:t>” menționate la 1C010; sau</w:t>
            </w:r>
          </w:p>
          <w:p w14:paraId="0DEBD439" w14:textId="77777777" w:rsidR="00FC6CA5" w:rsidRPr="00FC6CA5" w:rsidRDefault="00FC6CA5" w:rsidP="00FC6CA5">
            <w:pPr>
              <w:tabs>
                <w:tab w:val="left" w:pos="265"/>
              </w:tabs>
              <w:autoSpaceDE w:val="0"/>
              <w:autoSpaceDN w:val="0"/>
              <w:adjustRightInd w:val="0"/>
              <w:rPr>
                <w:rFonts w:eastAsia="Calibri"/>
                <w:sz w:val="24"/>
                <w:szCs w:val="24"/>
              </w:rPr>
            </w:pPr>
            <w:r w:rsidRPr="00FC6CA5">
              <w:rPr>
                <w:rFonts w:eastAsia="Calibri"/>
                <w:sz w:val="24"/>
                <w:szCs w:val="24"/>
              </w:rPr>
              <w:t xml:space="preserve">c. </w:t>
            </w:r>
            <w:proofErr w:type="spellStart"/>
            <w:r w:rsidRPr="00FC6CA5">
              <w:rPr>
                <w:rFonts w:eastAsia="Calibri"/>
                <w:sz w:val="24"/>
                <w:szCs w:val="24"/>
              </w:rPr>
              <w:t>aluminuri</w:t>
            </w:r>
            <w:proofErr w:type="spellEnd"/>
            <w:r w:rsidRPr="00FC6CA5">
              <w:rPr>
                <w:rFonts w:eastAsia="Calibri"/>
                <w:sz w:val="24"/>
                <w:szCs w:val="24"/>
              </w:rPr>
              <w:t xml:space="preserve"> menționate la 1C002.a; sau</w:t>
            </w:r>
          </w:p>
          <w:p w14:paraId="2B3953A5" w14:textId="77777777" w:rsidR="00FC6CA5" w:rsidRPr="00FC6CA5" w:rsidRDefault="00FC6CA5" w:rsidP="00FC6CA5">
            <w:pPr>
              <w:tabs>
                <w:tab w:val="left" w:pos="265"/>
              </w:tabs>
              <w:autoSpaceDE w:val="0"/>
              <w:autoSpaceDN w:val="0"/>
              <w:adjustRightInd w:val="0"/>
              <w:rPr>
                <w:rFonts w:eastAsia="Calibri"/>
                <w:sz w:val="24"/>
                <w:szCs w:val="24"/>
              </w:rPr>
            </w:pPr>
          </w:p>
          <w:p w14:paraId="514A989D" w14:textId="77777777" w:rsidR="00FC6CA5" w:rsidRPr="00FC6CA5" w:rsidRDefault="00FC6CA5" w:rsidP="00FC6CA5">
            <w:pPr>
              <w:tabs>
                <w:tab w:val="left" w:pos="265"/>
              </w:tabs>
              <w:autoSpaceDE w:val="0"/>
              <w:autoSpaceDN w:val="0"/>
              <w:adjustRightInd w:val="0"/>
              <w:rPr>
                <w:rFonts w:eastAsia="Calibri"/>
                <w:sz w:val="24"/>
                <w:szCs w:val="24"/>
              </w:rPr>
            </w:pPr>
            <w:r w:rsidRPr="00FC6CA5">
              <w:rPr>
                <w:rFonts w:eastAsia="Calibri"/>
                <w:sz w:val="24"/>
                <w:szCs w:val="24"/>
              </w:rPr>
              <w:t>3. materiale „compozite” cu „matrice” ceramică menționate la 1C007;</w:t>
            </w:r>
          </w:p>
          <w:p w14:paraId="35CD974D" w14:textId="77777777" w:rsidR="00FC6CA5" w:rsidRPr="00FC6CA5" w:rsidRDefault="00FC6CA5" w:rsidP="00FC6CA5">
            <w:pPr>
              <w:tabs>
                <w:tab w:val="left" w:pos="265"/>
              </w:tabs>
              <w:autoSpaceDE w:val="0"/>
              <w:autoSpaceDN w:val="0"/>
              <w:adjustRightInd w:val="0"/>
              <w:rPr>
                <w:rFonts w:eastAsia="Calibri"/>
                <w:sz w:val="24"/>
                <w:szCs w:val="24"/>
              </w:rPr>
            </w:pPr>
          </w:p>
          <w:p w14:paraId="2B323DC4" w14:textId="77777777" w:rsidR="00FC6CA5" w:rsidRPr="00FC6CA5" w:rsidRDefault="00FC6CA5" w:rsidP="00FC6CA5">
            <w:pPr>
              <w:tabs>
                <w:tab w:val="left" w:pos="265"/>
              </w:tabs>
              <w:autoSpaceDE w:val="0"/>
              <w:autoSpaceDN w:val="0"/>
              <w:adjustRightInd w:val="0"/>
              <w:rPr>
                <w:rFonts w:eastAsia="Calibri"/>
                <w:sz w:val="24"/>
                <w:szCs w:val="24"/>
              </w:rPr>
            </w:pPr>
            <w:r w:rsidRPr="00FC6CA5">
              <w:rPr>
                <w:rFonts w:eastAsia="Calibri"/>
                <w:sz w:val="24"/>
                <w:szCs w:val="24"/>
              </w:rPr>
              <w:t>c. Componente structurale și sisteme de izolare, special concepute pentru controlul activ al răspunsului dinamic sau al deformației structurilor „vehiculelor spațiale”;</w:t>
            </w:r>
          </w:p>
          <w:p w14:paraId="4178450C" w14:textId="77777777" w:rsidR="00FC6CA5" w:rsidRPr="00FC6CA5" w:rsidRDefault="00FC6CA5" w:rsidP="00FC6CA5">
            <w:pPr>
              <w:tabs>
                <w:tab w:val="left" w:pos="265"/>
              </w:tabs>
              <w:autoSpaceDE w:val="0"/>
              <w:autoSpaceDN w:val="0"/>
              <w:adjustRightInd w:val="0"/>
              <w:rPr>
                <w:rFonts w:eastAsia="Calibri"/>
                <w:sz w:val="24"/>
                <w:szCs w:val="24"/>
              </w:rPr>
            </w:pPr>
          </w:p>
          <w:p w14:paraId="3DFDA3B8" w14:textId="77777777" w:rsidR="00FC6CA5" w:rsidRPr="00FC6CA5" w:rsidRDefault="00FC6CA5" w:rsidP="00FC6CA5">
            <w:pPr>
              <w:tabs>
                <w:tab w:val="left" w:pos="265"/>
              </w:tabs>
              <w:autoSpaceDE w:val="0"/>
              <w:autoSpaceDN w:val="0"/>
              <w:adjustRightInd w:val="0"/>
              <w:rPr>
                <w:rFonts w:eastAsia="Calibri"/>
                <w:sz w:val="24"/>
                <w:szCs w:val="24"/>
              </w:rPr>
            </w:pPr>
            <w:r w:rsidRPr="00FC6CA5">
              <w:rPr>
                <w:rFonts w:eastAsia="Calibri"/>
                <w:sz w:val="24"/>
                <w:szCs w:val="24"/>
              </w:rPr>
              <w:t xml:space="preserve">d. Motoare de rachetă cu combustibil lichid, în impulsuri, cu un raport propulsie/greutate egal sau mai mare de 1 </w:t>
            </w:r>
            <w:proofErr w:type="spellStart"/>
            <w:r w:rsidRPr="00FC6CA5">
              <w:rPr>
                <w:rFonts w:eastAsia="Calibri"/>
                <w:sz w:val="24"/>
                <w:szCs w:val="24"/>
              </w:rPr>
              <w:t>kN</w:t>
            </w:r>
            <w:proofErr w:type="spellEnd"/>
            <w:r w:rsidRPr="00FC6CA5">
              <w:rPr>
                <w:rFonts w:eastAsia="Calibri"/>
                <w:sz w:val="24"/>
                <w:szCs w:val="24"/>
              </w:rPr>
              <w:t>/kg și un ‘timp de răspuns’ mai mic de 30 ms.</w:t>
            </w:r>
          </w:p>
          <w:p w14:paraId="467E92D3" w14:textId="77777777" w:rsidR="00FC6CA5" w:rsidRPr="00FC6CA5" w:rsidRDefault="00FC6CA5" w:rsidP="00FC6CA5">
            <w:pPr>
              <w:tabs>
                <w:tab w:val="left" w:pos="265"/>
              </w:tabs>
              <w:autoSpaceDE w:val="0"/>
              <w:autoSpaceDN w:val="0"/>
              <w:adjustRightInd w:val="0"/>
              <w:rPr>
                <w:rFonts w:eastAsia="Calibri"/>
                <w:sz w:val="24"/>
                <w:szCs w:val="24"/>
              </w:rPr>
            </w:pPr>
          </w:p>
          <w:p w14:paraId="00D37F59"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4CC932E0"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În sensul 9A010.d, ‘timpul de răspuns’ este timpul necesar după pornire pentru a atinge 90% din totalul propulsiei nominale.</w:t>
            </w:r>
          </w:p>
          <w:p w14:paraId="5DB1A865" w14:textId="77777777" w:rsidR="00FC6CA5" w:rsidRPr="00FC6CA5" w:rsidRDefault="00FC6CA5" w:rsidP="00FC6CA5">
            <w:pPr>
              <w:autoSpaceDE w:val="0"/>
              <w:autoSpaceDN w:val="0"/>
              <w:adjustRightInd w:val="0"/>
              <w:rPr>
                <w:rFonts w:eastAsia="Calibri"/>
                <w:i/>
                <w:sz w:val="24"/>
                <w:szCs w:val="24"/>
              </w:rPr>
            </w:pPr>
          </w:p>
        </w:tc>
      </w:tr>
      <w:tr w:rsidR="00FC6CA5" w:rsidRPr="00FC6CA5" w14:paraId="431D1C6E" w14:textId="77777777" w:rsidTr="00C26A32">
        <w:tc>
          <w:tcPr>
            <w:tcW w:w="543" w:type="pct"/>
          </w:tcPr>
          <w:p w14:paraId="3097004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9A011</w:t>
            </w:r>
          </w:p>
        </w:tc>
        <w:tc>
          <w:tcPr>
            <w:tcW w:w="4457" w:type="pct"/>
          </w:tcPr>
          <w:p w14:paraId="2BF29ADB"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Motoare statoreactoare, statoreactoare cu combustie supersonică sau ‘motoare cu ciclu combinat’ și componente special concepute pentru acestea.</w:t>
            </w:r>
          </w:p>
          <w:p w14:paraId="152B8F17" w14:textId="77777777" w:rsidR="00FC6CA5" w:rsidRPr="00FC6CA5" w:rsidRDefault="00FC6CA5" w:rsidP="00FC6CA5">
            <w:pPr>
              <w:autoSpaceDE w:val="0"/>
              <w:autoSpaceDN w:val="0"/>
              <w:adjustRightInd w:val="0"/>
              <w:rPr>
                <w:rFonts w:eastAsia="Calibri"/>
                <w:sz w:val="24"/>
                <w:szCs w:val="24"/>
              </w:rPr>
            </w:pPr>
          </w:p>
        </w:tc>
      </w:tr>
      <w:tr w:rsidR="00FC6CA5" w:rsidRPr="00FC6CA5" w14:paraId="25A39C67" w14:textId="77777777" w:rsidTr="00C26A32">
        <w:tc>
          <w:tcPr>
            <w:tcW w:w="543" w:type="pct"/>
          </w:tcPr>
          <w:p w14:paraId="4ED86ED8" w14:textId="77777777" w:rsidR="00FC6CA5" w:rsidRPr="00FC6CA5" w:rsidRDefault="00FC6CA5" w:rsidP="00FC6CA5">
            <w:pPr>
              <w:autoSpaceDE w:val="0"/>
              <w:autoSpaceDN w:val="0"/>
              <w:adjustRightInd w:val="0"/>
              <w:rPr>
                <w:rFonts w:eastAsia="Calibri"/>
                <w:bCs/>
                <w:sz w:val="24"/>
                <w:szCs w:val="24"/>
              </w:rPr>
            </w:pPr>
          </w:p>
        </w:tc>
        <w:tc>
          <w:tcPr>
            <w:tcW w:w="4457" w:type="pct"/>
          </w:tcPr>
          <w:p w14:paraId="602127DD" w14:textId="77777777" w:rsidR="00FC6CA5" w:rsidRPr="00FC6CA5" w:rsidRDefault="00FC6CA5" w:rsidP="00FC6CA5">
            <w:pPr>
              <w:tabs>
                <w:tab w:val="left" w:pos="424"/>
              </w:tabs>
              <w:autoSpaceDE w:val="0"/>
              <w:autoSpaceDN w:val="0"/>
              <w:adjustRightInd w:val="0"/>
              <w:rPr>
                <w:rFonts w:eastAsia="Calibri"/>
                <w:i/>
                <w:sz w:val="24"/>
                <w:szCs w:val="24"/>
              </w:rPr>
            </w:pPr>
            <w:r w:rsidRPr="00FC6CA5">
              <w:rPr>
                <w:rFonts w:eastAsia="Calibri"/>
                <w:i/>
                <w:sz w:val="24"/>
                <w:szCs w:val="24"/>
              </w:rPr>
              <w:t>N.B. A se vedea, de asemenea, 9A111 și 9A118.</w:t>
            </w:r>
          </w:p>
          <w:p w14:paraId="7303297E" w14:textId="77777777" w:rsidR="00FC6CA5" w:rsidRPr="00FC6CA5" w:rsidRDefault="00FC6CA5" w:rsidP="00FC6CA5">
            <w:pPr>
              <w:autoSpaceDE w:val="0"/>
              <w:autoSpaceDN w:val="0"/>
              <w:adjustRightInd w:val="0"/>
              <w:rPr>
                <w:rFonts w:eastAsia="Calibri"/>
                <w:i/>
                <w:sz w:val="24"/>
                <w:szCs w:val="24"/>
              </w:rPr>
            </w:pPr>
          </w:p>
          <w:p w14:paraId="5B5BA94E"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667AE9C7"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În sensul 9A011, ‘motoarele cu ciclu combinat’ combină două sau mai multe dintre următoarele tipuri de motoare:</w:t>
            </w:r>
          </w:p>
          <w:p w14:paraId="14676C55" w14:textId="77777777" w:rsidR="00FC6CA5" w:rsidRPr="00FC6CA5" w:rsidRDefault="00FC6CA5" w:rsidP="00FC6CA5">
            <w:pPr>
              <w:numPr>
                <w:ilvl w:val="0"/>
                <w:numId w:val="1148"/>
              </w:numPr>
              <w:tabs>
                <w:tab w:val="left" w:pos="244"/>
              </w:tabs>
              <w:autoSpaceDE w:val="0"/>
              <w:autoSpaceDN w:val="0"/>
              <w:adjustRightInd w:val="0"/>
              <w:ind w:left="0" w:firstLine="0"/>
              <w:contextualSpacing/>
              <w:rPr>
                <w:rFonts w:eastAsia="Calibri"/>
                <w:i/>
                <w:iCs/>
                <w:sz w:val="24"/>
                <w:szCs w:val="24"/>
              </w:rPr>
            </w:pPr>
            <w:r w:rsidRPr="00FC6CA5">
              <w:rPr>
                <w:rFonts w:eastAsia="Calibri"/>
                <w:i/>
                <w:iCs/>
                <w:sz w:val="24"/>
                <w:szCs w:val="24"/>
              </w:rPr>
              <w:t>motoare de tip turbină cu gaze (turboreactoare, turbopropulsoare și turboventilatoare);</w:t>
            </w:r>
          </w:p>
          <w:p w14:paraId="5EB3C814" w14:textId="77777777" w:rsidR="00FC6CA5" w:rsidRPr="00FC6CA5" w:rsidRDefault="00FC6CA5" w:rsidP="00FC6CA5">
            <w:pPr>
              <w:numPr>
                <w:ilvl w:val="0"/>
                <w:numId w:val="1148"/>
              </w:numPr>
              <w:tabs>
                <w:tab w:val="left" w:pos="244"/>
              </w:tabs>
              <w:autoSpaceDE w:val="0"/>
              <w:autoSpaceDN w:val="0"/>
              <w:adjustRightInd w:val="0"/>
              <w:ind w:left="0" w:firstLine="0"/>
              <w:rPr>
                <w:rFonts w:eastAsia="Calibri"/>
                <w:i/>
                <w:iCs/>
                <w:sz w:val="24"/>
                <w:szCs w:val="24"/>
              </w:rPr>
            </w:pPr>
            <w:r w:rsidRPr="00FC6CA5">
              <w:rPr>
                <w:rFonts w:eastAsia="Calibri"/>
                <w:i/>
                <w:iCs/>
                <w:sz w:val="24"/>
                <w:szCs w:val="24"/>
              </w:rPr>
              <w:t>motoare statoreactoare sau statoreactoare cu combustie supersonică;</w:t>
            </w:r>
          </w:p>
          <w:p w14:paraId="320F80E2" w14:textId="77777777" w:rsidR="00FC6CA5" w:rsidRPr="00FC6CA5" w:rsidRDefault="00FC6CA5" w:rsidP="00FC6CA5">
            <w:pPr>
              <w:numPr>
                <w:ilvl w:val="0"/>
                <w:numId w:val="1148"/>
              </w:numPr>
              <w:tabs>
                <w:tab w:val="left" w:pos="244"/>
              </w:tabs>
              <w:autoSpaceDE w:val="0"/>
              <w:autoSpaceDN w:val="0"/>
              <w:adjustRightInd w:val="0"/>
              <w:ind w:left="0" w:firstLine="0"/>
              <w:rPr>
                <w:rFonts w:eastAsia="Calibri"/>
                <w:i/>
                <w:iCs/>
                <w:sz w:val="24"/>
                <w:szCs w:val="24"/>
              </w:rPr>
            </w:pPr>
            <w:r w:rsidRPr="00FC6CA5">
              <w:rPr>
                <w:rFonts w:eastAsia="Calibri"/>
                <w:i/>
                <w:iCs/>
                <w:sz w:val="24"/>
                <w:szCs w:val="24"/>
              </w:rPr>
              <w:t>motoare de rachetă (cu combustibil lichid/sub formă de gel/solid și hibrid).</w:t>
            </w:r>
          </w:p>
          <w:p w14:paraId="17D01ADF" w14:textId="77777777" w:rsidR="00FC6CA5" w:rsidRPr="00FC6CA5" w:rsidRDefault="00FC6CA5" w:rsidP="00FC6CA5">
            <w:pPr>
              <w:tabs>
                <w:tab w:val="left" w:pos="244"/>
              </w:tabs>
              <w:autoSpaceDE w:val="0"/>
              <w:autoSpaceDN w:val="0"/>
              <w:adjustRightInd w:val="0"/>
              <w:rPr>
                <w:rFonts w:eastAsia="Calibri"/>
                <w:i/>
                <w:iCs/>
                <w:sz w:val="24"/>
                <w:szCs w:val="24"/>
              </w:rPr>
            </w:pPr>
          </w:p>
        </w:tc>
      </w:tr>
      <w:tr w:rsidR="00FC6CA5" w:rsidRPr="00FC6CA5" w14:paraId="4E05536B" w14:textId="77777777" w:rsidTr="00C26A32">
        <w:tc>
          <w:tcPr>
            <w:tcW w:w="543" w:type="pct"/>
          </w:tcPr>
          <w:p w14:paraId="10B3E88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9A012</w:t>
            </w:r>
          </w:p>
        </w:tc>
        <w:tc>
          <w:tcPr>
            <w:tcW w:w="4457" w:type="pct"/>
          </w:tcPr>
          <w:p w14:paraId="60EC0CA2"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„Vehicule aeriene fără pilot” („UAV”), „dirijabile” fără pilot, echipamente și componente aferente acestora, după cum urmează:</w:t>
            </w:r>
          </w:p>
          <w:p w14:paraId="5AAD8648" w14:textId="77777777" w:rsidR="00FC6CA5" w:rsidRPr="00FC6CA5" w:rsidRDefault="00FC6CA5" w:rsidP="00FC6CA5">
            <w:pPr>
              <w:autoSpaceDE w:val="0"/>
              <w:autoSpaceDN w:val="0"/>
              <w:adjustRightInd w:val="0"/>
              <w:rPr>
                <w:rFonts w:eastAsia="Calibri"/>
                <w:sz w:val="24"/>
                <w:szCs w:val="24"/>
              </w:rPr>
            </w:pPr>
          </w:p>
        </w:tc>
      </w:tr>
      <w:tr w:rsidR="00FC6CA5" w:rsidRPr="00FC6CA5" w14:paraId="70BD19B3" w14:textId="77777777" w:rsidTr="00C26A32">
        <w:tc>
          <w:tcPr>
            <w:tcW w:w="543" w:type="pct"/>
          </w:tcPr>
          <w:p w14:paraId="3D5E12DA" w14:textId="77777777" w:rsidR="00FC6CA5" w:rsidRPr="00FC6CA5" w:rsidRDefault="00FC6CA5" w:rsidP="00FC6CA5">
            <w:pPr>
              <w:autoSpaceDE w:val="0"/>
              <w:autoSpaceDN w:val="0"/>
              <w:adjustRightInd w:val="0"/>
              <w:rPr>
                <w:rFonts w:eastAsia="Calibri"/>
                <w:bCs/>
                <w:sz w:val="24"/>
                <w:szCs w:val="24"/>
              </w:rPr>
            </w:pPr>
          </w:p>
        </w:tc>
        <w:tc>
          <w:tcPr>
            <w:tcW w:w="4457" w:type="pct"/>
          </w:tcPr>
          <w:p w14:paraId="5D060D03"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N.B.1. A se vedea și 9A112.</w:t>
            </w:r>
          </w:p>
          <w:p w14:paraId="4C2E016F" w14:textId="77777777" w:rsidR="00FC6CA5" w:rsidRPr="00FC6CA5" w:rsidRDefault="00FC6CA5" w:rsidP="00FC6CA5">
            <w:pPr>
              <w:autoSpaceDE w:val="0"/>
              <w:autoSpaceDN w:val="0"/>
              <w:adjustRightInd w:val="0"/>
              <w:rPr>
                <w:rFonts w:eastAsia="Calibri"/>
                <w:i/>
                <w:sz w:val="24"/>
                <w:szCs w:val="24"/>
              </w:rPr>
            </w:pPr>
          </w:p>
          <w:p w14:paraId="1BF9D4E5"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N.B.2. Pentru UAV care sunt „vehicule suborbitale”, a se vedea 9A004.h.</w:t>
            </w:r>
          </w:p>
          <w:p w14:paraId="5A69194D" w14:textId="77777777" w:rsidR="00FC6CA5" w:rsidRPr="00FC6CA5" w:rsidRDefault="00FC6CA5" w:rsidP="00FC6CA5">
            <w:pPr>
              <w:autoSpaceDE w:val="0"/>
              <w:autoSpaceDN w:val="0"/>
              <w:adjustRightInd w:val="0"/>
              <w:rPr>
                <w:rFonts w:eastAsia="Calibri"/>
                <w:i/>
                <w:iCs/>
                <w:sz w:val="24"/>
                <w:szCs w:val="24"/>
              </w:rPr>
            </w:pPr>
          </w:p>
          <w:p w14:paraId="0CFC7D16" w14:textId="77777777" w:rsidR="00FC6CA5" w:rsidRPr="00FC6CA5" w:rsidRDefault="00FC6CA5" w:rsidP="00FC6CA5">
            <w:pPr>
              <w:tabs>
                <w:tab w:val="left" w:pos="241"/>
              </w:tabs>
              <w:autoSpaceDE w:val="0"/>
              <w:autoSpaceDN w:val="0"/>
              <w:adjustRightInd w:val="0"/>
              <w:rPr>
                <w:rFonts w:eastAsia="Calibri"/>
                <w:sz w:val="24"/>
                <w:szCs w:val="24"/>
              </w:rPr>
            </w:pPr>
            <w:r w:rsidRPr="00FC6CA5">
              <w:rPr>
                <w:rFonts w:eastAsia="Calibri"/>
                <w:sz w:val="24"/>
                <w:szCs w:val="24"/>
              </w:rPr>
              <w:t>a. „UAV” sau „dirijabile” fără pilot care sunt concepute pentru efectuarea de zboruri controlate în afara ‘câmpului natural’ direct de vizibilitate al ‘operatorului’ și care prezintă oricare dintre următoarele caracteristici:</w:t>
            </w:r>
          </w:p>
          <w:p w14:paraId="4D576DDD" w14:textId="77777777" w:rsidR="00FC6CA5" w:rsidRPr="00FC6CA5" w:rsidRDefault="00FC6CA5" w:rsidP="00FC6CA5">
            <w:pPr>
              <w:tabs>
                <w:tab w:val="left" w:pos="241"/>
              </w:tabs>
              <w:autoSpaceDE w:val="0"/>
              <w:autoSpaceDN w:val="0"/>
              <w:adjustRightInd w:val="0"/>
              <w:rPr>
                <w:rFonts w:eastAsia="Calibri"/>
                <w:sz w:val="24"/>
                <w:szCs w:val="24"/>
              </w:rPr>
            </w:pPr>
          </w:p>
          <w:p w14:paraId="2E1E8BF5" w14:textId="77777777" w:rsidR="00FC6CA5" w:rsidRPr="00FC6CA5" w:rsidRDefault="00FC6CA5" w:rsidP="00FC6CA5">
            <w:pPr>
              <w:tabs>
                <w:tab w:val="left" w:pos="241"/>
              </w:tabs>
              <w:autoSpaceDE w:val="0"/>
              <w:autoSpaceDN w:val="0"/>
              <w:adjustRightInd w:val="0"/>
              <w:rPr>
                <w:rFonts w:eastAsia="Calibri"/>
                <w:sz w:val="24"/>
                <w:szCs w:val="24"/>
              </w:rPr>
            </w:pPr>
            <w:r w:rsidRPr="00FC6CA5">
              <w:rPr>
                <w:rFonts w:eastAsia="Calibri"/>
                <w:sz w:val="24"/>
                <w:szCs w:val="24"/>
              </w:rPr>
              <w:t>1. cu toate caracteristicile următoare:</w:t>
            </w:r>
          </w:p>
          <w:p w14:paraId="64EBF338" w14:textId="77777777" w:rsidR="00FC6CA5" w:rsidRPr="00FC6CA5" w:rsidRDefault="00FC6CA5" w:rsidP="00FC6CA5">
            <w:pPr>
              <w:tabs>
                <w:tab w:val="left" w:pos="241"/>
              </w:tabs>
              <w:autoSpaceDE w:val="0"/>
              <w:autoSpaceDN w:val="0"/>
              <w:adjustRightInd w:val="0"/>
              <w:rPr>
                <w:rFonts w:eastAsia="Calibri"/>
                <w:sz w:val="24"/>
                <w:szCs w:val="24"/>
              </w:rPr>
            </w:pPr>
            <w:r w:rsidRPr="00FC6CA5">
              <w:rPr>
                <w:rFonts w:eastAsia="Calibri"/>
                <w:sz w:val="24"/>
                <w:szCs w:val="24"/>
              </w:rPr>
              <w:t>a. o ‘autonomie’ maximă mai mare sau egală cu 30 de minute, dar mai mică de 1 oră; și</w:t>
            </w:r>
          </w:p>
          <w:p w14:paraId="4ADE948B" w14:textId="77777777" w:rsidR="00FC6CA5" w:rsidRPr="00FC6CA5" w:rsidRDefault="00FC6CA5" w:rsidP="00FC6CA5">
            <w:pPr>
              <w:tabs>
                <w:tab w:val="left" w:pos="241"/>
              </w:tabs>
              <w:autoSpaceDE w:val="0"/>
              <w:autoSpaceDN w:val="0"/>
              <w:adjustRightInd w:val="0"/>
              <w:rPr>
                <w:rFonts w:eastAsia="Calibri"/>
                <w:sz w:val="24"/>
                <w:szCs w:val="24"/>
              </w:rPr>
            </w:pPr>
            <w:r w:rsidRPr="00FC6CA5">
              <w:rPr>
                <w:rFonts w:eastAsia="Calibri"/>
                <w:sz w:val="24"/>
                <w:szCs w:val="24"/>
              </w:rPr>
              <w:t>b. concepute să decoleze și să aibă un zbor controlat stabil în rafale de vânt cu o viteză de 46,3 km/h (25 noduri) sau mai mare; sau</w:t>
            </w:r>
          </w:p>
          <w:p w14:paraId="57F5733C" w14:textId="77777777" w:rsidR="00FC6CA5" w:rsidRPr="00FC6CA5" w:rsidRDefault="00FC6CA5" w:rsidP="00FC6CA5">
            <w:pPr>
              <w:tabs>
                <w:tab w:val="left" w:pos="241"/>
              </w:tabs>
              <w:autoSpaceDE w:val="0"/>
              <w:autoSpaceDN w:val="0"/>
              <w:adjustRightInd w:val="0"/>
              <w:rPr>
                <w:rFonts w:eastAsia="Calibri"/>
                <w:sz w:val="24"/>
                <w:szCs w:val="24"/>
              </w:rPr>
            </w:pPr>
          </w:p>
          <w:p w14:paraId="7E529D5C" w14:textId="77777777" w:rsidR="00FC6CA5" w:rsidRPr="00FC6CA5" w:rsidRDefault="00FC6CA5" w:rsidP="00FC6CA5">
            <w:pPr>
              <w:tabs>
                <w:tab w:val="left" w:pos="241"/>
              </w:tabs>
              <w:autoSpaceDE w:val="0"/>
              <w:autoSpaceDN w:val="0"/>
              <w:adjustRightInd w:val="0"/>
              <w:rPr>
                <w:rFonts w:eastAsia="Calibri"/>
                <w:sz w:val="24"/>
                <w:szCs w:val="24"/>
              </w:rPr>
            </w:pPr>
            <w:r w:rsidRPr="00FC6CA5">
              <w:rPr>
                <w:rFonts w:eastAsia="Calibri"/>
                <w:sz w:val="24"/>
                <w:szCs w:val="24"/>
              </w:rPr>
              <w:t>2. o ‘autonomie’ maximă de 1 oră sau mai mare;</w:t>
            </w:r>
          </w:p>
          <w:p w14:paraId="426BC716" w14:textId="77777777" w:rsidR="00FC6CA5" w:rsidRPr="00FC6CA5" w:rsidRDefault="00FC6CA5" w:rsidP="00FC6CA5">
            <w:pPr>
              <w:tabs>
                <w:tab w:val="left" w:pos="241"/>
              </w:tabs>
              <w:autoSpaceDE w:val="0"/>
              <w:autoSpaceDN w:val="0"/>
              <w:adjustRightInd w:val="0"/>
              <w:rPr>
                <w:rFonts w:eastAsia="Calibri"/>
                <w:sz w:val="24"/>
                <w:szCs w:val="24"/>
              </w:rPr>
            </w:pPr>
          </w:p>
          <w:p w14:paraId="3BC169CA"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Note tehnice.</w:t>
            </w:r>
          </w:p>
          <w:p w14:paraId="06043936" w14:textId="77777777" w:rsidR="00FC6CA5" w:rsidRPr="00FC6CA5" w:rsidRDefault="00FC6CA5" w:rsidP="00FC6CA5">
            <w:pPr>
              <w:tabs>
                <w:tab w:val="left" w:pos="241"/>
              </w:tabs>
              <w:autoSpaceDE w:val="0"/>
              <w:autoSpaceDN w:val="0"/>
              <w:adjustRightInd w:val="0"/>
              <w:rPr>
                <w:rFonts w:eastAsia="Calibri"/>
                <w:i/>
                <w:sz w:val="24"/>
                <w:szCs w:val="24"/>
              </w:rPr>
            </w:pPr>
            <w:r w:rsidRPr="00FC6CA5">
              <w:rPr>
                <w:rFonts w:eastAsia="Calibri"/>
                <w:i/>
                <w:sz w:val="24"/>
                <w:szCs w:val="24"/>
              </w:rPr>
              <w:t>1. În sensul celor menționate la 9A012.a, ‘operator’ este persoana care inițiază sau comandă zborul „UAV”-ului sau al „dirijabilului” fără pilot.</w:t>
            </w:r>
          </w:p>
          <w:p w14:paraId="6B138363" w14:textId="77777777" w:rsidR="00FC6CA5" w:rsidRPr="00FC6CA5" w:rsidRDefault="00FC6CA5" w:rsidP="00FC6CA5">
            <w:pPr>
              <w:tabs>
                <w:tab w:val="left" w:pos="241"/>
              </w:tabs>
              <w:autoSpaceDE w:val="0"/>
              <w:autoSpaceDN w:val="0"/>
              <w:adjustRightInd w:val="0"/>
              <w:rPr>
                <w:rFonts w:eastAsia="Calibri"/>
                <w:i/>
                <w:sz w:val="24"/>
                <w:szCs w:val="24"/>
              </w:rPr>
            </w:pPr>
          </w:p>
          <w:p w14:paraId="66A464B3" w14:textId="77777777" w:rsidR="00FC6CA5" w:rsidRPr="00FC6CA5" w:rsidRDefault="00FC6CA5" w:rsidP="00FC6CA5">
            <w:pPr>
              <w:tabs>
                <w:tab w:val="left" w:pos="241"/>
              </w:tabs>
              <w:autoSpaceDE w:val="0"/>
              <w:autoSpaceDN w:val="0"/>
              <w:adjustRightInd w:val="0"/>
              <w:rPr>
                <w:rFonts w:eastAsia="Calibri"/>
                <w:i/>
                <w:sz w:val="24"/>
                <w:szCs w:val="24"/>
              </w:rPr>
            </w:pPr>
            <w:r w:rsidRPr="00FC6CA5">
              <w:rPr>
                <w:rFonts w:eastAsia="Calibri"/>
                <w:i/>
                <w:sz w:val="24"/>
                <w:szCs w:val="24"/>
              </w:rPr>
              <w:t>2. În sensul celor menționate la 9A012.a, ‘autonomia’ se calculează pentru condiții ISA (ISO 2533:1975) la nivelul mării fără vânt.</w:t>
            </w:r>
          </w:p>
          <w:p w14:paraId="4BB80B0E" w14:textId="77777777" w:rsidR="00FC6CA5" w:rsidRPr="00FC6CA5" w:rsidRDefault="00FC6CA5" w:rsidP="00FC6CA5">
            <w:pPr>
              <w:tabs>
                <w:tab w:val="left" w:pos="241"/>
              </w:tabs>
              <w:autoSpaceDE w:val="0"/>
              <w:autoSpaceDN w:val="0"/>
              <w:adjustRightInd w:val="0"/>
              <w:rPr>
                <w:rFonts w:eastAsia="Calibri"/>
                <w:i/>
                <w:sz w:val="24"/>
                <w:szCs w:val="24"/>
              </w:rPr>
            </w:pPr>
          </w:p>
          <w:p w14:paraId="6E8D04BB" w14:textId="77777777" w:rsidR="00FC6CA5" w:rsidRPr="00FC6CA5" w:rsidRDefault="00FC6CA5" w:rsidP="00FC6CA5">
            <w:pPr>
              <w:tabs>
                <w:tab w:val="left" w:pos="241"/>
              </w:tabs>
              <w:autoSpaceDE w:val="0"/>
              <w:autoSpaceDN w:val="0"/>
              <w:adjustRightInd w:val="0"/>
              <w:rPr>
                <w:rFonts w:eastAsia="Calibri"/>
                <w:i/>
                <w:sz w:val="24"/>
                <w:szCs w:val="24"/>
              </w:rPr>
            </w:pPr>
            <w:r w:rsidRPr="00FC6CA5">
              <w:rPr>
                <w:rFonts w:eastAsia="Calibri"/>
                <w:i/>
                <w:sz w:val="24"/>
                <w:szCs w:val="24"/>
              </w:rPr>
              <w:lastRenderedPageBreak/>
              <w:t>3. În sensul celor menționate la 9A012.a, ‘câmp natural de vizibilitate’ înseamnă vederea umană neasistată, cu sau fără lentile de corecție.</w:t>
            </w:r>
          </w:p>
          <w:p w14:paraId="32FB624F" w14:textId="77777777" w:rsidR="00FC6CA5" w:rsidRPr="00FC6CA5" w:rsidRDefault="00FC6CA5" w:rsidP="00FC6CA5">
            <w:pPr>
              <w:tabs>
                <w:tab w:val="left" w:pos="241"/>
              </w:tabs>
              <w:autoSpaceDE w:val="0"/>
              <w:autoSpaceDN w:val="0"/>
              <w:adjustRightInd w:val="0"/>
              <w:rPr>
                <w:rFonts w:eastAsia="Calibri"/>
                <w:i/>
                <w:sz w:val="24"/>
                <w:szCs w:val="24"/>
              </w:rPr>
            </w:pPr>
          </w:p>
          <w:p w14:paraId="70F74B96" w14:textId="77777777" w:rsidR="00FC6CA5" w:rsidRPr="00FC6CA5" w:rsidRDefault="00FC6CA5" w:rsidP="00FC6CA5">
            <w:pPr>
              <w:tabs>
                <w:tab w:val="left" w:pos="288"/>
              </w:tabs>
              <w:autoSpaceDE w:val="0"/>
              <w:autoSpaceDN w:val="0"/>
              <w:adjustRightInd w:val="0"/>
              <w:rPr>
                <w:rFonts w:eastAsia="Calibri"/>
                <w:sz w:val="24"/>
                <w:szCs w:val="24"/>
              </w:rPr>
            </w:pPr>
            <w:r w:rsidRPr="00FC6CA5">
              <w:rPr>
                <w:rFonts w:eastAsia="Calibri"/>
                <w:sz w:val="24"/>
                <w:szCs w:val="24"/>
              </w:rPr>
              <w:t>b. Echipamente și componente aferente, după cum urmează:</w:t>
            </w:r>
          </w:p>
          <w:p w14:paraId="5A1B9FFE" w14:textId="77777777" w:rsidR="00FC6CA5" w:rsidRPr="00FC6CA5" w:rsidRDefault="00FC6CA5" w:rsidP="00FC6CA5">
            <w:pPr>
              <w:tabs>
                <w:tab w:val="left" w:pos="288"/>
              </w:tabs>
              <w:autoSpaceDE w:val="0"/>
              <w:autoSpaceDN w:val="0"/>
              <w:adjustRightInd w:val="0"/>
              <w:rPr>
                <w:rFonts w:eastAsia="Calibri"/>
                <w:sz w:val="24"/>
                <w:szCs w:val="24"/>
              </w:rPr>
            </w:pPr>
          </w:p>
          <w:p w14:paraId="70D5BFB1" w14:textId="77777777" w:rsidR="00FC6CA5" w:rsidRPr="00FC6CA5" w:rsidRDefault="00FC6CA5" w:rsidP="00FC6CA5">
            <w:pPr>
              <w:tabs>
                <w:tab w:val="left" w:pos="288"/>
              </w:tabs>
              <w:autoSpaceDE w:val="0"/>
              <w:autoSpaceDN w:val="0"/>
              <w:adjustRightInd w:val="0"/>
              <w:rPr>
                <w:rFonts w:eastAsia="Calibri"/>
                <w:sz w:val="24"/>
                <w:szCs w:val="24"/>
              </w:rPr>
            </w:pPr>
            <w:r w:rsidRPr="00FC6CA5">
              <w:rPr>
                <w:rFonts w:eastAsia="Calibri"/>
                <w:sz w:val="24"/>
                <w:szCs w:val="24"/>
              </w:rPr>
              <w:t>1. neutilizat;</w:t>
            </w:r>
          </w:p>
          <w:p w14:paraId="5327E322" w14:textId="77777777" w:rsidR="00FC6CA5" w:rsidRPr="00FC6CA5" w:rsidRDefault="00FC6CA5" w:rsidP="00FC6CA5">
            <w:pPr>
              <w:tabs>
                <w:tab w:val="left" w:pos="288"/>
              </w:tabs>
              <w:autoSpaceDE w:val="0"/>
              <w:autoSpaceDN w:val="0"/>
              <w:adjustRightInd w:val="0"/>
              <w:rPr>
                <w:rFonts w:eastAsia="Calibri"/>
                <w:sz w:val="24"/>
                <w:szCs w:val="24"/>
              </w:rPr>
            </w:pPr>
          </w:p>
          <w:p w14:paraId="3C4176AE" w14:textId="77777777" w:rsidR="00FC6CA5" w:rsidRPr="00FC6CA5" w:rsidRDefault="00FC6CA5" w:rsidP="00FC6CA5">
            <w:pPr>
              <w:tabs>
                <w:tab w:val="left" w:pos="288"/>
              </w:tabs>
              <w:autoSpaceDE w:val="0"/>
              <w:autoSpaceDN w:val="0"/>
              <w:adjustRightInd w:val="0"/>
              <w:rPr>
                <w:rFonts w:eastAsia="Calibri"/>
                <w:sz w:val="24"/>
                <w:szCs w:val="24"/>
              </w:rPr>
            </w:pPr>
            <w:r w:rsidRPr="00FC6CA5">
              <w:rPr>
                <w:rFonts w:eastAsia="Calibri"/>
                <w:sz w:val="24"/>
                <w:szCs w:val="24"/>
              </w:rPr>
              <w:t>2. neutilizat;</w:t>
            </w:r>
          </w:p>
          <w:p w14:paraId="3672B732" w14:textId="77777777" w:rsidR="00FC6CA5" w:rsidRPr="00FC6CA5" w:rsidRDefault="00FC6CA5" w:rsidP="00FC6CA5">
            <w:pPr>
              <w:tabs>
                <w:tab w:val="left" w:pos="288"/>
              </w:tabs>
              <w:autoSpaceDE w:val="0"/>
              <w:autoSpaceDN w:val="0"/>
              <w:adjustRightInd w:val="0"/>
              <w:rPr>
                <w:rFonts w:eastAsia="Calibri"/>
                <w:sz w:val="24"/>
                <w:szCs w:val="24"/>
              </w:rPr>
            </w:pPr>
          </w:p>
          <w:p w14:paraId="69EAC5AA" w14:textId="77777777" w:rsidR="00FC6CA5" w:rsidRPr="00FC6CA5" w:rsidRDefault="00FC6CA5" w:rsidP="00FC6CA5">
            <w:pPr>
              <w:tabs>
                <w:tab w:val="left" w:pos="288"/>
              </w:tabs>
              <w:autoSpaceDE w:val="0"/>
              <w:autoSpaceDN w:val="0"/>
              <w:adjustRightInd w:val="0"/>
              <w:rPr>
                <w:rFonts w:eastAsia="Calibri"/>
                <w:sz w:val="24"/>
                <w:szCs w:val="24"/>
              </w:rPr>
            </w:pPr>
            <w:r w:rsidRPr="00FC6CA5">
              <w:rPr>
                <w:rFonts w:eastAsia="Calibri"/>
                <w:sz w:val="24"/>
                <w:szCs w:val="24"/>
              </w:rPr>
              <w:t>3. echipamente sau componente special concepute pentru transformarea „aeronavelor cu pilot” sau a „dirijabilelor” cu pilot în „vehicule aeriene fără pilot” („UAV”) sau „dirijabile” fără pilot menționate la 9A012.a;</w:t>
            </w:r>
          </w:p>
          <w:p w14:paraId="6EADF60D" w14:textId="77777777" w:rsidR="00FC6CA5" w:rsidRPr="00FC6CA5" w:rsidRDefault="00FC6CA5" w:rsidP="00FC6CA5">
            <w:pPr>
              <w:tabs>
                <w:tab w:val="left" w:pos="288"/>
              </w:tabs>
              <w:autoSpaceDE w:val="0"/>
              <w:autoSpaceDN w:val="0"/>
              <w:adjustRightInd w:val="0"/>
              <w:rPr>
                <w:rFonts w:eastAsia="Calibri"/>
                <w:sz w:val="24"/>
                <w:szCs w:val="24"/>
              </w:rPr>
            </w:pPr>
          </w:p>
          <w:p w14:paraId="22C55520" w14:textId="77777777" w:rsidR="00FC6CA5" w:rsidRPr="00FC6CA5" w:rsidRDefault="00FC6CA5" w:rsidP="00FC6CA5">
            <w:pPr>
              <w:tabs>
                <w:tab w:val="left" w:pos="288"/>
              </w:tabs>
              <w:autoSpaceDE w:val="0"/>
              <w:autoSpaceDN w:val="0"/>
              <w:adjustRightInd w:val="0"/>
              <w:rPr>
                <w:rFonts w:eastAsia="Calibri"/>
                <w:sz w:val="24"/>
                <w:szCs w:val="24"/>
              </w:rPr>
            </w:pPr>
            <w:r w:rsidRPr="00FC6CA5">
              <w:rPr>
                <w:rFonts w:eastAsia="Calibri"/>
                <w:sz w:val="24"/>
                <w:szCs w:val="24"/>
              </w:rPr>
              <w:t>4. aeroreactoare de tip alternativ sau rotativ cu ardere internă, special concepute sau modificate pentru a propulsa „vehicule aeriene fără pilot” („UAV”) sau „dirijabile” fără pilot la altitudini de peste 15 240 de metri (50 000 de picioare).</w:t>
            </w:r>
          </w:p>
          <w:p w14:paraId="075F5E9B" w14:textId="77777777" w:rsidR="00FC6CA5" w:rsidRPr="00FC6CA5" w:rsidRDefault="00FC6CA5" w:rsidP="00FC6CA5">
            <w:pPr>
              <w:tabs>
                <w:tab w:val="left" w:pos="288"/>
              </w:tabs>
              <w:autoSpaceDE w:val="0"/>
              <w:autoSpaceDN w:val="0"/>
              <w:adjustRightInd w:val="0"/>
              <w:rPr>
                <w:rFonts w:eastAsia="Calibri"/>
                <w:sz w:val="24"/>
                <w:szCs w:val="24"/>
              </w:rPr>
            </w:pPr>
          </w:p>
        </w:tc>
      </w:tr>
      <w:tr w:rsidR="00FC6CA5" w:rsidRPr="00FC6CA5" w14:paraId="008E466B" w14:textId="77777777" w:rsidTr="00C26A32">
        <w:tc>
          <w:tcPr>
            <w:tcW w:w="543" w:type="pct"/>
          </w:tcPr>
          <w:p w14:paraId="218FED7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9A101</w:t>
            </w:r>
          </w:p>
        </w:tc>
        <w:tc>
          <w:tcPr>
            <w:tcW w:w="4457" w:type="pct"/>
          </w:tcPr>
          <w:p w14:paraId="29962821"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Motoare turboreactoare și turbopropulsoare, altele decât cele menționate la 9A001, după cum urmează:</w:t>
            </w:r>
          </w:p>
        </w:tc>
      </w:tr>
      <w:tr w:rsidR="00FC6CA5" w:rsidRPr="00FC6CA5" w14:paraId="76059B42" w14:textId="77777777" w:rsidTr="00C26A32">
        <w:tc>
          <w:tcPr>
            <w:tcW w:w="543" w:type="pct"/>
          </w:tcPr>
          <w:p w14:paraId="6D3034D6" w14:textId="77777777" w:rsidR="00FC6CA5" w:rsidRPr="00FC6CA5" w:rsidRDefault="00FC6CA5" w:rsidP="00FC6CA5">
            <w:pPr>
              <w:autoSpaceDE w:val="0"/>
              <w:autoSpaceDN w:val="0"/>
              <w:adjustRightInd w:val="0"/>
              <w:rPr>
                <w:rFonts w:eastAsia="Calibri"/>
                <w:bCs/>
                <w:sz w:val="24"/>
                <w:szCs w:val="24"/>
              </w:rPr>
            </w:pPr>
          </w:p>
        </w:tc>
        <w:tc>
          <w:tcPr>
            <w:tcW w:w="4457" w:type="pct"/>
          </w:tcPr>
          <w:p w14:paraId="6D67D7E6" w14:textId="77777777" w:rsidR="00FC6CA5" w:rsidRPr="00FC6CA5" w:rsidRDefault="00FC6CA5" w:rsidP="00FC6CA5">
            <w:pPr>
              <w:tabs>
                <w:tab w:val="left" w:pos="265"/>
              </w:tabs>
              <w:autoSpaceDE w:val="0"/>
              <w:autoSpaceDN w:val="0"/>
              <w:adjustRightInd w:val="0"/>
              <w:rPr>
                <w:rFonts w:eastAsia="Calibri"/>
                <w:iCs/>
                <w:sz w:val="24"/>
                <w:szCs w:val="24"/>
              </w:rPr>
            </w:pPr>
          </w:p>
          <w:p w14:paraId="43D275FC" w14:textId="77777777" w:rsidR="00FC6CA5" w:rsidRPr="00FC6CA5" w:rsidRDefault="00FC6CA5" w:rsidP="00FC6CA5">
            <w:pPr>
              <w:tabs>
                <w:tab w:val="left" w:pos="265"/>
              </w:tabs>
              <w:autoSpaceDE w:val="0"/>
              <w:autoSpaceDN w:val="0"/>
              <w:adjustRightInd w:val="0"/>
              <w:rPr>
                <w:rFonts w:eastAsia="Calibri"/>
                <w:iCs/>
                <w:sz w:val="24"/>
                <w:szCs w:val="24"/>
              </w:rPr>
            </w:pPr>
            <w:r w:rsidRPr="00FC6CA5">
              <w:rPr>
                <w:rFonts w:eastAsia="Calibri"/>
                <w:iCs/>
                <w:sz w:val="24"/>
                <w:szCs w:val="24"/>
              </w:rPr>
              <w:t>a. Motoare care au toate caracteristicile următoare:</w:t>
            </w:r>
          </w:p>
          <w:p w14:paraId="7C051FE2" w14:textId="77777777" w:rsidR="00FC6CA5" w:rsidRPr="00FC6CA5" w:rsidRDefault="00FC6CA5" w:rsidP="00FC6CA5">
            <w:pPr>
              <w:tabs>
                <w:tab w:val="left" w:pos="265"/>
              </w:tabs>
              <w:autoSpaceDE w:val="0"/>
              <w:autoSpaceDN w:val="0"/>
              <w:adjustRightInd w:val="0"/>
              <w:rPr>
                <w:rFonts w:eastAsia="Calibri"/>
                <w:iCs/>
                <w:sz w:val="24"/>
                <w:szCs w:val="24"/>
              </w:rPr>
            </w:pPr>
          </w:p>
          <w:p w14:paraId="6BA50B0C" w14:textId="77777777" w:rsidR="00FC6CA5" w:rsidRPr="00FC6CA5" w:rsidRDefault="00FC6CA5" w:rsidP="00FC6CA5">
            <w:pPr>
              <w:tabs>
                <w:tab w:val="left" w:pos="265"/>
              </w:tabs>
              <w:autoSpaceDE w:val="0"/>
              <w:autoSpaceDN w:val="0"/>
              <w:adjustRightInd w:val="0"/>
              <w:rPr>
                <w:rFonts w:eastAsia="Calibri"/>
                <w:iCs/>
                <w:sz w:val="24"/>
                <w:szCs w:val="24"/>
              </w:rPr>
            </w:pPr>
            <w:r w:rsidRPr="00FC6CA5">
              <w:rPr>
                <w:rFonts w:eastAsia="Calibri"/>
                <w:iCs/>
                <w:sz w:val="24"/>
                <w:szCs w:val="24"/>
              </w:rPr>
              <w:t>1. ‘valoarea propulsiei maxime’ mai mare de 400 N, cu excepția motoarelor certificate pentru aplicații civile și a căror ‘valoare a propulsiei maxime’ depășește 8 890 N;</w:t>
            </w:r>
          </w:p>
          <w:p w14:paraId="35A5C592" w14:textId="77777777" w:rsidR="00FC6CA5" w:rsidRPr="00FC6CA5" w:rsidRDefault="00FC6CA5" w:rsidP="00FC6CA5">
            <w:pPr>
              <w:tabs>
                <w:tab w:val="left" w:pos="265"/>
              </w:tabs>
              <w:autoSpaceDE w:val="0"/>
              <w:autoSpaceDN w:val="0"/>
              <w:adjustRightInd w:val="0"/>
              <w:rPr>
                <w:rFonts w:eastAsia="Calibri"/>
                <w:iCs/>
                <w:sz w:val="24"/>
                <w:szCs w:val="24"/>
              </w:rPr>
            </w:pPr>
          </w:p>
          <w:p w14:paraId="33992F68" w14:textId="77777777" w:rsidR="00FC6CA5" w:rsidRPr="00FC6CA5" w:rsidRDefault="00FC6CA5" w:rsidP="00FC6CA5">
            <w:pPr>
              <w:tabs>
                <w:tab w:val="left" w:pos="265"/>
              </w:tabs>
              <w:autoSpaceDE w:val="0"/>
              <w:autoSpaceDN w:val="0"/>
              <w:adjustRightInd w:val="0"/>
              <w:rPr>
                <w:rFonts w:eastAsia="Calibri"/>
                <w:iCs/>
                <w:sz w:val="24"/>
                <w:szCs w:val="24"/>
              </w:rPr>
            </w:pPr>
            <w:r w:rsidRPr="00FC6CA5">
              <w:rPr>
                <w:rFonts w:eastAsia="Calibri"/>
                <w:iCs/>
                <w:sz w:val="24"/>
                <w:szCs w:val="24"/>
              </w:rPr>
              <w:t xml:space="preserve">2. un consum specific de combustibil mai mic sau egal cu 0,15 kg </w:t>
            </w:r>
            <w:r w:rsidRPr="00FC6CA5">
              <w:rPr>
                <w:rFonts w:eastAsia="Calibri"/>
                <w:iCs/>
                <w:sz w:val="24"/>
                <w:szCs w:val="24"/>
              </w:rPr>
              <w:br/>
              <w:t>N</w:t>
            </w:r>
            <w:r w:rsidRPr="00FC6CA5">
              <w:rPr>
                <w:rFonts w:eastAsia="Calibri"/>
                <w:iCs/>
                <w:sz w:val="24"/>
                <w:szCs w:val="24"/>
                <w:vertAlign w:val="superscript"/>
              </w:rPr>
              <w:t>-1</w:t>
            </w:r>
            <w:r w:rsidRPr="00FC6CA5">
              <w:rPr>
                <w:rFonts w:eastAsia="Calibri"/>
                <w:iCs/>
                <w:sz w:val="24"/>
                <w:szCs w:val="24"/>
              </w:rPr>
              <w:t>h</w:t>
            </w:r>
            <w:r w:rsidRPr="00FC6CA5">
              <w:rPr>
                <w:rFonts w:eastAsia="Calibri"/>
                <w:iCs/>
                <w:sz w:val="24"/>
                <w:szCs w:val="24"/>
                <w:vertAlign w:val="superscript"/>
              </w:rPr>
              <w:t>-1</w:t>
            </w:r>
            <w:r w:rsidRPr="00FC6CA5">
              <w:rPr>
                <w:rFonts w:eastAsia="Calibri"/>
                <w:iCs/>
                <w:sz w:val="24"/>
                <w:szCs w:val="24"/>
              </w:rPr>
              <w:t>;</w:t>
            </w:r>
          </w:p>
          <w:p w14:paraId="16BC798F" w14:textId="77777777" w:rsidR="00FC6CA5" w:rsidRPr="00FC6CA5" w:rsidRDefault="00FC6CA5" w:rsidP="00FC6CA5">
            <w:pPr>
              <w:tabs>
                <w:tab w:val="left" w:pos="265"/>
              </w:tabs>
              <w:autoSpaceDE w:val="0"/>
              <w:autoSpaceDN w:val="0"/>
              <w:adjustRightInd w:val="0"/>
              <w:rPr>
                <w:rFonts w:eastAsia="Calibri"/>
                <w:iCs/>
                <w:sz w:val="24"/>
                <w:szCs w:val="24"/>
              </w:rPr>
            </w:pPr>
          </w:p>
          <w:p w14:paraId="57900F15" w14:textId="77777777" w:rsidR="00FC6CA5" w:rsidRPr="00FC6CA5" w:rsidRDefault="00FC6CA5" w:rsidP="00FC6CA5">
            <w:pPr>
              <w:tabs>
                <w:tab w:val="left" w:pos="265"/>
              </w:tabs>
              <w:autoSpaceDE w:val="0"/>
              <w:autoSpaceDN w:val="0"/>
              <w:adjustRightInd w:val="0"/>
              <w:rPr>
                <w:rFonts w:eastAsia="Calibri"/>
                <w:iCs/>
                <w:sz w:val="24"/>
                <w:szCs w:val="24"/>
              </w:rPr>
            </w:pPr>
            <w:r w:rsidRPr="00FC6CA5">
              <w:rPr>
                <w:rFonts w:eastAsia="Calibri"/>
                <w:iCs/>
                <w:sz w:val="24"/>
                <w:szCs w:val="24"/>
              </w:rPr>
              <w:t>3. o ‘greutate uscată’ mai mică de 750 kg; și</w:t>
            </w:r>
          </w:p>
          <w:p w14:paraId="4C9F71F1" w14:textId="77777777" w:rsidR="00FC6CA5" w:rsidRPr="00FC6CA5" w:rsidRDefault="00FC6CA5" w:rsidP="00FC6CA5">
            <w:pPr>
              <w:tabs>
                <w:tab w:val="left" w:pos="265"/>
              </w:tabs>
              <w:autoSpaceDE w:val="0"/>
              <w:autoSpaceDN w:val="0"/>
              <w:adjustRightInd w:val="0"/>
              <w:rPr>
                <w:rFonts w:eastAsia="Calibri"/>
                <w:iCs/>
                <w:sz w:val="24"/>
                <w:szCs w:val="24"/>
              </w:rPr>
            </w:pPr>
          </w:p>
          <w:p w14:paraId="1BE3182C" w14:textId="77777777" w:rsidR="00FC6CA5" w:rsidRPr="00FC6CA5" w:rsidRDefault="00FC6CA5" w:rsidP="00FC6CA5">
            <w:pPr>
              <w:tabs>
                <w:tab w:val="left" w:pos="265"/>
              </w:tabs>
              <w:autoSpaceDE w:val="0"/>
              <w:autoSpaceDN w:val="0"/>
              <w:adjustRightInd w:val="0"/>
              <w:rPr>
                <w:rFonts w:eastAsia="Calibri"/>
                <w:iCs/>
                <w:sz w:val="24"/>
                <w:szCs w:val="24"/>
              </w:rPr>
            </w:pPr>
            <w:r w:rsidRPr="00FC6CA5">
              <w:rPr>
                <w:rFonts w:eastAsia="Calibri"/>
                <w:iCs/>
                <w:sz w:val="24"/>
                <w:szCs w:val="24"/>
              </w:rPr>
              <w:t>4. un ‘diametru al rotorului din prima treaptă’ mai mic de 1 m;</w:t>
            </w:r>
          </w:p>
          <w:p w14:paraId="72231FDB" w14:textId="77777777" w:rsidR="00FC6CA5" w:rsidRPr="00FC6CA5" w:rsidRDefault="00FC6CA5" w:rsidP="00FC6CA5">
            <w:pPr>
              <w:tabs>
                <w:tab w:val="left" w:pos="265"/>
              </w:tabs>
              <w:autoSpaceDE w:val="0"/>
              <w:autoSpaceDN w:val="0"/>
              <w:adjustRightInd w:val="0"/>
              <w:rPr>
                <w:rFonts w:eastAsia="Calibri"/>
                <w:iCs/>
                <w:sz w:val="24"/>
                <w:szCs w:val="24"/>
              </w:rPr>
            </w:pPr>
          </w:p>
          <w:p w14:paraId="488A0686"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Note tehnice.</w:t>
            </w:r>
          </w:p>
          <w:p w14:paraId="72292728" w14:textId="77777777" w:rsidR="00FC6CA5" w:rsidRPr="00FC6CA5" w:rsidRDefault="00FC6CA5" w:rsidP="00FC6CA5">
            <w:pPr>
              <w:tabs>
                <w:tab w:val="left" w:pos="253"/>
              </w:tabs>
              <w:autoSpaceDE w:val="0"/>
              <w:autoSpaceDN w:val="0"/>
              <w:adjustRightInd w:val="0"/>
              <w:rPr>
                <w:rFonts w:eastAsia="Calibri"/>
                <w:i/>
                <w:iCs/>
                <w:sz w:val="24"/>
                <w:szCs w:val="24"/>
              </w:rPr>
            </w:pPr>
            <w:r w:rsidRPr="00FC6CA5">
              <w:rPr>
                <w:rFonts w:eastAsia="Calibri"/>
                <w:i/>
                <w:iCs/>
                <w:sz w:val="24"/>
                <w:szCs w:val="24"/>
              </w:rPr>
              <w:t>1. În sensul 9A101.a.1, ‘valoarea propulsiei maxime’ corespunde propulsiei maxime demonstrate de fabricant pentru tipul de motor neinstalat în condiții statice la nivelul mării și utilizând atmosfera OACI standard. Valoarea propulsiei maxime certificate pentru aplicațiile civile va fi mai mică sau egală cu propulsia maximă demonstrată de fabricant pentru tipul de motor neinstalat.</w:t>
            </w:r>
          </w:p>
          <w:p w14:paraId="2FD019A0" w14:textId="77777777" w:rsidR="00FC6CA5" w:rsidRPr="00FC6CA5" w:rsidRDefault="00FC6CA5" w:rsidP="00FC6CA5">
            <w:pPr>
              <w:tabs>
                <w:tab w:val="left" w:pos="253"/>
              </w:tabs>
              <w:autoSpaceDE w:val="0"/>
              <w:autoSpaceDN w:val="0"/>
              <w:adjustRightInd w:val="0"/>
              <w:rPr>
                <w:rFonts w:eastAsia="Calibri"/>
                <w:i/>
                <w:iCs/>
                <w:sz w:val="24"/>
                <w:szCs w:val="24"/>
              </w:rPr>
            </w:pPr>
          </w:p>
          <w:p w14:paraId="5D73DEC6" w14:textId="77777777" w:rsidR="00FC6CA5" w:rsidRPr="00FC6CA5" w:rsidRDefault="00FC6CA5" w:rsidP="00FC6CA5">
            <w:pPr>
              <w:tabs>
                <w:tab w:val="left" w:pos="253"/>
              </w:tabs>
              <w:autoSpaceDE w:val="0"/>
              <w:autoSpaceDN w:val="0"/>
              <w:adjustRightInd w:val="0"/>
              <w:rPr>
                <w:rFonts w:eastAsia="Calibri"/>
                <w:i/>
                <w:iCs/>
                <w:sz w:val="24"/>
                <w:szCs w:val="24"/>
              </w:rPr>
            </w:pPr>
            <w:r w:rsidRPr="00FC6CA5">
              <w:rPr>
                <w:rFonts w:eastAsia="Calibri"/>
                <w:i/>
                <w:iCs/>
                <w:sz w:val="24"/>
                <w:szCs w:val="24"/>
              </w:rPr>
              <w:t>2. Consumul specific de combustibil este determinat în condiții de propulsie maximă continuă pentru tipul de motor neinstalat în condiții statice la nivelul mării și utilizând atmosfera OACI standard.</w:t>
            </w:r>
          </w:p>
          <w:p w14:paraId="41362EFE" w14:textId="77777777" w:rsidR="00FC6CA5" w:rsidRPr="00FC6CA5" w:rsidRDefault="00FC6CA5" w:rsidP="00FC6CA5">
            <w:pPr>
              <w:tabs>
                <w:tab w:val="left" w:pos="253"/>
              </w:tabs>
              <w:autoSpaceDE w:val="0"/>
              <w:autoSpaceDN w:val="0"/>
              <w:adjustRightInd w:val="0"/>
              <w:rPr>
                <w:rFonts w:eastAsia="Calibri"/>
                <w:i/>
                <w:iCs/>
                <w:sz w:val="24"/>
                <w:szCs w:val="24"/>
              </w:rPr>
            </w:pPr>
          </w:p>
          <w:p w14:paraId="56B590AD" w14:textId="77777777" w:rsidR="00FC6CA5" w:rsidRPr="00FC6CA5" w:rsidRDefault="00FC6CA5" w:rsidP="00FC6CA5">
            <w:pPr>
              <w:tabs>
                <w:tab w:val="left" w:pos="253"/>
              </w:tabs>
              <w:autoSpaceDE w:val="0"/>
              <w:autoSpaceDN w:val="0"/>
              <w:adjustRightInd w:val="0"/>
              <w:rPr>
                <w:rFonts w:eastAsia="Calibri"/>
                <w:i/>
                <w:iCs/>
                <w:sz w:val="24"/>
                <w:szCs w:val="24"/>
              </w:rPr>
            </w:pPr>
            <w:r w:rsidRPr="00FC6CA5">
              <w:rPr>
                <w:rFonts w:eastAsia="Calibri"/>
                <w:i/>
                <w:iCs/>
                <w:sz w:val="24"/>
                <w:szCs w:val="24"/>
              </w:rPr>
              <w:t>3. ‘Greutatea uscată’ este greutatea motorului fără fluide (combustibil, fluid hidraulic, ulei etc.) și nu include nacela (carcasa).</w:t>
            </w:r>
          </w:p>
          <w:p w14:paraId="0E7C24DA" w14:textId="77777777" w:rsidR="00FC6CA5" w:rsidRPr="00FC6CA5" w:rsidRDefault="00FC6CA5" w:rsidP="00FC6CA5">
            <w:pPr>
              <w:tabs>
                <w:tab w:val="left" w:pos="253"/>
              </w:tabs>
              <w:autoSpaceDE w:val="0"/>
              <w:autoSpaceDN w:val="0"/>
              <w:adjustRightInd w:val="0"/>
              <w:rPr>
                <w:rFonts w:eastAsia="Calibri"/>
                <w:i/>
                <w:iCs/>
                <w:sz w:val="24"/>
                <w:szCs w:val="24"/>
              </w:rPr>
            </w:pPr>
          </w:p>
          <w:p w14:paraId="4B9E772B" w14:textId="77777777" w:rsidR="00FC6CA5" w:rsidRPr="00FC6CA5" w:rsidRDefault="00FC6CA5" w:rsidP="00FC6CA5">
            <w:pPr>
              <w:tabs>
                <w:tab w:val="left" w:pos="253"/>
              </w:tabs>
              <w:autoSpaceDE w:val="0"/>
              <w:autoSpaceDN w:val="0"/>
              <w:adjustRightInd w:val="0"/>
              <w:rPr>
                <w:rFonts w:eastAsia="Calibri"/>
                <w:i/>
                <w:iCs/>
                <w:sz w:val="24"/>
                <w:szCs w:val="24"/>
              </w:rPr>
            </w:pPr>
            <w:r w:rsidRPr="00FC6CA5">
              <w:rPr>
                <w:rFonts w:eastAsia="Calibri"/>
                <w:i/>
                <w:iCs/>
                <w:sz w:val="24"/>
                <w:szCs w:val="24"/>
              </w:rPr>
              <w:t>4. ‘Diametrul rotorului din prima treaptă’ este diametrul primei trepte de rotație a motorului – fie un ventilator, fie un compresor – măsurat chiar la vârful lamei.</w:t>
            </w:r>
          </w:p>
          <w:p w14:paraId="194E7A66" w14:textId="77777777" w:rsidR="00FC6CA5" w:rsidRPr="00FC6CA5" w:rsidRDefault="00FC6CA5" w:rsidP="00FC6CA5">
            <w:pPr>
              <w:tabs>
                <w:tab w:val="left" w:pos="253"/>
              </w:tabs>
              <w:autoSpaceDE w:val="0"/>
              <w:autoSpaceDN w:val="0"/>
              <w:adjustRightInd w:val="0"/>
              <w:rPr>
                <w:rFonts w:eastAsia="Calibri"/>
                <w:i/>
                <w:iCs/>
                <w:sz w:val="24"/>
                <w:szCs w:val="24"/>
              </w:rPr>
            </w:pPr>
          </w:p>
          <w:p w14:paraId="72BA635C"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b. Motoare concepute sau modificate pentru a fi utilizate la „rachetele” sau vehiculele aeriene fără pilot menționate la 9A012 sau 9A112.a.</w:t>
            </w:r>
          </w:p>
          <w:p w14:paraId="7382A51F" w14:textId="77777777" w:rsidR="00FC6CA5" w:rsidRPr="00FC6CA5" w:rsidRDefault="00FC6CA5" w:rsidP="00FC6CA5">
            <w:pPr>
              <w:tabs>
                <w:tab w:val="left" w:pos="253"/>
              </w:tabs>
              <w:autoSpaceDE w:val="0"/>
              <w:autoSpaceDN w:val="0"/>
              <w:adjustRightInd w:val="0"/>
              <w:rPr>
                <w:rFonts w:eastAsia="Calibri"/>
                <w:iCs/>
                <w:sz w:val="24"/>
                <w:szCs w:val="24"/>
              </w:rPr>
            </w:pPr>
          </w:p>
        </w:tc>
      </w:tr>
      <w:tr w:rsidR="00FC6CA5" w:rsidRPr="00FC6CA5" w14:paraId="06969890" w14:textId="77777777" w:rsidTr="00C26A32">
        <w:tc>
          <w:tcPr>
            <w:tcW w:w="543" w:type="pct"/>
          </w:tcPr>
          <w:p w14:paraId="50221CB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9A012</w:t>
            </w:r>
          </w:p>
        </w:tc>
        <w:tc>
          <w:tcPr>
            <w:tcW w:w="4457" w:type="pct"/>
          </w:tcPr>
          <w:p w14:paraId="47B3E441"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‘Sisteme de motoare turbopropulsoare’ special concepute pentru vehiculele aeriene fără pilot menționate la 9A012 sau 9A112.a și componentele special concepute ale acestora, care au o ‘putere maximă’ de peste 10 kW.</w:t>
            </w:r>
          </w:p>
          <w:p w14:paraId="5B487AA9" w14:textId="77777777" w:rsidR="00FC6CA5" w:rsidRPr="00FC6CA5" w:rsidRDefault="00FC6CA5" w:rsidP="00FC6CA5">
            <w:pPr>
              <w:autoSpaceDE w:val="0"/>
              <w:autoSpaceDN w:val="0"/>
              <w:adjustRightInd w:val="0"/>
              <w:rPr>
                <w:rFonts w:eastAsia="Calibri"/>
                <w:iCs/>
                <w:sz w:val="24"/>
                <w:szCs w:val="24"/>
              </w:rPr>
            </w:pPr>
          </w:p>
        </w:tc>
      </w:tr>
      <w:tr w:rsidR="00FC6CA5" w:rsidRPr="00FC6CA5" w14:paraId="32FAC843" w14:textId="77777777" w:rsidTr="00C26A32">
        <w:tc>
          <w:tcPr>
            <w:tcW w:w="543" w:type="pct"/>
          </w:tcPr>
          <w:p w14:paraId="5A6786C1" w14:textId="77777777" w:rsidR="00FC6CA5" w:rsidRPr="00FC6CA5" w:rsidRDefault="00FC6CA5" w:rsidP="00FC6CA5">
            <w:pPr>
              <w:autoSpaceDE w:val="0"/>
              <w:autoSpaceDN w:val="0"/>
              <w:adjustRightInd w:val="0"/>
              <w:rPr>
                <w:rFonts w:eastAsia="Calibri"/>
                <w:bCs/>
                <w:sz w:val="24"/>
                <w:szCs w:val="24"/>
              </w:rPr>
            </w:pPr>
          </w:p>
        </w:tc>
        <w:tc>
          <w:tcPr>
            <w:tcW w:w="4457" w:type="pct"/>
          </w:tcPr>
          <w:p w14:paraId="50A98E07" w14:textId="77777777" w:rsidR="00FC6CA5" w:rsidRPr="00FC6CA5" w:rsidRDefault="00FC6CA5" w:rsidP="00FC6CA5">
            <w:pPr>
              <w:tabs>
                <w:tab w:val="left" w:pos="514"/>
              </w:tabs>
              <w:autoSpaceDE w:val="0"/>
              <w:autoSpaceDN w:val="0"/>
              <w:adjustRightInd w:val="0"/>
              <w:rPr>
                <w:rFonts w:eastAsia="Calibri"/>
                <w:i/>
                <w:iCs/>
                <w:sz w:val="24"/>
                <w:szCs w:val="24"/>
              </w:rPr>
            </w:pPr>
            <w:r w:rsidRPr="00FC6CA5">
              <w:rPr>
                <w:rFonts w:eastAsia="Calibri"/>
                <w:i/>
                <w:iCs/>
                <w:sz w:val="24"/>
                <w:szCs w:val="24"/>
              </w:rPr>
              <w:t>Notă. 9A102 nu supune controlului motoarele certificate pentru aplicații civile.</w:t>
            </w:r>
          </w:p>
          <w:p w14:paraId="13BA7C4F" w14:textId="77777777" w:rsidR="00FC6CA5" w:rsidRPr="00FC6CA5" w:rsidRDefault="00FC6CA5" w:rsidP="00FC6CA5">
            <w:pPr>
              <w:tabs>
                <w:tab w:val="left" w:pos="241"/>
              </w:tabs>
              <w:autoSpaceDE w:val="0"/>
              <w:autoSpaceDN w:val="0"/>
              <w:adjustRightInd w:val="0"/>
              <w:rPr>
                <w:rFonts w:eastAsia="Calibri"/>
                <w:i/>
                <w:iCs/>
                <w:sz w:val="24"/>
                <w:szCs w:val="24"/>
              </w:rPr>
            </w:pPr>
          </w:p>
          <w:p w14:paraId="743FAD66" w14:textId="77777777" w:rsidR="00FC6CA5" w:rsidRPr="00FC6CA5" w:rsidRDefault="00FC6CA5" w:rsidP="00FC6CA5">
            <w:pPr>
              <w:tabs>
                <w:tab w:val="left" w:pos="241"/>
              </w:tabs>
              <w:autoSpaceDE w:val="0"/>
              <w:autoSpaceDN w:val="0"/>
              <w:adjustRightInd w:val="0"/>
              <w:rPr>
                <w:rFonts w:eastAsia="Calibri"/>
                <w:i/>
                <w:iCs/>
                <w:sz w:val="24"/>
                <w:szCs w:val="24"/>
              </w:rPr>
            </w:pPr>
            <w:r w:rsidRPr="00FC6CA5">
              <w:rPr>
                <w:rFonts w:eastAsia="Calibri"/>
                <w:i/>
                <w:iCs/>
                <w:sz w:val="24"/>
                <w:szCs w:val="24"/>
              </w:rPr>
              <w:t>Note tehnice.</w:t>
            </w:r>
          </w:p>
          <w:p w14:paraId="49EC25EE" w14:textId="77777777" w:rsidR="00FC6CA5" w:rsidRPr="00FC6CA5" w:rsidRDefault="00FC6CA5" w:rsidP="00FC6CA5">
            <w:pPr>
              <w:tabs>
                <w:tab w:val="left" w:pos="241"/>
              </w:tabs>
              <w:autoSpaceDE w:val="0"/>
              <w:autoSpaceDN w:val="0"/>
              <w:adjustRightInd w:val="0"/>
              <w:rPr>
                <w:rFonts w:eastAsia="Calibri"/>
                <w:i/>
                <w:iCs/>
                <w:sz w:val="24"/>
                <w:szCs w:val="24"/>
              </w:rPr>
            </w:pPr>
            <w:r w:rsidRPr="00FC6CA5">
              <w:rPr>
                <w:rFonts w:eastAsia="Calibri"/>
                <w:i/>
                <w:iCs/>
                <w:sz w:val="24"/>
                <w:szCs w:val="24"/>
              </w:rPr>
              <w:t>1. În sensul celor menționate la 9A102, un ‘sistem de motor turbopropulsor’ încorporează toate elementele următoare:</w:t>
            </w:r>
          </w:p>
          <w:p w14:paraId="0377E951" w14:textId="77777777" w:rsidR="00FC6CA5" w:rsidRPr="00FC6CA5" w:rsidRDefault="00FC6CA5" w:rsidP="00FC6CA5">
            <w:pPr>
              <w:tabs>
                <w:tab w:val="left" w:pos="241"/>
              </w:tabs>
              <w:autoSpaceDE w:val="0"/>
              <w:autoSpaceDN w:val="0"/>
              <w:adjustRightInd w:val="0"/>
              <w:rPr>
                <w:rFonts w:eastAsia="Calibri"/>
                <w:i/>
                <w:iCs/>
                <w:sz w:val="24"/>
                <w:szCs w:val="24"/>
              </w:rPr>
            </w:pPr>
            <w:r w:rsidRPr="00FC6CA5">
              <w:rPr>
                <w:rFonts w:eastAsia="Calibri"/>
                <w:i/>
                <w:iCs/>
                <w:sz w:val="24"/>
                <w:szCs w:val="24"/>
              </w:rPr>
              <w:t>a. motor cu turbină liberă; și</w:t>
            </w:r>
          </w:p>
          <w:p w14:paraId="2A3E7157" w14:textId="77777777" w:rsidR="00FC6CA5" w:rsidRPr="00FC6CA5" w:rsidRDefault="00FC6CA5" w:rsidP="00FC6CA5">
            <w:pPr>
              <w:tabs>
                <w:tab w:val="left" w:pos="241"/>
              </w:tabs>
              <w:autoSpaceDE w:val="0"/>
              <w:autoSpaceDN w:val="0"/>
              <w:adjustRightInd w:val="0"/>
              <w:rPr>
                <w:rFonts w:eastAsia="Calibri"/>
                <w:i/>
                <w:iCs/>
                <w:sz w:val="24"/>
                <w:szCs w:val="24"/>
              </w:rPr>
            </w:pPr>
            <w:r w:rsidRPr="00FC6CA5">
              <w:rPr>
                <w:rFonts w:eastAsia="Calibri"/>
                <w:i/>
                <w:iCs/>
                <w:sz w:val="24"/>
                <w:szCs w:val="24"/>
              </w:rPr>
              <w:t>b. sistem de transmisie a puterii pentru a transfera puterea către o elice.</w:t>
            </w:r>
          </w:p>
          <w:p w14:paraId="388ED0D3" w14:textId="77777777" w:rsidR="00FC6CA5" w:rsidRPr="00FC6CA5" w:rsidRDefault="00FC6CA5" w:rsidP="00FC6CA5">
            <w:pPr>
              <w:tabs>
                <w:tab w:val="left" w:pos="241"/>
              </w:tabs>
              <w:autoSpaceDE w:val="0"/>
              <w:autoSpaceDN w:val="0"/>
              <w:adjustRightInd w:val="0"/>
              <w:rPr>
                <w:rFonts w:eastAsia="Calibri"/>
                <w:i/>
                <w:iCs/>
                <w:sz w:val="24"/>
                <w:szCs w:val="24"/>
              </w:rPr>
            </w:pPr>
          </w:p>
          <w:p w14:paraId="59EE0DA9" w14:textId="77777777" w:rsidR="00FC6CA5" w:rsidRPr="00FC6CA5" w:rsidRDefault="00FC6CA5" w:rsidP="00FC6CA5">
            <w:pPr>
              <w:tabs>
                <w:tab w:val="left" w:pos="241"/>
              </w:tabs>
              <w:autoSpaceDE w:val="0"/>
              <w:autoSpaceDN w:val="0"/>
              <w:adjustRightInd w:val="0"/>
              <w:rPr>
                <w:rFonts w:eastAsia="Calibri"/>
                <w:i/>
                <w:iCs/>
                <w:sz w:val="24"/>
                <w:szCs w:val="24"/>
              </w:rPr>
            </w:pPr>
            <w:r w:rsidRPr="00FC6CA5">
              <w:rPr>
                <w:rFonts w:eastAsia="Calibri"/>
                <w:i/>
                <w:iCs/>
                <w:sz w:val="24"/>
                <w:szCs w:val="24"/>
              </w:rPr>
              <w:t>2. În sensul 9A102, ‘puterea maximă’ se atinge cu motorul neinstalat în condiții statice la nivelul mării și utilizând atmosfera OACI standard.</w:t>
            </w:r>
          </w:p>
          <w:p w14:paraId="1C8EF286" w14:textId="77777777" w:rsidR="00FC6CA5" w:rsidRPr="00FC6CA5" w:rsidRDefault="00FC6CA5" w:rsidP="00FC6CA5">
            <w:pPr>
              <w:tabs>
                <w:tab w:val="left" w:pos="241"/>
              </w:tabs>
              <w:autoSpaceDE w:val="0"/>
              <w:autoSpaceDN w:val="0"/>
              <w:adjustRightInd w:val="0"/>
              <w:rPr>
                <w:rFonts w:eastAsia="Calibri"/>
                <w:i/>
                <w:iCs/>
                <w:sz w:val="24"/>
                <w:szCs w:val="24"/>
              </w:rPr>
            </w:pPr>
          </w:p>
        </w:tc>
      </w:tr>
      <w:tr w:rsidR="00FC6CA5" w:rsidRPr="00FC6CA5" w14:paraId="1AC05BB8" w14:textId="77777777" w:rsidTr="00C26A32">
        <w:tc>
          <w:tcPr>
            <w:tcW w:w="543" w:type="pct"/>
          </w:tcPr>
          <w:p w14:paraId="59E1740D"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9A104</w:t>
            </w:r>
          </w:p>
        </w:tc>
        <w:tc>
          <w:tcPr>
            <w:tcW w:w="4457" w:type="pct"/>
          </w:tcPr>
          <w:p w14:paraId="392DFC07"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Rachete de sondare cu o rază de acțiune de cel puțin 300 km.</w:t>
            </w:r>
          </w:p>
          <w:p w14:paraId="342A6233" w14:textId="77777777" w:rsidR="00FC6CA5" w:rsidRPr="00FC6CA5" w:rsidRDefault="00FC6CA5" w:rsidP="00FC6CA5">
            <w:pPr>
              <w:autoSpaceDE w:val="0"/>
              <w:autoSpaceDN w:val="0"/>
              <w:adjustRightInd w:val="0"/>
              <w:rPr>
                <w:rFonts w:eastAsia="Calibri"/>
                <w:iCs/>
                <w:sz w:val="24"/>
                <w:szCs w:val="24"/>
              </w:rPr>
            </w:pPr>
          </w:p>
          <w:p w14:paraId="59060735" w14:textId="77777777" w:rsidR="00FC6CA5" w:rsidRPr="00FC6CA5" w:rsidRDefault="00FC6CA5" w:rsidP="00FC6CA5">
            <w:pPr>
              <w:tabs>
                <w:tab w:val="left" w:pos="424"/>
              </w:tabs>
              <w:autoSpaceDE w:val="0"/>
              <w:autoSpaceDN w:val="0"/>
              <w:adjustRightInd w:val="0"/>
              <w:rPr>
                <w:rFonts w:eastAsia="Calibri"/>
                <w:i/>
                <w:iCs/>
                <w:sz w:val="24"/>
                <w:szCs w:val="24"/>
              </w:rPr>
            </w:pPr>
            <w:r w:rsidRPr="00FC6CA5">
              <w:rPr>
                <w:rFonts w:eastAsia="Calibri"/>
                <w:i/>
                <w:iCs/>
                <w:sz w:val="24"/>
                <w:szCs w:val="24"/>
              </w:rPr>
              <w:t>N.B. A se vedea și 9A004.</w:t>
            </w:r>
          </w:p>
          <w:p w14:paraId="574F5D6F" w14:textId="77777777" w:rsidR="00FC6CA5" w:rsidRPr="00FC6CA5" w:rsidRDefault="00FC6CA5" w:rsidP="00FC6CA5">
            <w:pPr>
              <w:autoSpaceDE w:val="0"/>
              <w:autoSpaceDN w:val="0"/>
              <w:adjustRightInd w:val="0"/>
              <w:rPr>
                <w:rFonts w:eastAsia="Calibri"/>
                <w:i/>
                <w:iCs/>
                <w:sz w:val="24"/>
                <w:szCs w:val="24"/>
              </w:rPr>
            </w:pPr>
          </w:p>
        </w:tc>
      </w:tr>
      <w:tr w:rsidR="00FC6CA5" w:rsidRPr="00FC6CA5" w14:paraId="05762DEA" w14:textId="77777777" w:rsidTr="00C26A32">
        <w:tc>
          <w:tcPr>
            <w:tcW w:w="543" w:type="pct"/>
          </w:tcPr>
          <w:p w14:paraId="608B670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9A105</w:t>
            </w:r>
          </w:p>
        </w:tc>
        <w:tc>
          <w:tcPr>
            <w:tcW w:w="4457" w:type="pct"/>
          </w:tcPr>
          <w:p w14:paraId="5EFB5DF0"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Motoare de rachetă cu combustibil lichid sau motoare de rachetă cu combustibil sub formă de gel, după cum urmează:</w:t>
            </w:r>
          </w:p>
          <w:p w14:paraId="6C4FB273" w14:textId="77777777" w:rsidR="00FC6CA5" w:rsidRPr="00FC6CA5" w:rsidRDefault="00FC6CA5" w:rsidP="00FC6CA5">
            <w:pPr>
              <w:autoSpaceDE w:val="0"/>
              <w:autoSpaceDN w:val="0"/>
              <w:adjustRightInd w:val="0"/>
              <w:rPr>
                <w:rFonts w:eastAsia="Calibri"/>
                <w:sz w:val="24"/>
                <w:szCs w:val="24"/>
              </w:rPr>
            </w:pPr>
          </w:p>
          <w:p w14:paraId="487DE60E" w14:textId="77777777" w:rsidR="00FC6CA5" w:rsidRPr="00FC6CA5" w:rsidRDefault="00FC6CA5" w:rsidP="00FC6CA5">
            <w:pPr>
              <w:tabs>
                <w:tab w:val="left" w:pos="483"/>
              </w:tabs>
              <w:autoSpaceDE w:val="0"/>
              <w:autoSpaceDN w:val="0"/>
              <w:adjustRightInd w:val="0"/>
              <w:rPr>
                <w:rFonts w:eastAsia="Calibri"/>
                <w:i/>
                <w:iCs/>
                <w:sz w:val="24"/>
                <w:szCs w:val="24"/>
              </w:rPr>
            </w:pPr>
            <w:r w:rsidRPr="00FC6CA5">
              <w:rPr>
                <w:rFonts w:eastAsia="Calibri"/>
                <w:i/>
                <w:iCs/>
                <w:sz w:val="24"/>
                <w:szCs w:val="24"/>
              </w:rPr>
              <w:t>N.B. A se vedea și 9A119.</w:t>
            </w:r>
          </w:p>
          <w:p w14:paraId="20EF7FBA" w14:textId="77777777" w:rsidR="00FC6CA5" w:rsidRPr="00FC6CA5" w:rsidRDefault="00FC6CA5" w:rsidP="00FC6CA5">
            <w:pPr>
              <w:autoSpaceDE w:val="0"/>
              <w:autoSpaceDN w:val="0"/>
              <w:adjustRightInd w:val="0"/>
              <w:rPr>
                <w:rFonts w:eastAsia="Calibri"/>
                <w:i/>
                <w:iCs/>
                <w:sz w:val="24"/>
                <w:szCs w:val="24"/>
              </w:rPr>
            </w:pPr>
          </w:p>
          <w:p w14:paraId="1F03D7D7" w14:textId="77777777" w:rsidR="00FC6CA5" w:rsidRPr="00FC6CA5" w:rsidRDefault="00FC6CA5" w:rsidP="00FC6CA5">
            <w:pPr>
              <w:tabs>
                <w:tab w:val="left" w:pos="230"/>
              </w:tabs>
              <w:autoSpaceDE w:val="0"/>
              <w:autoSpaceDN w:val="0"/>
              <w:adjustRightInd w:val="0"/>
              <w:rPr>
                <w:rFonts w:eastAsia="Calibri"/>
                <w:iCs/>
                <w:sz w:val="24"/>
                <w:szCs w:val="24"/>
              </w:rPr>
            </w:pPr>
            <w:r w:rsidRPr="00FC6CA5">
              <w:rPr>
                <w:rFonts w:eastAsia="Calibri"/>
                <w:iCs/>
                <w:sz w:val="24"/>
                <w:szCs w:val="24"/>
              </w:rPr>
              <w:t>a. Motoare de rachetă cu combustibil lichid sau motoare de rachetă cu combustibil sub formă de gel, utilizabile la „rachete”, altele decât cele menționate la 9A005, integrate sau concepute sau modificate pentru a fi integrate într-un sistem de propulsie cu combustibil lichid sau cu combustibil sub formă de gel, cu o capacitate de impuls totală de 1,1 </w:t>
            </w:r>
            <w:proofErr w:type="spellStart"/>
            <w:r w:rsidRPr="00FC6CA5">
              <w:rPr>
                <w:rFonts w:eastAsia="Calibri"/>
                <w:iCs/>
                <w:sz w:val="24"/>
                <w:szCs w:val="24"/>
              </w:rPr>
              <w:t>MNs</w:t>
            </w:r>
            <w:proofErr w:type="spellEnd"/>
            <w:r w:rsidRPr="00FC6CA5">
              <w:rPr>
                <w:rFonts w:eastAsia="Calibri"/>
                <w:iCs/>
                <w:sz w:val="24"/>
                <w:szCs w:val="24"/>
              </w:rPr>
              <w:t xml:space="preserve"> sau mai mare;</w:t>
            </w:r>
          </w:p>
          <w:p w14:paraId="717C21B4" w14:textId="77777777" w:rsidR="00FC6CA5" w:rsidRPr="00FC6CA5" w:rsidRDefault="00FC6CA5" w:rsidP="00FC6CA5">
            <w:pPr>
              <w:tabs>
                <w:tab w:val="left" w:pos="230"/>
              </w:tabs>
              <w:autoSpaceDE w:val="0"/>
              <w:autoSpaceDN w:val="0"/>
              <w:adjustRightInd w:val="0"/>
              <w:rPr>
                <w:rFonts w:eastAsia="Calibri"/>
                <w:iCs/>
                <w:sz w:val="24"/>
                <w:szCs w:val="24"/>
              </w:rPr>
            </w:pPr>
          </w:p>
          <w:p w14:paraId="4225E4FC" w14:textId="77777777" w:rsidR="00FC6CA5" w:rsidRPr="00FC6CA5" w:rsidRDefault="00FC6CA5" w:rsidP="00FC6CA5">
            <w:pPr>
              <w:tabs>
                <w:tab w:val="left" w:pos="230"/>
              </w:tabs>
              <w:autoSpaceDE w:val="0"/>
              <w:autoSpaceDN w:val="0"/>
              <w:adjustRightInd w:val="0"/>
              <w:rPr>
                <w:rFonts w:eastAsia="Calibri"/>
                <w:iCs/>
                <w:sz w:val="24"/>
                <w:szCs w:val="24"/>
              </w:rPr>
            </w:pPr>
            <w:r w:rsidRPr="00FC6CA5">
              <w:rPr>
                <w:rFonts w:eastAsia="Calibri"/>
                <w:iCs/>
                <w:sz w:val="24"/>
                <w:szCs w:val="24"/>
              </w:rPr>
              <w:t xml:space="preserve">b. Motoare de rachetă cu combustibil lichid sau motoare de rachetă cu combustibil sub formă de gel, utilizabile la sisteme complete de rachete sau la vehicule aeriene fără pilot, cu o rază de acțiune de 300 km, altele decât cele menționate la 9A005 sau 9A105.a, integrate sau concepute sau modificate pentru a fi integrate într-un sistem de propulsie cu combustibil lichid sau cu combustibil sub formă de gel, cu o capacitate de impuls totală de 0,841 </w:t>
            </w:r>
            <w:proofErr w:type="spellStart"/>
            <w:r w:rsidRPr="00FC6CA5">
              <w:rPr>
                <w:rFonts w:eastAsia="Calibri"/>
                <w:iCs/>
                <w:sz w:val="24"/>
                <w:szCs w:val="24"/>
              </w:rPr>
              <w:t>MNs</w:t>
            </w:r>
            <w:proofErr w:type="spellEnd"/>
            <w:r w:rsidRPr="00FC6CA5">
              <w:rPr>
                <w:rFonts w:eastAsia="Calibri"/>
                <w:iCs/>
                <w:sz w:val="24"/>
                <w:szCs w:val="24"/>
              </w:rPr>
              <w:t xml:space="preserve"> sau mai mare.</w:t>
            </w:r>
          </w:p>
          <w:p w14:paraId="42CE7548" w14:textId="77777777" w:rsidR="00FC6CA5" w:rsidRPr="00FC6CA5" w:rsidRDefault="00FC6CA5" w:rsidP="00FC6CA5">
            <w:pPr>
              <w:tabs>
                <w:tab w:val="left" w:pos="230"/>
              </w:tabs>
              <w:autoSpaceDE w:val="0"/>
              <w:autoSpaceDN w:val="0"/>
              <w:adjustRightInd w:val="0"/>
              <w:rPr>
                <w:rFonts w:eastAsia="Calibri"/>
                <w:iCs/>
                <w:sz w:val="24"/>
                <w:szCs w:val="24"/>
              </w:rPr>
            </w:pPr>
          </w:p>
        </w:tc>
      </w:tr>
      <w:tr w:rsidR="00FC6CA5" w:rsidRPr="00FC6CA5" w14:paraId="390974B6" w14:textId="77777777" w:rsidTr="00C26A32">
        <w:tc>
          <w:tcPr>
            <w:tcW w:w="543" w:type="pct"/>
          </w:tcPr>
          <w:p w14:paraId="21CC2CE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9A106</w:t>
            </w:r>
          </w:p>
        </w:tc>
        <w:tc>
          <w:tcPr>
            <w:tcW w:w="4457" w:type="pct"/>
          </w:tcPr>
          <w:p w14:paraId="30E41514"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Sisteme sau componente, altele decât cele menționate la 9A006, special concepute pentru sistemele de propulsie a rachetelor cu combustibil lichid sau cu combustibil sub formă de gel, după cum urmează:</w:t>
            </w:r>
          </w:p>
        </w:tc>
      </w:tr>
      <w:tr w:rsidR="00FC6CA5" w:rsidRPr="00FC6CA5" w14:paraId="46578AA3" w14:textId="77777777" w:rsidTr="00C26A32">
        <w:tc>
          <w:tcPr>
            <w:tcW w:w="543" w:type="pct"/>
          </w:tcPr>
          <w:p w14:paraId="3ACF38CB" w14:textId="77777777" w:rsidR="00FC6CA5" w:rsidRPr="00FC6CA5" w:rsidRDefault="00FC6CA5" w:rsidP="00FC6CA5">
            <w:pPr>
              <w:autoSpaceDE w:val="0"/>
              <w:autoSpaceDN w:val="0"/>
              <w:adjustRightInd w:val="0"/>
              <w:rPr>
                <w:rFonts w:eastAsia="Calibri"/>
                <w:bCs/>
                <w:sz w:val="24"/>
                <w:szCs w:val="24"/>
              </w:rPr>
            </w:pPr>
          </w:p>
        </w:tc>
        <w:tc>
          <w:tcPr>
            <w:tcW w:w="4457" w:type="pct"/>
          </w:tcPr>
          <w:p w14:paraId="3AC292F2" w14:textId="77777777" w:rsidR="00FC6CA5" w:rsidRPr="00FC6CA5" w:rsidRDefault="00FC6CA5" w:rsidP="00FC6CA5">
            <w:pPr>
              <w:tabs>
                <w:tab w:val="left" w:pos="253"/>
              </w:tabs>
              <w:autoSpaceDE w:val="0"/>
              <w:autoSpaceDN w:val="0"/>
              <w:adjustRightInd w:val="0"/>
              <w:rPr>
                <w:rFonts w:eastAsia="Calibri"/>
                <w:iCs/>
                <w:sz w:val="24"/>
                <w:szCs w:val="24"/>
              </w:rPr>
            </w:pPr>
          </w:p>
          <w:p w14:paraId="558C2787"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a. Neutilizat;</w:t>
            </w:r>
          </w:p>
          <w:p w14:paraId="7CD5492B" w14:textId="77777777" w:rsidR="00FC6CA5" w:rsidRPr="00FC6CA5" w:rsidRDefault="00FC6CA5" w:rsidP="00FC6CA5">
            <w:pPr>
              <w:tabs>
                <w:tab w:val="left" w:pos="253"/>
              </w:tabs>
              <w:autoSpaceDE w:val="0"/>
              <w:autoSpaceDN w:val="0"/>
              <w:adjustRightInd w:val="0"/>
              <w:rPr>
                <w:rFonts w:eastAsia="Calibri"/>
                <w:iCs/>
                <w:sz w:val="24"/>
                <w:szCs w:val="24"/>
              </w:rPr>
            </w:pPr>
          </w:p>
          <w:p w14:paraId="1D6502BD"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b. Neutilizat;</w:t>
            </w:r>
          </w:p>
          <w:p w14:paraId="4726D9E9" w14:textId="77777777" w:rsidR="00FC6CA5" w:rsidRPr="00FC6CA5" w:rsidRDefault="00FC6CA5" w:rsidP="00FC6CA5">
            <w:pPr>
              <w:tabs>
                <w:tab w:val="left" w:pos="253"/>
              </w:tabs>
              <w:autoSpaceDE w:val="0"/>
              <w:autoSpaceDN w:val="0"/>
              <w:adjustRightInd w:val="0"/>
              <w:rPr>
                <w:rFonts w:eastAsia="Calibri"/>
                <w:iCs/>
                <w:sz w:val="24"/>
                <w:szCs w:val="24"/>
              </w:rPr>
            </w:pPr>
          </w:p>
          <w:p w14:paraId="3882A3E6"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c. Subsisteme de comandă a vectorului de propulsie, utilizabile la „rachete”;</w:t>
            </w:r>
          </w:p>
          <w:p w14:paraId="06D689BF" w14:textId="77777777" w:rsidR="00FC6CA5" w:rsidRPr="00FC6CA5" w:rsidRDefault="00FC6CA5" w:rsidP="00FC6CA5">
            <w:pPr>
              <w:tabs>
                <w:tab w:val="left" w:pos="253"/>
              </w:tabs>
              <w:autoSpaceDE w:val="0"/>
              <w:autoSpaceDN w:val="0"/>
              <w:adjustRightInd w:val="0"/>
              <w:rPr>
                <w:rFonts w:eastAsia="Calibri"/>
                <w:iCs/>
                <w:sz w:val="24"/>
                <w:szCs w:val="24"/>
              </w:rPr>
            </w:pPr>
          </w:p>
          <w:p w14:paraId="6F6F1A08"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1446A736" w14:textId="77777777" w:rsidR="00FC6CA5" w:rsidRPr="00FC6CA5" w:rsidRDefault="00FC6CA5" w:rsidP="00FC6CA5">
            <w:pPr>
              <w:tabs>
                <w:tab w:val="left" w:pos="230"/>
              </w:tabs>
              <w:autoSpaceDE w:val="0"/>
              <w:autoSpaceDN w:val="0"/>
              <w:adjustRightInd w:val="0"/>
              <w:rPr>
                <w:rFonts w:eastAsia="Calibri"/>
                <w:i/>
                <w:iCs/>
                <w:sz w:val="24"/>
                <w:szCs w:val="24"/>
              </w:rPr>
            </w:pPr>
            <w:r w:rsidRPr="00FC6CA5">
              <w:rPr>
                <w:rFonts w:eastAsia="Calibri"/>
                <w:i/>
                <w:iCs/>
                <w:sz w:val="24"/>
                <w:szCs w:val="24"/>
              </w:rPr>
              <w:t>Exemple de mijloace de comandă a vectorului de propulsie menționate la 9A106.c:</w:t>
            </w:r>
          </w:p>
          <w:p w14:paraId="7589714B" w14:textId="77777777" w:rsidR="00FC6CA5" w:rsidRPr="00FC6CA5" w:rsidRDefault="00FC6CA5" w:rsidP="00FC6CA5">
            <w:pPr>
              <w:numPr>
                <w:ilvl w:val="0"/>
                <w:numId w:val="511"/>
              </w:numPr>
              <w:tabs>
                <w:tab w:val="left" w:pos="230"/>
              </w:tabs>
              <w:autoSpaceDE w:val="0"/>
              <w:autoSpaceDN w:val="0"/>
              <w:adjustRightInd w:val="0"/>
              <w:ind w:left="0" w:firstLine="0"/>
              <w:rPr>
                <w:rFonts w:eastAsia="Calibri"/>
                <w:i/>
                <w:iCs/>
                <w:sz w:val="24"/>
                <w:szCs w:val="24"/>
              </w:rPr>
            </w:pPr>
            <w:r w:rsidRPr="00FC6CA5">
              <w:rPr>
                <w:rFonts w:eastAsia="Calibri"/>
                <w:i/>
                <w:iCs/>
                <w:sz w:val="24"/>
                <w:szCs w:val="24"/>
              </w:rPr>
              <w:t xml:space="preserve"> ajutaje flexibile;</w:t>
            </w:r>
          </w:p>
          <w:p w14:paraId="34CC50AB" w14:textId="77777777" w:rsidR="00FC6CA5" w:rsidRPr="00FC6CA5" w:rsidRDefault="00FC6CA5" w:rsidP="00FC6CA5">
            <w:pPr>
              <w:numPr>
                <w:ilvl w:val="0"/>
                <w:numId w:val="511"/>
              </w:numPr>
              <w:tabs>
                <w:tab w:val="left" w:pos="230"/>
              </w:tabs>
              <w:autoSpaceDE w:val="0"/>
              <w:autoSpaceDN w:val="0"/>
              <w:adjustRightInd w:val="0"/>
              <w:ind w:left="0" w:firstLine="0"/>
              <w:rPr>
                <w:rFonts w:eastAsia="Calibri"/>
                <w:i/>
                <w:iCs/>
                <w:sz w:val="24"/>
                <w:szCs w:val="24"/>
              </w:rPr>
            </w:pPr>
            <w:r w:rsidRPr="00FC6CA5">
              <w:rPr>
                <w:rFonts w:eastAsia="Calibri"/>
                <w:i/>
                <w:iCs/>
                <w:sz w:val="24"/>
                <w:szCs w:val="24"/>
              </w:rPr>
              <w:t xml:space="preserve"> injecția fluidului sau a gazului secundar;</w:t>
            </w:r>
          </w:p>
          <w:p w14:paraId="1D3F84DE" w14:textId="77777777" w:rsidR="00FC6CA5" w:rsidRPr="00FC6CA5" w:rsidRDefault="00FC6CA5" w:rsidP="00FC6CA5">
            <w:pPr>
              <w:numPr>
                <w:ilvl w:val="0"/>
                <w:numId w:val="511"/>
              </w:numPr>
              <w:tabs>
                <w:tab w:val="left" w:pos="230"/>
              </w:tabs>
              <w:autoSpaceDE w:val="0"/>
              <w:autoSpaceDN w:val="0"/>
              <w:adjustRightInd w:val="0"/>
              <w:ind w:left="0" w:firstLine="0"/>
              <w:rPr>
                <w:rFonts w:eastAsia="Calibri"/>
                <w:i/>
                <w:iCs/>
                <w:sz w:val="24"/>
                <w:szCs w:val="24"/>
              </w:rPr>
            </w:pPr>
            <w:r w:rsidRPr="00FC6CA5">
              <w:rPr>
                <w:rFonts w:eastAsia="Calibri"/>
                <w:i/>
                <w:iCs/>
                <w:sz w:val="24"/>
                <w:szCs w:val="24"/>
              </w:rPr>
              <w:t xml:space="preserve"> motor sau ajutaj mobil;</w:t>
            </w:r>
          </w:p>
          <w:p w14:paraId="28D8FCD6" w14:textId="77777777" w:rsidR="00FC6CA5" w:rsidRPr="00FC6CA5" w:rsidRDefault="00FC6CA5" w:rsidP="00FC6CA5">
            <w:pPr>
              <w:numPr>
                <w:ilvl w:val="0"/>
                <w:numId w:val="511"/>
              </w:numPr>
              <w:tabs>
                <w:tab w:val="left" w:pos="230"/>
              </w:tabs>
              <w:autoSpaceDE w:val="0"/>
              <w:autoSpaceDN w:val="0"/>
              <w:adjustRightInd w:val="0"/>
              <w:ind w:left="0" w:firstLine="0"/>
              <w:rPr>
                <w:rFonts w:eastAsia="Calibri"/>
                <w:i/>
                <w:iCs/>
                <w:sz w:val="24"/>
                <w:szCs w:val="24"/>
              </w:rPr>
            </w:pPr>
            <w:r w:rsidRPr="00FC6CA5">
              <w:rPr>
                <w:rFonts w:eastAsia="Calibri"/>
                <w:i/>
                <w:iCs/>
                <w:sz w:val="24"/>
                <w:szCs w:val="24"/>
              </w:rPr>
              <w:t xml:space="preserve"> devierea jetului de gaz evacuat (dispozitive de deviere a jetului sau sonde); sau</w:t>
            </w:r>
          </w:p>
          <w:p w14:paraId="27685C76" w14:textId="77777777" w:rsidR="00FC6CA5" w:rsidRPr="00FC6CA5" w:rsidRDefault="00FC6CA5" w:rsidP="00FC6CA5">
            <w:pPr>
              <w:numPr>
                <w:ilvl w:val="0"/>
                <w:numId w:val="511"/>
              </w:numPr>
              <w:tabs>
                <w:tab w:val="left" w:pos="230"/>
              </w:tabs>
              <w:autoSpaceDE w:val="0"/>
              <w:autoSpaceDN w:val="0"/>
              <w:adjustRightInd w:val="0"/>
              <w:ind w:left="0" w:firstLine="0"/>
              <w:rPr>
                <w:rFonts w:eastAsia="Calibri"/>
                <w:i/>
                <w:iCs/>
                <w:sz w:val="24"/>
                <w:szCs w:val="24"/>
              </w:rPr>
            </w:pPr>
            <w:r w:rsidRPr="00FC6CA5">
              <w:rPr>
                <w:rFonts w:eastAsia="Calibri"/>
                <w:i/>
                <w:iCs/>
                <w:sz w:val="24"/>
                <w:szCs w:val="24"/>
              </w:rPr>
              <w:t xml:space="preserve"> corectori de propulsie.</w:t>
            </w:r>
          </w:p>
          <w:p w14:paraId="69AFCF9D" w14:textId="77777777" w:rsidR="00FC6CA5" w:rsidRPr="00FC6CA5" w:rsidRDefault="00FC6CA5" w:rsidP="00FC6CA5">
            <w:pPr>
              <w:tabs>
                <w:tab w:val="left" w:pos="230"/>
              </w:tabs>
              <w:autoSpaceDE w:val="0"/>
              <w:autoSpaceDN w:val="0"/>
              <w:adjustRightInd w:val="0"/>
              <w:rPr>
                <w:rFonts w:eastAsia="Calibri"/>
                <w:i/>
                <w:iCs/>
                <w:sz w:val="24"/>
                <w:szCs w:val="24"/>
              </w:rPr>
            </w:pPr>
          </w:p>
          <w:p w14:paraId="18BCB572" w14:textId="77777777" w:rsidR="00FC6CA5" w:rsidRPr="00FC6CA5" w:rsidRDefault="00FC6CA5" w:rsidP="00FC6CA5">
            <w:pPr>
              <w:tabs>
                <w:tab w:val="left" w:pos="265"/>
              </w:tabs>
              <w:autoSpaceDE w:val="0"/>
              <w:autoSpaceDN w:val="0"/>
              <w:adjustRightInd w:val="0"/>
              <w:rPr>
                <w:rFonts w:eastAsia="Calibri"/>
                <w:iCs/>
                <w:sz w:val="24"/>
                <w:szCs w:val="24"/>
              </w:rPr>
            </w:pPr>
            <w:r w:rsidRPr="00FC6CA5">
              <w:rPr>
                <w:rFonts w:eastAsia="Calibri"/>
                <w:iCs/>
                <w:sz w:val="24"/>
                <w:szCs w:val="24"/>
              </w:rPr>
              <w:t xml:space="preserve">d. Sisteme de control al combustibilului lichid, al combustibilului în suspensie și al combustibilului sub formă de gel (inclusiv oxidanți) și componente concepute special pentru acestea, utilizabile la „rachete”, concepute sau modificate pentru a funcționa în medii cu vibrații mai mari de 10 g </w:t>
            </w:r>
            <w:proofErr w:type="spellStart"/>
            <w:r w:rsidRPr="00FC6CA5">
              <w:rPr>
                <w:rFonts w:eastAsia="Calibri"/>
                <w:iCs/>
                <w:sz w:val="24"/>
                <w:szCs w:val="24"/>
              </w:rPr>
              <w:t>rms</w:t>
            </w:r>
            <w:proofErr w:type="spellEnd"/>
            <w:r w:rsidRPr="00FC6CA5">
              <w:rPr>
                <w:rFonts w:eastAsia="Calibri"/>
                <w:iCs/>
                <w:sz w:val="24"/>
                <w:szCs w:val="24"/>
              </w:rPr>
              <w:t xml:space="preserve"> și cu o frecvență a vibrațiilor cuprinsă între 20 Hz și 2 kHz;</w:t>
            </w:r>
          </w:p>
          <w:p w14:paraId="1A89901D" w14:textId="77777777" w:rsidR="00FC6CA5" w:rsidRPr="00FC6CA5" w:rsidRDefault="00FC6CA5" w:rsidP="00FC6CA5">
            <w:pPr>
              <w:tabs>
                <w:tab w:val="left" w:pos="265"/>
              </w:tabs>
              <w:autoSpaceDE w:val="0"/>
              <w:autoSpaceDN w:val="0"/>
              <w:adjustRightInd w:val="0"/>
              <w:rPr>
                <w:rFonts w:eastAsia="Calibri"/>
                <w:iCs/>
                <w:sz w:val="24"/>
                <w:szCs w:val="24"/>
              </w:rPr>
            </w:pPr>
          </w:p>
          <w:p w14:paraId="2A6A56C4"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 xml:space="preserve">Notă: Singurele </w:t>
            </w:r>
            <w:proofErr w:type="spellStart"/>
            <w:r w:rsidRPr="00FC6CA5">
              <w:rPr>
                <w:rFonts w:eastAsia="Calibri"/>
                <w:i/>
                <w:iCs/>
                <w:sz w:val="24"/>
                <w:szCs w:val="24"/>
              </w:rPr>
              <w:t>servovalve</w:t>
            </w:r>
            <w:proofErr w:type="spellEnd"/>
            <w:r w:rsidRPr="00FC6CA5">
              <w:rPr>
                <w:rFonts w:eastAsia="Calibri"/>
                <w:i/>
                <w:iCs/>
                <w:sz w:val="24"/>
                <w:szCs w:val="24"/>
              </w:rPr>
              <w:t>, pompe și turbine cu gaze menționate la 9A106.d sunt următoarele:</w:t>
            </w:r>
          </w:p>
          <w:p w14:paraId="4C8F79D0" w14:textId="77777777" w:rsidR="00FC6CA5" w:rsidRPr="00FC6CA5" w:rsidRDefault="00FC6CA5" w:rsidP="00FC6CA5">
            <w:pPr>
              <w:tabs>
                <w:tab w:val="left" w:pos="265"/>
              </w:tabs>
              <w:autoSpaceDE w:val="0"/>
              <w:autoSpaceDN w:val="0"/>
              <w:adjustRightInd w:val="0"/>
              <w:rPr>
                <w:rFonts w:eastAsia="Calibri"/>
                <w:i/>
                <w:sz w:val="24"/>
                <w:szCs w:val="24"/>
              </w:rPr>
            </w:pPr>
          </w:p>
          <w:p w14:paraId="37410DE2" w14:textId="77777777" w:rsidR="00FC6CA5" w:rsidRPr="00FC6CA5" w:rsidRDefault="00FC6CA5" w:rsidP="00FC6CA5">
            <w:pPr>
              <w:tabs>
                <w:tab w:val="left" w:pos="265"/>
              </w:tabs>
              <w:autoSpaceDE w:val="0"/>
              <w:autoSpaceDN w:val="0"/>
              <w:adjustRightInd w:val="0"/>
              <w:rPr>
                <w:rFonts w:eastAsia="Calibri"/>
                <w:i/>
                <w:sz w:val="24"/>
                <w:szCs w:val="24"/>
              </w:rPr>
            </w:pPr>
            <w:r w:rsidRPr="00FC6CA5">
              <w:rPr>
                <w:rFonts w:eastAsia="Calibri"/>
                <w:i/>
                <w:sz w:val="24"/>
                <w:szCs w:val="24"/>
              </w:rPr>
              <w:t xml:space="preserve">a. </w:t>
            </w:r>
            <w:proofErr w:type="spellStart"/>
            <w:r w:rsidRPr="00FC6CA5">
              <w:rPr>
                <w:rFonts w:eastAsia="Calibri"/>
                <w:i/>
                <w:sz w:val="24"/>
                <w:szCs w:val="24"/>
              </w:rPr>
              <w:t>servovalvele</w:t>
            </w:r>
            <w:proofErr w:type="spellEnd"/>
            <w:r w:rsidRPr="00FC6CA5">
              <w:rPr>
                <w:rFonts w:eastAsia="Calibri"/>
                <w:i/>
                <w:sz w:val="24"/>
                <w:szCs w:val="24"/>
              </w:rPr>
              <w:t xml:space="preserve"> concepute pentru un debit de 24 l/min. sau mai mare, la o presiune absolută de 7 </w:t>
            </w:r>
            <w:proofErr w:type="spellStart"/>
            <w:r w:rsidRPr="00FC6CA5">
              <w:rPr>
                <w:rFonts w:eastAsia="Calibri"/>
                <w:i/>
                <w:sz w:val="24"/>
                <w:szCs w:val="24"/>
              </w:rPr>
              <w:t>MPa</w:t>
            </w:r>
            <w:proofErr w:type="spellEnd"/>
            <w:r w:rsidRPr="00FC6CA5">
              <w:rPr>
                <w:rFonts w:eastAsia="Calibri"/>
                <w:i/>
                <w:sz w:val="24"/>
                <w:szCs w:val="24"/>
              </w:rPr>
              <w:t xml:space="preserve"> sau mai mare, cu un timp de răspuns al mecanismului de comandă mai mic de 100 ms;</w:t>
            </w:r>
          </w:p>
          <w:p w14:paraId="55BE7177" w14:textId="77777777" w:rsidR="00FC6CA5" w:rsidRPr="00FC6CA5" w:rsidRDefault="00FC6CA5" w:rsidP="00FC6CA5">
            <w:pPr>
              <w:tabs>
                <w:tab w:val="left" w:pos="265"/>
              </w:tabs>
              <w:autoSpaceDE w:val="0"/>
              <w:autoSpaceDN w:val="0"/>
              <w:adjustRightInd w:val="0"/>
              <w:rPr>
                <w:rFonts w:eastAsia="Calibri"/>
                <w:i/>
                <w:sz w:val="24"/>
                <w:szCs w:val="24"/>
              </w:rPr>
            </w:pPr>
          </w:p>
          <w:p w14:paraId="0613BE52" w14:textId="77777777" w:rsidR="00FC6CA5" w:rsidRPr="00FC6CA5" w:rsidRDefault="00FC6CA5" w:rsidP="00FC6CA5">
            <w:pPr>
              <w:tabs>
                <w:tab w:val="left" w:pos="265"/>
              </w:tabs>
              <w:autoSpaceDE w:val="0"/>
              <w:autoSpaceDN w:val="0"/>
              <w:adjustRightInd w:val="0"/>
              <w:rPr>
                <w:rFonts w:eastAsia="Calibri"/>
                <w:i/>
                <w:sz w:val="24"/>
                <w:szCs w:val="24"/>
              </w:rPr>
            </w:pPr>
            <w:r w:rsidRPr="00FC6CA5">
              <w:rPr>
                <w:rFonts w:eastAsia="Calibri"/>
                <w:i/>
                <w:sz w:val="24"/>
                <w:szCs w:val="24"/>
              </w:rPr>
              <w:t xml:space="preserve">b. pompele pentru combustibil lichid, cu o turație de 8000 </w:t>
            </w:r>
            <w:proofErr w:type="spellStart"/>
            <w:r w:rsidRPr="00FC6CA5">
              <w:rPr>
                <w:rFonts w:eastAsia="Calibri"/>
                <w:i/>
                <w:sz w:val="24"/>
                <w:szCs w:val="24"/>
              </w:rPr>
              <w:t>rpm</w:t>
            </w:r>
            <w:proofErr w:type="spellEnd"/>
            <w:r w:rsidRPr="00FC6CA5">
              <w:rPr>
                <w:rFonts w:eastAsia="Calibri"/>
                <w:i/>
                <w:sz w:val="24"/>
                <w:szCs w:val="24"/>
              </w:rPr>
              <w:t xml:space="preserve"> sau mai mare în modul de funcționare la maximum sau cu o presiune de ieșire de 7 </w:t>
            </w:r>
            <w:proofErr w:type="spellStart"/>
            <w:r w:rsidRPr="00FC6CA5">
              <w:rPr>
                <w:rFonts w:eastAsia="Calibri"/>
                <w:i/>
                <w:sz w:val="24"/>
                <w:szCs w:val="24"/>
              </w:rPr>
              <w:t>MPa</w:t>
            </w:r>
            <w:proofErr w:type="spellEnd"/>
            <w:r w:rsidRPr="00FC6CA5">
              <w:rPr>
                <w:rFonts w:eastAsia="Calibri"/>
                <w:i/>
                <w:sz w:val="24"/>
                <w:szCs w:val="24"/>
              </w:rPr>
              <w:t xml:space="preserve"> sau mai mare;</w:t>
            </w:r>
          </w:p>
          <w:p w14:paraId="3E790C55" w14:textId="77777777" w:rsidR="00FC6CA5" w:rsidRPr="00FC6CA5" w:rsidRDefault="00FC6CA5" w:rsidP="00FC6CA5">
            <w:pPr>
              <w:tabs>
                <w:tab w:val="left" w:pos="265"/>
              </w:tabs>
              <w:autoSpaceDE w:val="0"/>
              <w:autoSpaceDN w:val="0"/>
              <w:adjustRightInd w:val="0"/>
              <w:rPr>
                <w:rFonts w:eastAsia="Calibri"/>
                <w:i/>
                <w:sz w:val="24"/>
                <w:szCs w:val="24"/>
              </w:rPr>
            </w:pPr>
          </w:p>
          <w:p w14:paraId="44DAE9BA" w14:textId="77777777" w:rsidR="00FC6CA5" w:rsidRPr="00FC6CA5" w:rsidRDefault="00FC6CA5" w:rsidP="00FC6CA5">
            <w:pPr>
              <w:tabs>
                <w:tab w:val="left" w:pos="265"/>
              </w:tabs>
              <w:autoSpaceDE w:val="0"/>
              <w:autoSpaceDN w:val="0"/>
              <w:adjustRightInd w:val="0"/>
              <w:rPr>
                <w:rFonts w:eastAsia="Calibri"/>
                <w:i/>
                <w:sz w:val="24"/>
                <w:szCs w:val="24"/>
              </w:rPr>
            </w:pPr>
            <w:r w:rsidRPr="00FC6CA5">
              <w:rPr>
                <w:rFonts w:eastAsia="Calibri"/>
                <w:i/>
                <w:sz w:val="24"/>
                <w:szCs w:val="24"/>
              </w:rPr>
              <w:t xml:space="preserve">c. turbinele cu gaze pentru turbopompe cu combustibil lichid, cu o turație de 8000 </w:t>
            </w:r>
            <w:proofErr w:type="spellStart"/>
            <w:r w:rsidRPr="00FC6CA5">
              <w:rPr>
                <w:rFonts w:eastAsia="Calibri"/>
                <w:i/>
                <w:sz w:val="24"/>
                <w:szCs w:val="24"/>
              </w:rPr>
              <w:t>rpm</w:t>
            </w:r>
            <w:proofErr w:type="spellEnd"/>
            <w:r w:rsidRPr="00FC6CA5">
              <w:rPr>
                <w:rFonts w:eastAsia="Calibri"/>
                <w:i/>
                <w:sz w:val="24"/>
                <w:szCs w:val="24"/>
              </w:rPr>
              <w:t xml:space="preserve"> sau mai mare în modul de funcționare la maximum.</w:t>
            </w:r>
          </w:p>
          <w:p w14:paraId="1D455E0A" w14:textId="77777777" w:rsidR="00FC6CA5" w:rsidRPr="00FC6CA5" w:rsidRDefault="00FC6CA5" w:rsidP="00FC6CA5">
            <w:pPr>
              <w:autoSpaceDE w:val="0"/>
              <w:autoSpaceDN w:val="0"/>
              <w:adjustRightInd w:val="0"/>
              <w:rPr>
                <w:rFonts w:eastAsia="Calibri"/>
                <w:i/>
                <w:sz w:val="24"/>
                <w:szCs w:val="24"/>
              </w:rPr>
            </w:pPr>
          </w:p>
          <w:p w14:paraId="09355477"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e. Camerele de combustie și ajutajele pentru motoarele de rachetă cu combustibil lichid sau motoarele de rachetă cu combustibil sub formă de gel menționate la 9A005 sau 9A105.</w:t>
            </w:r>
          </w:p>
          <w:p w14:paraId="5DF620DC" w14:textId="77777777" w:rsidR="00FC6CA5" w:rsidRPr="00FC6CA5" w:rsidRDefault="00FC6CA5" w:rsidP="00FC6CA5">
            <w:pPr>
              <w:tabs>
                <w:tab w:val="left" w:pos="244"/>
              </w:tabs>
              <w:autoSpaceDE w:val="0"/>
              <w:autoSpaceDN w:val="0"/>
              <w:adjustRightInd w:val="0"/>
              <w:rPr>
                <w:rFonts w:eastAsia="Calibri"/>
                <w:iCs/>
                <w:sz w:val="24"/>
                <w:szCs w:val="24"/>
              </w:rPr>
            </w:pPr>
          </w:p>
        </w:tc>
      </w:tr>
      <w:tr w:rsidR="00FC6CA5" w:rsidRPr="00FC6CA5" w14:paraId="3403C792" w14:textId="77777777" w:rsidTr="00C26A32">
        <w:tc>
          <w:tcPr>
            <w:tcW w:w="543" w:type="pct"/>
          </w:tcPr>
          <w:p w14:paraId="276E6C9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9A107</w:t>
            </w:r>
          </w:p>
        </w:tc>
        <w:tc>
          <w:tcPr>
            <w:tcW w:w="4457" w:type="pct"/>
          </w:tcPr>
          <w:p w14:paraId="524829AE"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 xml:space="preserve">Motoare de rachetă cu combustibil solid, utilizabile la sisteme complete de rachete sau vehicule aeriene fără pilot, altele decât cele menționate la 9A007, cu o rază de acțiune de cel puțin 300 km și cu o capacitate de impuls totală egală sau mai mare de 0,841 </w:t>
            </w:r>
            <w:proofErr w:type="spellStart"/>
            <w:r w:rsidRPr="00FC6CA5">
              <w:rPr>
                <w:rFonts w:eastAsia="Calibri"/>
                <w:iCs/>
                <w:sz w:val="24"/>
                <w:szCs w:val="24"/>
              </w:rPr>
              <w:t>MNs</w:t>
            </w:r>
            <w:proofErr w:type="spellEnd"/>
            <w:r w:rsidRPr="00FC6CA5">
              <w:rPr>
                <w:rFonts w:eastAsia="Calibri"/>
                <w:iCs/>
                <w:sz w:val="24"/>
                <w:szCs w:val="24"/>
              </w:rPr>
              <w:t>.</w:t>
            </w:r>
          </w:p>
          <w:p w14:paraId="3573CFBA" w14:textId="77777777" w:rsidR="00FC6CA5" w:rsidRPr="00FC6CA5" w:rsidRDefault="00FC6CA5" w:rsidP="00FC6CA5">
            <w:pPr>
              <w:autoSpaceDE w:val="0"/>
              <w:autoSpaceDN w:val="0"/>
              <w:adjustRightInd w:val="0"/>
              <w:rPr>
                <w:rFonts w:eastAsia="Calibri"/>
                <w:iCs/>
                <w:sz w:val="24"/>
                <w:szCs w:val="24"/>
              </w:rPr>
            </w:pPr>
          </w:p>
          <w:p w14:paraId="36F4F268" w14:textId="77777777" w:rsidR="00FC6CA5" w:rsidRPr="00FC6CA5" w:rsidRDefault="00FC6CA5" w:rsidP="00FC6CA5">
            <w:pPr>
              <w:tabs>
                <w:tab w:val="left" w:pos="424"/>
              </w:tabs>
              <w:autoSpaceDE w:val="0"/>
              <w:autoSpaceDN w:val="0"/>
              <w:adjustRightInd w:val="0"/>
              <w:rPr>
                <w:rFonts w:eastAsia="Calibri"/>
                <w:i/>
                <w:iCs/>
                <w:sz w:val="24"/>
                <w:szCs w:val="24"/>
              </w:rPr>
            </w:pPr>
            <w:r w:rsidRPr="00FC6CA5">
              <w:rPr>
                <w:rFonts w:eastAsia="Calibri"/>
                <w:i/>
                <w:iCs/>
                <w:sz w:val="24"/>
                <w:szCs w:val="24"/>
              </w:rPr>
              <w:t>N.B. A se vedea și 9A119.</w:t>
            </w:r>
          </w:p>
          <w:p w14:paraId="6E043F78" w14:textId="77777777" w:rsidR="00FC6CA5" w:rsidRPr="00FC6CA5" w:rsidRDefault="00FC6CA5" w:rsidP="00FC6CA5">
            <w:pPr>
              <w:autoSpaceDE w:val="0"/>
              <w:autoSpaceDN w:val="0"/>
              <w:adjustRightInd w:val="0"/>
              <w:rPr>
                <w:rFonts w:eastAsia="Calibri"/>
                <w:i/>
                <w:iCs/>
                <w:sz w:val="24"/>
                <w:szCs w:val="24"/>
              </w:rPr>
            </w:pPr>
          </w:p>
        </w:tc>
      </w:tr>
      <w:tr w:rsidR="00FC6CA5" w:rsidRPr="00FC6CA5" w14:paraId="0251409F" w14:textId="77777777" w:rsidTr="00C26A32">
        <w:tc>
          <w:tcPr>
            <w:tcW w:w="543" w:type="pct"/>
          </w:tcPr>
          <w:p w14:paraId="100BF1F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9A108</w:t>
            </w:r>
          </w:p>
        </w:tc>
        <w:tc>
          <w:tcPr>
            <w:tcW w:w="4457" w:type="pct"/>
          </w:tcPr>
          <w:p w14:paraId="354DBCD0"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Componente, altele decât cele menționate la 9A008, special concepute pentru sistemele de propulsie cu combustibil solid și hibrid ale rachetelor, după cum urmează:</w:t>
            </w:r>
          </w:p>
        </w:tc>
      </w:tr>
      <w:tr w:rsidR="00FC6CA5" w:rsidRPr="00FC6CA5" w14:paraId="64B52AD5" w14:textId="77777777" w:rsidTr="00C26A32">
        <w:tc>
          <w:tcPr>
            <w:tcW w:w="543" w:type="pct"/>
          </w:tcPr>
          <w:p w14:paraId="0228CB10" w14:textId="77777777" w:rsidR="00FC6CA5" w:rsidRPr="00FC6CA5" w:rsidRDefault="00FC6CA5" w:rsidP="00FC6CA5">
            <w:pPr>
              <w:autoSpaceDE w:val="0"/>
              <w:autoSpaceDN w:val="0"/>
              <w:adjustRightInd w:val="0"/>
              <w:rPr>
                <w:rFonts w:eastAsia="Calibri"/>
                <w:bCs/>
                <w:sz w:val="24"/>
                <w:szCs w:val="24"/>
              </w:rPr>
            </w:pPr>
          </w:p>
        </w:tc>
        <w:tc>
          <w:tcPr>
            <w:tcW w:w="4457" w:type="pct"/>
          </w:tcPr>
          <w:p w14:paraId="7202DA3C" w14:textId="77777777" w:rsidR="00FC6CA5" w:rsidRPr="00FC6CA5" w:rsidRDefault="00FC6CA5" w:rsidP="00FC6CA5">
            <w:pPr>
              <w:tabs>
                <w:tab w:val="left" w:pos="244"/>
              </w:tabs>
              <w:autoSpaceDE w:val="0"/>
              <w:autoSpaceDN w:val="0"/>
              <w:adjustRightInd w:val="0"/>
              <w:rPr>
                <w:rFonts w:eastAsia="Calibri"/>
                <w:iCs/>
                <w:sz w:val="24"/>
                <w:szCs w:val="24"/>
              </w:rPr>
            </w:pPr>
          </w:p>
          <w:p w14:paraId="727B3430"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a. Anvelopele motoarelor de rachetă și componente ale „izolației” lor utilizabile la subsistemele menționate la 9A007, 9A009, 9A107 sau 9A109.a;</w:t>
            </w:r>
          </w:p>
          <w:p w14:paraId="7B8E0C7F" w14:textId="77777777" w:rsidR="00FC6CA5" w:rsidRPr="00FC6CA5" w:rsidRDefault="00FC6CA5" w:rsidP="00FC6CA5">
            <w:pPr>
              <w:tabs>
                <w:tab w:val="left" w:pos="244"/>
              </w:tabs>
              <w:autoSpaceDE w:val="0"/>
              <w:autoSpaceDN w:val="0"/>
              <w:adjustRightInd w:val="0"/>
              <w:rPr>
                <w:rFonts w:eastAsia="Calibri"/>
                <w:iCs/>
                <w:sz w:val="24"/>
                <w:szCs w:val="24"/>
              </w:rPr>
            </w:pPr>
          </w:p>
          <w:p w14:paraId="1382561B"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N.B. Pentru materialele izolatoare în vrac sau sub formă de foi, a se vedea, de asemenea, 9C108.</w:t>
            </w:r>
          </w:p>
          <w:p w14:paraId="0A2E07EE" w14:textId="77777777" w:rsidR="00FC6CA5" w:rsidRPr="00FC6CA5" w:rsidRDefault="00FC6CA5" w:rsidP="00FC6CA5">
            <w:pPr>
              <w:autoSpaceDE w:val="0"/>
              <w:autoSpaceDN w:val="0"/>
              <w:adjustRightInd w:val="0"/>
              <w:rPr>
                <w:rFonts w:eastAsia="Calibri"/>
                <w:i/>
                <w:sz w:val="24"/>
                <w:szCs w:val="24"/>
              </w:rPr>
            </w:pPr>
          </w:p>
          <w:p w14:paraId="22F2D8D4"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w:t>
            </w:r>
          </w:p>
          <w:p w14:paraId="59750CAA"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 xml:space="preserve">La 9A108, izolația destinată să fie aplicată componentelor unui motor de rachetă, de exemplu, carcasa, ajutajul, admisia, închiderea carcasei, cuprinde componente de cauciuc protejat sau semiprotejat incluzând repere din foi care conțin un material izolator sau refractar. Poate fi, de asemenea, încorporată ca </w:t>
            </w:r>
            <w:proofErr w:type="spellStart"/>
            <w:r w:rsidRPr="00FC6CA5">
              <w:rPr>
                <w:rFonts w:eastAsia="Calibri"/>
                <w:i/>
                <w:sz w:val="24"/>
                <w:szCs w:val="24"/>
              </w:rPr>
              <w:t>flapsuri</w:t>
            </w:r>
            <w:proofErr w:type="spellEnd"/>
            <w:r w:rsidRPr="00FC6CA5">
              <w:rPr>
                <w:rFonts w:eastAsia="Calibri"/>
                <w:i/>
                <w:sz w:val="24"/>
                <w:szCs w:val="24"/>
              </w:rPr>
              <w:t xml:space="preserve"> de eliberare a presiunii.</w:t>
            </w:r>
          </w:p>
          <w:p w14:paraId="7A73B2D1" w14:textId="77777777" w:rsidR="00FC6CA5" w:rsidRPr="00FC6CA5" w:rsidRDefault="00FC6CA5" w:rsidP="00FC6CA5">
            <w:pPr>
              <w:autoSpaceDE w:val="0"/>
              <w:autoSpaceDN w:val="0"/>
              <w:adjustRightInd w:val="0"/>
              <w:rPr>
                <w:rFonts w:eastAsia="Calibri"/>
                <w:i/>
                <w:sz w:val="24"/>
                <w:szCs w:val="24"/>
              </w:rPr>
            </w:pPr>
          </w:p>
          <w:p w14:paraId="439FECB1" w14:textId="77777777" w:rsidR="00FC6CA5" w:rsidRPr="00FC6CA5" w:rsidRDefault="00FC6CA5" w:rsidP="00FC6CA5">
            <w:pPr>
              <w:tabs>
                <w:tab w:val="left" w:pos="241"/>
              </w:tabs>
              <w:autoSpaceDE w:val="0"/>
              <w:autoSpaceDN w:val="0"/>
              <w:adjustRightInd w:val="0"/>
              <w:rPr>
                <w:rFonts w:eastAsia="Calibri"/>
                <w:iCs/>
                <w:sz w:val="24"/>
                <w:szCs w:val="24"/>
              </w:rPr>
            </w:pPr>
            <w:r w:rsidRPr="00FC6CA5">
              <w:rPr>
                <w:rFonts w:eastAsia="Calibri"/>
                <w:iCs/>
                <w:sz w:val="24"/>
                <w:szCs w:val="24"/>
              </w:rPr>
              <w:t>b. Ajutaje de rachetă utilizabile la subsistemele menționate la 9A007, 9A009, 9A107 sau 9A109.a;</w:t>
            </w:r>
          </w:p>
          <w:p w14:paraId="69482A60" w14:textId="77777777" w:rsidR="00FC6CA5" w:rsidRPr="00FC6CA5" w:rsidRDefault="00FC6CA5" w:rsidP="00FC6CA5">
            <w:pPr>
              <w:tabs>
                <w:tab w:val="left" w:pos="241"/>
              </w:tabs>
              <w:autoSpaceDE w:val="0"/>
              <w:autoSpaceDN w:val="0"/>
              <w:adjustRightInd w:val="0"/>
              <w:rPr>
                <w:rFonts w:eastAsia="Calibri"/>
                <w:iCs/>
                <w:sz w:val="24"/>
                <w:szCs w:val="24"/>
              </w:rPr>
            </w:pPr>
          </w:p>
          <w:p w14:paraId="108E8A2E" w14:textId="77777777" w:rsidR="00FC6CA5" w:rsidRPr="00FC6CA5" w:rsidRDefault="00FC6CA5" w:rsidP="00FC6CA5">
            <w:pPr>
              <w:tabs>
                <w:tab w:val="left" w:pos="241"/>
              </w:tabs>
              <w:autoSpaceDE w:val="0"/>
              <w:autoSpaceDN w:val="0"/>
              <w:adjustRightInd w:val="0"/>
              <w:rPr>
                <w:rFonts w:eastAsia="Calibri"/>
                <w:iCs/>
                <w:sz w:val="24"/>
                <w:szCs w:val="24"/>
              </w:rPr>
            </w:pPr>
            <w:r w:rsidRPr="00FC6CA5">
              <w:rPr>
                <w:rFonts w:eastAsia="Calibri"/>
                <w:iCs/>
                <w:sz w:val="24"/>
                <w:szCs w:val="24"/>
              </w:rPr>
              <w:t>c. Subsisteme de comandă a vectorului de propulsie, utilizabile la „rachete”.</w:t>
            </w:r>
          </w:p>
          <w:p w14:paraId="4757D05E" w14:textId="77777777" w:rsidR="00FC6CA5" w:rsidRPr="00FC6CA5" w:rsidRDefault="00FC6CA5" w:rsidP="00FC6CA5">
            <w:pPr>
              <w:tabs>
                <w:tab w:val="left" w:pos="241"/>
              </w:tabs>
              <w:autoSpaceDE w:val="0"/>
              <w:autoSpaceDN w:val="0"/>
              <w:adjustRightInd w:val="0"/>
              <w:rPr>
                <w:rFonts w:eastAsia="Calibri"/>
                <w:iCs/>
                <w:sz w:val="24"/>
                <w:szCs w:val="24"/>
              </w:rPr>
            </w:pPr>
          </w:p>
          <w:p w14:paraId="0EE16ED5"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79659C32"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lastRenderedPageBreak/>
              <w:t>Exemple de mijloace de comandă a vectorului de propulsie menționate la 9A108.c:</w:t>
            </w:r>
          </w:p>
          <w:p w14:paraId="4A261A8E" w14:textId="77777777" w:rsidR="00FC6CA5" w:rsidRPr="00FC6CA5" w:rsidRDefault="00FC6CA5" w:rsidP="00FC6CA5">
            <w:pPr>
              <w:numPr>
                <w:ilvl w:val="0"/>
                <w:numId w:val="514"/>
              </w:numPr>
              <w:tabs>
                <w:tab w:val="left" w:pos="230"/>
              </w:tabs>
              <w:autoSpaceDE w:val="0"/>
              <w:autoSpaceDN w:val="0"/>
              <w:adjustRightInd w:val="0"/>
              <w:ind w:left="0" w:firstLine="0"/>
              <w:rPr>
                <w:rFonts w:eastAsia="Calibri"/>
                <w:i/>
                <w:iCs/>
                <w:sz w:val="24"/>
                <w:szCs w:val="24"/>
              </w:rPr>
            </w:pPr>
            <w:r w:rsidRPr="00FC6CA5">
              <w:rPr>
                <w:rFonts w:eastAsia="Calibri"/>
                <w:i/>
                <w:iCs/>
                <w:sz w:val="24"/>
                <w:szCs w:val="24"/>
              </w:rPr>
              <w:t xml:space="preserve"> ajutaje flexibile;</w:t>
            </w:r>
          </w:p>
          <w:p w14:paraId="32D5A51C" w14:textId="77777777" w:rsidR="00FC6CA5" w:rsidRPr="00FC6CA5" w:rsidRDefault="00FC6CA5" w:rsidP="00FC6CA5">
            <w:pPr>
              <w:numPr>
                <w:ilvl w:val="0"/>
                <w:numId w:val="514"/>
              </w:numPr>
              <w:tabs>
                <w:tab w:val="left" w:pos="230"/>
              </w:tabs>
              <w:autoSpaceDE w:val="0"/>
              <w:autoSpaceDN w:val="0"/>
              <w:adjustRightInd w:val="0"/>
              <w:ind w:left="0" w:firstLine="0"/>
              <w:rPr>
                <w:rFonts w:eastAsia="Calibri"/>
                <w:i/>
                <w:iCs/>
                <w:sz w:val="24"/>
                <w:szCs w:val="24"/>
              </w:rPr>
            </w:pPr>
            <w:r w:rsidRPr="00FC6CA5">
              <w:rPr>
                <w:rFonts w:eastAsia="Calibri"/>
                <w:i/>
                <w:iCs/>
                <w:sz w:val="24"/>
                <w:szCs w:val="24"/>
              </w:rPr>
              <w:t xml:space="preserve"> injecția fluidului sau a gazului secundar;</w:t>
            </w:r>
          </w:p>
          <w:p w14:paraId="492BEFC0" w14:textId="77777777" w:rsidR="00FC6CA5" w:rsidRPr="00FC6CA5" w:rsidRDefault="00FC6CA5" w:rsidP="00FC6CA5">
            <w:pPr>
              <w:numPr>
                <w:ilvl w:val="0"/>
                <w:numId w:val="514"/>
              </w:numPr>
              <w:tabs>
                <w:tab w:val="left" w:pos="230"/>
              </w:tabs>
              <w:autoSpaceDE w:val="0"/>
              <w:autoSpaceDN w:val="0"/>
              <w:adjustRightInd w:val="0"/>
              <w:ind w:left="0" w:firstLine="0"/>
              <w:rPr>
                <w:rFonts w:eastAsia="Calibri"/>
                <w:i/>
                <w:iCs/>
                <w:sz w:val="24"/>
                <w:szCs w:val="24"/>
              </w:rPr>
            </w:pPr>
            <w:r w:rsidRPr="00FC6CA5">
              <w:rPr>
                <w:rFonts w:eastAsia="Calibri"/>
                <w:i/>
                <w:iCs/>
                <w:sz w:val="24"/>
                <w:szCs w:val="24"/>
              </w:rPr>
              <w:t xml:space="preserve"> motor sau ajutaj mobil;</w:t>
            </w:r>
          </w:p>
          <w:p w14:paraId="359964A7" w14:textId="77777777" w:rsidR="00FC6CA5" w:rsidRPr="00FC6CA5" w:rsidRDefault="00FC6CA5" w:rsidP="00FC6CA5">
            <w:pPr>
              <w:numPr>
                <w:ilvl w:val="0"/>
                <w:numId w:val="514"/>
              </w:numPr>
              <w:tabs>
                <w:tab w:val="left" w:pos="230"/>
              </w:tabs>
              <w:autoSpaceDE w:val="0"/>
              <w:autoSpaceDN w:val="0"/>
              <w:adjustRightInd w:val="0"/>
              <w:ind w:left="0" w:firstLine="0"/>
              <w:rPr>
                <w:rFonts w:eastAsia="Calibri"/>
                <w:i/>
                <w:iCs/>
                <w:sz w:val="24"/>
                <w:szCs w:val="24"/>
              </w:rPr>
            </w:pPr>
            <w:r w:rsidRPr="00FC6CA5">
              <w:rPr>
                <w:rFonts w:eastAsia="Calibri"/>
                <w:i/>
                <w:iCs/>
                <w:sz w:val="24"/>
                <w:szCs w:val="24"/>
              </w:rPr>
              <w:t xml:space="preserve"> devierea jetului de gaz evacuat (dispozitive de deviere a jetului sau sonde); sau</w:t>
            </w:r>
          </w:p>
          <w:p w14:paraId="58B73495" w14:textId="77777777" w:rsidR="00FC6CA5" w:rsidRPr="00FC6CA5" w:rsidRDefault="00FC6CA5" w:rsidP="00FC6CA5">
            <w:pPr>
              <w:numPr>
                <w:ilvl w:val="0"/>
                <w:numId w:val="514"/>
              </w:numPr>
              <w:tabs>
                <w:tab w:val="left" w:pos="230"/>
              </w:tabs>
              <w:autoSpaceDE w:val="0"/>
              <w:autoSpaceDN w:val="0"/>
              <w:adjustRightInd w:val="0"/>
              <w:ind w:left="0" w:firstLine="0"/>
              <w:rPr>
                <w:rFonts w:eastAsia="Calibri"/>
                <w:i/>
                <w:iCs/>
                <w:sz w:val="24"/>
                <w:szCs w:val="24"/>
              </w:rPr>
            </w:pPr>
            <w:r w:rsidRPr="00FC6CA5">
              <w:rPr>
                <w:rFonts w:eastAsia="Calibri"/>
                <w:i/>
                <w:iCs/>
                <w:sz w:val="24"/>
                <w:szCs w:val="24"/>
              </w:rPr>
              <w:t xml:space="preserve"> corectori de propulsie.</w:t>
            </w:r>
          </w:p>
          <w:p w14:paraId="076910C6" w14:textId="77777777" w:rsidR="00FC6CA5" w:rsidRPr="00FC6CA5" w:rsidRDefault="00FC6CA5" w:rsidP="00FC6CA5">
            <w:pPr>
              <w:tabs>
                <w:tab w:val="left" w:pos="230"/>
              </w:tabs>
              <w:autoSpaceDE w:val="0"/>
              <w:autoSpaceDN w:val="0"/>
              <w:adjustRightInd w:val="0"/>
              <w:rPr>
                <w:rFonts w:eastAsia="Calibri"/>
                <w:i/>
                <w:iCs/>
                <w:sz w:val="24"/>
                <w:szCs w:val="24"/>
              </w:rPr>
            </w:pPr>
          </w:p>
        </w:tc>
      </w:tr>
      <w:tr w:rsidR="00FC6CA5" w:rsidRPr="00FC6CA5" w14:paraId="04494C44" w14:textId="77777777" w:rsidTr="00C26A32">
        <w:tc>
          <w:tcPr>
            <w:tcW w:w="543" w:type="pct"/>
          </w:tcPr>
          <w:p w14:paraId="1539225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9A109</w:t>
            </w:r>
          </w:p>
        </w:tc>
        <w:tc>
          <w:tcPr>
            <w:tcW w:w="4457" w:type="pct"/>
          </w:tcPr>
          <w:p w14:paraId="4BE75233"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Motoare hibride de rachetă și componente special concepute, după cum urmează:</w:t>
            </w:r>
          </w:p>
        </w:tc>
      </w:tr>
      <w:tr w:rsidR="00FC6CA5" w:rsidRPr="00FC6CA5" w14:paraId="68A6A3B3" w14:textId="77777777" w:rsidTr="00C26A32">
        <w:tc>
          <w:tcPr>
            <w:tcW w:w="543" w:type="pct"/>
          </w:tcPr>
          <w:p w14:paraId="0AFF8919" w14:textId="77777777" w:rsidR="00FC6CA5" w:rsidRPr="00FC6CA5" w:rsidRDefault="00FC6CA5" w:rsidP="00FC6CA5">
            <w:pPr>
              <w:autoSpaceDE w:val="0"/>
              <w:autoSpaceDN w:val="0"/>
              <w:adjustRightInd w:val="0"/>
              <w:rPr>
                <w:rFonts w:eastAsia="Calibri"/>
                <w:bCs/>
                <w:sz w:val="24"/>
                <w:szCs w:val="24"/>
              </w:rPr>
            </w:pPr>
          </w:p>
        </w:tc>
        <w:tc>
          <w:tcPr>
            <w:tcW w:w="4457" w:type="pct"/>
          </w:tcPr>
          <w:p w14:paraId="083B46FF" w14:textId="77777777" w:rsidR="00FC6CA5" w:rsidRPr="00FC6CA5" w:rsidRDefault="00FC6CA5" w:rsidP="00FC6CA5">
            <w:pPr>
              <w:tabs>
                <w:tab w:val="left" w:pos="276"/>
              </w:tabs>
              <w:autoSpaceDE w:val="0"/>
              <w:autoSpaceDN w:val="0"/>
              <w:adjustRightInd w:val="0"/>
              <w:rPr>
                <w:rFonts w:eastAsia="Calibri"/>
                <w:iCs/>
                <w:sz w:val="24"/>
                <w:szCs w:val="24"/>
              </w:rPr>
            </w:pPr>
          </w:p>
          <w:p w14:paraId="651F5FFA" w14:textId="77777777" w:rsidR="00FC6CA5" w:rsidRPr="00FC6CA5" w:rsidRDefault="00FC6CA5" w:rsidP="00FC6CA5">
            <w:pPr>
              <w:tabs>
                <w:tab w:val="left" w:pos="276"/>
              </w:tabs>
              <w:autoSpaceDE w:val="0"/>
              <w:autoSpaceDN w:val="0"/>
              <w:adjustRightInd w:val="0"/>
              <w:rPr>
                <w:rFonts w:eastAsia="Calibri"/>
                <w:iCs/>
                <w:sz w:val="24"/>
                <w:szCs w:val="24"/>
              </w:rPr>
            </w:pPr>
            <w:r w:rsidRPr="00FC6CA5">
              <w:rPr>
                <w:rFonts w:eastAsia="Calibri"/>
                <w:iCs/>
                <w:sz w:val="24"/>
                <w:szCs w:val="24"/>
              </w:rPr>
              <w:t xml:space="preserve">a. Motoare hibride de rachetă utilizabile în sisteme complete de rachete sau vehicule aeriene fără pilot, cu o rază de acțiune de 300 km, altele decât cele menționate la 9A009, cu o capacitate de impuls totală egală sau mai mare de 0,841 </w:t>
            </w:r>
            <w:proofErr w:type="spellStart"/>
            <w:r w:rsidRPr="00FC6CA5">
              <w:rPr>
                <w:rFonts w:eastAsia="Calibri"/>
                <w:iCs/>
                <w:sz w:val="24"/>
                <w:szCs w:val="24"/>
              </w:rPr>
              <w:t>MNs</w:t>
            </w:r>
            <w:proofErr w:type="spellEnd"/>
            <w:r w:rsidRPr="00FC6CA5">
              <w:rPr>
                <w:rFonts w:eastAsia="Calibri"/>
                <w:iCs/>
                <w:sz w:val="24"/>
                <w:szCs w:val="24"/>
              </w:rPr>
              <w:t xml:space="preserve"> și componente special concepute pentru acestea;</w:t>
            </w:r>
          </w:p>
          <w:p w14:paraId="7FB1F4A0" w14:textId="77777777" w:rsidR="00FC6CA5" w:rsidRPr="00FC6CA5" w:rsidRDefault="00FC6CA5" w:rsidP="00FC6CA5">
            <w:pPr>
              <w:tabs>
                <w:tab w:val="left" w:pos="276"/>
              </w:tabs>
              <w:autoSpaceDE w:val="0"/>
              <w:autoSpaceDN w:val="0"/>
              <w:adjustRightInd w:val="0"/>
              <w:rPr>
                <w:rFonts w:eastAsia="Calibri"/>
                <w:iCs/>
                <w:sz w:val="24"/>
                <w:szCs w:val="24"/>
              </w:rPr>
            </w:pPr>
          </w:p>
          <w:p w14:paraId="69029329" w14:textId="77777777" w:rsidR="00FC6CA5" w:rsidRPr="00FC6CA5" w:rsidRDefault="00FC6CA5" w:rsidP="00FC6CA5">
            <w:pPr>
              <w:tabs>
                <w:tab w:val="left" w:pos="276"/>
              </w:tabs>
              <w:autoSpaceDE w:val="0"/>
              <w:autoSpaceDN w:val="0"/>
              <w:adjustRightInd w:val="0"/>
              <w:rPr>
                <w:rFonts w:eastAsia="Calibri"/>
                <w:iCs/>
                <w:sz w:val="24"/>
                <w:szCs w:val="24"/>
              </w:rPr>
            </w:pPr>
            <w:r w:rsidRPr="00FC6CA5">
              <w:rPr>
                <w:rFonts w:eastAsia="Calibri"/>
                <w:iCs/>
                <w:sz w:val="24"/>
                <w:szCs w:val="24"/>
              </w:rPr>
              <w:t>b. Componente special concepute pentru motoarele hibrid de rachetă menționate la 9A009 care sunt utilizabile la „rachete”.</w:t>
            </w:r>
          </w:p>
          <w:p w14:paraId="22D4819C" w14:textId="77777777" w:rsidR="00FC6CA5" w:rsidRPr="00FC6CA5" w:rsidRDefault="00FC6CA5" w:rsidP="00FC6CA5">
            <w:pPr>
              <w:tabs>
                <w:tab w:val="left" w:pos="276"/>
              </w:tabs>
              <w:autoSpaceDE w:val="0"/>
              <w:autoSpaceDN w:val="0"/>
              <w:adjustRightInd w:val="0"/>
              <w:rPr>
                <w:rFonts w:eastAsia="Calibri"/>
                <w:iCs/>
                <w:sz w:val="24"/>
                <w:szCs w:val="24"/>
              </w:rPr>
            </w:pPr>
          </w:p>
          <w:p w14:paraId="4D7CFEDC" w14:textId="77777777" w:rsidR="00FC6CA5" w:rsidRPr="00FC6CA5" w:rsidRDefault="00FC6CA5" w:rsidP="00FC6CA5">
            <w:pPr>
              <w:tabs>
                <w:tab w:val="left" w:pos="424"/>
              </w:tabs>
              <w:autoSpaceDE w:val="0"/>
              <w:autoSpaceDN w:val="0"/>
              <w:adjustRightInd w:val="0"/>
              <w:rPr>
                <w:rFonts w:eastAsia="Calibri"/>
                <w:i/>
                <w:iCs/>
                <w:sz w:val="24"/>
                <w:szCs w:val="24"/>
              </w:rPr>
            </w:pPr>
            <w:r w:rsidRPr="00FC6CA5">
              <w:rPr>
                <w:rFonts w:eastAsia="Calibri"/>
                <w:i/>
                <w:iCs/>
                <w:sz w:val="24"/>
                <w:szCs w:val="24"/>
              </w:rPr>
              <w:t>N.B. A se vedea, de asemenea, 9A009 și 9A119.</w:t>
            </w:r>
          </w:p>
          <w:p w14:paraId="4F4A18CF" w14:textId="77777777" w:rsidR="00FC6CA5" w:rsidRPr="00FC6CA5" w:rsidRDefault="00FC6CA5" w:rsidP="00FC6CA5">
            <w:pPr>
              <w:autoSpaceDE w:val="0"/>
              <w:autoSpaceDN w:val="0"/>
              <w:adjustRightInd w:val="0"/>
              <w:rPr>
                <w:rFonts w:eastAsia="Calibri"/>
                <w:i/>
                <w:iCs/>
                <w:sz w:val="24"/>
                <w:szCs w:val="24"/>
              </w:rPr>
            </w:pPr>
          </w:p>
        </w:tc>
      </w:tr>
      <w:tr w:rsidR="00FC6CA5" w:rsidRPr="00FC6CA5" w14:paraId="4D88D139" w14:textId="77777777" w:rsidTr="00C26A32">
        <w:tc>
          <w:tcPr>
            <w:tcW w:w="543" w:type="pct"/>
          </w:tcPr>
          <w:p w14:paraId="5BE2F67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9A110</w:t>
            </w:r>
          </w:p>
        </w:tc>
        <w:tc>
          <w:tcPr>
            <w:tcW w:w="4457" w:type="pct"/>
          </w:tcPr>
          <w:p w14:paraId="2D156D40"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Structuri compozite, produse laminate și produse obținute din acestea, altele decât cele menționate la 9A010, special concepute pentru utilizarea la ‘rachete’ sau la subsistemele menționate la 9A005, 9A007, 9A105, 9A106.c, 9A107, 9A108.c, 9A116 sau 9A119.</w:t>
            </w:r>
          </w:p>
          <w:p w14:paraId="2A0CF111" w14:textId="77777777" w:rsidR="00FC6CA5" w:rsidRPr="00FC6CA5" w:rsidRDefault="00FC6CA5" w:rsidP="00FC6CA5">
            <w:pPr>
              <w:autoSpaceDE w:val="0"/>
              <w:autoSpaceDN w:val="0"/>
              <w:adjustRightInd w:val="0"/>
              <w:rPr>
                <w:rFonts w:eastAsia="Calibri"/>
                <w:iCs/>
                <w:sz w:val="24"/>
                <w:szCs w:val="24"/>
              </w:rPr>
            </w:pPr>
          </w:p>
        </w:tc>
      </w:tr>
      <w:tr w:rsidR="00FC6CA5" w:rsidRPr="00FC6CA5" w14:paraId="65D9049D" w14:textId="77777777" w:rsidTr="00C26A32">
        <w:tc>
          <w:tcPr>
            <w:tcW w:w="543" w:type="pct"/>
          </w:tcPr>
          <w:p w14:paraId="14CF4C74" w14:textId="77777777" w:rsidR="00FC6CA5" w:rsidRPr="00FC6CA5" w:rsidRDefault="00FC6CA5" w:rsidP="00FC6CA5">
            <w:pPr>
              <w:autoSpaceDE w:val="0"/>
              <w:autoSpaceDN w:val="0"/>
              <w:adjustRightInd w:val="0"/>
              <w:rPr>
                <w:rFonts w:eastAsia="Calibri"/>
                <w:bCs/>
                <w:sz w:val="24"/>
                <w:szCs w:val="24"/>
              </w:rPr>
            </w:pPr>
          </w:p>
        </w:tc>
        <w:tc>
          <w:tcPr>
            <w:tcW w:w="4457" w:type="pct"/>
          </w:tcPr>
          <w:p w14:paraId="6FB4C253" w14:textId="77777777" w:rsidR="00FC6CA5" w:rsidRPr="00FC6CA5" w:rsidRDefault="00FC6CA5" w:rsidP="00FC6CA5">
            <w:pPr>
              <w:tabs>
                <w:tab w:val="left" w:pos="424"/>
              </w:tabs>
              <w:autoSpaceDE w:val="0"/>
              <w:autoSpaceDN w:val="0"/>
              <w:adjustRightInd w:val="0"/>
              <w:rPr>
                <w:rFonts w:eastAsia="Calibri"/>
                <w:i/>
                <w:iCs/>
                <w:sz w:val="24"/>
                <w:szCs w:val="24"/>
              </w:rPr>
            </w:pPr>
            <w:r w:rsidRPr="00FC6CA5">
              <w:rPr>
                <w:rFonts w:eastAsia="Calibri"/>
                <w:i/>
                <w:iCs/>
                <w:sz w:val="24"/>
                <w:szCs w:val="24"/>
              </w:rPr>
              <w:t>N.B. A se vedea și 1A002.</w:t>
            </w:r>
          </w:p>
          <w:p w14:paraId="048FCF3C" w14:textId="77777777" w:rsidR="00FC6CA5" w:rsidRPr="00FC6CA5" w:rsidRDefault="00FC6CA5" w:rsidP="00FC6CA5">
            <w:pPr>
              <w:autoSpaceDE w:val="0"/>
              <w:autoSpaceDN w:val="0"/>
              <w:adjustRightInd w:val="0"/>
              <w:rPr>
                <w:rFonts w:eastAsia="Calibri"/>
                <w:i/>
                <w:iCs/>
                <w:sz w:val="24"/>
                <w:szCs w:val="24"/>
              </w:rPr>
            </w:pPr>
          </w:p>
          <w:p w14:paraId="1C0DE5A0"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5C2EE0C6"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În sensul 9A110, ‘rachete’ înseamnă sisteme complete de rachete, precum și sisteme de vehicule aeriene fără pilot, cu o rază de acțiune care depășește 300 km.</w:t>
            </w:r>
          </w:p>
          <w:p w14:paraId="0D71E7DF" w14:textId="77777777" w:rsidR="00FC6CA5" w:rsidRPr="00FC6CA5" w:rsidRDefault="00FC6CA5" w:rsidP="00FC6CA5">
            <w:pPr>
              <w:autoSpaceDE w:val="0"/>
              <w:autoSpaceDN w:val="0"/>
              <w:adjustRightInd w:val="0"/>
              <w:rPr>
                <w:rFonts w:eastAsia="Calibri"/>
                <w:i/>
                <w:iCs/>
                <w:sz w:val="24"/>
                <w:szCs w:val="24"/>
              </w:rPr>
            </w:pPr>
          </w:p>
        </w:tc>
      </w:tr>
      <w:tr w:rsidR="00FC6CA5" w:rsidRPr="00FC6CA5" w14:paraId="109FA9C4" w14:textId="77777777" w:rsidTr="00C26A32">
        <w:tc>
          <w:tcPr>
            <w:tcW w:w="543" w:type="pct"/>
          </w:tcPr>
          <w:p w14:paraId="5192FA7D"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9A111</w:t>
            </w:r>
          </w:p>
        </w:tc>
        <w:tc>
          <w:tcPr>
            <w:tcW w:w="4457" w:type="pct"/>
          </w:tcPr>
          <w:p w14:paraId="0EA06621"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Pulsoreactoare sau motoare cu detonare utilizabile la „rachete” sau vehicule aeriene fără pilot menționate la 9A012 sau 9A112.a și componente special concepute pentru acestea.</w:t>
            </w:r>
          </w:p>
          <w:p w14:paraId="3A7AB5DD" w14:textId="77777777" w:rsidR="00FC6CA5" w:rsidRPr="00FC6CA5" w:rsidRDefault="00FC6CA5" w:rsidP="00FC6CA5">
            <w:pPr>
              <w:autoSpaceDE w:val="0"/>
              <w:autoSpaceDN w:val="0"/>
              <w:adjustRightInd w:val="0"/>
              <w:rPr>
                <w:rFonts w:eastAsia="Calibri"/>
                <w:iCs/>
                <w:sz w:val="24"/>
                <w:szCs w:val="24"/>
              </w:rPr>
            </w:pPr>
          </w:p>
        </w:tc>
      </w:tr>
      <w:tr w:rsidR="00FC6CA5" w:rsidRPr="00FC6CA5" w14:paraId="159DC3CC" w14:textId="77777777" w:rsidTr="00C26A32">
        <w:tc>
          <w:tcPr>
            <w:tcW w:w="543" w:type="pct"/>
          </w:tcPr>
          <w:p w14:paraId="58408CCF" w14:textId="77777777" w:rsidR="00FC6CA5" w:rsidRPr="00FC6CA5" w:rsidRDefault="00FC6CA5" w:rsidP="00FC6CA5">
            <w:pPr>
              <w:autoSpaceDE w:val="0"/>
              <w:autoSpaceDN w:val="0"/>
              <w:adjustRightInd w:val="0"/>
              <w:rPr>
                <w:rFonts w:eastAsia="Calibri"/>
                <w:bCs/>
                <w:sz w:val="24"/>
                <w:szCs w:val="24"/>
              </w:rPr>
            </w:pPr>
          </w:p>
        </w:tc>
        <w:tc>
          <w:tcPr>
            <w:tcW w:w="4457" w:type="pct"/>
          </w:tcPr>
          <w:p w14:paraId="3F66BB6A" w14:textId="77777777" w:rsidR="00FC6CA5" w:rsidRPr="00FC6CA5" w:rsidRDefault="00FC6CA5" w:rsidP="00FC6CA5">
            <w:pPr>
              <w:tabs>
                <w:tab w:val="left" w:pos="424"/>
              </w:tabs>
              <w:autoSpaceDE w:val="0"/>
              <w:autoSpaceDN w:val="0"/>
              <w:adjustRightInd w:val="0"/>
              <w:rPr>
                <w:rFonts w:eastAsia="Calibri"/>
                <w:i/>
                <w:iCs/>
                <w:sz w:val="24"/>
                <w:szCs w:val="24"/>
              </w:rPr>
            </w:pPr>
            <w:r w:rsidRPr="00FC6CA5">
              <w:rPr>
                <w:rFonts w:eastAsia="Calibri"/>
                <w:i/>
                <w:iCs/>
                <w:sz w:val="24"/>
                <w:szCs w:val="24"/>
              </w:rPr>
              <w:t>N.B. A se vedea, de asemenea, 9A011 și 9A118.</w:t>
            </w:r>
          </w:p>
          <w:p w14:paraId="63309FA8" w14:textId="77777777" w:rsidR="00FC6CA5" w:rsidRPr="00FC6CA5" w:rsidRDefault="00FC6CA5" w:rsidP="00FC6CA5">
            <w:pPr>
              <w:autoSpaceDE w:val="0"/>
              <w:autoSpaceDN w:val="0"/>
              <w:adjustRightInd w:val="0"/>
              <w:rPr>
                <w:rFonts w:eastAsia="Calibri"/>
                <w:i/>
                <w:iCs/>
                <w:sz w:val="24"/>
                <w:szCs w:val="24"/>
              </w:rPr>
            </w:pPr>
          </w:p>
          <w:p w14:paraId="5B69DB2D"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070A43D0"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La 9A111, motoarele cu detonare utilizează detonarea pentru a produce o creștere a presiunii efective la nivelul întregii camere de combustie. Printre exemplele de motoare cu detonare se numără motoarele cu detonare prin impulsuri, motoarele cu detonare rotative sau motoarele cu detonare cu undă continuă.</w:t>
            </w:r>
          </w:p>
          <w:p w14:paraId="2FD83CB5" w14:textId="77777777" w:rsidR="00FC6CA5" w:rsidRPr="00FC6CA5" w:rsidRDefault="00FC6CA5" w:rsidP="00FC6CA5">
            <w:pPr>
              <w:autoSpaceDE w:val="0"/>
              <w:autoSpaceDN w:val="0"/>
              <w:adjustRightInd w:val="0"/>
              <w:rPr>
                <w:rFonts w:eastAsia="Calibri"/>
                <w:i/>
                <w:iCs/>
                <w:sz w:val="24"/>
                <w:szCs w:val="24"/>
              </w:rPr>
            </w:pPr>
          </w:p>
        </w:tc>
      </w:tr>
      <w:tr w:rsidR="00FC6CA5" w:rsidRPr="00FC6CA5" w14:paraId="31C152B4" w14:textId="77777777" w:rsidTr="00C26A32">
        <w:tc>
          <w:tcPr>
            <w:tcW w:w="543" w:type="pct"/>
          </w:tcPr>
          <w:p w14:paraId="606D2CF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9A112</w:t>
            </w:r>
          </w:p>
        </w:tc>
        <w:tc>
          <w:tcPr>
            <w:tcW w:w="4457" w:type="pct"/>
          </w:tcPr>
          <w:p w14:paraId="5763FBD7"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„Vehicule aeriene fără pilot” („UAV”), altele decât cele menționate la 9A012, după cum urmează:</w:t>
            </w:r>
          </w:p>
        </w:tc>
      </w:tr>
      <w:tr w:rsidR="00FC6CA5" w:rsidRPr="00FC6CA5" w14:paraId="215FF1C7" w14:textId="77777777" w:rsidTr="00C26A32">
        <w:tc>
          <w:tcPr>
            <w:tcW w:w="543" w:type="pct"/>
          </w:tcPr>
          <w:p w14:paraId="608E96EF" w14:textId="77777777" w:rsidR="00FC6CA5" w:rsidRPr="00FC6CA5" w:rsidRDefault="00FC6CA5" w:rsidP="00FC6CA5">
            <w:pPr>
              <w:autoSpaceDE w:val="0"/>
              <w:autoSpaceDN w:val="0"/>
              <w:adjustRightInd w:val="0"/>
              <w:rPr>
                <w:rFonts w:eastAsia="Calibri"/>
                <w:bCs/>
                <w:sz w:val="24"/>
                <w:szCs w:val="24"/>
              </w:rPr>
            </w:pPr>
          </w:p>
        </w:tc>
        <w:tc>
          <w:tcPr>
            <w:tcW w:w="4457" w:type="pct"/>
          </w:tcPr>
          <w:p w14:paraId="59413CF8" w14:textId="77777777" w:rsidR="00FC6CA5" w:rsidRPr="00FC6CA5" w:rsidRDefault="00FC6CA5" w:rsidP="00FC6CA5">
            <w:pPr>
              <w:tabs>
                <w:tab w:val="left" w:pos="244"/>
              </w:tabs>
              <w:autoSpaceDE w:val="0"/>
              <w:autoSpaceDN w:val="0"/>
              <w:adjustRightInd w:val="0"/>
              <w:rPr>
                <w:rFonts w:eastAsia="Calibri"/>
                <w:iCs/>
                <w:sz w:val="24"/>
                <w:szCs w:val="24"/>
              </w:rPr>
            </w:pPr>
          </w:p>
          <w:p w14:paraId="36CCD062"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a. „Vehicule aeriene fără pilot” („UAV”) cu o rază de acțiune de 300</w:t>
            </w:r>
            <w:r w:rsidRPr="00FC6CA5">
              <w:rPr>
                <w:rFonts w:eastAsia="Calibri"/>
                <w:bCs/>
                <w:iCs/>
                <w:sz w:val="24"/>
                <w:szCs w:val="24"/>
              </w:rPr>
              <w:t> </w:t>
            </w:r>
            <w:r w:rsidRPr="00FC6CA5">
              <w:rPr>
                <w:rFonts w:eastAsia="Calibri"/>
                <w:iCs/>
                <w:sz w:val="24"/>
                <w:szCs w:val="24"/>
              </w:rPr>
              <w:t>km;</w:t>
            </w:r>
          </w:p>
          <w:p w14:paraId="6A6314B8" w14:textId="77777777" w:rsidR="00FC6CA5" w:rsidRPr="00FC6CA5" w:rsidRDefault="00FC6CA5" w:rsidP="00FC6CA5">
            <w:pPr>
              <w:tabs>
                <w:tab w:val="left" w:pos="244"/>
              </w:tabs>
              <w:autoSpaceDE w:val="0"/>
              <w:autoSpaceDN w:val="0"/>
              <w:adjustRightInd w:val="0"/>
              <w:rPr>
                <w:rFonts w:eastAsia="Calibri"/>
                <w:iCs/>
                <w:sz w:val="24"/>
                <w:szCs w:val="24"/>
              </w:rPr>
            </w:pPr>
          </w:p>
          <w:p w14:paraId="761EBDDE"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b. „Vehicule aeriene fără pilot” („UAV”) care prezintă toate caracteristicile următoare:</w:t>
            </w:r>
          </w:p>
          <w:p w14:paraId="1466E47D" w14:textId="77777777" w:rsidR="00FC6CA5" w:rsidRPr="00FC6CA5" w:rsidRDefault="00FC6CA5" w:rsidP="00FC6CA5">
            <w:pPr>
              <w:tabs>
                <w:tab w:val="left" w:pos="244"/>
              </w:tabs>
              <w:autoSpaceDE w:val="0"/>
              <w:autoSpaceDN w:val="0"/>
              <w:adjustRightInd w:val="0"/>
              <w:rPr>
                <w:rFonts w:eastAsia="Calibri"/>
                <w:iCs/>
                <w:sz w:val="24"/>
                <w:szCs w:val="24"/>
              </w:rPr>
            </w:pPr>
          </w:p>
          <w:p w14:paraId="4A58462F"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1. care prezintă oricare dintre următoarele caracteristici:</w:t>
            </w:r>
          </w:p>
          <w:p w14:paraId="37894A72" w14:textId="77777777" w:rsidR="00FC6CA5" w:rsidRPr="00FC6CA5" w:rsidRDefault="00FC6CA5" w:rsidP="00FC6CA5">
            <w:pPr>
              <w:tabs>
                <w:tab w:val="left" w:pos="244"/>
              </w:tabs>
              <w:autoSpaceDE w:val="0"/>
              <w:autoSpaceDN w:val="0"/>
              <w:adjustRightInd w:val="0"/>
              <w:rPr>
                <w:rFonts w:eastAsia="Calibri"/>
                <w:iCs/>
                <w:sz w:val="24"/>
                <w:szCs w:val="24"/>
              </w:rPr>
            </w:pPr>
          </w:p>
          <w:p w14:paraId="28F9DB4C"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a. capacitate de control autonom al zborului și de navigație autonomă; sau</w:t>
            </w:r>
          </w:p>
          <w:p w14:paraId="145EAAF5" w14:textId="77777777" w:rsidR="00FC6CA5" w:rsidRPr="00FC6CA5" w:rsidRDefault="00FC6CA5" w:rsidP="00FC6CA5">
            <w:pPr>
              <w:tabs>
                <w:tab w:val="left" w:pos="244"/>
              </w:tabs>
              <w:autoSpaceDE w:val="0"/>
              <w:autoSpaceDN w:val="0"/>
              <w:adjustRightInd w:val="0"/>
              <w:rPr>
                <w:rFonts w:eastAsia="Calibri"/>
                <w:iCs/>
                <w:sz w:val="24"/>
                <w:szCs w:val="24"/>
              </w:rPr>
            </w:pPr>
          </w:p>
          <w:p w14:paraId="0ED14343"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b. capacitate de zbor comandat în afara câmpului de vizibilitate direct, cu participarea unui operator uman; și</w:t>
            </w:r>
          </w:p>
          <w:p w14:paraId="0D0E150B" w14:textId="77777777" w:rsidR="00FC6CA5" w:rsidRPr="00FC6CA5" w:rsidRDefault="00FC6CA5" w:rsidP="00FC6CA5">
            <w:pPr>
              <w:tabs>
                <w:tab w:val="left" w:pos="244"/>
              </w:tabs>
              <w:autoSpaceDE w:val="0"/>
              <w:autoSpaceDN w:val="0"/>
              <w:adjustRightInd w:val="0"/>
              <w:rPr>
                <w:rFonts w:eastAsia="Calibri"/>
                <w:iCs/>
                <w:sz w:val="24"/>
                <w:szCs w:val="24"/>
              </w:rPr>
            </w:pPr>
          </w:p>
          <w:p w14:paraId="704A0735"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2. care prezintă oricare dintre următoarele caracteristici:</w:t>
            </w:r>
          </w:p>
          <w:p w14:paraId="63036FA4" w14:textId="77777777" w:rsidR="00FC6CA5" w:rsidRPr="00FC6CA5" w:rsidRDefault="00FC6CA5" w:rsidP="00FC6CA5">
            <w:pPr>
              <w:tabs>
                <w:tab w:val="left" w:pos="244"/>
              </w:tabs>
              <w:autoSpaceDE w:val="0"/>
              <w:autoSpaceDN w:val="0"/>
              <w:adjustRightInd w:val="0"/>
              <w:rPr>
                <w:rFonts w:eastAsia="Calibri"/>
                <w:iCs/>
                <w:sz w:val="24"/>
                <w:szCs w:val="24"/>
              </w:rPr>
            </w:pPr>
          </w:p>
          <w:p w14:paraId="15DEDC4B"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a. echipate cu un sistem/mecanism de dispersare de aerosoli cu o capacitate mai mare de 20 de litri; sau</w:t>
            </w:r>
          </w:p>
          <w:p w14:paraId="21B5EA70" w14:textId="77777777" w:rsidR="00FC6CA5" w:rsidRPr="00FC6CA5" w:rsidRDefault="00FC6CA5" w:rsidP="00FC6CA5">
            <w:pPr>
              <w:tabs>
                <w:tab w:val="left" w:pos="244"/>
              </w:tabs>
              <w:autoSpaceDE w:val="0"/>
              <w:autoSpaceDN w:val="0"/>
              <w:adjustRightInd w:val="0"/>
              <w:rPr>
                <w:rFonts w:eastAsia="Calibri"/>
                <w:iCs/>
                <w:sz w:val="24"/>
                <w:szCs w:val="24"/>
              </w:rPr>
            </w:pPr>
          </w:p>
          <w:p w14:paraId="5AEF7F36"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 xml:space="preserve">b. concepute sau modificate pentru a putea încorpora un sistem/mecanism de dozare de aerosoli cu o capacitate mai mare de </w:t>
            </w:r>
            <w:r w:rsidRPr="00FC6CA5">
              <w:rPr>
                <w:rFonts w:eastAsia="Calibri"/>
                <w:iCs/>
                <w:sz w:val="24"/>
                <w:szCs w:val="24"/>
              </w:rPr>
              <w:br/>
              <w:t>20 de litri.</w:t>
            </w:r>
          </w:p>
          <w:p w14:paraId="30F0211F" w14:textId="77777777" w:rsidR="00FC6CA5" w:rsidRPr="00FC6CA5" w:rsidRDefault="00FC6CA5" w:rsidP="00FC6CA5">
            <w:pPr>
              <w:tabs>
                <w:tab w:val="left" w:pos="244"/>
              </w:tabs>
              <w:autoSpaceDE w:val="0"/>
              <w:autoSpaceDN w:val="0"/>
              <w:adjustRightInd w:val="0"/>
              <w:rPr>
                <w:rFonts w:eastAsia="Calibri"/>
                <w:iCs/>
                <w:sz w:val="24"/>
                <w:szCs w:val="24"/>
              </w:rPr>
            </w:pPr>
          </w:p>
          <w:p w14:paraId="07336853"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Note tehnice.</w:t>
            </w:r>
          </w:p>
          <w:p w14:paraId="5A35E542" w14:textId="77777777" w:rsidR="00FC6CA5" w:rsidRPr="00FC6CA5" w:rsidRDefault="00FC6CA5" w:rsidP="00FC6CA5">
            <w:pPr>
              <w:tabs>
                <w:tab w:val="left" w:pos="253"/>
              </w:tabs>
              <w:autoSpaceDE w:val="0"/>
              <w:autoSpaceDN w:val="0"/>
              <w:adjustRightInd w:val="0"/>
              <w:rPr>
                <w:rFonts w:eastAsia="Calibri"/>
                <w:i/>
                <w:sz w:val="24"/>
                <w:szCs w:val="24"/>
              </w:rPr>
            </w:pPr>
            <w:r w:rsidRPr="00FC6CA5">
              <w:rPr>
                <w:rFonts w:eastAsia="Calibri"/>
                <w:i/>
                <w:sz w:val="24"/>
                <w:szCs w:val="24"/>
              </w:rPr>
              <w:t>1. Un aerosol este compus din particule sau lichide, altele decât combustibilii, subprodusele și aditivii, care formează sarcina utilă care trebuie să fie dispersată în atmosferă. Printre exemplele de aerosoli se numără pesticidele pulverizate asupra recoltelor și substanțele chimice uscate utilizate pentru însămânțarea norilor.</w:t>
            </w:r>
          </w:p>
          <w:p w14:paraId="60A8FC27" w14:textId="77777777" w:rsidR="00FC6CA5" w:rsidRPr="00FC6CA5" w:rsidRDefault="00FC6CA5" w:rsidP="00FC6CA5">
            <w:pPr>
              <w:tabs>
                <w:tab w:val="left" w:pos="253"/>
              </w:tabs>
              <w:autoSpaceDE w:val="0"/>
              <w:autoSpaceDN w:val="0"/>
              <w:adjustRightInd w:val="0"/>
              <w:rPr>
                <w:rFonts w:eastAsia="Calibri"/>
                <w:i/>
                <w:sz w:val="24"/>
                <w:szCs w:val="24"/>
              </w:rPr>
            </w:pPr>
          </w:p>
          <w:p w14:paraId="4DDE4294" w14:textId="77777777" w:rsidR="00FC6CA5" w:rsidRPr="00FC6CA5" w:rsidRDefault="00FC6CA5" w:rsidP="00FC6CA5">
            <w:pPr>
              <w:tabs>
                <w:tab w:val="left" w:pos="253"/>
              </w:tabs>
              <w:autoSpaceDE w:val="0"/>
              <w:autoSpaceDN w:val="0"/>
              <w:adjustRightInd w:val="0"/>
              <w:rPr>
                <w:rFonts w:eastAsia="Calibri"/>
                <w:i/>
                <w:sz w:val="24"/>
                <w:szCs w:val="24"/>
              </w:rPr>
            </w:pPr>
            <w:r w:rsidRPr="00FC6CA5">
              <w:rPr>
                <w:rFonts w:eastAsia="Calibri"/>
                <w:i/>
                <w:sz w:val="24"/>
                <w:szCs w:val="24"/>
              </w:rPr>
              <w:t>2. Un sistem/mecanism de dispersare de aerosoli conține toate acele dispozitive (mecanice, electrice, hidraulice etc.) care sunt necesare pentru înmagazinarea și dispersia unui aerosol în atmosferă. Acesta include și posibilitatea injectării de aerosoli în gazele de ardere și în jetul elicei.</w:t>
            </w:r>
          </w:p>
          <w:p w14:paraId="62ACFC82" w14:textId="77777777" w:rsidR="00FC6CA5" w:rsidRPr="00FC6CA5" w:rsidRDefault="00FC6CA5" w:rsidP="00FC6CA5">
            <w:pPr>
              <w:autoSpaceDE w:val="0"/>
              <w:autoSpaceDN w:val="0"/>
              <w:adjustRightInd w:val="0"/>
              <w:rPr>
                <w:rFonts w:eastAsia="Calibri"/>
                <w:i/>
                <w:sz w:val="24"/>
                <w:szCs w:val="24"/>
              </w:rPr>
            </w:pPr>
          </w:p>
        </w:tc>
      </w:tr>
      <w:tr w:rsidR="00FC6CA5" w:rsidRPr="00FC6CA5" w14:paraId="115EC627" w14:textId="77777777" w:rsidTr="00C26A32">
        <w:tc>
          <w:tcPr>
            <w:tcW w:w="543" w:type="pct"/>
          </w:tcPr>
          <w:p w14:paraId="78CB1E0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9A115</w:t>
            </w:r>
          </w:p>
        </w:tc>
        <w:tc>
          <w:tcPr>
            <w:tcW w:w="4457" w:type="pct"/>
          </w:tcPr>
          <w:p w14:paraId="234B0DD7"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Echipamente de asistență la lansare, după cum urmează:</w:t>
            </w:r>
          </w:p>
        </w:tc>
      </w:tr>
      <w:tr w:rsidR="00FC6CA5" w:rsidRPr="00FC6CA5" w14:paraId="27594115" w14:textId="77777777" w:rsidTr="00C26A32">
        <w:tc>
          <w:tcPr>
            <w:tcW w:w="543" w:type="pct"/>
          </w:tcPr>
          <w:p w14:paraId="7BE47FDC" w14:textId="77777777" w:rsidR="00FC6CA5" w:rsidRPr="00FC6CA5" w:rsidRDefault="00FC6CA5" w:rsidP="00FC6CA5">
            <w:pPr>
              <w:autoSpaceDE w:val="0"/>
              <w:autoSpaceDN w:val="0"/>
              <w:adjustRightInd w:val="0"/>
              <w:rPr>
                <w:rFonts w:eastAsia="Calibri"/>
                <w:bCs/>
                <w:sz w:val="24"/>
                <w:szCs w:val="24"/>
              </w:rPr>
            </w:pPr>
          </w:p>
        </w:tc>
        <w:tc>
          <w:tcPr>
            <w:tcW w:w="4457" w:type="pct"/>
          </w:tcPr>
          <w:p w14:paraId="080A15E2" w14:textId="77777777" w:rsidR="00FC6CA5" w:rsidRPr="00FC6CA5" w:rsidRDefault="00FC6CA5" w:rsidP="00FC6CA5">
            <w:pPr>
              <w:tabs>
                <w:tab w:val="left" w:pos="288"/>
              </w:tabs>
              <w:autoSpaceDE w:val="0"/>
              <w:autoSpaceDN w:val="0"/>
              <w:adjustRightInd w:val="0"/>
              <w:rPr>
                <w:rFonts w:eastAsia="Calibri"/>
                <w:iCs/>
                <w:sz w:val="24"/>
                <w:szCs w:val="24"/>
              </w:rPr>
            </w:pPr>
          </w:p>
          <w:p w14:paraId="05F6356E" w14:textId="77777777" w:rsidR="00FC6CA5" w:rsidRPr="00FC6CA5" w:rsidRDefault="00FC6CA5" w:rsidP="00FC6CA5">
            <w:pPr>
              <w:tabs>
                <w:tab w:val="left" w:pos="288"/>
              </w:tabs>
              <w:autoSpaceDE w:val="0"/>
              <w:autoSpaceDN w:val="0"/>
              <w:adjustRightInd w:val="0"/>
              <w:rPr>
                <w:rFonts w:eastAsia="Calibri"/>
                <w:iCs/>
                <w:sz w:val="24"/>
                <w:szCs w:val="24"/>
              </w:rPr>
            </w:pPr>
            <w:r w:rsidRPr="00FC6CA5">
              <w:rPr>
                <w:rFonts w:eastAsia="Calibri"/>
                <w:iCs/>
                <w:sz w:val="24"/>
                <w:szCs w:val="24"/>
              </w:rPr>
              <w:t>a. Aparate și dispozitive pentru manevrare, control, punere în funcțiune sau lansare, concepute sau modificate pentru lansatoarele de vehicule spațiale menționate la 9A004, rachetele de sondare menționate la 9A104 sau ‘rachete’;</w:t>
            </w:r>
          </w:p>
          <w:p w14:paraId="516C6486" w14:textId="77777777" w:rsidR="00FC6CA5" w:rsidRPr="00FC6CA5" w:rsidRDefault="00FC6CA5" w:rsidP="00FC6CA5">
            <w:pPr>
              <w:tabs>
                <w:tab w:val="left" w:pos="288"/>
              </w:tabs>
              <w:autoSpaceDE w:val="0"/>
              <w:autoSpaceDN w:val="0"/>
              <w:adjustRightInd w:val="0"/>
              <w:rPr>
                <w:rFonts w:eastAsia="Calibri"/>
                <w:iCs/>
                <w:sz w:val="24"/>
                <w:szCs w:val="24"/>
              </w:rPr>
            </w:pPr>
          </w:p>
          <w:p w14:paraId="46593EEC"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Note tehnice</w:t>
            </w:r>
          </w:p>
          <w:p w14:paraId="68CFC032" w14:textId="77777777" w:rsidR="00FC6CA5" w:rsidRPr="00FC6CA5" w:rsidRDefault="00FC6CA5" w:rsidP="00FC6CA5">
            <w:pPr>
              <w:tabs>
                <w:tab w:val="left" w:pos="230"/>
              </w:tabs>
              <w:autoSpaceDE w:val="0"/>
              <w:autoSpaceDN w:val="0"/>
              <w:adjustRightInd w:val="0"/>
              <w:contextualSpacing/>
              <w:rPr>
                <w:rFonts w:eastAsia="Calibri"/>
                <w:i/>
                <w:iCs/>
                <w:sz w:val="24"/>
                <w:szCs w:val="24"/>
              </w:rPr>
            </w:pPr>
            <w:r w:rsidRPr="00FC6CA5">
              <w:rPr>
                <w:rFonts w:eastAsia="Calibri"/>
                <w:i/>
                <w:iCs/>
                <w:sz w:val="24"/>
                <w:szCs w:val="24"/>
              </w:rPr>
              <w:t>1. În sensul 9A115.a, ‘rachete’ înseamnă sisteme complete de rachete, precum și sisteme de vehicule aeriene fără pilot, cu o rază de acțiune care depășește 300 km.</w:t>
            </w:r>
          </w:p>
          <w:p w14:paraId="050D1D8D" w14:textId="77777777" w:rsidR="00FC6CA5" w:rsidRPr="00FC6CA5" w:rsidRDefault="00FC6CA5" w:rsidP="00FC6CA5">
            <w:pPr>
              <w:tabs>
                <w:tab w:val="left" w:pos="230"/>
              </w:tabs>
              <w:autoSpaceDE w:val="0"/>
              <w:autoSpaceDN w:val="0"/>
              <w:adjustRightInd w:val="0"/>
              <w:rPr>
                <w:rFonts w:eastAsia="Calibri"/>
                <w:i/>
                <w:iCs/>
                <w:sz w:val="24"/>
                <w:szCs w:val="24"/>
              </w:rPr>
            </w:pPr>
          </w:p>
          <w:p w14:paraId="63336677" w14:textId="77777777" w:rsidR="00FC6CA5" w:rsidRPr="00FC6CA5" w:rsidRDefault="00FC6CA5" w:rsidP="00FC6CA5">
            <w:pPr>
              <w:tabs>
                <w:tab w:val="left" w:pos="230"/>
              </w:tabs>
              <w:autoSpaceDE w:val="0"/>
              <w:autoSpaceDN w:val="0"/>
              <w:adjustRightInd w:val="0"/>
              <w:rPr>
                <w:rFonts w:eastAsia="Calibri"/>
                <w:i/>
                <w:iCs/>
                <w:sz w:val="24"/>
                <w:szCs w:val="24"/>
              </w:rPr>
            </w:pPr>
            <w:r w:rsidRPr="00FC6CA5">
              <w:rPr>
                <w:rFonts w:eastAsia="Calibri"/>
                <w:i/>
                <w:iCs/>
                <w:sz w:val="24"/>
                <w:szCs w:val="24"/>
              </w:rPr>
              <w:t xml:space="preserve">2. Aparatele și dispozitivele menționate la 9A115.a le includ pe cele instalate pe o aeronavă cu pilot sau pe un vehicul aerian fără pilot. </w:t>
            </w:r>
          </w:p>
          <w:p w14:paraId="45EEBE91" w14:textId="77777777" w:rsidR="00FC6CA5" w:rsidRPr="00FC6CA5" w:rsidRDefault="00FC6CA5" w:rsidP="00FC6CA5">
            <w:pPr>
              <w:tabs>
                <w:tab w:val="left" w:pos="230"/>
              </w:tabs>
              <w:autoSpaceDE w:val="0"/>
              <w:autoSpaceDN w:val="0"/>
              <w:adjustRightInd w:val="0"/>
              <w:rPr>
                <w:rFonts w:eastAsia="Calibri"/>
                <w:i/>
                <w:iCs/>
                <w:sz w:val="24"/>
                <w:szCs w:val="24"/>
              </w:rPr>
            </w:pPr>
          </w:p>
          <w:p w14:paraId="7311AA9F" w14:textId="77777777" w:rsidR="00FC6CA5" w:rsidRPr="00FC6CA5" w:rsidRDefault="00FC6CA5" w:rsidP="00FC6CA5">
            <w:pPr>
              <w:tabs>
                <w:tab w:val="left" w:pos="230"/>
              </w:tabs>
              <w:autoSpaceDE w:val="0"/>
              <w:autoSpaceDN w:val="0"/>
              <w:adjustRightInd w:val="0"/>
              <w:rPr>
                <w:rFonts w:eastAsia="Calibri"/>
                <w:iCs/>
                <w:sz w:val="24"/>
                <w:szCs w:val="24"/>
              </w:rPr>
            </w:pPr>
            <w:r w:rsidRPr="00FC6CA5">
              <w:rPr>
                <w:rFonts w:eastAsia="Calibri"/>
                <w:iCs/>
                <w:sz w:val="24"/>
                <w:szCs w:val="24"/>
              </w:rPr>
              <w:t>b. Vehicule pentru transport, manevrare, control, punere în funcțiune sau lansare, concepute sau modificate pentru lansatoarele de vehicule spațiale menționate la 9A004, rachetele de sondare menționate la 9A104 sau „rachete”.</w:t>
            </w:r>
          </w:p>
          <w:p w14:paraId="07CB8FD3" w14:textId="77777777" w:rsidR="00FC6CA5" w:rsidRPr="00FC6CA5" w:rsidRDefault="00FC6CA5" w:rsidP="00FC6CA5">
            <w:pPr>
              <w:tabs>
                <w:tab w:val="left" w:pos="230"/>
              </w:tabs>
              <w:autoSpaceDE w:val="0"/>
              <w:autoSpaceDN w:val="0"/>
              <w:adjustRightInd w:val="0"/>
              <w:rPr>
                <w:rFonts w:eastAsia="Calibri"/>
                <w:iCs/>
                <w:sz w:val="24"/>
                <w:szCs w:val="24"/>
              </w:rPr>
            </w:pPr>
          </w:p>
        </w:tc>
      </w:tr>
      <w:tr w:rsidR="00FC6CA5" w:rsidRPr="00FC6CA5" w14:paraId="2D07724C" w14:textId="77777777" w:rsidTr="00C26A32">
        <w:tc>
          <w:tcPr>
            <w:tcW w:w="543" w:type="pct"/>
          </w:tcPr>
          <w:p w14:paraId="26229BA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9A116</w:t>
            </w:r>
          </w:p>
        </w:tc>
        <w:tc>
          <w:tcPr>
            <w:tcW w:w="4457" w:type="pct"/>
          </w:tcPr>
          <w:p w14:paraId="18B9DAB1"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Vehicule de reintrare, utilizabile la „rachete” și echipamente concepute sau modificate pentru acestea, după cum urmează:</w:t>
            </w:r>
          </w:p>
        </w:tc>
      </w:tr>
      <w:tr w:rsidR="00FC6CA5" w:rsidRPr="00FC6CA5" w14:paraId="2C8ACBA4" w14:textId="77777777" w:rsidTr="00C26A32">
        <w:tc>
          <w:tcPr>
            <w:tcW w:w="543" w:type="pct"/>
          </w:tcPr>
          <w:p w14:paraId="11B897B7" w14:textId="77777777" w:rsidR="00FC6CA5" w:rsidRPr="00FC6CA5" w:rsidRDefault="00FC6CA5" w:rsidP="00FC6CA5">
            <w:pPr>
              <w:autoSpaceDE w:val="0"/>
              <w:autoSpaceDN w:val="0"/>
              <w:adjustRightInd w:val="0"/>
              <w:rPr>
                <w:rFonts w:eastAsia="Calibri"/>
                <w:bCs/>
                <w:sz w:val="24"/>
                <w:szCs w:val="24"/>
              </w:rPr>
            </w:pPr>
          </w:p>
        </w:tc>
        <w:tc>
          <w:tcPr>
            <w:tcW w:w="4457" w:type="pct"/>
          </w:tcPr>
          <w:p w14:paraId="71A1139B" w14:textId="77777777" w:rsidR="00FC6CA5" w:rsidRPr="00FC6CA5" w:rsidRDefault="00FC6CA5" w:rsidP="00FC6CA5">
            <w:pPr>
              <w:tabs>
                <w:tab w:val="left" w:pos="265"/>
              </w:tabs>
              <w:autoSpaceDE w:val="0"/>
              <w:autoSpaceDN w:val="0"/>
              <w:adjustRightInd w:val="0"/>
              <w:rPr>
                <w:rFonts w:eastAsia="Calibri"/>
                <w:iCs/>
                <w:sz w:val="24"/>
                <w:szCs w:val="24"/>
              </w:rPr>
            </w:pPr>
          </w:p>
          <w:p w14:paraId="4B7A1021" w14:textId="77777777" w:rsidR="00FC6CA5" w:rsidRPr="00FC6CA5" w:rsidRDefault="00FC6CA5" w:rsidP="00FC6CA5">
            <w:pPr>
              <w:tabs>
                <w:tab w:val="left" w:pos="265"/>
              </w:tabs>
              <w:autoSpaceDE w:val="0"/>
              <w:autoSpaceDN w:val="0"/>
              <w:adjustRightInd w:val="0"/>
              <w:rPr>
                <w:rFonts w:eastAsia="Calibri"/>
                <w:iCs/>
                <w:sz w:val="24"/>
                <w:szCs w:val="24"/>
              </w:rPr>
            </w:pPr>
            <w:r w:rsidRPr="00FC6CA5">
              <w:rPr>
                <w:rFonts w:eastAsia="Calibri"/>
                <w:iCs/>
                <w:sz w:val="24"/>
                <w:szCs w:val="24"/>
              </w:rPr>
              <w:t>a. Vehicule de reintrare;</w:t>
            </w:r>
          </w:p>
          <w:p w14:paraId="24C98E58" w14:textId="77777777" w:rsidR="00FC6CA5" w:rsidRPr="00FC6CA5" w:rsidRDefault="00FC6CA5" w:rsidP="00FC6CA5">
            <w:pPr>
              <w:tabs>
                <w:tab w:val="left" w:pos="265"/>
              </w:tabs>
              <w:autoSpaceDE w:val="0"/>
              <w:autoSpaceDN w:val="0"/>
              <w:adjustRightInd w:val="0"/>
              <w:rPr>
                <w:rFonts w:eastAsia="Calibri"/>
                <w:iCs/>
                <w:sz w:val="24"/>
                <w:szCs w:val="24"/>
              </w:rPr>
            </w:pPr>
          </w:p>
          <w:p w14:paraId="63667CF7" w14:textId="77777777" w:rsidR="00FC6CA5" w:rsidRPr="00FC6CA5" w:rsidRDefault="00FC6CA5" w:rsidP="00FC6CA5">
            <w:pPr>
              <w:tabs>
                <w:tab w:val="left" w:pos="265"/>
              </w:tabs>
              <w:autoSpaceDE w:val="0"/>
              <w:autoSpaceDN w:val="0"/>
              <w:adjustRightInd w:val="0"/>
              <w:rPr>
                <w:rFonts w:eastAsia="Calibri"/>
                <w:iCs/>
                <w:sz w:val="24"/>
                <w:szCs w:val="24"/>
              </w:rPr>
            </w:pPr>
            <w:r w:rsidRPr="00FC6CA5">
              <w:rPr>
                <w:rFonts w:eastAsia="Calibri"/>
                <w:iCs/>
                <w:sz w:val="24"/>
                <w:szCs w:val="24"/>
              </w:rPr>
              <w:t>b. Scuturi termice și componentele lor, fabricate din materiale ceramice sau ablative;</w:t>
            </w:r>
          </w:p>
          <w:p w14:paraId="6DD4F601" w14:textId="77777777" w:rsidR="00FC6CA5" w:rsidRPr="00FC6CA5" w:rsidRDefault="00FC6CA5" w:rsidP="00FC6CA5">
            <w:pPr>
              <w:tabs>
                <w:tab w:val="left" w:pos="265"/>
              </w:tabs>
              <w:autoSpaceDE w:val="0"/>
              <w:autoSpaceDN w:val="0"/>
              <w:adjustRightInd w:val="0"/>
              <w:rPr>
                <w:rFonts w:eastAsia="Calibri"/>
                <w:iCs/>
                <w:sz w:val="24"/>
                <w:szCs w:val="24"/>
              </w:rPr>
            </w:pPr>
          </w:p>
          <w:p w14:paraId="1DEE823F" w14:textId="77777777" w:rsidR="00FC6CA5" w:rsidRPr="00FC6CA5" w:rsidRDefault="00FC6CA5" w:rsidP="00FC6CA5">
            <w:pPr>
              <w:tabs>
                <w:tab w:val="left" w:pos="265"/>
              </w:tabs>
              <w:autoSpaceDE w:val="0"/>
              <w:autoSpaceDN w:val="0"/>
              <w:adjustRightInd w:val="0"/>
              <w:rPr>
                <w:rFonts w:eastAsia="Calibri"/>
                <w:iCs/>
                <w:sz w:val="24"/>
                <w:szCs w:val="24"/>
              </w:rPr>
            </w:pPr>
            <w:r w:rsidRPr="00FC6CA5">
              <w:rPr>
                <w:rFonts w:eastAsia="Calibri"/>
                <w:iCs/>
                <w:sz w:val="24"/>
                <w:szCs w:val="24"/>
              </w:rPr>
              <w:t>c. Disipatori de căldură și componentele lor, din materiale ușoare și cu înaltă capacitate termică;</w:t>
            </w:r>
          </w:p>
          <w:p w14:paraId="6207645B" w14:textId="77777777" w:rsidR="00FC6CA5" w:rsidRPr="00FC6CA5" w:rsidRDefault="00FC6CA5" w:rsidP="00FC6CA5">
            <w:pPr>
              <w:tabs>
                <w:tab w:val="left" w:pos="265"/>
              </w:tabs>
              <w:autoSpaceDE w:val="0"/>
              <w:autoSpaceDN w:val="0"/>
              <w:adjustRightInd w:val="0"/>
              <w:rPr>
                <w:rFonts w:eastAsia="Calibri"/>
                <w:iCs/>
                <w:sz w:val="24"/>
                <w:szCs w:val="24"/>
              </w:rPr>
            </w:pPr>
          </w:p>
          <w:p w14:paraId="50A1DD1C" w14:textId="77777777" w:rsidR="00FC6CA5" w:rsidRPr="00FC6CA5" w:rsidRDefault="00FC6CA5" w:rsidP="00FC6CA5">
            <w:pPr>
              <w:tabs>
                <w:tab w:val="left" w:pos="265"/>
              </w:tabs>
              <w:autoSpaceDE w:val="0"/>
              <w:autoSpaceDN w:val="0"/>
              <w:adjustRightInd w:val="0"/>
              <w:rPr>
                <w:rFonts w:eastAsia="Calibri"/>
                <w:iCs/>
                <w:sz w:val="24"/>
                <w:szCs w:val="24"/>
              </w:rPr>
            </w:pPr>
            <w:r w:rsidRPr="00FC6CA5">
              <w:rPr>
                <w:rFonts w:eastAsia="Calibri"/>
                <w:iCs/>
                <w:sz w:val="24"/>
                <w:szCs w:val="24"/>
              </w:rPr>
              <w:t>d. Echipamente electronice special concepute pentru vehicule de reintrare.</w:t>
            </w:r>
          </w:p>
          <w:p w14:paraId="6CAC6425" w14:textId="77777777" w:rsidR="00FC6CA5" w:rsidRPr="00FC6CA5" w:rsidRDefault="00FC6CA5" w:rsidP="00FC6CA5">
            <w:pPr>
              <w:tabs>
                <w:tab w:val="left" w:pos="265"/>
              </w:tabs>
              <w:autoSpaceDE w:val="0"/>
              <w:autoSpaceDN w:val="0"/>
              <w:adjustRightInd w:val="0"/>
              <w:rPr>
                <w:rFonts w:eastAsia="Calibri"/>
                <w:iCs/>
                <w:sz w:val="24"/>
                <w:szCs w:val="24"/>
              </w:rPr>
            </w:pPr>
          </w:p>
        </w:tc>
      </w:tr>
      <w:tr w:rsidR="00FC6CA5" w:rsidRPr="00FC6CA5" w14:paraId="292D861F" w14:textId="77777777" w:rsidTr="00C26A32">
        <w:tc>
          <w:tcPr>
            <w:tcW w:w="543" w:type="pct"/>
          </w:tcPr>
          <w:p w14:paraId="63B3112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9A117</w:t>
            </w:r>
          </w:p>
        </w:tc>
        <w:tc>
          <w:tcPr>
            <w:tcW w:w="4457" w:type="pct"/>
          </w:tcPr>
          <w:p w14:paraId="67A5859E"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Mecanisme de separare a treptelor, mecanisme de separare, precum și racorduri între trepte care pot fi utilizate la „rachete”.</w:t>
            </w:r>
          </w:p>
          <w:p w14:paraId="5403DBAF" w14:textId="77777777" w:rsidR="00FC6CA5" w:rsidRPr="00FC6CA5" w:rsidRDefault="00FC6CA5" w:rsidP="00FC6CA5">
            <w:pPr>
              <w:autoSpaceDE w:val="0"/>
              <w:autoSpaceDN w:val="0"/>
              <w:adjustRightInd w:val="0"/>
              <w:rPr>
                <w:rFonts w:eastAsia="Calibri"/>
                <w:iCs/>
                <w:sz w:val="24"/>
                <w:szCs w:val="24"/>
              </w:rPr>
            </w:pPr>
          </w:p>
          <w:p w14:paraId="330FA7E2" w14:textId="77777777" w:rsidR="00FC6CA5" w:rsidRPr="00FC6CA5" w:rsidRDefault="00FC6CA5" w:rsidP="00FC6CA5">
            <w:pPr>
              <w:tabs>
                <w:tab w:val="left" w:pos="424"/>
              </w:tabs>
              <w:autoSpaceDE w:val="0"/>
              <w:autoSpaceDN w:val="0"/>
              <w:adjustRightInd w:val="0"/>
              <w:rPr>
                <w:rFonts w:eastAsia="Calibri"/>
                <w:i/>
                <w:iCs/>
                <w:sz w:val="24"/>
                <w:szCs w:val="24"/>
              </w:rPr>
            </w:pPr>
            <w:r w:rsidRPr="00FC6CA5">
              <w:rPr>
                <w:rFonts w:eastAsia="Calibri"/>
                <w:i/>
                <w:iCs/>
                <w:sz w:val="24"/>
                <w:szCs w:val="24"/>
              </w:rPr>
              <w:t>N.B. A se vedea și 9A121.</w:t>
            </w:r>
          </w:p>
          <w:p w14:paraId="7AA864BC" w14:textId="77777777" w:rsidR="00FC6CA5" w:rsidRPr="00FC6CA5" w:rsidRDefault="00FC6CA5" w:rsidP="00FC6CA5">
            <w:pPr>
              <w:autoSpaceDE w:val="0"/>
              <w:autoSpaceDN w:val="0"/>
              <w:adjustRightInd w:val="0"/>
              <w:rPr>
                <w:rFonts w:eastAsia="Calibri"/>
                <w:i/>
                <w:iCs/>
                <w:sz w:val="24"/>
                <w:szCs w:val="24"/>
              </w:rPr>
            </w:pPr>
          </w:p>
        </w:tc>
      </w:tr>
      <w:tr w:rsidR="00FC6CA5" w:rsidRPr="00FC6CA5" w14:paraId="54E5705A" w14:textId="77777777" w:rsidTr="00C26A32">
        <w:tc>
          <w:tcPr>
            <w:tcW w:w="543" w:type="pct"/>
          </w:tcPr>
          <w:p w14:paraId="527F169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9A118</w:t>
            </w:r>
          </w:p>
        </w:tc>
        <w:tc>
          <w:tcPr>
            <w:tcW w:w="4457" w:type="pct"/>
          </w:tcPr>
          <w:p w14:paraId="7093B6EA"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Dispozitive de reglare a combustiei pentru motoarele menționate la 9A011 sau 9A111, utilizabile la „rachete” sau vehicule aeriene fără pilot menționate la 9A012 sau 9A112.a.</w:t>
            </w:r>
          </w:p>
          <w:p w14:paraId="6DDD1116" w14:textId="77777777" w:rsidR="00FC6CA5" w:rsidRPr="00FC6CA5" w:rsidRDefault="00FC6CA5" w:rsidP="00FC6CA5">
            <w:pPr>
              <w:autoSpaceDE w:val="0"/>
              <w:autoSpaceDN w:val="0"/>
              <w:adjustRightInd w:val="0"/>
              <w:rPr>
                <w:rFonts w:eastAsia="Calibri"/>
                <w:iCs/>
                <w:sz w:val="24"/>
                <w:szCs w:val="24"/>
              </w:rPr>
            </w:pPr>
          </w:p>
        </w:tc>
      </w:tr>
      <w:tr w:rsidR="00FC6CA5" w:rsidRPr="00FC6CA5" w14:paraId="27D874CC" w14:textId="77777777" w:rsidTr="00C26A32">
        <w:tc>
          <w:tcPr>
            <w:tcW w:w="543" w:type="pct"/>
          </w:tcPr>
          <w:p w14:paraId="0114142D"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9A119</w:t>
            </w:r>
          </w:p>
        </w:tc>
        <w:tc>
          <w:tcPr>
            <w:tcW w:w="4457" w:type="pct"/>
          </w:tcPr>
          <w:p w14:paraId="7A56AFE7"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Trepte individuale de rachete, utilizabile în sisteme complete de rachete sau vehicule aeriene fără pilot, cu o rază de acțiune de 300 km, altele decât cele menționate la 9A005, 9A007, 9A009, 9A105, 9A107 și 9A109.</w:t>
            </w:r>
          </w:p>
          <w:p w14:paraId="6AA71B8A" w14:textId="77777777" w:rsidR="00FC6CA5" w:rsidRPr="00FC6CA5" w:rsidRDefault="00FC6CA5" w:rsidP="00FC6CA5">
            <w:pPr>
              <w:autoSpaceDE w:val="0"/>
              <w:autoSpaceDN w:val="0"/>
              <w:adjustRightInd w:val="0"/>
              <w:rPr>
                <w:rFonts w:eastAsia="Calibri"/>
                <w:iCs/>
                <w:sz w:val="24"/>
                <w:szCs w:val="24"/>
              </w:rPr>
            </w:pPr>
          </w:p>
        </w:tc>
      </w:tr>
      <w:tr w:rsidR="00FC6CA5" w:rsidRPr="00FC6CA5" w14:paraId="4C3D9409" w14:textId="77777777" w:rsidTr="00C26A32">
        <w:tc>
          <w:tcPr>
            <w:tcW w:w="543" w:type="pct"/>
          </w:tcPr>
          <w:p w14:paraId="36056CA8"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9A120</w:t>
            </w:r>
          </w:p>
        </w:tc>
        <w:tc>
          <w:tcPr>
            <w:tcW w:w="4457" w:type="pct"/>
          </w:tcPr>
          <w:p w14:paraId="09264BDE"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Rezervoare de combustibil lichid sau combustibil sub formă de gel, altele decât cele menționate la 9A006, special concepute pentru combustibilii menționați la 1C111 sau ‘alți combustibili lichizi sau sub formă de gel’ folosiți la sistemele de rachete capabile să transporte o sarcină utilă de cel puțin 500 kg pe o rază de acțiune de cel puțin 300</w:t>
            </w:r>
            <w:r w:rsidRPr="00FC6CA5">
              <w:rPr>
                <w:rFonts w:eastAsia="Calibri"/>
                <w:bCs/>
                <w:iCs/>
                <w:sz w:val="24"/>
                <w:szCs w:val="24"/>
              </w:rPr>
              <w:t> </w:t>
            </w:r>
            <w:r w:rsidRPr="00FC6CA5">
              <w:rPr>
                <w:rFonts w:eastAsia="Calibri"/>
                <w:iCs/>
                <w:sz w:val="24"/>
                <w:szCs w:val="24"/>
              </w:rPr>
              <w:t>km.</w:t>
            </w:r>
          </w:p>
          <w:p w14:paraId="1D39272B" w14:textId="77777777" w:rsidR="00FC6CA5" w:rsidRPr="00FC6CA5" w:rsidRDefault="00FC6CA5" w:rsidP="00FC6CA5">
            <w:pPr>
              <w:autoSpaceDE w:val="0"/>
              <w:autoSpaceDN w:val="0"/>
              <w:adjustRightInd w:val="0"/>
              <w:rPr>
                <w:rFonts w:eastAsia="Calibri"/>
                <w:iCs/>
                <w:sz w:val="24"/>
                <w:szCs w:val="24"/>
              </w:rPr>
            </w:pPr>
          </w:p>
          <w:p w14:paraId="34A053D8" w14:textId="77777777" w:rsidR="00FC6CA5" w:rsidRPr="00FC6CA5" w:rsidRDefault="00FC6CA5" w:rsidP="00FC6CA5">
            <w:pPr>
              <w:tabs>
                <w:tab w:val="left" w:pos="514"/>
              </w:tabs>
              <w:autoSpaceDE w:val="0"/>
              <w:autoSpaceDN w:val="0"/>
              <w:adjustRightInd w:val="0"/>
              <w:rPr>
                <w:rFonts w:eastAsia="Calibri"/>
                <w:i/>
                <w:iCs/>
                <w:sz w:val="24"/>
                <w:szCs w:val="24"/>
              </w:rPr>
            </w:pPr>
            <w:r w:rsidRPr="00FC6CA5">
              <w:rPr>
                <w:rFonts w:eastAsia="Calibri"/>
                <w:i/>
                <w:iCs/>
                <w:sz w:val="24"/>
                <w:szCs w:val="24"/>
              </w:rPr>
              <w:t>Notă. La 9A120, noțiunea ‘alți combustibili lichizi sau sub formă de gel’ include, dar nu se limitează la, combustibilii menționați în Lista de produse militare.</w:t>
            </w:r>
          </w:p>
          <w:p w14:paraId="05BD5A4B" w14:textId="77777777" w:rsidR="00FC6CA5" w:rsidRPr="00FC6CA5" w:rsidRDefault="00FC6CA5" w:rsidP="00FC6CA5">
            <w:pPr>
              <w:autoSpaceDE w:val="0"/>
              <w:autoSpaceDN w:val="0"/>
              <w:adjustRightInd w:val="0"/>
              <w:rPr>
                <w:rFonts w:eastAsia="Calibri"/>
                <w:i/>
                <w:iCs/>
                <w:sz w:val="24"/>
                <w:szCs w:val="24"/>
              </w:rPr>
            </w:pPr>
          </w:p>
        </w:tc>
      </w:tr>
      <w:tr w:rsidR="00FC6CA5" w:rsidRPr="00FC6CA5" w14:paraId="2C561006" w14:textId="77777777" w:rsidTr="00C26A32">
        <w:tc>
          <w:tcPr>
            <w:tcW w:w="543" w:type="pct"/>
          </w:tcPr>
          <w:p w14:paraId="7164FE3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9A121</w:t>
            </w:r>
          </w:p>
        </w:tc>
        <w:tc>
          <w:tcPr>
            <w:tcW w:w="4457" w:type="pct"/>
          </w:tcPr>
          <w:p w14:paraId="4A79D28F"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Racorduri electrice ombilicale și între trepte, special concepute pentru „rachete”, pentru lansatoarele de vehicule spațiale menționate la 9A004 sau pentru rachetele de sondare menționate la 9A104.</w:t>
            </w:r>
          </w:p>
          <w:p w14:paraId="3E8F898C" w14:textId="77777777" w:rsidR="00FC6CA5" w:rsidRPr="00FC6CA5" w:rsidRDefault="00FC6CA5" w:rsidP="00FC6CA5">
            <w:pPr>
              <w:autoSpaceDE w:val="0"/>
              <w:autoSpaceDN w:val="0"/>
              <w:adjustRightInd w:val="0"/>
              <w:rPr>
                <w:rFonts w:eastAsia="Calibri"/>
                <w:iCs/>
                <w:sz w:val="24"/>
                <w:szCs w:val="24"/>
              </w:rPr>
            </w:pPr>
          </w:p>
          <w:p w14:paraId="239C9248"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w:t>
            </w:r>
          </w:p>
          <w:p w14:paraId="48A4A681"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La 9A121, racordurile între trepte menționate includ, de asemenea, racordurile electrice instalate între „rachetă”, lansatorul de vehicule spațiale sau racheta de sondare și sarcina lor utilă.</w:t>
            </w:r>
          </w:p>
          <w:p w14:paraId="6F946E3D" w14:textId="77777777" w:rsidR="00FC6CA5" w:rsidRPr="00FC6CA5" w:rsidRDefault="00FC6CA5" w:rsidP="00FC6CA5">
            <w:pPr>
              <w:autoSpaceDE w:val="0"/>
              <w:autoSpaceDN w:val="0"/>
              <w:adjustRightInd w:val="0"/>
              <w:rPr>
                <w:rFonts w:eastAsia="Calibri"/>
                <w:i/>
                <w:iCs/>
                <w:sz w:val="24"/>
                <w:szCs w:val="24"/>
              </w:rPr>
            </w:pPr>
          </w:p>
        </w:tc>
      </w:tr>
      <w:tr w:rsidR="00FC6CA5" w:rsidRPr="00FC6CA5" w14:paraId="363E9554" w14:textId="77777777" w:rsidTr="00C26A32">
        <w:tc>
          <w:tcPr>
            <w:tcW w:w="543" w:type="pct"/>
          </w:tcPr>
          <w:p w14:paraId="7CB1856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9A350</w:t>
            </w:r>
          </w:p>
        </w:tc>
        <w:tc>
          <w:tcPr>
            <w:tcW w:w="4457" w:type="pct"/>
          </w:tcPr>
          <w:p w14:paraId="4156B3DA"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 xml:space="preserve">Sisteme de pulverizare sau </w:t>
            </w:r>
            <w:proofErr w:type="spellStart"/>
            <w:r w:rsidRPr="00FC6CA5">
              <w:rPr>
                <w:rFonts w:eastAsia="Calibri"/>
                <w:iCs/>
                <w:sz w:val="24"/>
                <w:szCs w:val="24"/>
              </w:rPr>
              <w:t>nebulizare</w:t>
            </w:r>
            <w:proofErr w:type="spellEnd"/>
            <w:r w:rsidRPr="00FC6CA5">
              <w:rPr>
                <w:rFonts w:eastAsia="Calibri"/>
                <w:iCs/>
                <w:sz w:val="24"/>
                <w:szCs w:val="24"/>
              </w:rPr>
              <w:t>, special concepute sau modificate pentru echiparea aeronavelor, a „vehiculelor mai ușoare decât aerul” sau a vehiculelor aeriene fără pilot, precum și componente special concepute pentru acestea, după cum urmează:</w:t>
            </w:r>
          </w:p>
        </w:tc>
      </w:tr>
      <w:tr w:rsidR="00FC6CA5" w:rsidRPr="00FC6CA5" w14:paraId="232AD8CB" w14:textId="77777777" w:rsidTr="00C26A32">
        <w:tc>
          <w:tcPr>
            <w:tcW w:w="543" w:type="pct"/>
          </w:tcPr>
          <w:p w14:paraId="19F376E8" w14:textId="77777777" w:rsidR="00FC6CA5" w:rsidRPr="00FC6CA5" w:rsidRDefault="00FC6CA5" w:rsidP="00FC6CA5">
            <w:pPr>
              <w:autoSpaceDE w:val="0"/>
              <w:autoSpaceDN w:val="0"/>
              <w:adjustRightInd w:val="0"/>
              <w:rPr>
                <w:rFonts w:eastAsia="Calibri"/>
                <w:bCs/>
                <w:sz w:val="24"/>
                <w:szCs w:val="24"/>
              </w:rPr>
            </w:pPr>
          </w:p>
        </w:tc>
        <w:tc>
          <w:tcPr>
            <w:tcW w:w="4457" w:type="pct"/>
          </w:tcPr>
          <w:p w14:paraId="2C256F62" w14:textId="77777777" w:rsidR="00FC6CA5" w:rsidRPr="00FC6CA5" w:rsidRDefault="00FC6CA5" w:rsidP="00FC6CA5">
            <w:pPr>
              <w:tabs>
                <w:tab w:val="left" w:pos="265"/>
              </w:tabs>
              <w:autoSpaceDE w:val="0"/>
              <w:autoSpaceDN w:val="0"/>
              <w:adjustRightInd w:val="0"/>
              <w:rPr>
                <w:rFonts w:eastAsia="Calibri"/>
                <w:iCs/>
                <w:sz w:val="24"/>
                <w:szCs w:val="24"/>
              </w:rPr>
            </w:pPr>
          </w:p>
          <w:p w14:paraId="332ED8EC" w14:textId="77777777" w:rsidR="00FC6CA5" w:rsidRPr="00FC6CA5" w:rsidRDefault="00FC6CA5" w:rsidP="00FC6CA5">
            <w:pPr>
              <w:tabs>
                <w:tab w:val="left" w:pos="265"/>
              </w:tabs>
              <w:autoSpaceDE w:val="0"/>
              <w:autoSpaceDN w:val="0"/>
              <w:adjustRightInd w:val="0"/>
              <w:rPr>
                <w:rFonts w:eastAsia="Calibri"/>
                <w:iCs/>
                <w:sz w:val="24"/>
                <w:szCs w:val="24"/>
              </w:rPr>
            </w:pPr>
            <w:r w:rsidRPr="00FC6CA5">
              <w:rPr>
                <w:rFonts w:eastAsia="Calibri"/>
                <w:iCs/>
                <w:sz w:val="24"/>
                <w:szCs w:val="24"/>
              </w:rPr>
              <w:t xml:space="preserve">a. Sisteme complete de pulverizare sau de </w:t>
            </w:r>
            <w:proofErr w:type="spellStart"/>
            <w:r w:rsidRPr="00FC6CA5">
              <w:rPr>
                <w:rFonts w:eastAsia="Calibri"/>
                <w:iCs/>
                <w:sz w:val="24"/>
                <w:szCs w:val="24"/>
              </w:rPr>
              <w:t>nebulizare</w:t>
            </w:r>
            <w:proofErr w:type="spellEnd"/>
            <w:r w:rsidRPr="00FC6CA5">
              <w:rPr>
                <w:rFonts w:eastAsia="Calibri"/>
                <w:iCs/>
                <w:sz w:val="24"/>
                <w:szCs w:val="24"/>
              </w:rPr>
              <w:t xml:space="preserve">, capabile să disperseze suspensii lichide cu picături inițiale mai mici de 50 </w:t>
            </w:r>
            <w:proofErr w:type="spellStart"/>
            <w:r w:rsidRPr="00FC6CA5">
              <w:rPr>
                <w:rFonts w:eastAsia="Calibri"/>
                <w:iCs/>
                <w:sz w:val="24"/>
                <w:szCs w:val="24"/>
              </w:rPr>
              <w:t>μm</w:t>
            </w:r>
            <w:proofErr w:type="spellEnd"/>
            <w:r w:rsidRPr="00FC6CA5">
              <w:rPr>
                <w:rFonts w:eastAsia="Calibri"/>
                <w:iCs/>
                <w:sz w:val="24"/>
                <w:szCs w:val="24"/>
              </w:rPr>
              <w:t xml:space="preserve"> ‘VMD’ la un debit mai mare de 2 l/min.;</w:t>
            </w:r>
          </w:p>
          <w:p w14:paraId="274492CE" w14:textId="77777777" w:rsidR="00FC6CA5" w:rsidRPr="00FC6CA5" w:rsidRDefault="00FC6CA5" w:rsidP="00FC6CA5">
            <w:pPr>
              <w:tabs>
                <w:tab w:val="left" w:pos="265"/>
              </w:tabs>
              <w:autoSpaceDE w:val="0"/>
              <w:autoSpaceDN w:val="0"/>
              <w:adjustRightInd w:val="0"/>
              <w:rPr>
                <w:rFonts w:eastAsia="Calibri"/>
                <w:iCs/>
                <w:sz w:val="24"/>
                <w:szCs w:val="24"/>
              </w:rPr>
            </w:pPr>
          </w:p>
          <w:p w14:paraId="0CC09DBD" w14:textId="77777777" w:rsidR="00FC6CA5" w:rsidRPr="00FC6CA5" w:rsidRDefault="00FC6CA5" w:rsidP="00FC6CA5">
            <w:pPr>
              <w:tabs>
                <w:tab w:val="left" w:pos="265"/>
              </w:tabs>
              <w:autoSpaceDE w:val="0"/>
              <w:autoSpaceDN w:val="0"/>
              <w:adjustRightInd w:val="0"/>
              <w:rPr>
                <w:rFonts w:eastAsia="Calibri"/>
                <w:iCs/>
                <w:sz w:val="24"/>
                <w:szCs w:val="24"/>
              </w:rPr>
            </w:pPr>
            <w:r w:rsidRPr="00FC6CA5">
              <w:rPr>
                <w:rFonts w:eastAsia="Calibri"/>
                <w:iCs/>
                <w:sz w:val="24"/>
                <w:szCs w:val="24"/>
              </w:rPr>
              <w:t xml:space="preserve">b. Rampe sau rețele de unități de generare a aerosolilor capabile să disperseze suspensii lichide cu picături inițiale mai mici dec 50 </w:t>
            </w:r>
            <w:proofErr w:type="spellStart"/>
            <w:r w:rsidRPr="00FC6CA5">
              <w:rPr>
                <w:rFonts w:eastAsia="Calibri"/>
                <w:iCs/>
                <w:sz w:val="24"/>
                <w:szCs w:val="24"/>
              </w:rPr>
              <w:t>μm</w:t>
            </w:r>
            <w:proofErr w:type="spellEnd"/>
            <w:r w:rsidRPr="00FC6CA5">
              <w:rPr>
                <w:rFonts w:eastAsia="Calibri"/>
                <w:iCs/>
                <w:sz w:val="24"/>
                <w:szCs w:val="24"/>
              </w:rPr>
              <w:t xml:space="preserve"> ‘VMD’ la un debit mai mare de 2 l/min.;</w:t>
            </w:r>
          </w:p>
          <w:p w14:paraId="54701847" w14:textId="77777777" w:rsidR="00FC6CA5" w:rsidRPr="00FC6CA5" w:rsidRDefault="00FC6CA5" w:rsidP="00FC6CA5">
            <w:pPr>
              <w:tabs>
                <w:tab w:val="left" w:pos="265"/>
              </w:tabs>
              <w:autoSpaceDE w:val="0"/>
              <w:autoSpaceDN w:val="0"/>
              <w:adjustRightInd w:val="0"/>
              <w:rPr>
                <w:rFonts w:eastAsia="Calibri"/>
                <w:iCs/>
                <w:sz w:val="24"/>
                <w:szCs w:val="24"/>
              </w:rPr>
            </w:pPr>
          </w:p>
          <w:p w14:paraId="6B60339B" w14:textId="77777777" w:rsidR="00FC6CA5" w:rsidRPr="00FC6CA5" w:rsidRDefault="00FC6CA5" w:rsidP="00FC6CA5">
            <w:pPr>
              <w:tabs>
                <w:tab w:val="left" w:pos="265"/>
              </w:tabs>
              <w:autoSpaceDE w:val="0"/>
              <w:autoSpaceDN w:val="0"/>
              <w:adjustRightInd w:val="0"/>
              <w:rPr>
                <w:rFonts w:eastAsia="Calibri"/>
                <w:iCs/>
                <w:sz w:val="24"/>
                <w:szCs w:val="24"/>
              </w:rPr>
            </w:pPr>
            <w:r w:rsidRPr="00FC6CA5">
              <w:rPr>
                <w:rFonts w:eastAsia="Calibri"/>
                <w:iCs/>
                <w:sz w:val="24"/>
                <w:szCs w:val="24"/>
              </w:rPr>
              <w:t>c. Unități de generare a aerosolilor special concepute pentru echiparea sistemelor menționate la 9A350.a și 9A350.b.</w:t>
            </w:r>
          </w:p>
          <w:p w14:paraId="64A8BD03" w14:textId="77777777" w:rsidR="00FC6CA5" w:rsidRPr="00FC6CA5" w:rsidRDefault="00FC6CA5" w:rsidP="00FC6CA5">
            <w:pPr>
              <w:tabs>
                <w:tab w:val="left" w:pos="265"/>
              </w:tabs>
              <w:autoSpaceDE w:val="0"/>
              <w:autoSpaceDN w:val="0"/>
              <w:adjustRightInd w:val="0"/>
              <w:rPr>
                <w:rFonts w:eastAsia="Calibri"/>
                <w:iCs/>
                <w:sz w:val="24"/>
                <w:szCs w:val="24"/>
              </w:rPr>
            </w:pPr>
          </w:p>
          <w:p w14:paraId="38681819"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Unitățile de generare a aerosolilor sunt dispozitive special concepute sau modificate pentru echiparea aeronavelor, de exemplu, ajutajele, atomizoarele cu tambur rotativ și alte dispozitive similare.</w:t>
            </w:r>
          </w:p>
          <w:p w14:paraId="0C71422A" w14:textId="77777777" w:rsidR="00FC6CA5" w:rsidRPr="00FC6CA5" w:rsidRDefault="00FC6CA5" w:rsidP="00FC6CA5">
            <w:pPr>
              <w:autoSpaceDE w:val="0"/>
              <w:autoSpaceDN w:val="0"/>
              <w:adjustRightInd w:val="0"/>
              <w:rPr>
                <w:rFonts w:eastAsia="Calibri"/>
                <w:i/>
                <w:iCs/>
                <w:sz w:val="24"/>
                <w:szCs w:val="24"/>
              </w:rPr>
            </w:pPr>
          </w:p>
          <w:p w14:paraId="7003F8E1"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 xml:space="preserve">Notă. 9A350 nu supune controlului sistemele de pulverizare sau </w:t>
            </w:r>
            <w:proofErr w:type="spellStart"/>
            <w:r w:rsidRPr="00FC6CA5">
              <w:rPr>
                <w:rFonts w:eastAsia="Calibri"/>
                <w:i/>
                <w:iCs/>
                <w:sz w:val="24"/>
                <w:szCs w:val="24"/>
              </w:rPr>
              <w:t>nebulizare</w:t>
            </w:r>
            <w:proofErr w:type="spellEnd"/>
            <w:r w:rsidRPr="00FC6CA5">
              <w:rPr>
                <w:rFonts w:eastAsia="Calibri"/>
                <w:i/>
                <w:iCs/>
                <w:sz w:val="24"/>
                <w:szCs w:val="24"/>
              </w:rPr>
              <w:t xml:space="preserve"> și componentele acestora a căror utilizare demonstrată nu permite dispersarea agenților biologici sub forma aerosolilor contagioși.</w:t>
            </w:r>
          </w:p>
          <w:p w14:paraId="636FD5B5" w14:textId="77777777" w:rsidR="00FC6CA5" w:rsidRPr="00FC6CA5" w:rsidRDefault="00FC6CA5" w:rsidP="00FC6CA5">
            <w:pPr>
              <w:autoSpaceDE w:val="0"/>
              <w:autoSpaceDN w:val="0"/>
              <w:adjustRightInd w:val="0"/>
              <w:rPr>
                <w:rFonts w:eastAsia="Calibri"/>
                <w:i/>
                <w:iCs/>
                <w:sz w:val="24"/>
                <w:szCs w:val="24"/>
              </w:rPr>
            </w:pPr>
          </w:p>
          <w:p w14:paraId="54667843"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lastRenderedPageBreak/>
              <w:t>Note tehnice.</w:t>
            </w:r>
          </w:p>
          <w:p w14:paraId="7A2097AD" w14:textId="77777777" w:rsidR="00FC6CA5" w:rsidRPr="00FC6CA5" w:rsidRDefault="00FC6CA5" w:rsidP="00FC6CA5">
            <w:pPr>
              <w:tabs>
                <w:tab w:val="left" w:pos="253"/>
              </w:tabs>
              <w:autoSpaceDE w:val="0"/>
              <w:autoSpaceDN w:val="0"/>
              <w:adjustRightInd w:val="0"/>
              <w:rPr>
                <w:rFonts w:eastAsia="Calibri"/>
                <w:i/>
                <w:iCs/>
                <w:sz w:val="24"/>
                <w:szCs w:val="24"/>
              </w:rPr>
            </w:pPr>
            <w:r w:rsidRPr="00FC6CA5">
              <w:rPr>
                <w:rFonts w:eastAsia="Calibri"/>
                <w:i/>
                <w:iCs/>
                <w:sz w:val="24"/>
                <w:szCs w:val="24"/>
              </w:rPr>
              <w:t>1. Mărimea picăturilor pentru echipamentele sau ajutajele de pulverizare special concepute pentru folosire pe aeronave, „vehicule mai ușoare decât aerul” sau vehicule aeriene fără pilot trebuie să fie măsurate după una din următoarele metode:</w:t>
            </w:r>
          </w:p>
          <w:p w14:paraId="4F67B2EB" w14:textId="77777777" w:rsidR="00FC6CA5" w:rsidRPr="00FC6CA5" w:rsidRDefault="00FC6CA5" w:rsidP="00FC6CA5">
            <w:pPr>
              <w:tabs>
                <w:tab w:val="left" w:pos="253"/>
              </w:tabs>
              <w:autoSpaceDE w:val="0"/>
              <w:autoSpaceDN w:val="0"/>
              <w:adjustRightInd w:val="0"/>
              <w:rPr>
                <w:rFonts w:eastAsia="Calibri"/>
                <w:i/>
                <w:iCs/>
                <w:sz w:val="24"/>
                <w:szCs w:val="24"/>
              </w:rPr>
            </w:pPr>
            <w:r w:rsidRPr="00FC6CA5">
              <w:rPr>
                <w:rFonts w:eastAsia="Calibri"/>
                <w:i/>
                <w:iCs/>
                <w:sz w:val="24"/>
                <w:szCs w:val="24"/>
              </w:rPr>
              <w:t xml:space="preserve">a. metoda laser </w:t>
            </w:r>
            <w:proofErr w:type="spellStart"/>
            <w:r w:rsidRPr="00FC6CA5">
              <w:rPr>
                <w:rFonts w:eastAsia="Calibri"/>
                <w:i/>
                <w:iCs/>
                <w:sz w:val="24"/>
                <w:szCs w:val="24"/>
              </w:rPr>
              <w:t>Doppler</w:t>
            </w:r>
            <w:proofErr w:type="spellEnd"/>
            <w:r w:rsidRPr="00FC6CA5">
              <w:rPr>
                <w:rFonts w:eastAsia="Calibri"/>
                <w:i/>
                <w:iCs/>
                <w:sz w:val="24"/>
                <w:szCs w:val="24"/>
              </w:rPr>
              <w:t>;</w:t>
            </w:r>
          </w:p>
          <w:p w14:paraId="5847D0F0" w14:textId="77777777" w:rsidR="00FC6CA5" w:rsidRPr="00FC6CA5" w:rsidRDefault="00FC6CA5" w:rsidP="00FC6CA5">
            <w:pPr>
              <w:tabs>
                <w:tab w:val="left" w:pos="253"/>
              </w:tabs>
              <w:autoSpaceDE w:val="0"/>
              <w:autoSpaceDN w:val="0"/>
              <w:adjustRightInd w:val="0"/>
              <w:rPr>
                <w:rFonts w:eastAsia="Calibri"/>
                <w:i/>
                <w:iCs/>
                <w:sz w:val="24"/>
                <w:szCs w:val="24"/>
              </w:rPr>
            </w:pPr>
            <w:r w:rsidRPr="00FC6CA5">
              <w:rPr>
                <w:rFonts w:eastAsia="Calibri"/>
                <w:i/>
                <w:iCs/>
                <w:sz w:val="24"/>
                <w:szCs w:val="24"/>
              </w:rPr>
              <w:t>b. metoda de difracție cu laser direct.</w:t>
            </w:r>
          </w:p>
          <w:p w14:paraId="562772C9" w14:textId="77777777" w:rsidR="00FC6CA5" w:rsidRPr="00FC6CA5" w:rsidRDefault="00FC6CA5" w:rsidP="00FC6CA5">
            <w:pPr>
              <w:tabs>
                <w:tab w:val="left" w:pos="253"/>
              </w:tabs>
              <w:autoSpaceDE w:val="0"/>
              <w:autoSpaceDN w:val="0"/>
              <w:adjustRightInd w:val="0"/>
              <w:rPr>
                <w:rFonts w:eastAsia="Calibri"/>
                <w:i/>
                <w:iCs/>
                <w:sz w:val="24"/>
                <w:szCs w:val="24"/>
              </w:rPr>
            </w:pPr>
          </w:p>
          <w:p w14:paraId="426B5C91" w14:textId="77777777" w:rsidR="00FC6CA5" w:rsidRPr="00FC6CA5" w:rsidRDefault="00FC6CA5" w:rsidP="00FC6CA5">
            <w:pPr>
              <w:tabs>
                <w:tab w:val="left" w:pos="253"/>
              </w:tabs>
              <w:autoSpaceDE w:val="0"/>
              <w:autoSpaceDN w:val="0"/>
              <w:adjustRightInd w:val="0"/>
              <w:rPr>
                <w:rFonts w:eastAsia="Calibri"/>
                <w:i/>
                <w:iCs/>
                <w:sz w:val="24"/>
                <w:szCs w:val="24"/>
              </w:rPr>
            </w:pPr>
            <w:r w:rsidRPr="00FC6CA5">
              <w:rPr>
                <w:rFonts w:eastAsia="Calibri"/>
                <w:i/>
                <w:iCs/>
                <w:sz w:val="24"/>
                <w:szCs w:val="24"/>
              </w:rPr>
              <w:t xml:space="preserve">2. La 9A350, ‘VMD’ înseamnă diametrul mediu </w:t>
            </w:r>
            <w:proofErr w:type="spellStart"/>
            <w:r w:rsidRPr="00FC6CA5">
              <w:rPr>
                <w:rFonts w:eastAsia="Calibri"/>
                <w:i/>
                <w:iCs/>
                <w:sz w:val="24"/>
                <w:szCs w:val="24"/>
              </w:rPr>
              <w:t>volumic</w:t>
            </w:r>
            <w:proofErr w:type="spellEnd"/>
            <w:r w:rsidRPr="00FC6CA5">
              <w:rPr>
                <w:rFonts w:eastAsia="Calibri"/>
                <w:i/>
                <w:iCs/>
                <w:sz w:val="24"/>
                <w:szCs w:val="24"/>
              </w:rPr>
              <w:t xml:space="preserve">, iar pentru sistemele cu apă acesta este echivalent cu diametrul mediu </w:t>
            </w:r>
            <w:proofErr w:type="spellStart"/>
            <w:r w:rsidRPr="00FC6CA5">
              <w:rPr>
                <w:rFonts w:eastAsia="Calibri"/>
                <w:i/>
                <w:iCs/>
                <w:sz w:val="24"/>
                <w:szCs w:val="24"/>
              </w:rPr>
              <w:t>masic</w:t>
            </w:r>
            <w:proofErr w:type="spellEnd"/>
            <w:r w:rsidRPr="00FC6CA5">
              <w:rPr>
                <w:rFonts w:eastAsia="Calibri"/>
                <w:i/>
                <w:iCs/>
                <w:sz w:val="24"/>
                <w:szCs w:val="24"/>
              </w:rPr>
              <w:t xml:space="preserve"> (MMD).</w:t>
            </w:r>
          </w:p>
          <w:p w14:paraId="2BCAEE75" w14:textId="77777777" w:rsidR="00FC6CA5" w:rsidRPr="00FC6CA5" w:rsidRDefault="00FC6CA5" w:rsidP="00FC6CA5">
            <w:pPr>
              <w:autoSpaceDE w:val="0"/>
              <w:autoSpaceDN w:val="0"/>
              <w:adjustRightInd w:val="0"/>
              <w:rPr>
                <w:rFonts w:eastAsia="Calibri"/>
                <w:i/>
                <w:iCs/>
                <w:sz w:val="24"/>
                <w:szCs w:val="24"/>
              </w:rPr>
            </w:pPr>
          </w:p>
        </w:tc>
      </w:tr>
      <w:tr w:rsidR="00FC6CA5" w:rsidRPr="00FC6CA5" w14:paraId="321F62C2" w14:textId="77777777" w:rsidTr="00C26A32">
        <w:tc>
          <w:tcPr>
            <w:tcW w:w="543" w:type="pct"/>
          </w:tcPr>
          <w:p w14:paraId="3DCBB8DD"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lastRenderedPageBreak/>
              <w:t>9B</w:t>
            </w:r>
          </w:p>
        </w:tc>
        <w:tc>
          <w:tcPr>
            <w:tcW w:w="4457" w:type="pct"/>
          </w:tcPr>
          <w:p w14:paraId="4B7FDD50" w14:textId="77777777" w:rsidR="00FC6CA5" w:rsidRPr="00FC6CA5" w:rsidRDefault="00FC6CA5" w:rsidP="00FC6CA5">
            <w:pPr>
              <w:autoSpaceDE w:val="0"/>
              <w:autoSpaceDN w:val="0"/>
              <w:adjustRightInd w:val="0"/>
              <w:rPr>
                <w:rFonts w:eastAsia="Calibri"/>
                <w:b/>
                <w:bCs/>
                <w:iCs/>
                <w:sz w:val="24"/>
                <w:szCs w:val="24"/>
              </w:rPr>
            </w:pPr>
            <w:r w:rsidRPr="00FC6CA5">
              <w:rPr>
                <w:rFonts w:eastAsia="Calibri"/>
                <w:b/>
                <w:bCs/>
                <w:iCs/>
                <w:sz w:val="24"/>
                <w:szCs w:val="24"/>
              </w:rPr>
              <w:t>Echipamente de testare, inspecție și producție</w:t>
            </w:r>
          </w:p>
          <w:p w14:paraId="035A168A" w14:textId="77777777" w:rsidR="00FC6CA5" w:rsidRPr="00FC6CA5" w:rsidRDefault="00FC6CA5" w:rsidP="00FC6CA5">
            <w:pPr>
              <w:autoSpaceDE w:val="0"/>
              <w:autoSpaceDN w:val="0"/>
              <w:adjustRightInd w:val="0"/>
              <w:rPr>
                <w:rFonts w:eastAsia="Calibri"/>
                <w:b/>
                <w:bCs/>
                <w:iCs/>
                <w:sz w:val="24"/>
                <w:szCs w:val="24"/>
              </w:rPr>
            </w:pPr>
          </w:p>
        </w:tc>
      </w:tr>
      <w:tr w:rsidR="00FC6CA5" w:rsidRPr="00FC6CA5" w14:paraId="234F566E" w14:textId="77777777" w:rsidTr="00C26A32">
        <w:tc>
          <w:tcPr>
            <w:tcW w:w="543" w:type="pct"/>
          </w:tcPr>
          <w:p w14:paraId="791C6FE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9B001</w:t>
            </w:r>
          </w:p>
        </w:tc>
        <w:tc>
          <w:tcPr>
            <w:tcW w:w="4457" w:type="pct"/>
          </w:tcPr>
          <w:p w14:paraId="52FE29C4"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Echipamente de producție, utilaje sau dispozitive de fixare, după cum urmează:</w:t>
            </w:r>
          </w:p>
          <w:p w14:paraId="7B95223C" w14:textId="77777777" w:rsidR="00FC6CA5" w:rsidRPr="00FC6CA5" w:rsidRDefault="00FC6CA5" w:rsidP="00FC6CA5">
            <w:pPr>
              <w:autoSpaceDE w:val="0"/>
              <w:autoSpaceDN w:val="0"/>
              <w:adjustRightInd w:val="0"/>
              <w:rPr>
                <w:rFonts w:eastAsia="Calibri"/>
                <w:iCs/>
                <w:sz w:val="24"/>
                <w:szCs w:val="24"/>
              </w:rPr>
            </w:pPr>
          </w:p>
        </w:tc>
      </w:tr>
      <w:tr w:rsidR="00FC6CA5" w:rsidRPr="00FC6CA5" w14:paraId="3DA3D870" w14:textId="77777777" w:rsidTr="00C26A32">
        <w:tc>
          <w:tcPr>
            <w:tcW w:w="543" w:type="pct"/>
          </w:tcPr>
          <w:p w14:paraId="35B36C8A" w14:textId="77777777" w:rsidR="00FC6CA5" w:rsidRPr="00FC6CA5" w:rsidRDefault="00FC6CA5" w:rsidP="00FC6CA5">
            <w:pPr>
              <w:autoSpaceDE w:val="0"/>
              <w:autoSpaceDN w:val="0"/>
              <w:adjustRightInd w:val="0"/>
              <w:rPr>
                <w:rFonts w:eastAsia="Calibri"/>
                <w:bCs/>
                <w:sz w:val="24"/>
                <w:szCs w:val="24"/>
              </w:rPr>
            </w:pPr>
          </w:p>
        </w:tc>
        <w:tc>
          <w:tcPr>
            <w:tcW w:w="4457" w:type="pct"/>
          </w:tcPr>
          <w:p w14:paraId="3F57B4E9" w14:textId="77777777" w:rsidR="00FC6CA5" w:rsidRPr="00FC6CA5" w:rsidRDefault="00FC6CA5" w:rsidP="00FC6CA5">
            <w:pPr>
              <w:tabs>
                <w:tab w:val="left" w:pos="424"/>
              </w:tabs>
              <w:autoSpaceDE w:val="0"/>
              <w:autoSpaceDN w:val="0"/>
              <w:adjustRightInd w:val="0"/>
              <w:rPr>
                <w:rFonts w:eastAsia="Calibri"/>
                <w:i/>
                <w:iCs/>
                <w:sz w:val="24"/>
                <w:szCs w:val="24"/>
              </w:rPr>
            </w:pPr>
            <w:r w:rsidRPr="00FC6CA5">
              <w:rPr>
                <w:rFonts w:eastAsia="Calibri"/>
                <w:i/>
                <w:iCs/>
                <w:sz w:val="24"/>
                <w:szCs w:val="24"/>
              </w:rPr>
              <w:t>N.B. A se vedea și 2B226.</w:t>
            </w:r>
          </w:p>
          <w:p w14:paraId="22C43320" w14:textId="77777777" w:rsidR="00FC6CA5" w:rsidRPr="00FC6CA5" w:rsidRDefault="00FC6CA5" w:rsidP="00FC6CA5">
            <w:pPr>
              <w:autoSpaceDE w:val="0"/>
              <w:autoSpaceDN w:val="0"/>
              <w:adjustRightInd w:val="0"/>
              <w:rPr>
                <w:rFonts w:eastAsia="Calibri"/>
                <w:i/>
                <w:iCs/>
                <w:sz w:val="24"/>
                <w:szCs w:val="24"/>
              </w:rPr>
            </w:pPr>
          </w:p>
          <w:p w14:paraId="5BEA1C5A"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 xml:space="preserve">a. Echipamente de solidificare dirijată sau de turnare </w:t>
            </w:r>
            <w:proofErr w:type="spellStart"/>
            <w:r w:rsidRPr="00FC6CA5">
              <w:rPr>
                <w:rFonts w:eastAsia="Calibri"/>
                <w:iCs/>
                <w:sz w:val="24"/>
                <w:szCs w:val="24"/>
              </w:rPr>
              <w:t>monocristalină</w:t>
            </w:r>
            <w:proofErr w:type="spellEnd"/>
            <w:r w:rsidRPr="00FC6CA5">
              <w:rPr>
                <w:rFonts w:eastAsia="Calibri"/>
                <w:iCs/>
                <w:sz w:val="24"/>
                <w:szCs w:val="24"/>
              </w:rPr>
              <w:t xml:space="preserve"> concepute pentru „</w:t>
            </w:r>
            <w:proofErr w:type="spellStart"/>
            <w:r w:rsidRPr="00FC6CA5">
              <w:rPr>
                <w:rFonts w:eastAsia="Calibri"/>
                <w:iCs/>
                <w:sz w:val="24"/>
                <w:szCs w:val="24"/>
              </w:rPr>
              <w:t>superaliaje</w:t>
            </w:r>
            <w:proofErr w:type="spellEnd"/>
            <w:r w:rsidRPr="00FC6CA5">
              <w:rPr>
                <w:rFonts w:eastAsia="Calibri"/>
                <w:iCs/>
                <w:sz w:val="24"/>
                <w:szCs w:val="24"/>
              </w:rPr>
              <w:t>”;</w:t>
            </w:r>
          </w:p>
          <w:p w14:paraId="3F4E9EB5" w14:textId="77777777" w:rsidR="00FC6CA5" w:rsidRPr="00FC6CA5" w:rsidRDefault="00FC6CA5" w:rsidP="00FC6CA5">
            <w:pPr>
              <w:tabs>
                <w:tab w:val="left" w:pos="253"/>
              </w:tabs>
              <w:autoSpaceDE w:val="0"/>
              <w:autoSpaceDN w:val="0"/>
              <w:adjustRightInd w:val="0"/>
              <w:rPr>
                <w:rFonts w:eastAsia="Calibri"/>
                <w:iCs/>
                <w:sz w:val="24"/>
                <w:szCs w:val="24"/>
              </w:rPr>
            </w:pPr>
          </w:p>
          <w:p w14:paraId="462B62D1"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b. Utilaje de turnare, special concepute pentru fabricarea paletelor mobile, a paletelor fixe sau a „etanșărilor periferice” ale motoarelor turbinelor cu gaze, fabricate din metale refractare sau din materiale ceramice, după cum urmează:</w:t>
            </w:r>
          </w:p>
          <w:p w14:paraId="097AB655"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1. miezuri;</w:t>
            </w:r>
          </w:p>
          <w:p w14:paraId="43B19C84"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2. învelișuri (matrițe);</w:t>
            </w:r>
          </w:p>
          <w:p w14:paraId="0FCE524B"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3. unități combinate de miezuri și învelișuri (matrițe);</w:t>
            </w:r>
          </w:p>
          <w:p w14:paraId="7937AEA8" w14:textId="77777777" w:rsidR="00FC6CA5" w:rsidRPr="00FC6CA5" w:rsidRDefault="00FC6CA5" w:rsidP="00FC6CA5">
            <w:pPr>
              <w:tabs>
                <w:tab w:val="left" w:pos="265"/>
              </w:tabs>
              <w:autoSpaceDE w:val="0"/>
              <w:autoSpaceDN w:val="0"/>
              <w:adjustRightInd w:val="0"/>
              <w:rPr>
                <w:rFonts w:eastAsia="Calibri"/>
                <w:iCs/>
                <w:sz w:val="24"/>
                <w:szCs w:val="24"/>
              </w:rPr>
            </w:pPr>
          </w:p>
          <w:p w14:paraId="683451B3" w14:textId="77777777" w:rsidR="00FC6CA5" w:rsidRPr="00FC6CA5" w:rsidRDefault="00FC6CA5" w:rsidP="00FC6CA5">
            <w:pPr>
              <w:tabs>
                <w:tab w:val="left" w:pos="265"/>
              </w:tabs>
              <w:autoSpaceDE w:val="0"/>
              <w:autoSpaceDN w:val="0"/>
              <w:adjustRightInd w:val="0"/>
              <w:rPr>
                <w:rFonts w:eastAsia="Calibri"/>
                <w:iCs/>
                <w:sz w:val="24"/>
                <w:szCs w:val="24"/>
              </w:rPr>
            </w:pPr>
            <w:r w:rsidRPr="00FC6CA5">
              <w:rPr>
                <w:rFonts w:eastAsia="Calibri"/>
                <w:iCs/>
                <w:sz w:val="24"/>
                <w:szCs w:val="24"/>
              </w:rPr>
              <w:t xml:space="preserve">c. Echipamente de solidificare dirijată sau echipamente de fabricare aditivă pentru structuri </w:t>
            </w:r>
            <w:proofErr w:type="spellStart"/>
            <w:r w:rsidRPr="00FC6CA5">
              <w:rPr>
                <w:rFonts w:eastAsia="Calibri"/>
                <w:iCs/>
                <w:sz w:val="24"/>
                <w:szCs w:val="24"/>
              </w:rPr>
              <w:t>monocristaline</w:t>
            </w:r>
            <w:proofErr w:type="spellEnd"/>
            <w:r w:rsidRPr="00FC6CA5">
              <w:rPr>
                <w:rFonts w:eastAsia="Calibri"/>
                <w:iCs/>
                <w:sz w:val="24"/>
                <w:szCs w:val="24"/>
              </w:rPr>
              <w:t>, concepute pentru „</w:t>
            </w:r>
            <w:proofErr w:type="spellStart"/>
            <w:r w:rsidRPr="00FC6CA5">
              <w:rPr>
                <w:rFonts w:eastAsia="Calibri"/>
                <w:iCs/>
                <w:sz w:val="24"/>
                <w:szCs w:val="24"/>
              </w:rPr>
              <w:t>superaliaje</w:t>
            </w:r>
            <w:proofErr w:type="spellEnd"/>
            <w:r w:rsidRPr="00FC6CA5">
              <w:rPr>
                <w:rFonts w:eastAsia="Calibri"/>
                <w:iCs/>
                <w:sz w:val="24"/>
                <w:szCs w:val="24"/>
              </w:rPr>
              <w:t>”.</w:t>
            </w:r>
          </w:p>
          <w:p w14:paraId="3A2F24CE" w14:textId="77777777" w:rsidR="00FC6CA5" w:rsidRPr="00FC6CA5" w:rsidRDefault="00FC6CA5" w:rsidP="00FC6CA5">
            <w:pPr>
              <w:tabs>
                <w:tab w:val="left" w:pos="265"/>
              </w:tabs>
              <w:autoSpaceDE w:val="0"/>
              <w:autoSpaceDN w:val="0"/>
              <w:adjustRightInd w:val="0"/>
              <w:rPr>
                <w:rFonts w:eastAsia="Calibri"/>
                <w:iCs/>
                <w:sz w:val="24"/>
                <w:szCs w:val="24"/>
              </w:rPr>
            </w:pPr>
          </w:p>
        </w:tc>
      </w:tr>
      <w:tr w:rsidR="00FC6CA5" w:rsidRPr="00FC6CA5" w14:paraId="56AB92D0" w14:textId="77777777" w:rsidTr="00C26A32">
        <w:tc>
          <w:tcPr>
            <w:tcW w:w="543" w:type="pct"/>
          </w:tcPr>
          <w:p w14:paraId="51B32637"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9B002</w:t>
            </w:r>
          </w:p>
        </w:tc>
        <w:tc>
          <w:tcPr>
            <w:tcW w:w="4457" w:type="pct"/>
          </w:tcPr>
          <w:p w14:paraId="60CDEA8A"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Sisteme de control online (în timp real), instrumente (inclusiv senzori) sau echipamente automatizate de culegere și prelucrare a datelor, care prezintă toate caracteristicile următoare:</w:t>
            </w:r>
          </w:p>
        </w:tc>
      </w:tr>
      <w:tr w:rsidR="00FC6CA5" w:rsidRPr="00FC6CA5" w14:paraId="4A9674A6" w14:textId="77777777" w:rsidTr="00C26A32">
        <w:tc>
          <w:tcPr>
            <w:tcW w:w="543" w:type="pct"/>
          </w:tcPr>
          <w:p w14:paraId="0F2C17DF" w14:textId="77777777" w:rsidR="00FC6CA5" w:rsidRPr="00FC6CA5" w:rsidRDefault="00FC6CA5" w:rsidP="00FC6CA5">
            <w:pPr>
              <w:autoSpaceDE w:val="0"/>
              <w:autoSpaceDN w:val="0"/>
              <w:adjustRightInd w:val="0"/>
              <w:rPr>
                <w:rFonts w:eastAsia="Calibri"/>
                <w:bCs/>
                <w:sz w:val="24"/>
                <w:szCs w:val="24"/>
              </w:rPr>
            </w:pPr>
          </w:p>
        </w:tc>
        <w:tc>
          <w:tcPr>
            <w:tcW w:w="4457" w:type="pct"/>
          </w:tcPr>
          <w:p w14:paraId="299C857A" w14:textId="77777777" w:rsidR="00FC6CA5" w:rsidRPr="00FC6CA5" w:rsidRDefault="00FC6CA5" w:rsidP="00FC6CA5">
            <w:pPr>
              <w:tabs>
                <w:tab w:val="left" w:pos="244"/>
              </w:tabs>
              <w:autoSpaceDE w:val="0"/>
              <w:autoSpaceDN w:val="0"/>
              <w:adjustRightInd w:val="0"/>
              <w:rPr>
                <w:rFonts w:eastAsia="Calibri"/>
                <w:iCs/>
                <w:sz w:val="24"/>
                <w:szCs w:val="24"/>
              </w:rPr>
            </w:pPr>
          </w:p>
          <w:p w14:paraId="74B96D63"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a. special concepute pentru „dezvoltarea” motoarelor de tip turbină cu gaze, a ansamblurilor sau componentelor lor; și</w:t>
            </w:r>
          </w:p>
          <w:p w14:paraId="08A66787" w14:textId="77777777" w:rsidR="00FC6CA5" w:rsidRPr="00FC6CA5" w:rsidRDefault="00FC6CA5" w:rsidP="00FC6CA5">
            <w:pPr>
              <w:tabs>
                <w:tab w:val="left" w:pos="244"/>
              </w:tabs>
              <w:autoSpaceDE w:val="0"/>
              <w:autoSpaceDN w:val="0"/>
              <w:adjustRightInd w:val="0"/>
              <w:rPr>
                <w:rFonts w:eastAsia="Calibri"/>
                <w:iCs/>
                <w:sz w:val="24"/>
                <w:szCs w:val="24"/>
              </w:rPr>
            </w:pPr>
          </w:p>
          <w:p w14:paraId="72DE638E"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b. echipate cu oricare dintre „tehnologiile” menționate la 9E003.h sau 9E003.i.</w:t>
            </w:r>
          </w:p>
          <w:p w14:paraId="589E43A8" w14:textId="77777777" w:rsidR="00FC6CA5" w:rsidRPr="00FC6CA5" w:rsidRDefault="00FC6CA5" w:rsidP="00FC6CA5">
            <w:pPr>
              <w:tabs>
                <w:tab w:val="left" w:pos="276"/>
              </w:tabs>
              <w:autoSpaceDE w:val="0"/>
              <w:autoSpaceDN w:val="0"/>
              <w:adjustRightInd w:val="0"/>
              <w:rPr>
                <w:rFonts w:eastAsia="Calibri"/>
                <w:iCs/>
                <w:sz w:val="24"/>
                <w:szCs w:val="24"/>
              </w:rPr>
            </w:pPr>
          </w:p>
        </w:tc>
      </w:tr>
      <w:tr w:rsidR="00FC6CA5" w:rsidRPr="00FC6CA5" w14:paraId="773B6AEE" w14:textId="77777777" w:rsidTr="00C26A32">
        <w:tc>
          <w:tcPr>
            <w:tcW w:w="543" w:type="pct"/>
          </w:tcPr>
          <w:p w14:paraId="0905DE5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9B003</w:t>
            </w:r>
          </w:p>
        </w:tc>
        <w:tc>
          <w:tcPr>
            <w:tcW w:w="4457" w:type="pct"/>
          </w:tcPr>
          <w:p w14:paraId="4130A2BA"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Echipamente special concepute pentru „producția” sau testarea periilor de etanșare ale turbinelor cu gaze, concepute să funcționeze la viteze periferice mai mari de 335 m/s și la temperaturi mai mari de 773 K (500</w:t>
            </w:r>
            <w:r w:rsidRPr="00FC6CA5">
              <w:rPr>
                <w:rFonts w:eastAsia="Calibri"/>
                <w:bCs/>
                <w:iCs/>
                <w:sz w:val="24"/>
                <w:szCs w:val="24"/>
              </w:rPr>
              <w:t> </w:t>
            </w:r>
            <w:r w:rsidRPr="00FC6CA5">
              <w:rPr>
                <w:rFonts w:eastAsia="Calibri"/>
                <w:iCs/>
                <w:sz w:val="24"/>
                <w:szCs w:val="24"/>
              </w:rPr>
              <w:t>°C), precum și componentele și accesoriile special concepute pentru acestea.</w:t>
            </w:r>
          </w:p>
          <w:p w14:paraId="01DF869A" w14:textId="77777777" w:rsidR="00FC6CA5" w:rsidRPr="00FC6CA5" w:rsidRDefault="00FC6CA5" w:rsidP="00FC6CA5">
            <w:pPr>
              <w:autoSpaceDE w:val="0"/>
              <w:autoSpaceDN w:val="0"/>
              <w:adjustRightInd w:val="0"/>
              <w:rPr>
                <w:rFonts w:eastAsia="Calibri"/>
                <w:iCs/>
                <w:sz w:val="24"/>
                <w:szCs w:val="24"/>
              </w:rPr>
            </w:pPr>
          </w:p>
        </w:tc>
      </w:tr>
      <w:tr w:rsidR="00FC6CA5" w:rsidRPr="00FC6CA5" w14:paraId="745F3E88" w14:textId="77777777" w:rsidTr="00C26A32">
        <w:tc>
          <w:tcPr>
            <w:tcW w:w="543" w:type="pct"/>
          </w:tcPr>
          <w:p w14:paraId="3D82140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9B004</w:t>
            </w:r>
          </w:p>
        </w:tc>
        <w:tc>
          <w:tcPr>
            <w:tcW w:w="4457" w:type="pct"/>
          </w:tcPr>
          <w:p w14:paraId="4246A90E"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Scule, matrițe sau dispozitive de fixare, pentru realizarea de legături rigide paletă-disc, realizate din „</w:t>
            </w:r>
            <w:proofErr w:type="spellStart"/>
            <w:r w:rsidRPr="00FC6CA5">
              <w:rPr>
                <w:rFonts w:eastAsia="Calibri"/>
                <w:iCs/>
                <w:sz w:val="24"/>
                <w:szCs w:val="24"/>
              </w:rPr>
              <w:t>superaliaje</w:t>
            </w:r>
            <w:proofErr w:type="spellEnd"/>
            <w:r w:rsidRPr="00FC6CA5">
              <w:rPr>
                <w:rFonts w:eastAsia="Calibri"/>
                <w:iCs/>
                <w:sz w:val="24"/>
                <w:szCs w:val="24"/>
              </w:rPr>
              <w:t>”, titan sau materiale intermetalice, descrise la 9E003.a.3 sau 9E003.a.6, pentru turbinele cu gaze.</w:t>
            </w:r>
          </w:p>
          <w:p w14:paraId="2BD0627E" w14:textId="77777777" w:rsidR="00FC6CA5" w:rsidRPr="00FC6CA5" w:rsidRDefault="00FC6CA5" w:rsidP="00FC6CA5">
            <w:pPr>
              <w:autoSpaceDE w:val="0"/>
              <w:autoSpaceDN w:val="0"/>
              <w:adjustRightInd w:val="0"/>
              <w:rPr>
                <w:rFonts w:eastAsia="Calibri"/>
                <w:iCs/>
                <w:sz w:val="24"/>
                <w:szCs w:val="24"/>
              </w:rPr>
            </w:pPr>
          </w:p>
        </w:tc>
      </w:tr>
      <w:tr w:rsidR="00FC6CA5" w:rsidRPr="00FC6CA5" w14:paraId="1AC51502" w14:textId="77777777" w:rsidTr="00C26A32">
        <w:tc>
          <w:tcPr>
            <w:tcW w:w="543" w:type="pct"/>
          </w:tcPr>
          <w:p w14:paraId="04EEE18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9B005</w:t>
            </w:r>
          </w:p>
        </w:tc>
        <w:tc>
          <w:tcPr>
            <w:tcW w:w="4457" w:type="pct"/>
          </w:tcPr>
          <w:p w14:paraId="5B4F47F8"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Sisteme de control on-line (în timp real), instrumente (inclusiv senzori) sau echipamente automatizate de culegere și prelucrare a datelor, special concepute pentru a fi utilizate în oricare din următoarele:</w:t>
            </w:r>
          </w:p>
          <w:p w14:paraId="0B88D0F6" w14:textId="77777777" w:rsidR="00FC6CA5" w:rsidRPr="00FC6CA5" w:rsidRDefault="00FC6CA5" w:rsidP="00FC6CA5">
            <w:pPr>
              <w:autoSpaceDE w:val="0"/>
              <w:autoSpaceDN w:val="0"/>
              <w:adjustRightInd w:val="0"/>
              <w:rPr>
                <w:rFonts w:eastAsia="Calibri"/>
                <w:iCs/>
                <w:sz w:val="24"/>
                <w:szCs w:val="24"/>
              </w:rPr>
            </w:pPr>
          </w:p>
        </w:tc>
      </w:tr>
      <w:tr w:rsidR="00FC6CA5" w:rsidRPr="00FC6CA5" w14:paraId="617027EA" w14:textId="77777777" w:rsidTr="00C26A32">
        <w:tc>
          <w:tcPr>
            <w:tcW w:w="543" w:type="pct"/>
          </w:tcPr>
          <w:p w14:paraId="15C3A494" w14:textId="77777777" w:rsidR="00FC6CA5" w:rsidRPr="00FC6CA5" w:rsidRDefault="00FC6CA5" w:rsidP="00FC6CA5">
            <w:pPr>
              <w:autoSpaceDE w:val="0"/>
              <w:autoSpaceDN w:val="0"/>
              <w:adjustRightInd w:val="0"/>
              <w:rPr>
                <w:rFonts w:eastAsia="Calibri"/>
                <w:bCs/>
                <w:sz w:val="24"/>
                <w:szCs w:val="24"/>
              </w:rPr>
            </w:pPr>
          </w:p>
        </w:tc>
        <w:tc>
          <w:tcPr>
            <w:tcW w:w="4457" w:type="pct"/>
          </w:tcPr>
          <w:p w14:paraId="0D8D73BF" w14:textId="77777777" w:rsidR="00FC6CA5" w:rsidRPr="00FC6CA5" w:rsidRDefault="00FC6CA5" w:rsidP="00FC6CA5">
            <w:pPr>
              <w:tabs>
                <w:tab w:val="left" w:pos="424"/>
              </w:tabs>
              <w:autoSpaceDE w:val="0"/>
              <w:autoSpaceDN w:val="0"/>
              <w:adjustRightInd w:val="0"/>
              <w:rPr>
                <w:rFonts w:eastAsia="Calibri"/>
                <w:i/>
                <w:iCs/>
                <w:sz w:val="24"/>
                <w:szCs w:val="24"/>
              </w:rPr>
            </w:pPr>
            <w:r w:rsidRPr="00FC6CA5">
              <w:rPr>
                <w:rFonts w:eastAsia="Calibri"/>
                <w:i/>
                <w:iCs/>
                <w:sz w:val="24"/>
                <w:szCs w:val="24"/>
              </w:rPr>
              <w:t>N.B. A se vedea și 9B105.</w:t>
            </w:r>
          </w:p>
          <w:p w14:paraId="069E1FC9" w14:textId="77777777" w:rsidR="00FC6CA5" w:rsidRPr="00FC6CA5" w:rsidRDefault="00FC6CA5" w:rsidP="00FC6CA5">
            <w:pPr>
              <w:autoSpaceDE w:val="0"/>
              <w:autoSpaceDN w:val="0"/>
              <w:adjustRightInd w:val="0"/>
              <w:rPr>
                <w:rFonts w:eastAsia="Calibri"/>
                <w:i/>
                <w:iCs/>
                <w:sz w:val="24"/>
                <w:szCs w:val="24"/>
              </w:rPr>
            </w:pPr>
          </w:p>
          <w:p w14:paraId="7B361ABD" w14:textId="77777777" w:rsidR="00FC6CA5" w:rsidRPr="00FC6CA5" w:rsidRDefault="00FC6CA5" w:rsidP="00FC6CA5">
            <w:pPr>
              <w:tabs>
                <w:tab w:val="left" w:pos="230"/>
              </w:tabs>
              <w:autoSpaceDE w:val="0"/>
              <w:autoSpaceDN w:val="0"/>
              <w:adjustRightInd w:val="0"/>
              <w:rPr>
                <w:rFonts w:eastAsia="Calibri"/>
                <w:iCs/>
                <w:sz w:val="24"/>
                <w:szCs w:val="24"/>
              </w:rPr>
            </w:pPr>
            <w:r w:rsidRPr="00FC6CA5">
              <w:rPr>
                <w:rFonts w:eastAsia="Calibri"/>
                <w:iCs/>
                <w:sz w:val="24"/>
                <w:szCs w:val="24"/>
              </w:rPr>
              <w:lastRenderedPageBreak/>
              <w:t>a. Tuneluri aerodinamice concepute pentru viteze egale sau mai mari de 1,2 Mach;</w:t>
            </w:r>
          </w:p>
          <w:p w14:paraId="65ACB1C1" w14:textId="77777777" w:rsidR="00FC6CA5" w:rsidRPr="00FC6CA5" w:rsidRDefault="00FC6CA5" w:rsidP="00FC6CA5">
            <w:pPr>
              <w:autoSpaceDE w:val="0"/>
              <w:autoSpaceDN w:val="0"/>
              <w:adjustRightInd w:val="0"/>
              <w:rPr>
                <w:rFonts w:eastAsia="Calibri"/>
                <w:iCs/>
                <w:sz w:val="24"/>
                <w:szCs w:val="24"/>
              </w:rPr>
            </w:pPr>
          </w:p>
          <w:p w14:paraId="2D2C24F0"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9B005.a nu se aplică tunelurilor aerodinamice special concepute pentru scopuri didactice și cu o ‘dimensiune a secțiunii de testare’ (măsurată transversal) mai mică de 250 mm.</w:t>
            </w:r>
          </w:p>
          <w:p w14:paraId="1191CD47" w14:textId="77777777" w:rsidR="00FC6CA5" w:rsidRPr="00FC6CA5" w:rsidRDefault="00FC6CA5" w:rsidP="00FC6CA5">
            <w:pPr>
              <w:autoSpaceDE w:val="0"/>
              <w:autoSpaceDN w:val="0"/>
              <w:adjustRightInd w:val="0"/>
              <w:rPr>
                <w:rFonts w:eastAsia="Calibri"/>
                <w:i/>
                <w:iCs/>
                <w:sz w:val="24"/>
                <w:szCs w:val="24"/>
              </w:rPr>
            </w:pPr>
          </w:p>
          <w:p w14:paraId="217CD837"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4D7F6B07"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În sensul notei la 9B005.a, ‘dimensiunea secțiunii de testare’ înseamnă diametrul cercului, latura pătratului sau lungimea dreptunghiului, măsurate în zona cea mai mare a secțiunii de testare.</w:t>
            </w:r>
          </w:p>
          <w:p w14:paraId="2C39DC76" w14:textId="77777777" w:rsidR="00FC6CA5" w:rsidRPr="00FC6CA5" w:rsidRDefault="00FC6CA5" w:rsidP="00FC6CA5">
            <w:pPr>
              <w:autoSpaceDE w:val="0"/>
              <w:autoSpaceDN w:val="0"/>
              <w:adjustRightInd w:val="0"/>
              <w:rPr>
                <w:rFonts w:eastAsia="Calibri"/>
                <w:i/>
                <w:iCs/>
                <w:sz w:val="24"/>
                <w:szCs w:val="24"/>
              </w:rPr>
            </w:pPr>
          </w:p>
          <w:p w14:paraId="42CB6A71" w14:textId="77777777" w:rsidR="00FC6CA5" w:rsidRPr="00FC6CA5" w:rsidRDefault="00FC6CA5" w:rsidP="00FC6CA5">
            <w:pPr>
              <w:tabs>
                <w:tab w:val="left" w:pos="265"/>
              </w:tabs>
              <w:autoSpaceDE w:val="0"/>
              <w:autoSpaceDN w:val="0"/>
              <w:adjustRightInd w:val="0"/>
              <w:rPr>
                <w:rFonts w:eastAsia="Calibri"/>
                <w:iCs/>
                <w:sz w:val="24"/>
                <w:szCs w:val="24"/>
              </w:rPr>
            </w:pPr>
            <w:r w:rsidRPr="00FC6CA5">
              <w:rPr>
                <w:rFonts w:eastAsia="Calibri"/>
                <w:iCs/>
                <w:sz w:val="24"/>
                <w:szCs w:val="24"/>
              </w:rPr>
              <w:t>b. Dispozitive pentru simularea condițiilor de curgere la viteze mai mari de 5 Mach, inclusiv tunelurile cu șoc de gaz încălzit, tunelurile cu arc cu plasmă, tuburile cu undă de șoc, tunelurile cu undă de șoc, tunelurile cu gaze și tunurile cu gaze ușoare; sau</w:t>
            </w:r>
          </w:p>
          <w:p w14:paraId="10BF4726" w14:textId="77777777" w:rsidR="00FC6CA5" w:rsidRPr="00FC6CA5" w:rsidRDefault="00FC6CA5" w:rsidP="00FC6CA5">
            <w:pPr>
              <w:tabs>
                <w:tab w:val="left" w:pos="265"/>
              </w:tabs>
              <w:autoSpaceDE w:val="0"/>
              <w:autoSpaceDN w:val="0"/>
              <w:adjustRightInd w:val="0"/>
              <w:rPr>
                <w:rFonts w:eastAsia="Calibri"/>
                <w:iCs/>
                <w:sz w:val="24"/>
                <w:szCs w:val="24"/>
              </w:rPr>
            </w:pPr>
          </w:p>
          <w:p w14:paraId="151924F8" w14:textId="77777777" w:rsidR="00FC6CA5" w:rsidRPr="00FC6CA5" w:rsidRDefault="00FC6CA5" w:rsidP="00FC6CA5">
            <w:pPr>
              <w:tabs>
                <w:tab w:val="left" w:pos="265"/>
              </w:tabs>
              <w:autoSpaceDE w:val="0"/>
              <w:autoSpaceDN w:val="0"/>
              <w:adjustRightInd w:val="0"/>
              <w:rPr>
                <w:rFonts w:eastAsia="Calibri"/>
                <w:iCs/>
                <w:sz w:val="24"/>
                <w:szCs w:val="24"/>
              </w:rPr>
            </w:pPr>
            <w:r w:rsidRPr="00FC6CA5">
              <w:rPr>
                <w:rFonts w:eastAsia="Calibri"/>
                <w:iCs/>
                <w:sz w:val="24"/>
                <w:szCs w:val="24"/>
              </w:rPr>
              <w:t xml:space="preserve">c. Tuneluri aerodinamice sau dispozitive, altele decât cele cu secțiuni bidimensionale, capabile să simuleze o curgere cu un număr </w:t>
            </w:r>
            <w:proofErr w:type="spellStart"/>
            <w:r w:rsidRPr="00FC6CA5">
              <w:rPr>
                <w:rFonts w:eastAsia="Calibri"/>
                <w:iCs/>
                <w:sz w:val="24"/>
                <w:szCs w:val="24"/>
              </w:rPr>
              <w:t>Reynolds</w:t>
            </w:r>
            <w:proofErr w:type="spellEnd"/>
            <w:r w:rsidRPr="00FC6CA5">
              <w:rPr>
                <w:rFonts w:eastAsia="Calibri"/>
                <w:iCs/>
                <w:sz w:val="24"/>
                <w:szCs w:val="24"/>
              </w:rPr>
              <w:t xml:space="preserve"> mai mare de 25 x 10</w:t>
            </w:r>
            <w:r w:rsidRPr="00FC6CA5">
              <w:rPr>
                <w:rFonts w:eastAsia="Calibri"/>
                <w:iCs/>
                <w:sz w:val="24"/>
                <w:szCs w:val="24"/>
                <w:vertAlign w:val="superscript"/>
              </w:rPr>
              <w:t>6</w:t>
            </w:r>
            <w:r w:rsidRPr="00FC6CA5">
              <w:rPr>
                <w:rFonts w:eastAsia="Calibri"/>
                <w:iCs/>
                <w:sz w:val="24"/>
                <w:szCs w:val="24"/>
              </w:rPr>
              <w:t>.</w:t>
            </w:r>
          </w:p>
          <w:p w14:paraId="00ABFF5C" w14:textId="77777777" w:rsidR="00FC6CA5" w:rsidRPr="00FC6CA5" w:rsidRDefault="00FC6CA5" w:rsidP="00FC6CA5">
            <w:pPr>
              <w:tabs>
                <w:tab w:val="left" w:pos="265"/>
              </w:tabs>
              <w:autoSpaceDE w:val="0"/>
              <w:autoSpaceDN w:val="0"/>
              <w:adjustRightInd w:val="0"/>
              <w:rPr>
                <w:rFonts w:eastAsia="Calibri"/>
                <w:iCs/>
                <w:sz w:val="24"/>
                <w:szCs w:val="24"/>
              </w:rPr>
            </w:pPr>
          </w:p>
        </w:tc>
      </w:tr>
      <w:tr w:rsidR="00FC6CA5" w:rsidRPr="00FC6CA5" w14:paraId="0DB3D9FB" w14:textId="77777777" w:rsidTr="00C26A32">
        <w:tc>
          <w:tcPr>
            <w:tcW w:w="543" w:type="pct"/>
          </w:tcPr>
          <w:p w14:paraId="26B81E6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9B006</w:t>
            </w:r>
          </w:p>
        </w:tc>
        <w:tc>
          <w:tcPr>
            <w:tcW w:w="4457" w:type="pct"/>
          </w:tcPr>
          <w:p w14:paraId="0072B43B"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 xml:space="preserve">Echipamente de testare cu vibrații acustice, capabile să producă o presiune sonoră la niveluri de 160 dB sau mai mari (raportat la 20 </w:t>
            </w:r>
            <w:proofErr w:type="spellStart"/>
            <w:r w:rsidRPr="00FC6CA5">
              <w:rPr>
                <w:rFonts w:eastAsia="Calibri"/>
                <w:iCs/>
                <w:sz w:val="24"/>
                <w:szCs w:val="24"/>
              </w:rPr>
              <w:t>μPa</w:t>
            </w:r>
            <w:proofErr w:type="spellEnd"/>
            <w:r w:rsidRPr="00FC6CA5">
              <w:rPr>
                <w:rFonts w:eastAsia="Calibri"/>
                <w:iCs/>
                <w:sz w:val="24"/>
                <w:szCs w:val="24"/>
              </w:rPr>
              <w:t>), cu o putere nominală de ieșire de 4 kW sau mai mare la o temperatură a celulei de încercare mai mare de 1273 K (1000 °C), precum și dispozitive de încălzire cu cuarț special concepute pentru acestea.</w:t>
            </w:r>
          </w:p>
          <w:p w14:paraId="4B78DD00" w14:textId="77777777" w:rsidR="00FC6CA5" w:rsidRPr="00FC6CA5" w:rsidRDefault="00FC6CA5" w:rsidP="00FC6CA5">
            <w:pPr>
              <w:autoSpaceDE w:val="0"/>
              <w:autoSpaceDN w:val="0"/>
              <w:adjustRightInd w:val="0"/>
              <w:rPr>
                <w:rFonts w:eastAsia="Calibri"/>
                <w:iCs/>
                <w:sz w:val="24"/>
                <w:szCs w:val="24"/>
              </w:rPr>
            </w:pPr>
          </w:p>
          <w:p w14:paraId="76C33139" w14:textId="77777777" w:rsidR="00FC6CA5" w:rsidRPr="00FC6CA5" w:rsidRDefault="00FC6CA5" w:rsidP="00FC6CA5">
            <w:pPr>
              <w:tabs>
                <w:tab w:val="left" w:pos="424"/>
              </w:tabs>
              <w:autoSpaceDE w:val="0"/>
              <w:autoSpaceDN w:val="0"/>
              <w:adjustRightInd w:val="0"/>
              <w:rPr>
                <w:rFonts w:eastAsia="Calibri"/>
                <w:i/>
                <w:iCs/>
                <w:sz w:val="24"/>
                <w:szCs w:val="24"/>
              </w:rPr>
            </w:pPr>
            <w:r w:rsidRPr="00FC6CA5">
              <w:rPr>
                <w:rFonts w:eastAsia="Calibri"/>
                <w:i/>
                <w:iCs/>
                <w:sz w:val="24"/>
                <w:szCs w:val="24"/>
              </w:rPr>
              <w:t>N.B. A se vedea și 9B106.</w:t>
            </w:r>
          </w:p>
          <w:p w14:paraId="39445669" w14:textId="77777777" w:rsidR="00FC6CA5" w:rsidRPr="00FC6CA5" w:rsidRDefault="00FC6CA5" w:rsidP="00FC6CA5">
            <w:pPr>
              <w:autoSpaceDE w:val="0"/>
              <w:autoSpaceDN w:val="0"/>
              <w:adjustRightInd w:val="0"/>
              <w:rPr>
                <w:rFonts w:eastAsia="Calibri"/>
                <w:i/>
                <w:iCs/>
                <w:sz w:val="24"/>
                <w:szCs w:val="24"/>
              </w:rPr>
            </w:pPr>
          </w:p>
        </w:tc>
      </w:tr>
      <w:tr w:rsidR="00FC6CA5" w:rsidRPr="00FC6CA5" w14:paraId="5A3210F3" w14:textId="77777777" w:rsidTr="00C26A32">
        <w:tc>
          <w:tcPr>
            <w:tcW w:w="543" w:type="pct"/>
          </w:tcPr>
          <w:p w14:paraId="47BE31D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9B007</w:t>
            </w:r>
          </w:p>
        </w:tc>
        <w:tc>
          <w:tcPr>
            <w:tcW w:w="4457" w:type="pct"/>
          </w:tcPr>
          <w:p w14:paraId="668C20FC"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Echipamente care sunt special concepute pentru inspecția integrității motoarelor de rachetă și care utilizează tehnici de testare nedistructive (NDT), altele decât analiza planară cu raze X sau analizele fizice sau chimice de bază.</w:t>
            </w:r>
          </w:p>
          <w:p w14:paraId="28DA4FBF" w14:textId="77777777" w:rsidR="00FC6CA5" w:rsidRPr="00FC6CA5" w:rsidRDefault="00FC6CA5" w:rsidP="00FC6CA5">
            <w:pPr>
              <w:autoSpaceDE w:val="0"/>
              <w:autoSpaceDN w:val="0"/>
              <w:adjustRightInd w:val="0"/>
              <w:rPr>
                <w:rFonts w:eastAsia="Calibri"/>
                <w:iCs/>
                <w:sz w:val="24"/>
                <w:szCs w:val="24"/>
              </w:rPr>
            </w:pPr>
          </w:p>
        </w:tc>
      </w:tr>
      <w:tr w:rsidR="00FC6CA5" w:rsidRPr="00FC6CA5" w14:paraId="1AA385BD" w14:textId="77777777" w:rsidTr="00C26A32">
        <w:tc>
          <w:tcPr>
            <w:tcW w:w="543" w:type="pct"/>
          </w:tcPr>
          <w:p w14:paraId="4DC12DD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9B008</w:t>
            </w:r>
          </w:p>
        </w:tc>
        <w:tc>
          <w:tcPr>
            <w:tcW w:w="4457" w:type="pct"/>
          </w:tcPr>
          <w:p w14:paraId="07078837"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Traductoare pentru măsurarea directă a frecării pe căptușeala pereților, special concepute să funcționeze la o temperatură (de stagnare) totală a jetului de testat mai mare de 833 K (560 °C).</w:t>
            </w:r>
          </w:p>
          <w:p w14:paraId="47015EED" w14:textId="77777777" w:rsidR="00FC6CA5" w:rsidRPr="00FC6CA5" w:rsidRDefault="00FC6CA5" w:rsidP="00FC6CA5">
            <w:pPr>
              <w:autoSpaceDE w:val="0"/>
              <w:autoSpaceDN w:val="0"/>
              <w:adjustRightInd w:val="0"/>
              <w:rPr>
                <w:rFonts w:eastAsia="Calibri"/>
                <w:iCs/>
                <w:sz w:val="24"/>
                <w:szCs w:val="24"/>
              </w:rPr>
            </w:pPr>
          </w:p>
        </w:tc>
      </w:tr>
      <w:tr w:rsidR="00FC6CA5" w:rsidRPr="00FC6CA5" w14:paraId="6869D427" w14:textId="77777777" w:rsidTr="00C26A32">
        <w:tc>
          <w:tcPr>
            <w:tcW w:w="543" w:type="pct"/>
          </w:tcPr>
          <w:p w14:paraId="0E4E5CC2"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9B009</w:t>
            </w:r>
          </w:p>
        </w:tc>
        <w:tc>
          <w:tcPr>
            <w:tcW w:w="4457" w:type="pct"/>
          </w:tcPr>
          <w:p w14:paraId="6F4941AF"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Scule special concepute pentru producerea componentelor rotoarelor motoarelor de tip turbină cu gaz obținute prin metalurgia pulberilor, având toate caracteristicile următoare:</w:t>
            </w:r>
          </w:p>
        </w:tc>
      </w:tr>
      <w:tr w:rsidR="00FC6CA5" w:rsidRPr="00FC6CA5" w14:paraId="35E1D50F" w14:textId="77777777" w:rsidTr="00C26A32">
        <w:tc>
          <w:tcPr>
            <w:tcW w:w="543" w:type="pct"/>
          </w:tcPr>
          <w:p w14:paraId="3EFCC67E" w14:textId="77777777" w:rsidR="00FC6CA5" w:rsidRPr="00FC6CA5" w:rsidRDefault="00FC6CA5" w:rsidP="00FC6CA5">
            <w:pPr>
              <w:autoSpaceDE w:val="0"/>
              <w:autoSpaceDN w:val="0"/>
              <w:adjustRightInd w:val="0"/>
              <w:rPr>
                <w:rFonts w:eastAsia="Calibri"/>
                <w:bCs/>
                <w:sz w:val="24"/>
                <w:szCs w:val="24"/>
              </w:rPr>
            </w:pPr>
          </w:p>
        </w:tc>
        <w:tc>
          <w:tcPr>
            <w:tcW w:w="4457" w:type="pct"/>
          </w:tcPr>
          <w:p w14:paraId="02579FF3" w14:textId="77777777" w:rsidR="00FC6CA5" w:rsidRPr="00FC6CA5" w:rsidRDefault="00FC6CA5" w:rsidP="00FC6CA5">
            <w:pPr>
              <w:tabs>
                <w:tab w:val="left" w:pos="244"/>
              </w:tabs>
              <w:autoSpaceDE w:val="0"/>
              <w:autoSpaceDN w:val="0"/>
              <w:adjustRightInd w:val="0"/>
              <w:rPr>
                <w:rFonts w:eastAsia="Calibri"/>
                <w:iCs/>
                <w:sz w:val="24"/>
                <w:szCs w:val="24"/>
              </w:rPr>
            </w:pPr>
          </w:p>
          <w:p w14:paraId="769FEE63"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a. concepute să funcționeze la niveluri de solicitare mecanică de 60% din rezistența maximă la tracțiune sau mai mari, măsurate la o temperatură de 873 K (600 °C); și</w:t>
            </w:r>
          </w:p>
          <w:p w14:paraId="7089463F" w14:textId="77777777" w:rsidR="00FC6CA5" w:rsidRPr="00FC6CA5" w:rsidRDefault="00FC6CA5" w:rsidP="00FC6CA5">
            <w:pPr>
              <w:tabs>
                <w:tab w:val="left" w:pos="244"/>
              </w:tabs>
              <w:autoSpaceDE w:val="0"/>
              <w:autoSpaceDN w:val="0"/>
              <w:adjustRightInd w:val="0"/>
              <w:rPr>
                <w:rFonts w:eastAsia="Calibri"/>
                <w:iCs/>
                <w:sz w:val="24"/>
                <w:szCs w:val="24"/>
              </w:rPr>
            </w:pPr>
          </w:p>
          <w:p w14:paraId="5D58E096"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b. concepute să funcționeze la o temperatură de 873 K (600 °C) sau mai mare.</w:t>
            </w:r>
          </w:p>
          <w:p w14:paraId="35ACC484" w14:textId="77777777" w:rsidR="00FC6CA5" w:rsidRPr="00FC6CA5" w:rsidRDefault="00FC6CA5" w:rsidP="00FC6CA5">
            <w:pPr>
              <w:autoSpaceDE w:val="0"/>
              <w:autoSpaceDN w:val="0"/>
              <w:adjustRightInd w:val="0"/>
              <w:rPr>
                <w:rFonts w:eastAsia="Calibri"/>
                <w:iCs/>
                <w:sz w:val="24"/>
                <w:szCs w:val="24"/>
              </w:rPr>
            </w:pPr>
          </w:p>
          <w:p w14:paraId="3FFBD69E" w14:textId="77777777" w:rsidR="00FC6CA5" w:rsidRPr="00FC6CA5" w:rsidRDefault="00FC6CA5" w:rsidP="00FC6CA5">
            <w:pPr>
              <w:tabs>
                <w:tab w:val="left" w:pos="514"/>
              </w:tabs>
              <w:autoSpaceDE w:val="0"/>
              <w:autoSpaceDN w:val="0"/>
              <w:adjustRightInd w:val="0"/>
              <w:rPr>
                <w:rFonts w:eastAsia="Calibri"/>
                <w:i/>
                <w:iCs/>
                <w:sz w:val="24"/>
                <w:szCs w:val="24"/>
              </w:rPr>
            </w:pPr>
            <w:r w:rsidRPr="00FC6CA5">
              <w:rPr>
                <w:rFonts w:eastAsia="Calibri"/>
                <w:i/>
                <w:iCs/>
                <w:sz w:val="24"/>
                <w:szCs w:val="24"/>
              </w:rPr>
              <w:t>Notă: 9B009 nu supune controlului sculele pentru „producția” pulberilor.</w:t>
            </w:r>
          </w:p>
          <w:p w14:paraId="3B653CFF" w14:textId="77777777" w:rsidR="00FC6CA5" w:rsidRPr="00FC6CA5" w:rsidRDefault="00FC6CA5" w:rsidP="00FC6CA5">
            <w:pPr>
              <w:autoSpaceDE w:val="0"/>
              <w:autoSpaceDN w:val="0"/>
              <w:adjustRightInd w:val="0"/>
              <w:rPr>
                <w:rFonts w:eastAsia="Calibri"/>
                <w:i/>
                <w:iCs/>
                <w:sz w:val="24"/>
                <w:szCs w:val="24"/>
              </w:rPr>
            </w:pPr>
          </w:p>
        </w:tc>
      </w:tr>
      <w:tr w:rsidR="00FC6CA5" w:rsidRPr="00FC6CA5" w14:paraId="297B1AC5" w14:textId="77777777" w:rsidTr="00C26A32">
        <w:tc>
          <w:tcPr>
            <w:tcW w:w="543" w:type="pct"/>
          </w:tcPr>
          <w:p w14:paraId="33B772C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9B010</w:t>
            </w:r>
          </w:p>
        </w:tc>
        <w:tc>
          <w:tcPr>
            <w:tcW w:w="4457" w:type="pct"/>
          </w:tcPr>
          <w:p w14:paraId="1FBBC77D"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Echipamente special concepute pentru „producția” elementelor menționate la 9A012.</w:t>
            </w:r>
          </w:p>
          <w:p w14:paraId="01E0D5EA" w14:textId="77777777" w:rsidR="00FC6CA5" w:rsidRPr="00FC6CA5" w:rsidRDefault="00FC6CA5" w:rsidP="00FC6CA5">
            <w:pPr>
              <w:autoSpaceDE w:val="0"/>
              <w:autoSpaceDN w:val="0"/>
              <w:adjustRightInd w:val="0"/>
              <w:rPr>
                <w:rFonts w:eastAsia="Calibri"/>
                <w:iCs/>
                <w:sz w:val="24"/>
                <w:szCs w:val="24"/>
              </w:rPr>
            </w:pPr>
          </w:p>
        </w:tc>
      </w:tr>
      <w:tr w:rsidR="00FC6CA5" w:rsidRPr="00FC6CA5" w14:paraId="220E5B79" w14:textId="77777777" w:rsidTr="00C26A32">
        <w:tc>
          <w:tcPr>
            <w:tcW w:w="543" w:type="pct"/>
          </w:tcPr>
          <w:p w14:paraId="72BECA36"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9B105</w:t>
            </w:r>
          </w:p>
        </w:tc>
        <w:tc>
          <w:tcPr>
            <w:tcW w:w="4457" w:type="pct"/>
          </w:tcPr>
          <w:p w14:paraId="1C6077E0"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‘Instalații pentru încercări aerodinamice’ pentru viteze de 0,9 Mach sau mai mari, utilizabile la ‘rachete’ și subsistemele lor.</w:t>
            </w:r>
          </w:p>
          <w:p w14:paraId="3BE38266" w14:textId="77777777" w:rsidR="00FC6CA5" w:rsidRPr="00FC6CA5" w:rsidRDefault="00FC6CA5" w:rsidP="00FC6CA5">
            <w:pPr>
              <w:autoSpaceDE w:val="0"/>
              <w:autoSpaceDN w:val="0"/>
              <w:adjustRightInd w:val="0"/>
              <w:rPr>
                <w:rFonts w:eastAsia="Calibri"/>
                <w:iCs/>
                <w:sz w:val="24"/>
                <w:szCs w:val="24"/>
              </w:rPr>
            </w:pPr>
          </w:p>
        </w:tc>
      </w:tr>
      <w:tr w:rsidR="00FC6CA5" w:rsidRPr="00FC6CA5" w14:paraId="532F834D" w14:textId="77777777" w:rsidTr="00C26A32">
        <w:tc>
          <w:tcPr>
            <w:tcW w:w="543" w:type="pct"/>
          </w:tcPr>
          <w:p w14:paraId="1BD7F153" w14:textId="77777777" w:rsidR="00FC6CA5" w:rsidRPr="00FC6CA5" w:rsidRDefault="00FC6CA5" w:rsidP="00FC6CA5">
            <w:pPr>
              <w:autoSpaceDE w:val="0"/>
              <w:autoSpaceDN w:val="0"/>
              <w:adjustRightInd w:val="0"/>
              <w:rPr>
                <w:rFonts w:eastAsia="Calibri"/>
                <w:bCs/>
                <w:sz w:val="24"/>
                <w:szCs w:val="24"/>
              </w:rPr>
            </w:pPr>
          </w:p>
        </w:tc>
        <w:tc>
          <w:tcPr>
            <w:tcW w:w="4457" w:type="pct"/>
          </w:tcPr>
          <w:p w14:paraId="4651B1C0" w14:textId="77777777" w:rsidR="00FC6CA5" w:rsidRPr="00FC6CA5" w:rsidRDefault="00FC6CA5" w:rsidP="00FC6CA5">
            <w:pPr>
              <w:tabs>
                <w:tab w:val="left" w:pos="424"/>
              </w:tabs>
              <w:autoSpaceDE w:val="0"/>
              <w:autoSpaceDN w:val="0"/>
              <w:adjustRightInd w:val="0"/>
              <w:rPr>
                <w:rFonts w:eastAsia="Calibri"/>
                <w:i/>
                <w:iCs/>
                <w:sz w:val="24"/>
                <w:szCs w:val="24"/>
              </w:rPr>
            </w:pPr>
            <w:r w:rsidRPr="00FC6CA5">
              <w:rPr>
                <w:rFonts w:eastAsia="Calibri"/>
                <w:i/>
                <w:iCs/>
                <w:sz w:val="24"/>
                <w:szCs w:val="24"/>
              </w:rPr>
              <w:t>N.B. A se vedea și 9B005.</w:t>
            </w:r>
          </w:p>
          <w:p w14:paraId="471D0038" w14:textId="77777777" w:rsidR="00FC6CA5" w:rsidRPr="00FC6CA5" w:rsidRDefault="00FC6CA5" w:rsidP="00FC6CA5">
            <w:pPr>
              <w:autoSpaceDE w:val="0"/>
              <w:autoSpaceDN w:val="0"/>
              <w:adjustRightInd w:val="0"/>
              <w:rPr>
                <w:rFonts w:eastAsia="Calibri"/>
                <w:i/>
                <w:iCs/>
                <w:sz w:val="24"/>
                <w:szCs w:val="24"/>
              </w:rPr>
            </w:pPr>
          </w:p>
          <w:p w14:paraId="3E9E4CA5"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Note.</w:t>
            </w:r>
          </w:p>
          <w:p w14:paraId="59EF29C9" w14:textId="77777777" w:rsidR="00FC6CA5" w:rsidRPr="00FC6CA5" w:rsidRDefault="00FC6CA5" w:rsidP="00FC6CA5">
            <w:pPr>
              <w:tabs>
                <w:tab w:val="left" w:pos="230"/>
              </w:tabs>
              <w:autoSpaceDE w:val="0"/>
              <w:autoSpaceDN w:val="0"/>
              <w:adjustRightInd w:val="0"/>
              <w:rPr>
                <w:rFonts w:eastAsia="Calibri"/>
                <w:i/>
                <w:iCs/>
                <w:sz w:val="24"/>
                <w:szCs w:val="24"/>
              </w:rPr>
            </w:pPr>
            <w:r w:rsidRPr="00FC6CA5">
              <w:rPr>
                <w:rFonts w:eastAsia="Calibri"/>
                <w:i/>
                <w:iCs/>
                <w:sz w:val="24"/>
                <w:szCs w:val="24"/>
              </w:rPr>
              <w:t>1. 9B105 include tunelurile aerodinamice și tunelurile cu undă de șoc pentru studierea fluxului de aer asupra obiectelor.</w:t>
            </w:r>
          </w:p>
          <w:p w14:paraId="4722E7AD" w14:textId="77777777" w:rsidR="00FC6CA5" w:rsidRPr="00FC6CA5" w:rsidRDefault="00FC6CA5" w:rsidP="00FC6CA5">
            <w:pPr>
              <w:tabs>
                <w:tab w:val="left" w:pos="230"/>
              </w:tabs>
              <w:autoSpaceDE w:val="0"/>
              <w:autoSpaceDN w:val="0"/>
              <w:adjustRightInd w:val="0"/>
              <w:rPr>
                <w:rFonts w:eastAsia="Calibri"/>
                <w:i/>
                <w:iCs/>
                <w:sz w:val="24"/>
                <w:szCs w:val="24"/>
              </w:rPr>
            </w:pPr>
          </w:p>
          <w:p w14:paraId="211EA1A7" w14:textId="77777777" w:rsidR="00FC6CA5" w:rsidRPr="00FC6CA5" w:rsidRDefault="00FC6CA5" w:rsidP="00FC6CA5">
            <w:pPr>
              <w:tabs>
                <w:tab w:val="left" w:pos="230"/>
              </w:tabs>
              <w:autoSpaceDE w:val="0"/>
              <w:autoSpaceDN w:val="0"/>
              <w:adjustRightInd w:val="0"/>
              <w:rPr>
                <w:rFonts w:eastAsia="Calibri"/>
                <w:i/>
                <w:iCs/>
                <w:sz w:val="24"/>
                <w:szCs w:val="24"/>
              </w:rPr>
            </w:pPr>
            <w:r w:rsidRPr="00FC6CA5">
              <w:rPr>
                <w:rFonts w:eastAsia="Calibri"/>
                <w:i/>
                <w:iCs/>
                <w:sz w:val="24"/>
                <w:szCs w:val="24"/>
              </w:rPr>
              <w:t>2. 9B105 nu supune controlului tunelurile aerodinamice pentru viteze de 3 Mach sau mai mici cu o ‘dimensiune a secțiunii transversale de testare’ mai mică sau egală cu 250 mm.</w:t>
            </w:r>
          </w:p>
          <w:p w14:paraId="2F2C5A49" w14:textId="77777777" w:rsidR="00FC6CA5" w:rsidRPr="00FC6CA5" w:rsidRDefault="00FC6CA5" w:rsidP="00FC6CA5">
            <w:pPr>
              <w:tabs>
                <w:tab w:val="left" w:pos="230"/>
              </w:tabs>
              <w:autoSpaceDE w:val="0"/>
              <w:autoSpaceDN w:val="0"/>
              <w:adjustRightInd w:val="0"/>
              <w:rPr>
                <w:rFonts w:eastAsia="Calibri"/>
                <w:i/>
                <w:iCs/>
                <w:sz w:val="24"/>
                <w:szCs w:val="24"/>
              </w:rPr>
            </w:pPr>
          </w:p>
          <w:p w14:paraId="53907B75"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Note tehnice.</w:t>
            </w:r>
          </w:p>
          <w:p w14:paraId="68DD28A5" w14:textId="77777777" w:rsidR="00FC6CA5" w:rsidRPr="00FC6CA5" w:rsidRDefault="00FC6CA5" w:rsidP="00FC6CA5">
            <w:pPr>
              <w:tabs>
                <w:tab w:val="left" w:pos="288"/>
              </w:tabs>
              <w:autoSpaceDE w:val="0"/>
              <w:autoSpaceDN w:val="0"/>
              <w:adjustRightInd w:val="0"/>
              <w:rPr>
                <w:rFonts w:eastAsia="Calibri"/>
                <w:i/>
                <w:iCs/>
                <w:sz w:val="24"/>
                <w:szCs w:val="24"/>
              </w:rPr>
            </w:pPr>
            <w:r w:rsidRPr="00FC6CA5">
              <w:rPr>
                <w:rFonts w:eastAsia="Calibri"/>
                <w:i/>
                <w:iCs/>
                <w:sz w:val="24"/>
                <w:szCs w:val="24"/>
              </w:rPr>
              <w:t>1. În Nota la 9B105, ‘dimensiunea secțiunii transversale de testare’ înseamnă diametrul cercului, latura pătratului, lungimea dreptunghiului sau axa principală a elipsei, măsurate în zona cea mai mare a ‘secțiunii transversale de testare’. ‘Secțiunea transversală de testare’ este secțiunea perpendiculară pe direcția fluxului.</w:t>
            </w:r>
          </w:p>
          <w:p w14:paraId="076D266D" w14:textId="77777777" w:rsidR="00FC6CA5" w:rsidRPr="00FC6CA5" w:rsidRDefault="00FC6CA5" w:rsidP="00FC6CA5">
            <w:pPr>
              <w:tabs>
                <w:tab w:val="left" w:pos="288"/>
              </w:tabs>
              <w:autoSpaceDE w:val="0"/>
              <w:autoSpaceDN w:val="0"/>
              <w:adjustRightInd w:val="0"/>
              <w:rPr>
                <w:rFonts w:eastAsia="Calibri"/>
                <w:i/>
                <w:iCs/>
                <w:sz w:val="24"/>
                <w:szCs w:val="24"/>
              </w:rPr>
            </w:pPr>
          </w:p>
          <w:p w14:paraId="0167C6F8" w14:textId="77777777" w:rsidR="00FC6CA5" w:rsidRPr="00FC6CA5" w:rsidRDefault="00FC6CA5" w:rsidP="00FC6CA5">
            <w:pPr>
              <w:tabs>
                <w:tab w:val="left" w:pos="288"/>
              </w:tabs>
              <w:autoSpaceDE w:val="0"/>
              <w:autoSpaceDN w:val="0"/>
              <w:adjustRightInd w:val="0"/>
              <w:rPr>
                <w:rFonts w:eastAsia="Calibri"/>
                <w:i/>
                <w:iCs/>
                <w:sz w:val="24"/>
                <w:szCs w:val="24"/>
              </w:rPr>
            </w:pPr>
            <w:r w:rsidRPr="00FC6CA5">
              <w:rPr>
                <w:rFonts w:eastAsia="Calibri"/>
                <w:i/>
                <w:iCs/>
                <w:sz w:val="24"/>
                <w:szCs w:val="24"/>
              </w:rPr>
              <w:t>2. În sensul 9B105, ‘rachete’ înseamnă sisteme complete de rachete, precum și sisteme de vehicule aeriene fără pilot, cu o rază de acțiune care depășește 300 km.</w:t>
            </w:r>
          </w:p>
          <w:p w14:paraId="0548C162" w14:textId="77777777" w:rsidR="00FC6CA5" w:rsidRPr="00FC6CA5" w:rsidRDefault="00FC6CA5" w:rsidP="00FC6CA5">
            <w:pPr>
              <w:tabs>
                <w:tab w:val="left" w:pos="288"/>
              </w:tabs>
              <w:autoSpaceDE w:val="0"/>
              <w:autoSpaceDN w:val="0"/>
              <w:adjustRightInd w:val="0"/>
              <w:rPr>
                <w:rFonts w:eastAsia="Calibri"/>
                <w:i/>
                <w:iCs/>
                <w:sz w:val="24"/>
                <w:szCs w:val="24"/>
              </w:rPr>
            </w:pPr>
          </w:p>
        </w:tc>
      </w:tr>
      <w:tr w:rsidR="00FC6CA5" w:rsidRPr="00FC6CA5" w14:paraId="38CCD245" w14:textId="77777777" w:rsidTr="00C26A32">
        <w:tc>
          <w:tcPr>
            <w:tcW w:w="543" w:type="pct"/>
          </w:tcPr>
          <w:p w14:paraId="60CCF6D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9B106</w:t>
            </w:r>
          </w:p>
        </w:tc>
        <w:tc>
          <w:tcPr>
            <w:tcW w:w="4457" w:type="pct"/>
          </w:tcPr>
          <w:p w14:paraId="3227B80E"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Camere climatice și camere anecoide, după cum urmează:</w:t>
            </w:r>
          </w:p>
        </w:tc>
      </w:tr>
      <w:tr w:rsidR="00FC6CA5" w:rsidRPr="00FC6CA5" w14:paraId="14748BF8" w14:textId="77777777" w:rsidTr="00C26A32">
        <w:tc>
          <w:tcPr>
            <w:tcW w:w="543" w:type="pct"/>
          </w:tcPr>
          <w:p w14:paraId="24AB6B19" w14:textId="77777777" w:rsidR="00FC6CA5" w:rsidRPr="00FC6CA5" w:rsidRDefault="00FC6CA5" w:rsidP="00FC6CA5">
            <w:pPr>
              <w:autoSpaceDE w:val="0"/>
              <w:autoSpaceDN w:val="0"/>
              <w:adjustRightInd w:val="0"/>
              <w:rPr>
                <w:rFonts w:eastAsia="Calibri"/>
                <w:bCs/>
                <w:sz w:val="24"/>
                <w:szCs w:val="24"/>
              </w:rPr>
            </w:pPr>
          </w:p>
        </w:tc>
        <w:tc>
          <w:tcPr>
            <w:tcW w:w="4457" w:type="pct"/>
          </w:tcPr>
          <w:p w14:paraId="5F38633D" w14:textId="77777777" w:rsidR="00FC6CA5" w:rsidRPr="00FC6CA5" w:rsidRDefault="00FC6CA5" w:rsidP="00FC6CA5">
            <w:pPr>
              <w:tabs>
                <w:tab w:val="left" w:pos="230"/>
              </w:tabs>
              <w:autoSpaceDE w:val="0"/>
              <w:autoSpaceDN w:val="0"/>
              <w:adjustRightInd w:val="0"/>
              <w:rPr>
                <w:rFonts w:eastAsia="Calibri"/>
                <w:iCs/>
                <w:sz w:val="24"/>
                <w:szCs w:val="24"/>
              </w:rPr>
            </w:pPr>
          </w:p>
          <w:p w14:paraId="11440E1A" w14:textId="77777777" w:rsidR="00FC6CA5" w:rsidRPr="00FC6CA5" w:rsidRDefault="00FC6CA5" w:rsidP="00FC6CA5">
            <w:pPr>
              <w:tabs>
                <w:tab w:val="left" w:pos="230"/>
              </w:tabs>
              <w:autoSpaceDE w:val="0"/>
              <w:autoSpaceDN w:val="0"/>
              <w:adjustRightInd w:val="0"/>
              <w:rPr>
                <w:rFonts w:eastAsia="Calibri"/>
                <w:iCs/>
                <w:sz w:val="24"/>
                <w:szCs w:val="24"/>
              </w:rPr>
            </w:pPr>
            <w:r w:rsidRPr="00FC6CA5">
              <w:rPr>
                <w:rFonts w:eastAsia="Calibri"/>
                <w:iCs/>
                <w:sz w:val="24"/>
                <w:szCs w:val="24"/>
              </w:rPr>
              <w:t>a. Camere climatice care prezintă toate caracteristicile următoare:</w:t>
            </w:r>
          </w:p>
          <w:p w14:paraId="7ADDC758" w14:textId="77777777" w:rsidR="00FC6CA5" w:rsidRPr="00FC6CA5" w:rsidRDefault="00FC6CA5" w:rsidP="00FC6CA5">
            <w:pPr>
              <w:tabs>
                <w:tab w:val="left" w:pos="230"/>
              </w:tabs>
              <w:autoSpaceDE w:val="0"/>
              <w:autoSpaceDN w:val="0"/>
              <w:adjustRightInd w:val="0"/>
              <w:rPr>
                <w:rFonts w:eastAsia="Calibri"/>
                <w:iCs/>
                <w:sz w:val="24"/>
                <w:szCs w:val="24"/>
              </w:rPr>
            </w:pPr>
          </w:p>
          <w:p w14:paraId="29357B3F" w14:textId="77777777" w:rsidR="00FC6CA5" w:rsidRPr="00FC6CA5" w:rsidRDefault="00FC6CA5" w:rsidP="00FC6CA5">
            <w:pPr>
              <w:tabs>
                <w:tab w:val="left" w:pos="230"/>
              </w:tabs>
              <w:autoSpaceDE w:val="0"/>
              <w:autoSpaceDN w:val="0"/>
              <w:adjustRightInd w:val="0"/>
              <w:rPr>
                <w:rFonts w:eastAsia="Calibri"/>
                <w:iCs/>
                <w:sz w:val="24"/>
                <w:szCs w:val="24"/>
              </w:rPr>
            </w:pPr>
            <w:r w:rsidRPr="00FC6CA5">
              <w:rPr>
                <w:rFonts w:eastAsia="Calibri"/>
                <w:iCs/>
                <w:sz w:val="24"/>
                <w:szCs w:val="24"/>
              </w:rPr>
              <w:t>1. capabile să simuleze oricare dintre următoarele condiții de zbor:</w:t>
            </w:r>
          </w:p>
          <w:p w14:paraId="03C5F888" w14:textId="77777777" w:rsidR="00FC6CA5" w:rsidRPr="00FC6CA5" w:rsidRDefault="00FC6CA5" w:rsidP="00FC6CA5">
            <w:pPr>
              <w:tabs>
                <w:tab w:val="left" w:pos="230"/>
              </w:tabs>
              <w:autoSpaceDE w:val="0"/>
              <w:autoSpaceDN w:val="0"/>
              <w:adjustRightInd w:val="0"/>
              <w:rPr>
                <w:rFonts w:eastAsia="Calibri"/>
                <w:iCs/>
                <w:sz w:val="24"/>
                <w:szCs w:val="24"/>
              </w:rPr>
            </w:pPr>
            <w:r w:rsidRPr="00FC6CA5">
              <w:rPr>
                <w:rFonts w:eastAsia="Calibri"/>
                <w:iCs/>
                <w:sz w:val="24"/>
                <w:szCs w:val="24"/>
              </w:rPr>
              <w:t>a. altitudini egale sau mai mari de 15 km; sau</w:t>
            </w:r>
          </w:p>
          <w:p w14:paraId="5CDC284F" w14:textId="77777777" w:rsidR="00FC6CA5" w:rsidRPr="00FC6CA5" w:rsidRDefault="00FC6CA5" w:rsidP="00FC6CA5">
            <w:pPr>
              <w:tabs>
                <w:tab w:val="left" w:pos="230"/>
              </w:tabs>
              <w:autoSpaceDE w:val="0"/>
              <w:autoSpaceDN w:val="0"/>
              <w:adjustRightInd w:val="0"/>
              <w:rPr>
                <w:rFonts w:eastAsia="Calibri"/>
                <w:iCs/>
                <w:sz w:val="24"/>
                <w:szCs w:val="24"/>
              </w:rPr>
            </w:pPr>
            <w:r w:rsidRPr="00FC6CA5">
              <w:rPr>
                <w:rFonts w:eastAsia="Calibri"/>
                <w:iCs/>
                <w:sz w:val="24"/>
                <w:szCs w:val="24"/>
              </w:rPr>
              <w:t>b. interval de temperatură de la sub 223 K (-50 °C) la peste 398 K (125</w:t>
            </w:r>
            <w:r w:rsidRPr="00FC6CA5">
              <w:rPr>
                <w:rFonts w:eastAsia="Calibri"/>
                <w:bCs/>
                <w:iCs/>
                <w:sz w:val="24"/>
                <w:szCs w:val="24"/>
              </w:rPr>
              <w:t> </w:t>
            </w:r>
            <w:r w:rsidRPr="00FC6CA5">
              <w:rPr>
                <w:rFonts w:eastAsia="Calibri"/>
                <w:iCs/>
                <w:sz w:val="24"/>
                <w:szCs w:val="24"/>
              </w:rPr>
              <w:t>°C); și</w:t>
            </w:r>
          </w:p>
          <w:p w14:paraId="050353AB" w14:textId="77777777" w:rsidR="00FC6CA5" w:rsidRPr="00FC6CA5" w:rsidRDefault="00FC6CA5" w:rsidP="00FC6CA5">
            <w:pPr>
              <w:tabs>
                <w:tab w:val="left" w:pos="230"/>
              </w:tabs>
              <w:autoSpaceDE w:val="0"/>
              <w:autoSpaceDN w:val="0"/>
              <w:adjustRightInd w:val="0"/>
              <w:rPr>
                <w:rFonts w:eastAsia="Calibri"/>
                <w:iCs/>
                <w:sz w:val="24"/>
                <w:szCs w:val="24"/>
              </w:rPr>
            </w:pPr>
          </w:p>
          <w:p w14:paraId="6BAD68FD" w14:textId="77777777" w:rsidR="00FC6CA5" w:rsidRPr="00FC6CA5" w:rsidRDefault="00FC6CA5" w:rsidP="00FC6CA5">
            <w:pPr>
              <w:tabs>
                <w:tab w:val="left" w:pos="230"/>
              </w:tabs>
              <w:autoSpaceDE w:val="0"/>
              <w:autoSpaceDN w:val="0"/>
              <w:adjustRightInd w:val="0"/>
              <w:rPr>
                <w:rFonts w:eastAsia="Calibri"/>
                <w:iCs/>
                <w:sz w:val="24"/>
                <w:szCs w:val="24"/>
              </w:rPr>
            </w:pPr>
            <w:r w:rsidRPr="00FC6CA5">
              <w:rPr>
                <w:rFonts w:eastAsia="Calibri"/>
                <w:iCs/>
                <w:sz w:val="24"/>
                <w:szCs w:val="24"/>
              </w:rPr>
              <w:t xml:space="preserve">2. care încorporează sau sunt ‘concepute sau modificate’ să încorporeze o unitate </w:t>
            </w:r>
            <w:proofErr w:type="spellStart"/>
            <w:r w:rsidRPr="00FC6CA5">
              <w:rPr>
                <w:rFonts w:eastAsia="Calibri"/>
                <w:iCs/>
                <w:sz w:val="24"/>
                <w:szCs w:val="24"/>
              </w:rPr>
              <w:t>vibratorie</w:t>
            </w:r>
            <w:proofErr w:type="spellEnd"/>
            <w:r w:rsidRPr="00FC6CA5">
              <w:rPr>
                <w:rFonts w:eastAsia="Calibri"/>
                <w:iCs/>
                <w:sz w:val="24"/>
                <w:szCs w:val="24"/>
              </w:rPr>
              <w:t xml:space="preserve"> sau alte echipamente de testare cu vibrații pentru a produce medii de vibrații mai mari sau egale cu 10 g </w:t>
            </w:r>
            <w:proofErr w:type="spellStart"/>
            <w:r w:rsidRPr="00FC6CA5">
              <w:rPr>
                <w:rFonts w:eastAsia="Calibri"/>
                <w:iCs/>
                <w:sz w:val="24"/>
                <w:szCs w:val="24"/>
              </w:rPr>
              <w:t>rms</w:t>
            </w:r>
            <w:proofErr w:type="spellEnd"/>
            <w:r w:rsidRPr="00FC6CA5">
              <w:rPr>
                <w:rFonts w:eastAsia="Calibri"/>
                <w:iCs/>
                <w:sz w:val="24"/>
                <w:szCs w:val="24"/>
              </w:rPr>
              <w:t xml:space="preserve">, cu o frecvență a vibrațiilor cuprinsă între 20 Hz și 2 kHz măsurată pe ‘masa nefixată’ și care transmit în același timp forțe de 5 </w:t>
            </w:r>
            <w:proofErr w:type="spellStart"/>
            <w:r w:rsidRPr="00FC6CA5">
              <w:rPr>
                <w:rFonts w:eastAsia="Calibri"/>
                <w:iCs/>
                <w:sz w:val="24"/>
                <w:szCs w:val="24"/>
              </w:rPr>
              <w:t>kN</w:t>
            </w:r>
            <w:proofErr w:type="spellEnd"/>
            <w:r w:rsidRPr="00FC6CA5">
              <w:rPr>
                <w:rFonts w:eastAsia="Calibri"/>
                <w:iCs/>
                <w:sz w:val="24"/>
                <w:szCs w:val="24"/>
              </w:rPr>
              <w:t xml:space="preserve"> sau mai mari;</w:t>
            </w:r>
          </w:p>
          <w:p w14:paraId="76A18FA4" w14:textId="77777777" w:rsidR="00FC6CA5" w:rsidRPr="00FC6CA5" w:rsidRDefault="00FC6CA5" w:rsidP="00FC6CA5">
            <w:pPr>
              <w:tabs>
                <w:tab w:val="left" w:pos="230"/>
              </w:tabs>
              <w:autoSpaceDE w:val="0"/>
              <w:autoSpaceDN w:val="0"/>
              <w:adjustRightInd w:val="0"/>
              <w:rPr>
                <w:rFonts w:eastAsia="Calibri"/>
                <w:iCs/>
                <w:sz w:val="24"/>
                <w:szCs w:val="24"/>
              </w:rPr>
            </w:pPr>
          </w:p>
          <w:p w14:paraId="2F108FC6"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Note tehnice.</w:t>
            </w:r>
          </w:p>
          <w:p w14:paraId="296868E3" w14:textId="77777777" w:rsidR="00FC6CA5" w:rsidRPr="00FC6CA5" w:rsidRDefault="00FC6CA5" w:rsidP="00FC6CA5">
            <w:pPr>
              <w:tabs>
                <w:tab w:val="left" w:pos="244"/>
              </w:tabs>
              <w:autoSpaceDE w:val="0"/>
              <w:autoSpaceDN w:val="0"/>
              <w:adjustRightInd w:val="0"/>
              <w:rPr>
                <w:rFonts w:eastAsia="Calibri"/>
                <w:i/>
                <w:iCs/>
                <w:sz w:val="24"/>
                <w:szCs w:val="24"/>
              </w:rPr>
            </w:pPr>
            <w:r w:rsidRPr="00FC6CA5">
              <w:rPr>
                <w:rFonts w:eastAsia="Calibri"/>
                <w:i/>
                <w:iCs/>
                <w:sz w:val="24"/>
                <w:szCs w:val="24"/>
              </w:rPr>
              <w:t>1. La 9B106.a.2 sunt descrise sisteme capabile să genereze un mediu de vibrații cu undă simplă (de exemplu, undă sinusoidală) și sisteme capabile să genereze vibrații aleatorii de bandă largă (adică spectru de putere).</w:t>
            </w:r>
          </w:p>
          <w:p w14:paraId="258C8AA8" w14:textId="77777777" w:rsidR="00FC6CA5" w:rsidRPr="00FC6CA5" w:rsidRDefault="00FC6CA5" w:rsidP="00FC6CA5">
            <w:pPr>
              <w:tabs>
                <w:tab w:val="left" w:pos="244"/>
              </w:tabs>
              <w:autoSpaceDE w:val="0"/>
              <w:autoSpaceDN w:val="0"/>
              <w:adjustRightInd w:val="0"/>
              <w:rPr>
                <w:rFonts w:eastAsia="Calibri"/>
                <w:i/>
                <w:iCs/>
                <w:sz w:val="24"/>
                <w:szCs w:val="24"/>
              </w:rPr>
            </w:pPr>
          </w:p>
          <w:p w14:paraId="1BB01FBB" w14:textId="77777777" w:rsidR="00FC6CA5" w:rsidRPr="00FC6CA5" w:rsidRDefault="00FC6CA5" w:rsidP="00FC6CA5">
            <w:pPr>
              <w:tabs>
                <w:tab w:val="left" w:pos="244"/>
              </w:tabs>
              <w:autoSpaceDE w:val="0"/>
              <w:autoSpaceDN w:val="0"/>
              <w:adjustRightInd w:val="0"/>
              <w:rPr>
                <w:rFonts w:eastAsia="Calibri"/>
                <w:i/>
                <w:iCs/>
                <w:sz w:val="24"/>
                <w:szCs w:val="24"/>
              </w:rPr>
            </w:pPr>
            <w:r w:rsidRPr="00FC6CA5">
              <w:rPr>
                <w:rFonts w:eastAsia="Calibri"/>
                <w:i/>
                <w:iCs/>
                <w:sz w:val="24"/>
                <w:szCs w:val="24"/>
              </w:rPr>
              <w:t xml:space="preserve">2. La 9B106.a.2, ‘concepute sau modificate’ înseamnă camere climatice care oferă interfețe adecvate (de exemplu, dispozitive de etanșare) pentru a încorpora o unitate </w:t>
            </w:r>
            <w:proofErr w:type="spellStart"/>
            <w:r w:rsidRPr="00FC6CA5">
              <w:rPr>
                <w:rFonts w:eastAsia="Calibri"/>
                <w:i/>
                <w:iCs/>
                <w:sz w:val="24"/>
                <w:szCs w:val="24"/>
              </w:rPr>
              <w:t>vibratorie</w:t>
            </w:r>
            <w:proofErr w:type="spellEnd"/>
            <w:r w:rsidRPr="00FC6CA5">
              <w:rPr>
                <w:rFonts w:eastAsia="Calibri"/>
                <w:i/>
                <w:iCs/>
                <w:sz w:val="24"/>
                <w:szCs w:val="24"/>
              </w:rPr>
              <w:t xml:space="preserve"> sau alte echipamente de testare cu vibrații, astfel cum se menționează la 2B116.</w:t>
            </w:r>
          </w:p>
          <w:p w14:paraId="4EBE1476" w14:textId="77777777" w:rsidR="00FC6CA5" w:rsidRPr="00FC6CA5" w:rsidRDefault="00FC6CA5" w:rsidP="00FC6CA5">
            <w:pPr>
              <w:tabs>
                <w:tab w:val="left" w:pos="244"/>
              </w:tabs>
              <w:autoSpaceDE w:val="0"/>
              <w:autoSpaceDN w:val="0"/>
              <w:adjustRightInd w:val="0"/>
              <w:rPr>
                <w:rFonts w:eastAsia="Calibri"/>
                <w:i/>
                <w:iCs/>
                <w:sz w:val="24"/>
                <w:szCs w:val="24"/>
              </w:rPr>
            </w:pPr>
          </w:p>
          <w:p w14:paraId="6D23D04D" w14:textId="77777777" w:rsidR="00FC6CA5" w:rsidRPr="00FC6CA5" w:rsidRDefault="00FC6CA5" w:rsidP="00FC6CA5">
            <w:pPr>
              <w:tabs>
                <w:tab w:val="left" w:pos="244"/>
              </w:tabs>
              <w:autoSpaceDE w:val="0"/>
              <w:autoSpaceDN w:val="0"/>
              <w:adjustRightInd w:val="0"/>
              <w:rPr>
                <w:rFonts w:eastAsia="Calibri"/>
                <w:i/>
                <w:iCs/>
                <w:sz w:val="24"/>
                <w:szCs w:val="24"/>
              </w:rPr>
            </w:pPr>
            <w:r w:rsidRPr="00FC6CA5">
              <w:rPr>
                <w:rFonts w:eastAsia="Calibri"/>
                <w:i/>
                <w:iCs/>
                <w:sz w:val="24"/>
                <w:szCs w:val="24"/>
              </w:rPr>
              <w:t>3. La 9B106.a.2, prin ‘masă nefixată’ se înțelege o masă plană sau suprafață fără sisteme de prindere sau de reglare.</w:t>
            </w:r>
          </w:p>
          <w:p w14:paraId="11FB0739" w14:textId="77777777" w:rsidR="00FC6CA5" w:rsidRPr="00FC6CA5" w:rsidRDefault="00FC6CA5" w:rsidP="00FC6CA5">
            <w:pPr>
              <w:autoSpaceDE w:val="0"/>
              <w:autoSpaceDN w:val="0"/>
              <w:adjustRightInd w:val="0"/>
              <w:rPr>
                <w:rFonts w:eastAsia="Calibri"/>
                <w:i/>
                <w:iCs/>
                <w:sz w:val="24"/>
                <w:szCs w:val="24"/>
              </w:rPr>
            </w:pPr>
          </w:p>
          <w:p w14:paraId="6650C2E3" w14:textId="77777777" w:rsidR="00FC6CA5" w:rsidRPr="00FC6CA5" w:rsidRDefault="00FC6CA5" w:rsidP="00FC6CA5">
            <w:pPr>
              <w:tabs>
                <w:tab w:val="left" w:pos="230"/>
              </w:tabs>
              <w:autoSpaceDE w:val="0"/>
              <w:autoSpaceDN w:val="0"/>
              <w:adjustRightInd w:val="0"/>
              <w:rPr>
                <w:rFonts w:eastAsia="Calibri"/>
                <w:iCs/>
                <w:sz w:val="24"/>
                <w:szCs w:val="24"/>
              </w:rPr>
            </w:pPr>
            <w:r w:rsidRPr="00FC6CA5">
              <w:rPr>
                <w:rFonts w:eastAsia="Calibri"/>
                <w:iCs/>
                <w:sz w:val="24"/>
                <w:szCs w:val="24"/>
              </w:rPr>
              <w:t>b. Camere climatice capabile să simuleze următoarele condiții de zbor:</w:t>
            </w:r>
          </w:p>
          <w:p w14:paraId="43516C9C" w14:textId="77777777" w:rsidR="00FC6CA5" w:rsidRPr="00FC6CA5" w:rsidRDefault="00FC6CA5" w:rsidP="00FC6CA5">
            <w:pPr>
              <w:tabs>
                <w:tab w:val="left" w:pos="230"/>
              </w:tabs>
              <w:autoSpaceDE w:val="0"/>
              <w:autoSpaceDN w:val="0"/>
              <w:adjustRightInd w:val="0"/>
              <w:rPr>
                <w:rFonts w:eastAsia="Calibri"/>
                <w:iCs/>
                <w:sz w:val="24"/>
                <w:szCs w:val="24"/>
              </w:rPr>
            </w:pPr>
          </w:p>
          <w:p w14:paraId="25C076F6" w14:textId="77777777" w:rsidR="00FC6CA5" w:rsidRPr="00FC6CA5" w:rsidRDefault="00FC6CA5" w:rsidP="00FC6CA5">
            <w:pPr>
              <w:tabs>
                <w:tab w:val="left" w:pos="230"/>
              </w:tabs>
              <w:autoSpaceDE w:val="0"/>
              <w:autoSpaceDN w:val="0"/>
              <w:adjustRightInd w:val="0"/>
              <w:rPr>
                <w:rFonts w:eastAsia="Calibri"/>
                <w:iCs/>
                <w:sz w:val="24"/>
                <w:szCs w:val="24"/>
              </w:rPr>
            </w:pPr>
            <w:r w:rsidRPr="00FC6CA5">
              <w:rPr>
                <w:rFonts w:eastAsia="Calibri"/>
                <w:iCs/>
                <w:sz w:val="24"/>
                <w:szCs w:val="24"/>
              </w:rPr>
              <w:t xml:space="preserve">1. medii acustice cu un nivel total al presiunii sonore de 140 dB sau mai mare (raportat la 20 </w:t>
            </w:r>
            <w:proofErr w:type="spellStart"/>
            <w:r w:rsidRPr="00FC6CA5">
              <w:rPr>
                <w:rFonts w:eastAsia="Calibri"/>
                <w:iCs/>
                <w:sz w:val="24"/>
                <w:szCs w:val="24"/>
              </w:rPr>
              <w:t>μPa</w:t>
            </w:r>
            <w:proofErr w:type="spellEnd"/>
            <w:r w:rsidRPr="00FC6CA5">
              <w:rPr>
                <w:rFonts w:eastAsia="Calibri"/>
                <w:iCs/>
                <w:sz w:val="24"/>
                <w:szCs w:val="24"/>
              </w:rPr>
              <w:t>) sau cu putere acustică de ieșire totală de 4 kW sau mai mult; și</w:t>
            </w:r>
          </w:p>
          <w:p w14:paraId="63A0907C" w14:textId="77777777" w:rsidR="00FC6CA5" w:rsidRPr="00FC6CA5" w:rsidRDefault="00FC6CA5" w:rsidP="00FC6CA5">
            <w:pPr>
              <w:tabs>
                <w:tab w:val="left" w:pos="230"/>
              </w:tabs>
              <w:autoSpaceDE w:val="0"/>
              <w:autoSpaceDN w:val="0"/>
              <w:adjustRightInd w:val="0"/>
              <w:rPr>
                <w:rFonts w:eastAsia="Calibri"/>
                <w:iCs/>
                <w:sz w:val="24"/>
                <w:szCs w:val="24"/>
              </w:rPr>
            </w:pPr>
          </w:p>
          <w:p w14:paraId="21D3CC13" w14:textId="77777777" w:rsidR="00FC6CA5" w:rsidRPr="00FC6CA5" w:rsidRDefault="00FC6CA5" w:rsidP="00FC6CA5">
            <w:pPr>
              <w:tabs>
                <w:tab w:val="left" w:pos="230"/>
              </w:tabs>
              <w:autoSpaceDE w:val="0"/>
              <w:autoSpaceDN w:val="0"/>
              <w:adjustRightInd w:val="0"/>
              <w:rPr>
                <w:rFonts w:eastAsia="Calibri"/>
                <w:iCs/>
                <w:sz w:val="24"/>
                <w:szCs w:val="24"/>
              </w:rPr>
            </w:pPr>
            <w:r w:rsidRPr="00FC6CA5">
              <w:rPr>
                <w:rFonts w:eastAsia="Calibri"/>
                <w:iCs/>
                <w:sz w:val="24"/>
                <w:szCs w:val="24"/>
              </w:rPr>
              <w:t>2. altitudini egale sau mai mari de 15 km; sau</w:t>
            </w:r>
          </w:p>
          <w:p w14:paraId="5548C560" w14:textId="77777777" w:rsidR="00FC6CA5" w:rsidRPr="00FC6CA5" w:rsidRDefault="00FC6CA5" w:rsidP="00FC6CA5">
            <w:pPr>
              <w:tabs>
                <w:tab w:val="left" w:pos="230"/>
              </w:tabs>
              <w:autoSpaceDE w:val="0"/>
              <w:autoSpaceDN w:val="0"/>
              <w:adjustRightInd w:val="0"/>
              <w:rPr>
                <w:rFonts w:eastAsia="Calibri"/>
                <w:iCs/>
                <w:sz w:val="24"/>
                <w:szCs w:val="24"/>
              </w:rPr>
            </w:pPr>
          </w:p>
          <w:p w14:paraId="63C8D0DC" w14:textId="77777777" w:rsidR="00FC6CA5" w:rsidRPr="00FC6CA5" w:rsidRDefault="00FC6CA5" w:rsidP="00FC6CA5">
            <w:pPr>
              <w:tabs>
                <w:tab w:val="left" w:pos="230"/>
              </w:tabs>
              <w:autoSpaceDE w:val="0"/>
              <w:autoSpaceDN w:val="0"/>
              <w:adjustRightInd w:val="0"/>
              <w:rPr>
                <w:rFonts w:eastAsia="Calibri"/>
                <w:iCs/>
                <w:sz w:val="24"/>
                <w:szCs w:val="24"/>
              </w:rPr>
            </w:pPr>
            <w:r w:rsidRPr="00FC6CA5">
              <w:rPr>
                <w:rFonts w:eastAsia="Calibri"/>
                <w:iCs/>
                <w:sz w:val="24"/>
                <w:szCs w:val="24"/>
              </w:rPr>
              <w:t>3. interval de temperatură de la sub 223 K (-50 °C) la peste 398 K (125</w:t>
            </w:r>
            <w:r w:rsidRPr="00FC6CA5">
              <w:rPr>
                <w:rFonts w:eastAsia="Calibri"/>
                <w:bCs/>
                <w:iCs/>
                <w:sz w:val="24"/>
                <w:szCs w:val="24"/>
              </w:rPr>
              <w:t> </w:t>
            </w:r>
            <w:r w:rsidRPr="00FC6CA5">
              <w:rPr>
                <w:rFonts w:eastAsia="Calibri"/>
                <w:iCs/>
                <w:sz w:val="24"/>
                <w:szCs w:val="24"/>
              </w:rPr>
              <w:t>°C).</w:t>
            </w:r>
          </w:p>
          <w:p w14:paraId="2A0171B9" w14:textId="77777777" w:rsidR="00FC6CA5" w:rsidRPr="00FC6CA5" w:rsidRDefault="00FC6CA5" w:rsidP="00FC6CA5">
            <w:pPr>
              <w:tabs>
                <w:tab w:val="left" w:pos="230"/>
              </w:tabs>
              <w:autoSpaceDE w:val="0"/>
              <w:autoSpaceDN w:val="0"/>
              <w:adjustRightInd w:val="0"/>
              <w:rPr>
                <w:rFonts w:eastAsia="Calibri"/>
                <w:iCs/>
                <w:sz w:val="24"/>
                <w:szCs w:val="24"/>
              </w:rPr>
            </w:pPr>
          </w:p>
        </w:tc>
      </w:tr>
      <w:tr w:rsidR="00FC6CA5" w:rsidRPr="00FC6CA5" w14:paraId="6351E862" w14:textId="77777777" w:rsidTr="00C26A32">
        <w:tc>
          <w:tcPr>
            <w:tcW w:w="543" w:type="pct"/>
          </w:tcPr>
          <w:p w14:paraId="562A60B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9B107</w:t>
            </w:r>
          </w:p>
        </w:tc>
        <w:tc>
          <w:tcPr>
            <w:tcW w:w="4457" w:type="pct"/>
          </w:tcPr>
          <w:p w14:paraId="32CC3799"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 xml:space="preserve">‘Instalații pentru încercări </w:t>
            </w:r>
            <w:proofErr w:type="spellStart"/>
            <w:r w:rsidRPr="00FC6CA5">
              <w:rPr>
                <w:rFonts w:eastAsia="Calibri"/>
                <w:sz w:val="24"/>
                <w:szCs w:val="24"/>
              </w:rPr>
              <w:t>aerotermodinamice</w:t>
            </w:r>
            <w:proofErr w:type="spellEnd"/>
            <w:r w:rsidRPr="00FC6CA5">
              <w:rPr>
                <w:rFonts w:eastAsia="Calibri"/>
                <w:sz w:val="24"/>
                <w:szCs w:val="24"/>
              </w:rPr>
              <w:t>’ utilizabile la ‘rachete’, sistemele de propulsie ale ‘rachetelor’, vehicule de reintrare și echipamente menționate la 9A116, având oricare dintre următoarele caracteristici:</w:t>
            </w:r>
          </w:p>
          <w:p w14:paraId="5F7DC57E" w14:textId="77777777" w:rsidR="00FC6CA5" w:rsidRPr="00FC6CA5" w:rsidRDefault="00FC6CA5" w:rsidP="00FC6CA5">
            <w:pPr>
              <w:tabs>
                <w:tab w:val="left" w:pos="244"/>
              </w:tabs>
              <w:autoSpaceDE w:val="0"/>
              <w:autoSpaceDN w:val="0"/>
              <w:adjustRightInd w:val="0"/>
              <w:rPr>
                <w:rFonts w:eastAsia="Calibri"/>
                <w:iCs/>
                <w:sz w:val="24"/>
                <w:szCs w:val="24"/>
              </w:rPr>
            </w:pPr>
          </w:p>
          <w:p w14:paraId="770E559A"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a. o alimentare cu energie electrică egală cu 5 MW sau mai mare; sau</w:t>
            </w:r>
          </w:p>
          <w:p w14:paraId="7BF6E52F" w14:textId="77777777" w:rsidR="00FC6CA5" w:rsidRPr="00FC6CA5" w:rsidRDefault="00FC6CA5" w:rsidP="00FC6CA5">
            <w:pPr>
              <w:tabs>
                <w:tab w:val="left" w:pos="244"/>
              </w:tabs>
              <w:autoSpaceDE w:val="0"/>
              <w:autoSpaceDN w:val="0"/>
              <w:adjustRightInd w:val="0"/>
              <w:rPr>
                <w:rFonts w:eastAsia="Calibri"/>
                <w:iCs/>
                <w:sz w:val="24"/>
                <w:szCs w:val="24"/>
              </w:rPr>
            </w:pPr>
          </w:p>
          <w:p w14:paraId="49C3402C"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 xml:space="preserve">b. o presiune totală a alimentării cu gaz egală cu 3 </w:t>
            </w:r>
            <w:proofErr w:type="spellStart"/>
            <w:r w:rsidRPr="00FC6CA5">
              <w:rPr>
                <w:rFonts w:eastAsia="Calibri"/>
                <w:iCs/>
                <w:sz w:val="24"/>
                <w:szCs w:val="24"/>
              </w:rPr>
              <w:t>MPa</w:t>
            </w:r>
            <w:proofErr w:type="spellEnd"/>
            <w:r w:rsidRPr="00FC6CA5">
              <w:rPr>
                <w:rFonts w:eastAsia="Calibri"/>
                <w:iCs/>
                <w:sz w:val="24"/>
                <w:szCs w:val="24"/>
              </w:rPr>
              <w:t xml:space="preserve"> sau mai mare.</w:t>
            </w:r>
          </w:p>
          <w:p w14:paraId="6281BAD0" w14:textId="77777777" w:rsidR="00FC6CA5" w:rsidRPr="00FC6CA5" w:rsidRDefault="00FC6CA5" w:rsidP="00FC6CA5">
            <w:pPr>
              <w:tabs>
                <w:tab w:val="left" w:pos="265"/>
              </w:tabs>
              <w:autoSpaceDE w:val="0"/>
              <w:autoSpaceDN w:val="0"/>
              <w:adjustRightInd w:val="0"/>
              <w:rPr>
                <w:rFonts w:eastAsia="Calibri"/>
                <w:iCs/>
                <w:sz w:val="24"/>
                <w:szCs w:val="24"/>
              </w:rPr>
            </w:pPr>
          </w:p>
          <w:p w14:paraId="25E8ADCF"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Note.</w:t>
            </w:r>
          </w:p>
          <w:p w14:paraId="6A60956B" w14:textId="77777777" w:rsidR="00FC6CA5" w:rsidRPr="00FC6CA5" w:rsidRDefault="00FC6CA5" w:rsidP="00FC6CA5">
            <w:pPr>
              <w:tabs>
                <w:tab w:val="left" w:pos="265"/>
              </w:tabs>
              <w:autoSpaceDE w:val="0"/>
              <w:autoSpaceDN w:val="0"/>
              <w:adjustRightInd w:val="0"/>
              <w:rPr>
                <w:rFonts w:eastAsia="Calibri"/>
                <w:i/>
                <w:sz w:val="24"/>
                <w:szCs w:val="24"/>
              </w:rPr>
            </w:pPr>
            <w:r w:rsidRPr="00FC6CA5">
              <w:rPr>
                <w:rFonts w:eastAsia="Calibri"/>
                <w:i/>
                <w:sz w:val="24"/>
                <w:szCs w:val="24"/>
              </w:rPr>
              <w:t>1. 9B107 include instalațiile cu jet de plasmă și tunelurile aerodinamice cu jet de plasmă pentru studiul efectelor termice și mecanice ale fluxului de aer asupra obiectelor.</w:t>
            </w:r>
          </w:p>
          <w:p w14:paraId="1651250E" w14:textId="77777777" w:rsidR="00FC6CA5" w:rsidRPr="00FC6CA5" w:rsidRDefault="00FC6CA5" w:rsidP="00FC6CA5">
            <w:pPr>
              <w:tabs>
                <w:tab w:val="left" w:pos="265"/>
              </w:tabs>
              <w:autoSpaceDE w:val="0"/>
              <w:autoSpaceDN w:val="0"/>
              <w:adjustRightInd w:val="0"/>
              <w:rPr>
                <w:rFonts w:eastAsia="Calibri"/>
                <w:i/>
                <w:sz w:val="24"/>
                <w:szCs w:val="24"/>
              </w:rPr>
            </w:pPr>
          </w:p>
          <w:p w14:paraId="4207553D" w14:textId="77777777" w:rsidR="00FC6CA5" w:rsidRPr="00FC6CA5" w:rsidRDefault="00FC6CA5" w:rsidP="00FC6CA5">
            <w:pPr>
              <w:tabs>
                <w:tab w:val="left" w:pos="265"/>
              </w:tabs>
              <w:autoSpaceDE w:val="0"/>
              <w:autoSpaceDN w:val="0"/>
              <w:adjustRightInd w:val="0"/>
              <w:rPr>
                <w:rFonts w:eastAsia="Calibri"/>
                <w:i/>
                <w:sz w:val="24"/>
                <w:szCs w:val="24"/>
              </w:rPr>
            </w:pPr>
            <w:r w:rsidRPr="00FC6CA5">
              <w:rPr>
                <w:rFonts w:eastAsia="Calibri"/>
                <w:i/>
                <w:sz w:val="24"/>
                <w:szCs w:val="24"/>
              </w:rPr>
              <w:t>2. În sensul 9B107, ‘rachete’ înseamnă sisteme complete de rachete, precum și sisteme de vehicule aeriene fără pilot, cu o rază de acțiune care depășește 300 km.</w:t>
            </w:r>
          </w:p>
          <w:p w14:paraId="2E5DE61E" w14:textId="77777777" w:rsidR="00FC6CA5" w:rsidRPr="00FC6CA5" w:rsidRDefault="00FC6CA5" w:rsidP="00FC6CA5">
            <w:pPr>
              <w:autoSpaceDE w:val="0"/>
              <w:autoSpaceDN w:val="0"/>
              <w:adjustRightInd w:val="0"/>
              <w:rPr>
                <w:rFonts w:eastAsia="Calibri"/>
                <w:i/>
                <w:sz w:val="24"/>
                <w:szCs w:val="24"/>
              </w:rPr>
            </w:pPr>
          </w:p>
        </w:tc>
      </w:tr>
      <w:tr w:rsidR="00FC6CA5" w:rsidRPr="00FC6CA5" w14:paraId="29FA3C1E" w14:textId="77777777" w:rsidTr="00C26A32">
        <w:tc>
          <w:tcPr>
            <w:tcW w:w="543" w:type="pct"/>
          </w:tcPr>
          <w:p w14:paraId="584CEF7C"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9B115</w:t>
            </w:r>
          </w:p>
        </w:tc>
        <w:tc>
          <w:tcPr>
            <w:tcW w:w="4457" w:type="pct"/>
          </w:tcPr>
          <w:p w14:paraId="1A8C59DE"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„Echipamente de producție” special concepute pentru sistemele, subsistemele și componentele menționate la 9A005-9A009, 9A011, 9A101, 9A102, 9A105-9A109, 9A111, 9A116-9A120.</w:t>
            </w:r>
          </w:p>
          <w:p w14:paraId="156049C1" w14:textId="77777777" w:rsidR="00FC6CA5" w:rsidRPr="00FC6CA5" w:rsidRDefault="00FC6CA5" w:rsidP="00FC6CA5">
            <w:pPr>
              <w:autoSpaceDE w:val="0"/>
              <w:autoSpaceDN w:val="0"/>
              <w:adjustRightInd w:val="0"/>
              <w:rPr>
                <w:rFonts w:eastAsia="Calibri"/>
                <w:iCs/>
                <w:sz w:val="24"/>
                <w:szCs w:val="24"/>
              </w:rPr>
            </w:pPr>
          </w:p>
        </w:tc>
      </w:tr>
      <w:tr w:rsidR="00FC6CA5" w:rsidRPr="00FC6CA5" w14:paraId="12670839" w14:textId="77777777" w:rsidTr="00C26A32">
        <w:tc>
          <w:tcPr>
            <w:tcW w:w="543" w:type="pct"/>
          </w:tcPr>
          <w:p w14:paraId="7FE11DE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9B116</w:t>
            </w:r>
          </w:p>
        </w:tc>
        <w:tc>
          <w:tcPr>
            <w:tcW w:w="4457" w:type="pct"/>
          </w:tcPr>
          <w:p w14:paraId="7A45A419"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„Unități de producție” special concepute pentru lansatoarele de vehicule spațiale menționate la 9A004 sau sisteme, subsisteme și componentele menționate la 9A005-9A009, 9A011, 9A101, 9A102, 9A104-9A109, 9A111, 9A116-9A120 sau ‘rachete’.</w:t>
            </w:r>
          </w:p>
          <w:p w14:paraId="5CB54A4B" w14:textId="77777777" w:rsidR="00FC6CA5" w:rsidRPr="00FC6CA5" w:rsidRDefault="00FC6CA5" w:rsidP="00FC6CA5">
            <w:pPr>
              <w:autoSpaceDE w:val="0"/>
              <w:autoSpaceDN w:val="0"/>
              <w:adjustRightInd w:val="0"/>
              <w:rPr>
                <w:rFonts w:eastAsia="Calibri"/>
                <w:iCs/>
                <w:sz w:val="24"/>
                <w:szCs w:val="24"/>
              </w:rPr>
            </w:pPr>
          </w:p>
          <w:p w14:paraId="31EFF8C9"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5E28132E"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În sensul 9B116, ‘rachete’ înseamnă sisteme complete de rachete, precum și sisteme de vehicule aeriene fără pilot, cu o rază de acțiune care depășește 300 km.</w:t>
            </w:r>
          </w:p>
          <w:p w14:paraId="4274B596" w14:textId="77777777" w:rsidR="00FC6CA5" w:rsidRPr="00FC6CA5" w:rsidRDefault="00FC6CA5" w:rsidP="00FC6CA5">
            <w:pPr>
              <w:autoSpaceDE w:val="0"/>
              <w:autoSpaceDN w:val="0"/>
              <w:adjustRightInd w:val="0"/>
              <w:rPr>
                <w:rFonts w:eastAsia="Calibri"/>
                <w:i/>
                <w:iCs/>
                <w:sz w:val="24"/>
                <w:szCs w:val="24"/>
              </w:rPr>
            </w:pPr>
          </w:p>
        </w:tc>
      </w:tr>
      <w:tr w:rsidR="00FC6CA5" w:rsidRPr="00FC6CA5" w14:paraId="0ABF3AC8" w14:textId="77777777" w:rsidTr="00C26A32">
        <w:tc>
          <w:tcPr>
            <w:tcW w:w="543" w:type="pct"/>
          </w:tcPr>
          <w:p w14:paraId="15B3263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9B117</w:t>
            </w:r>
          </w:p>
        </w:tc>
        <w:tc>
          <w:tcPr>
            <w:tcW w:w="4457" w:type="pct"/>
          </w:tcPr>
          <w:p w14:paraId="14CCAAC0"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Bancuri de încercare sau standuri de încercare pentru rachete și motoare pentru rachete cu combustibil solid sau lichid, care prezintă oricare dintre caracteristicile următoare:</w:t>
            </w:r>
          </w:p>
        </w:tc>
      </w:tr>
      <w:tr w:rsidR="00FC6CA5" w:rsidRPr="00FC6CA5" w14:paraId="6388E1A0" w14:textId="77777777" w:rsidTr="00C26A32">
        <w:tc>
          <w:tcPr>
            <w:tcW w:w="543" w:type="pct"/>
          </w:tcPr>
          <w:p w14:paraId="653EB284" w14:textId="77777777" w:rsidR="00FC6CA5" w:rsidRPr="00FC6CA5" w:rsidRDefault="00FC6CA5" w:rsidP="00FC6CA5">
            <w:pPr>
              <w:autoSpaceDE w:val="0"/>
              <w:autoSpaceDN w:val="0"/>
              <w:adjustRightInd w:val="0"/>
              <w:rPr>
                <w:rFonts w:eastAsia="Calibri"/>
                <w:bCs/>
                <w:sz w:val="24"/>
                <w:szCs w:val="24"/>
              </w:rPr>
            </w:pPr>
          </w:p>
        </w:tc>
        <w:tc>
          <w:tcPr>
            <w:tcW w:w="4457" w:type="pct"/>
          </w:tcPr>
          <w:p w14:paraId="31536412" w14:textId="77777777" w:rsidR="00FC6CA5" w:rsidRPr="00FC6CA5" w:rsidRDefault="00FC6CA5" w:rsidP="00FC6CA5">
            <w:pPr>
              <w:tabs>
                <w:tab w:val="left" w:pos="244"/>
              </w:tabs>
              <w:autoSpaceDE w:val="0"/>
              <w:autoSpaceDN w:val="0"/>
              <w:adjustRightInd w:val="0"/>
              <w:rPr>
                <w:rFonts w:eastAsia="Calibri"/>
                <w:iCs/>
                <w:sz w:val="24"/>
                <w:szCs w:val="24"/>
              </w:rPr>
            </w:pPr>
          </w:p>
          <w:p w14:paraId="6732D284"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 xml:space="preserve">a. capabile de a asigura o propulsie mai mare de 68 </w:t>
            </w:r>
            <w:proofErr w:type="spellStart"/>
            <w:r w:rsidRPr="00FC6CA5">
              <w:rPr>
                <w:rFonts w:eastAsia="Calibri"/>
                <w:iCs/>
                <w:sz w:val="24"/>
                <w:szCs w:val="24"/>
              </w:rPr>
              <w:t>kN</w:t>
            </w:r>
            <w:proofErr w:type="spellEnd"/>
            <w:r w:rsidRPr="00FC6CA5">
              <w:rPr>
                <w:rFonts w:eastAsia="Calibri"/>
                <w:iCs/>
                <w:sz w:val="24"/>
                <w:szCs w:val="24"/>
              </w:rPr>
              <w:t>; sau</w:t>
            </w:r>
          </w:p>
          <w:p w14:paraId="23C2F2D6" w14:textId="77777777" w:rsidR="00FC6CA5" w:rsidRPr="00FC6CA5" w:rsidRDefault="00FC6CA5" w:rsidP="00FC6CA5">
            <w:pPr>
              <w:tabs>
                <w:tab w:val="left" w:pos="244"/>
              </w:tabs>
              <w:autoSpaceDE w:val="0"/>
              <w:autoSpaceDN w:val="0"/>
              <w:adjustRightInd w:val="0"/>
              <w:rPr>
                <w:rFonts w:eastAsia="Calibri"/>
                <w:iCs/>
                <w:sz w:val="24"/>
                <w:szCs w:val="24"/>
              </w:rPr>
            </w:pPr>
          </w:p>
          <w:p w14:paraId="08EAD044"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b. capabile să măsoare simultan cele trei componente axiale ale propulsiei.</w:t>
            </w:r>
          </w:p>
          <w:p w14:paraId="33446FFC" w14:textId="77777777" w:rsidR="00FC6CA5" w:rsidRPr="00FC6CA5" w:rsidRDefault="00FC6CA5" w:rsidP="00FC6CA5">
            <w:pPr>
              <w:tabs>
                <w:tab w:val="left" w:pos="244"/>
              </w:tabs>
              <w:autoSpaceDE w:val="0"/>
              <w:autoSpaceDN w:val="0"/>
              <w:adjustRightInd w:val="0"/>
              <w:rPr>
                <w:rFonts w:eastAsia="Calibri"/>
                <w:iCs/>
                <w:sz w:val="24"/>
                <w:szCs w:val="24"/>
              </w:rPr>
            </w:pPr>
          </w:p>
        </w:tc>
      </w:tr>
      <w:tr w:rsidR="00FC6CA5" w:rsidRPr="00FC6CA5" w14:paraId="67F2A8D5" w14:textId="77777777" w:rsidTr="00C26A32">
        <w:tc>
          <w:tcPr>
            <w:tcW w:w="543" w:type="pct"/>
          </w:tcPr>
          <w:p w14:paraId="1544911E"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9C</w:t>
            </w:r>
          </w:p>
        </w:tc>
        <w:tc>
          <w:tcPr>
            <w:tcW w:w="4457" w:type="pct"/>
          </w:tcPr>
          <w:p w14:paraId="027FE526" w14:textId="77777777" w:rsidR="00FC6CA5" w:rsidRPr="00FC6CA5" w:rsidRDefault="00FC6CA5" w:rsidP="00FC6CA5">
            <w:pPr>
              <w:autoSpaceDE w:val="0"/>
              <w:autoSpaceDN w:val="0"/>
              <w:adjustRightInd w:val="0"/>
              <w:rPr>
                <w:rFonts w:eastAsia="Calibri"/>
                <w:b/>
                <w:bCs/>
                <w:iCs/>
                <w:sz w:val="24"/>
                <w:szCs w:val="24"/>
              </w:rPr>
            </w:pPr>
            <w:r w:rsidRPr="00FC6CA5">
              <w:rPr>
                <w:rFonts w:eastAsia="Calibri"/>
                <w:b/>
                <w:bCs/>
                <w:iCs/>
                <w:sz w:val="24"/>
                <w:szCs w:val="24"/>
              </w:rPr>
              <w:t>Materiale</w:t>
            </w:r>
          </w:p>
          <w:p w14:paraId="7F868D96" w14:textId="77777777" w:rsidR="00FC6CA5" w:rsidRPr="00FC6CA5" w:rsidRDefault="00FC6CA5" w:rsidP="00FC6CA5">
            <w:pPr>
              <w:autoSpaceDE w:val="0"/>
              <w:autoSpaceDN w:val="0"/>
              <w:adjustRightInd w:val="0"/>
              <w:rPr>
                <w:rFonts w:eastAsia="Calibri"/>
                <w:b/>
                <w:bCs/>
                <w:iCs/>
                <w:sz w:val="24"/>
                <w:szCs w:val="24"/>
              </w:rPr>
            </w:pPr>
          </w:p>
        </w:tc>
      </w:tr>
      <w:tr w:rsidR="00FC6CA5" w:rsidRPr="00FC6CA5" w14:paraId="1C48DD6B" w14:textId="77777777" w:rsidTr="00C26A32">
        <w:tc>
          <w:tcPr>
            <w:tcW w:w="543" w:type="pct"/>
          </w:tcPr>
          <w:p w14:paraId="6343CF2A"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9C108</w:t>
            </w:r>
          </w:p>
        </w:tc>
        <w:tc>
          <w:tcPr>
            <w:tcW w:w="4457" w:type="pct"/>
          </w:tcPr>
          <w:p w14:paraId="3B6F6BA7" w14:textId="77777777" w:rsidR="00FC6CA5" w:rsidRPr="00FC6CA5" w:rsidRDefault="00FC6CA5" w:rsidP="00FC6CA5">
            <w:pPr>
              <w:autoSpaceDE w:val="0"/>
              <w:autoSpaceDN w:val="0"/>
              <w:adjustRightInd w:val="0"/>
              <w:rPr>
                <w:rFonts w:eastAsia="Calibri"/>
                <w:sz w:val="24"/>
                <w:szCs w:val="24"/>
              </w:rPr>
            </w:pPr>
            <w:r w:rsidRPr="00FC6CA5">
              <w:rPr>
                <w:rFonts w:eastAsia="Calibri"/>
                <w:sz w:val="24"/>
                <w:szCs w:val="24"/>
              </w:rPr>
              <w:t>Materiale „izolatoare” în vrac și „căptușeli interioare”, altele decât cele menționate la 9A008, pentru carcasele motoarelor de rachetă folosite la „rachete” sau special concepute pentru motoarele pentru rachete cu combustibil solid menționate la 9A007 sau la 9A107.</w:t>
            </w:r>
          </w:p>
          <w:p w14:paraId="3C81C700" w14:textId="77777777" w:rsidR="00FC6CA5" w:rsidRPr="00FC6CA5" w:rsidRDefault="00FC6CA5" w:rsidP="00FC6CA5">
            <w:pPr>
              <w:autoSpaceDE w:val="0"/>
              <w:autoSpaceDN w:val="0"/>
              <w:adjustRightInd w:val="0"/>
              <w:rPr>
                <w:rFonts w:eastAsia="Calibri"/>
                <w:i/>
                <w:iCs/>
                <w:sz w:val="24"/>
                <w:szCs w:val="24"/>
              </w:rPr>
            </w:pPr>
          </w:p>
          <w:p w14:paraId="59BC22F7"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 xml:space="preserve">Notă. La 9C108, izolația destinată să fie aplicată componentelor unui motor de rachetă, de exemplu, carcasa, ajutajul, admisia, închiderea carcasei, cuprinde repere din foi de cauciuc amestecat, protejat sau semiprotejat, care conțin un material izolator sau refractar. Poate fi, de asemenea, încorporată ca </w:t>
            </w:r>
            <w:proofErr w:type="spellStart"/>
            <w:r w:rsidRPr="00FC6CA5">
              <w:rPr>
                <w:rFonts w:eastAsia="Calibri"/>
                <w:i/>
                <w:iCs/>
                <w:sz w:val="24"/>
                <w:szCs w:val="24"/>
              </w:rPr>
              <w:t>flapsuri</w:t>
            </w:r>
            <w:proofErr w:type="spellEnd"/>
            <w:r w:rsidRPr="00FC6CA5">
              <w:rPr>
                <w:rFonts w:eastAsia="Calibri"/>
                <w:i/>
                <w:iCs/>
                <w:sz w:val="24"/>
                <w:szCs w:val="24"/>
              </w:rPr>
              <w:t xml:space="preserve"> de eliberare a presiunii menționate la 9A108.</w:t>
            </w:r>
          </w:p>
          <w:p w14:paraId="21964103" w14:textId="77777777" w:rsidR="00FC6CA5" w:rsidRPr="00FC6CA5" w:rsidRDefault="00FC6CA5" w:rsidP="00FC6CA5">
            <w:pPr>
              <w:autoSpaceDE w:val="0"/>
              <w:autoSpaceDN w:val="0"/>
              <w:adjustRightInd w:val="0"/>
              <w:rPr>
                <w:rFonts w:eastAsia="Calibri"/>
                <w:i/>
                <w:iCs/>
                <w:sz w:val="24"/>
                <w:szCs w:val="24"/>
              </w:rPr>
            </w:pPr>
          </w:p>
        </w:tc>
      </w:tr>
      <w:tr w:rsidR="00FC6CA5" w:rsidRPr="00FC6CA5" w14:paraId="7E6ACADD" w14:textId="77777777" w:rsidTr="00C26A32">
        <w:tc>
          <w:tcPr>
            <w:tcW w:w="543" w:type="pct"/>
          </w:tcPr>
          <w:p w14:paraId="326316B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9C110</w:t>
            </w:r>
          </w:p>
        </w:tc>
        <w:tc>
          <w:tcPr>
            <w:tcW w:w="4457" w:type="pct"/>
          </w:tcPr>
          <w:p w14:paraId="1E6BDB01"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 xml:space="preserve">Fibre </w:t>
            </w:r>
            <w:proofErr w:type="spellStart"/>
            <w:r w:rsidRPr="00FC6CA5">
              <w:rPr>
                <w:rFonts w:eastAsia="Calibri"/>
                <w:iCs/>
                <w:sz w:val="24"/>
                <w:szCs w:val="24"/>
              </w:rPr>
              <w:t>preimpregnate</w:t>
            </w:r>
            <w:proofErr w:type="spellEnd"/>
            <w:r w:rsidRPr="00FC6CA5">
              <w:rPr>
                <w:rFonts w:eastAsia="Calibri"/>
                <w:iCs/>
                <w:sz w:val="24"/>
                <w:szCs w:val="24"/>
              </w:rPr>
              <w:t xml:space="preserve"> cu rășini și semifabricate din fibre cu acoperire metalică pentru structuri compozite, produse laminate și produse fabricate menționate la 9A110, realizate fie cu o matrice organică, fie cu o matrice metalică utilizând armături fibroase sau </w:t>
            </w:r>
            <w:proofErr w:type="spellStart"/>
            <w:r w:rsidRPr="00FC6CA5">
              <w:rPr>
                <w:rFonts w:eastAsia="Calibri"/>
                <w:iCs/>
                <w:sz w:val="24"/>
                <w:szCs w:val="24"/>
              </w:rPr>
              <w:t>filamentare</w:t>
            </w:r>
            <w:proofErr w:type="spellEnd"/>
            <w:r w:rsidRPr="00FC6CA5">
              <w:rPr>
                <w:rFonts w:eastAsia="Calibri"/>
                <w:iCs/>
                <w:sz w:val="24"/>
                <w:szCs w:val="24"/>
              </w:rPr>
              <w:t xml:space="preserve"> cu o „rezistență specifică la tracțiune” mai mare de 7,62 x 10</w:t>
            </w:r>
            <w:r w:rsidRPr="00FC6CA5">
              <w:rPr>
                <w:rFonts w:eastAsia="Calibri"/>
                <w:iCs/>
                <w:sz w:val="24"/>
                <w:szCs w:val="24"/>
                <w:vertAlign w:val="superscript"/>
              </w:rPr>
              <w:t>4</w:t>
            </w:r>
            <w:r w:rsidRPr="00FC6CA5">
              <w:rPr>
                <w:rFonts w:eastAsia="Calibri"/>
                <w:iCs/>
                <w:sz w:val="24"/>
                <w:szCs w:val="24"/>
              </w:rPr>
              <w:t xml:space="preserve"> m și un „modul specific” mai mare de 3,18 x 10</w:t>
            </w:r>
            <w:r w:rsidRPr="00FC6CA5">
              <w:rPr>
                <w:rFonts w:eastAsia="Calibri"/>
                <w:iCs/>
                <w:sz w:val="24"/>
                <w:szCs w:val="24"/>
                <w:vertAlign w:val="superscript"/>
              </w:rPr>
              <w:t>6</w:t>
            </w:r>
            <w:r w:rsidRPr="00FC6CA5">
              <w:rPr>
                <w:rFonts w:eastAsia="Calibri"/>
                <w:iCs/>
                <w:sz w:val="24"/>
                <w:szCs w:val="24"/>
              </w:rPr>
              <w:t xml:space="preserve"> m.</w:t>
            </w:r>
          </w:p>
          <w:p w14:paraId="2ABD6B63" w14:textId="77777777" w:rsidR="00FC6CA5" w:rsidRPr="00FC6CA5" w:rsidRDefault="00FC6CA5" w:rsidP="00FC6CA5">
            <w:pPr>
              <w:autoSpaceDE w:val="0"/>
              <w:autoSpaceDN w:val="0"/>
              <w:adjustRightInd w:val="0"/>
              <w:rPr>
                <w:rFonts w:eastAsia="Calibri"/>
                <w:iCs/>
                <w:sz w:val="24"/>
                <w:szCs w:val="24"/>
              </w:rPr>
            </w:pPr>
          </w:p>
          <w:p w14:paraId="3FCD8D61" w14:textId="77777777" w:rsidR="00FC6CA5" w:rsidRPr="00FC6CA5" w:rsidRDefault="00FC6CA5" w:rsidP="00FC6CA5">
            <w:pPr>
              <w:tabs>
                <w:tab w:val="left" w:pos="424"/>
              </w:tabs>
              <w:autoSpaceDE w:val="0"/>
              <w:autoSpaceDN w:val="0"/>
              <w:adjustRightInd w:val="0"/>
              <w:rPr>
                <w:rFonts w:eastAsia="Calibri"/>
                <w:i/>
                <w:iCs/>
                <w:sz w:val="24"/>
                <w:szCs w:val="24"/>
              </w:rPr>
            </w:pPr>
            <w:r w:rsidRPr="00FC6CA5">
              <w:rPr>
                <w:rFonts w:eastAsia="Calibri"/>
                <w:i/>
                <w:iCs/>
                <w:sz w:val="24"/>
                <w:szCs w:val="24"/>
              </w:rPr>
              <w:t>N.B. A se vedea, de asemenea, 1C010 și 1C210.</w:t>
            </w:r>
          </w:p>
          <w:p w14:paraId="4BB5A8F7" w14:textId="77777777" w:rsidR="00FC6CA5" w:rsidRPr="00FC6CA5" w:rsidRDefault="00FC6CA5" w:rsidP="00FC6CA5">
            <w:pPr>
              <w:autoSpaceDE w:val="0"/>
              <w:autoSpaceDN w:val="0"/>
              <w:adjustRightInd w:val="0"/>
              <w:rPr>
                <w:rFonts w:eastAsia="Calibri"/>
                <w:i/>
                <w:iCs/>
                <w:sz w:val="24"/>
                <w:szCs w:val="24"/>
              </w:rPr>
            </w:pPr>
          </w:p>
          <w:p w14:paraId="131FE6B2" w14:textId="77777777" w:rsidR="00FC6CA5" w:rsidRPr="00FC6CA5" w:rsidRDefault="00FC6CA5" w:rsidP="00FC6CA5">
            <w:pPr>
              <w:tabs>
                <w:tab w:val="left" w:pos="514"/>
              </w:tabs>
              <w:autoSpaceDE w:val="0"/>
              <w:autoSpaceDN w:val="0"/>
              <w:adjustRightInd w:val="0"/>
              <w:rPr>
                <w:rFonts w:eastAsia="Calibri"/>
                <w:i/>
                <w:iCs/>
                <w:sz w:val="24"/>
                <w:szCs w:val="24"/>
              </w:rPr>
            </w:pPr>
            <w:r w:rsidRPr="00FC6CA5">
              <w:rPr>
                <w:rFonts w:eastAsia="Calibri"/>
                <w:i/>
                <w:iCs/>
                <w:sz w:val="24"/>
                <w:szCs w:val="24"/>
              </w:rPr>
              <w:t xml:space="preserve">Notă. La 9C110 nu se menționează decât fibrele </w:t>
            </w:r>
            <w:proofErr w:type="spellStart"/>
            <w:r w:rsidRPr="00FC6CA5">
              <w:rPr>
                <w:rFonts w:eastAsia="Calibri"/>
                <w:i/>
                <w:iCs/>
                <w:sz w:val="24"/>
                <w:szCs w:val="24"/>
              </w:rPr>
              <w:t>preimpregnate</w:t>
            </w:r>
            <w:proofErr w:type="spellEnd"/>
            <w:r w:rsidRPr="00FC6CA5">
              <w:rPr>
                <w:rFonts w:eastAsia="Calibri"/>
                <w:i/>
                <w:iCs/>
                <w:sz w:val="24"/>
                <w:szCs w:val="24"/>
              </w:rPr>
              <w:t xml:space="preserve"> cu rășină a cărei temperatură de tranziție vitroasă (T</w:t>
            </w:r>
            <w:r w:rsidRPr="00FC6CA5">
              <w:rPr>
                <w:rFonts w:eastAsia="Calibri"/>
                <w:i/>
                <w:iCs/>
                <w:sz w:val="24"/>
                <w:szCs w:val="24"/>
                <w:vertAlign w:val="subscript"/>
              </w:rPr>
              <w:t>g</w:t>
            </w:r>
            <w:r w:rsidRPr="00FC6CA5">
              <w:rPr>
                <w:rFonts w:eastAsia="Calibri"/>
                <w:i/>
                <w:iCs/>
                <w:sz w:val="24"/>
                <w:szCs w:val="24"/>
              </w:rPr>
              <w:t>), determinată conform ASTM D4065 sau unei norme echivalentă, este mai mare de 418 K (145 °C) după polimerizare.</w:t>
            </w:r>
          </w:p>
          <w:p w14:paraId="49E201C5" w14:textId="77777777" w:rsidR="00FC6CA5" w:rsidRPr="00FC6CA5" w:rsidRDefault="00FC6CA5" w:rsidP="00FC6CA5">
            <w:pPr>
              <w:autoSpaceDE w:val="0"/>
              <w:autoSpaceDN w:val="0"/>
              <w:adjustRightInd w:val="0"/>
              <w:rPr>
                <w:rFonts w:eastAsia="Calibri"/>
                <w:i/>
                <w:iCs/>
                <w:sz w:val="24"/>
                <w:szCs w:val="24"/>
              </w:rPr>
            </w:pPr>
          </w:p>
        </w:tc>
      </w:tr>
      <w:tr w:rsidR="00FC6CA5" w:rsidRPr="00FC6CA5" w14:paraId="35CEBFB6" w14:textId="77777777" w:rsidTr="00C26A32">
        <w:tc>
          <w:tcPr>
            <w:tcW w:w="543" w:type="pct"/>
          </w:tcPr>
          <w:p w14:paraId="61F57A7E"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9D</w:t>
            </w:r>
          </w:p>
        </w:tc>
        <w:tc>
          <w:tcPr>
            <w:tcW w:w="4457" w:type="pct"/>
          </w:tcPr>
          <w:p w14:paraId="21691781" w14:textId="77777777" w:rsidR="00FC6CA5" w:rsidRPr="00FC6CA5" w:rsidRDefault="00FC6CA5" w:rsidP="00FC6CA5">
            <w:pPr>
              <w:autoSpaceDE w:val="0"/>
              <w:autoSpaceDN w:val="0"/>
              <w:adjustRightInd w:val="0"/>
              <w:rPr>
                <w:rFonts w:eastAsia="Calibri"/>
                <w:b/>
                <w:bCs/>
                <w:iCs/>
                <w:sz w:val="24"/>
                <w:szCs w:val="24"/>
              </w:rPr>
            </w:pPr>
            <w:r w:rsidRPr="00FC6CA5">
              <w:rPr>
                <w:rFonts w:eastAsia="Calibri"/>
                <w:b/>
                <w:bCs/>
                <w:iCs/>
                <w:sz w:val="24"/>
                <w:szCs w:val="24"/>
              </w:rPr>
              <w:t>Produse software</w:t>
            </w:r>
          </w:p>
          <w:p w14:paraId="57B780A3" w14:textId="77777777" w:rsidR="00FC6CA5" w:rsidRPr="00FC6CA5" w:rsidRDefault="00FC6CA5" w:rsidP="00FC6CA5">
            <w:pPr>
              <w:autoSpaceDE w:val="0"/>
              <w:autoSpaceDN w:val="0"/>
              <w:adjustRightInd w:val="0"/>
              <w:rPr>
                <w:rFonts w:eastAsia="Calibri"/>
                <w:b/>
                <w:bCs/>
                <w:iCs/>
                <w:sz w:val="24"/>
                <w:szCs w:val="24"/>
              </w:rPr>
            </w:pPr>
          </w:p>
        </w:tc>
      </w:tr>
      <w:tr w:rsidR="00FC6CA5" w:rsidRPr="00FC6CA5" w14:paraId="6F6900F7" w14:textId="77777777" w:rsidTr="00C26A32">
        <w:tc>
          <w:tcPr>
            <w:tcW w:w="543" w:type="pct"/>
          </w:tcPr>
          <w:p w14:paraId="579D826E"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9D001</w:t>
            </w:r>
          </w:p>
        </w:tc>
        <w:tc>
          <w:tcPr>
            <w:tcW w:w="4457" w:type="pct"/>
          </w:tcPr>
          <w:p w14:paraId="50A1A395"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„Produse software” nemenționate la 9D003 sau la 9D004, special concepute sau modificate pentru „dezvoltarea” echipamentelor sau „tehnologiei” menționate la 9A001-9A119, 9B sau 9E003.</w:t>
            </w:r>
          </w:p>
          <w:p w14:paraId="640D5B00" w14:textId="77777777" w:rsidR="00FC6CA5" w:rsidRPr="00FC6CA5" w:rsidRDefault="00FC6CA5" w:rsidP="00FC6CA5">
            <w:pPr>
              <w:autoSpaceDE w:val="0"/>
              <w:autoSpaceDN w:val="0"/>
              <w:adjustRightInd w:val="0"/>
              <w:rPr>
                <w:rFonts w:eastAsia="Calibri"/>
                <w:iCs/>
                <w:sz w:val="24"/>
                <w:szCs w:val="24"/>
              </w:rPr>
            </w:pPr>
          </w:p>
        </w:tc>
      </w:tr>
      <w:tr w:rsidR="00FC6CA5" w:rsidRPr="00FC6CA5" w14:paraId="4F57CC0B" w14:textId="77777777" w:rsidTr="00C26A32">
        <w:tc>
          <w:tcPr>
            <w:tcW w:w="543" w:type="pct"/>
          </w:tcPr>
          <w:p w14:paraId="2A56E823"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9D002</w:t>
            </w:r>
          </w:p>
        </w:tc>
        <w:tc>
          <w:tcPr>
            <w:tcW w:w="4457" w:type="pct"/>
          </w:tcPr>
          <w:p w14:paraId="63144979"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„Produse software” nemenționate la 9D003 sau la 9D004, special concepute sau modificate pentru „producția” de echipamente menționate la 9A001-9A119 sau la 9B.</w:t>
            </w:r>
          </w:p>
          <w:p w14:paraId="1C53A118" w14:textId="77777777" w:rsidR="00FC6CA5" w:rsidRPr="00FC6CA5" w:rsidRDefault="00FC6CA5" w:rsidP="00FC6CA5">
            <w:pPr>
              <w:autoSpaceDE w:val="0"/>
              <w:autoSpaceDN w:val="0"/>
              <w:adjustRightInd w:val="0"/>
              <w:rPr>
                <w:rFonts w:eastAsia="Calibri"/>
                <w:iCs/>
                <w:sz w:val="24"/>
                <w:szCs w:val="24"/>
              </w:rPr>
            </w:pPr>
          </w:p>
        </w:tc>
      </w:tr>
      <w:tr w:rsidR="00FC6CA5" w:rsidRPr="00FC6CA5" w14:paraId="2415866A" w14:textId="77777777" w:rsidTr="00C26A32">
        <w:tc>
          <w:tcPr>
            <w:tcW w:w="543" w:type="pct"/>
          </w:tcPr>
          <w:p w14:paraId="763B8FE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9D003</w:t>
            </w:r>
          </w:p>
        </w:tc>
        <w:tc>
          <w:tcPr>
            <w:tcW w:w="4457" w:type="pct"/>
          </w:tcPr>
          <w:p w14:paraId="660D26FA"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„Produse software” care încorporează „tehnologie” menționată la 9E003.h și utilizată în „sistemele FADEC” pentru sistemele menționate la 9A sau echipamentele menționate la 9B.</w:t>
            </w:r>
          </w:p>
          <w:p w14:paraId="219D215C" w14:textId="77777777" w:rsidR="00FC6CA5" w:rsidRPr="00FC6CA5" w:rsidRDefault="00FC6CA5" w:rsidP="00FC6CA5">
            <w:pPr>
              <w:autoSpaceDE w:val="0"/>
              <w:autoSpaceDN w:val="0"/>
              <w:adjustRightInd w:val="0"/>
              <w:rPr>
                <w:rFonts w:eastAsia="Calibri"/>
                <w:iCs/>
                <w:sz w:val="24"/>
                <w:szCs w:val="24"/>
              </w:rPr>
            </w:pPr>
          </w:p>
        </w:tc>
      </w:tr>
      <w:tr w:rsidR="00FC6CA5" w:rsidRPr="00FC6CA5" w14:paraId="392E9EF4" w14:textId="77777777" w:rsidTr="00C26A32">
        <w:tc>
          <w:tcPr>
            <w:tcW w:w="543" w:type="pct"/>
          </w:tcPr>
          <w:p w14:paraId="68D248A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9D004</w:t>
            </w:r>
          </w:p>
        </w:tc>
        <w:tc>
          <w:tcPr>
            <w:tcW w:w="4457" w:type="pct"/>
          </w:tcPr>
          <w:p w14:paraId="66392433"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Alte „produse software”, după cum urmează:</w:t>
            </w:r>
          </w:p>
        </w:tc>
      </w:tr>
      <w:tr w:rsidR="00FC6CA5" w:rsidRPr="00FC6CA5" w14:paraId="008A55E3" w14:textId="77777777" w:rsidTr="00C26A32">
        <w:tc>
          <w:tcPr>
            <w:tcW w:w="543" w:type="pct"/>
          </w:tcPr>
          <w:p w14:paraId="4C94DC18" w14:textId="77777777" w:rsidR="00FC6CA5" w:rsidRPr="00FC6CA5" w:rsidRDefault="00FC6CA5" w:rsidP="00FC6CA5">
            <w:pPr>
              <w:autoSpaceDE w:val="0"/>
              <w:autoSpaceDN w:val="0"/>
              <w:adjustRightInd w:val="0"/>
              <w:rPr>
                <w:rFonts w:eastAsia="Calibri"/>
                <w:bCs/>
                <w:sz w:val="24"/>
                <w:szCs w:val="24"/>
              </w:rPr>
            </w:pPr>
          </w:p>
        </w:tc>
        <w:tc>
          <w:tcPr>
            <w:tcW w:w="4457" w:type="pct"/>
          </w:tcPr>
          <w:p w14:paraId="05CC5C50" w14:textId="77777777" w:rsidR="00FC6CA5" w:rsidRPr="00FC6CA5" w:rsidRDefault="00FC6CA5" w:rsidP="00FC6CA5">
            <w:pPr>
              <w:tabs>
                <w:tab w:val="left" w:pos="253"/>
              </w:tabs>
              <w:autoSpaceDE w:val="0"/>
              <w:autoSpaceDN w:val="0"/>
              <w:adjustRightInd w:val="0"/>
              <w:rPr>
                <w:rFonts w:eastAsia="Calibri"/>
                <w:iCs/>
                <w:sz w:val="24"/>
                <w:szCs w:val="24"/>
              </w:rPr>
            </w:pPr>
          </w:p>
          <w:p w14:paraId="0BFE2981"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a. „Produse software” pentru curgeri vâscoase în 2D sau 3D, validate prin date obținute prin încercări în tuneluri aerodinamice sau în zbor, necesare realizării modelelor detaliate de curgere în motoare;</w:t>
            </w:r>
          </w:p>
          <w:p w14:paraId="308AF56F" w14:textId="77777777" w:rsidR="00FC6CA5" w:rsidRPr="00FC6CA5" w:rsidRDefault="00FC6CA5" w:rsidP="00FC6CA5">
            <w:pPr>
              <w:tabs>
                <w:tab w:val="left" w:pos="253"/>
              </w:tabs>
              <w:autoSpaceDE w:val="0"/>
              <w:autoSpaceDN w:val="0"/>
              <w:adjustRightInd w:val="0"/>
              <w:rPr>
                <w:rFonts w:eastAsia="Calibri"/>
                <w:iCs/>
                <w:sz w:val="24"/>
                <w:szCs w:val="24"/>
              </w:rPr>
            </w:pPr>
          </w:p>
          <w:p w14:paraId="5DF6664F"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b. „Produse software” pentru încercarea motoarelor aeronautice de tip turbină cu gaze sau a ansamblurilor sau componentelor acestora care au toate caracteristicile următoare:</w:t>
            </w:r>
          </w:p>
          <w:p w14:paraId="50BFCD60" w14:textId="77777777" w:rsidR="00FC6CA5" w:rsidRPr="00FC6CA5" w:rsidRDefault="00FC6CA5" w:rsidP="00FC6CA5">
            <w:pPr>
              <w:tabs>
                <w:tab w:val="left" w:pos="253"/>
              </w:tabs>
              <w:autoSpaceDE w:val="0"/>
              <w:autoSpaceDN w:val="0"/>
              <w:adjustRightInd w:val="0"/>
              <w:rPr>
                <w:rFonts w:eastAsia="Calibri"/>
                <w:iCs/>
                <w:sz w:val="24"/>
                <w:szCs w:val="24"/>
              </w:rPr>
            </w:pPr>
          </w:p>
          <w:p w14:paraId="6936AC32"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1. sunt special concepute pentru încercarea oricăruia dintre următoarele elemente:</w:t>
            </w:r>
          </w:p>
          <w:p w14:paraId="7178EF93" w14:textId="77777777" w:rsidR="00FC6CA5" w:rsidRPr="00FC6CA5" w:rsidRDefault="00FC6CA5" w:rsidP="00FC6CA5">
            <w:pPr>
              <w:tabs>
                <w:tab w:val="left" w:pos="253"/>
              </w:tabs>
              <w:autoSpaceDE w:val="0"/>
              <w:autoSpaceDN w:val="0"/>
              <w:adjustRightInd w:val="0"/>
              <w:rPr>
                <w:rFonts w:eastAsia="Calibri"/>
                <w:iCs/>
                <w:sz w:val="24"/>
                <w:szCs w:val="24"/>
              </w:rPr>
            </w:pPr>
          </w:p>
          <w:p w14:paraId="478BCC71"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a. motoare aeronautice de tip turbină cu gaze sau ansambluri sau componente ale acestora care încorporează „tehnologia” menționată la 9E003.a, 9E003.h sau 9E003.i; sau</w:t>
            </w:r>
          </w:p>
          <w:p w14:paraId="592EF692" w14:textId="77777777" w:rsidR="00FC6CA5" w:rsidRPr="00FC6CA5" w:rsidRDefault="00FC6CA5" w:rsidP="00FC6CA5">
            <w:pPr>
              <w:tabs>
                <w:tab w:val="left" w:pos="253"/>
              </w:tabs>
              <w:autoSpaceDE w:val="0"/>
              <w:autoSpaceDN w:val="0"/>
              <w:adjustRightInd w:val="0"/>
              <w:rPr>
                <w:rFonts w:eastAsia="Calibri"/>
                <w:iCs/>
                <w:sz w:val="24"/>
                <w:szCs w:val="24"/>
              </w:rPr>
            </w:pPr>
          </w:p>
          <w:p w14:paraId="79B631FA"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b. compresoare cu mai multe etaje de compresie, asigurând fie fluxul de deviație fie fluxul primar, special concepute pentru motoarele aeronautice de tip turbină cu gaze care încorporează „tehnologia” menționată la 9E003.a sau 9E003.h; și</w:t>
            </w:r>
          </w:p>
          <w:p w14:paraId="5DA83616" w14:textId="77777777" w:rsidR="00FC6CA5" w:rsidRPr="00FC6CA5" w:rsidRDefault="00FC6CA5" w:rsidP="00FC6CA5">
            <w:pPr>
              <w:tabs>
                <w:tab w:val="left" w:pos="253"/>
              </w:tabs>
              <w:autoSpaceDE w:val="0"/>
              <w:autoSpaceDN w:val="0"/>
              <w:adjustRightInd w:val="0"/>
              <w:rPr>
                <w:rFonts w:eastAsia="Calibri"/>
                <w:iCs/>
                <w:sz w:val="24"/>
                <w:szCs w:val="24"/>
              </w:rPr>
            </w:pPr>
          </w:p>
          <w:p w14:paraId="192FC3FC"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2. special concepute pentru toate utilizările următoare:</w:t>
            </w:r>
          </w:p>
          <w:p w14:paraId="587E53CA" w14:textId="77777777" w:rsidR="00FC6CA5" w:rsidRPr="00FC6CA5" w:rsidRDefault="00FC6CA5" w:rsidP="00FC6CA5">
            <w:pPr>
              <w:tabs>
                <w:tab w:val="left" w:pos="253"/>
              </w:tabs>
              <w:autoSpaceDE w:val="0"/>
              <w:autoSpaceDN w:val="0"/>
              <w:adjustRightInd w:val="0"/>
              <w:rPr>
                <w:rFonts w:eastAsia="Calibri"/>
                <w:iCs/>
                <w:sz w:val="24"/>
                <w:szCs w:val="24"/>
              </w:rPr>
            </w:pPr>
          </w:p>
          <w:p w14:paraId="016163E6"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a. culegere și prelucrare a datelor, în timp real; și</w:t>
            </w:r>
          </w:p>
          <w:p w14:paraId="1042172B" w14:textId="77777777" w:rsidR="00FC6CA5" w:rsidRPr="00FC6CA5" w:rsidRDefault="00FC6CA5" w:rsidP="00FC6CA5">
            <w:pPr>
              <w:tabs>
                <w:tab w:val="left" w:pos="253"/>
              </w:tabs>
              <w:autoSpaceDE w:val="0"/>
              <w:autoSpaceDN w:val="0"/>
              <w:adjustRightInd w:val="0"/>
              <w:rPr>
                <w:rFonts w:eastAsia="Calibri"/>
                <w:iCs/>
                <w:sz w:val="24"/>
                <w:szCs w:val="24"/>
              </w:rPr>
            </w:pPr>
          </w:p>
          <w:p w14:paraId="527F9155"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b. control prin feedback, pe parcursul încercării, al produsului supus încercării sau al condițiilor de încercare (de exemplu, temperatură, presiune, debit);</w:t>
            </w:r>
          </w:p>
          <w:p w14:paraId="02F73E84" w14:textId="77777777" w:rsidR="00FC6CA5" w:rsidRPr="00FC6CA5" w:rsidRDefault="00FC6CA5" w:rsidP="00FC6CA5">
            <w:pPr>
              <w:tabs>
                <w:tab w:val="left" w:pos="253"/>
              </w:tabs>
              <w:autoSpaceDE w:val="0"/>
              <w:autoSpaceDN w:val="0"/>
              <w:adjustRightInd w:val="0"/>
              <w:rPr>
                <w:rFonts w:eastAsia="Calibri"/>
                <w:iCs/>
                <w:sz w:val="24"/>
                <w:szCs w:val="24"/>
              </w:rPr>
            </w:pPr>
          </w:p>
          <w:p w14:paraId="6225F477"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lastRenderedPageBreak/>
              <w:t xml:space="preserve">Notă. 9D004.b nu supune controlului produsele software destinate exploatării instalației de testare sau siguranței operatorilor (de exemplu, oprirea în caz de </w:t>
            </w:r>
            <w:proofErr w:type="spellStart"/>
            <w:r w:rsidRPr="00FC6CA5">
              <w:rPr>
                <w:rFonts w:eastAsia="Calibri"/>
                <w:i/>
                <w:iCs/>
                <w:sz w:val="24"/>
                <w:szCs w:val="24"/>
              </w:rPr>
              <w:t>supraturație</w:t>
            </w:r>
            <w:proofErr w:type="spellEnd"/>
            <w:r w:rsidRPr="00FC6CA5">
              <w:rPr>
                <w:rFonts w:eastAsia="Calibri"/>
                <w:i/>
                <w:iCs/>
                <w:sz w:val="24"/>
                <w:szCs w:val="24"/>
              </w:rPr>
              <w:t>, detectarea și stingerea incendiilor) sau testării în vederea acceptării „producției”, reparației sau întreținerii, limitate la a stabili dacă produsul a fost asamblat sau reparat în mod corespunzător.</w:t>
            </w:r>
          </w:p>
          <w:p w14:paraId="65206102" w14:textId="77777777" w:rsidR="00FC6CA5" w:rsidRPr="00FC6CA5" w:rsidRDefault="00FC6CA5" w:rsidP="00FC6CA5">
            <w:pPr>
              <w:autoSpaceDE w:val="0"/>
              <w:autoSpaceDN w:val="0"/>
              <w:adjustRightInd w:val="0"/>
              <w:rPr>
                <w:rFonts w:eastAsia="Calibri"/>
                <w:i/>
                <w:iCs/>
                <w:sz w:val="24"/>
                <w:szCs w:val="24"/>
              </w:rPr>
            </w:pPr>
          </w:p>
          <w:p w14:paraId="26366A29"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 xml:space="preserve">c. „Produse software” special concepute pentru controlul solidificării dirijate sau al dezvoltării materialelor </w:t>
            </w:r>
            <w:proofErr w:type="spellStart"/>
            <w:r w:rsidRPr="00FC6CA5">
              <w:rPr>
                <w:rFonts w:eastAsia="Calibri"/>
                <w:iCs/>
                <w:sz w:val="24"/>
                <w:szCs w:val="24"/>
              </w:rPr>
              <w:t>monocristaline</w:t>
            </w:r>
            <w:proofErr w:type="spellEnd"/>
            <w:r w:rsidRPr="00FC6CA5">
              <w:rPr>
                <w:rFonts w:eastAsia="Calibri"/>
                <w:iCs/>
                <w:sz w:val="24"/>
                <w:szCs w:val="24"/>
              </w:rPr>
              <w:t xml:space="preserve"> în echipamentele menționate la 9B001.a sau 9B001.c;</w:t>
            </w:r>
          </w:p>
          <w:p w14:paraId="109377F8" w14:textId="77777777" w:rsidR="00FC6CA5" w:rsidRPr="00FC6CA5" w:rsidRDefault="00FC6CA5" w:rsidP="00FC6CA5">
            <w:pPr>
              <w:tabs>
                <w:tab w:val="left" w:pos="244"/>
              </w:tabs>
              <w:autoSpaceDE w:val="0"/>
              <w:autoSpaceDN w:val="0"/>
              <w:adjustRightInd w:val="0"/>
              <w:rPr>
                <w:rFonts w:eastAsia="Calibri"/>
                <w:iCs/>
                <w:sz w:val="24"/>
                <w:szCs w:val="24"/>
              </w:rPr>
            </w:pPr>
          </w:p>
          <w:p w14:paraId="046E2D1B"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d. Neutilizat;</w:t>
            </w:r>
          </w:p>
          <w:p w14:paraId="11C50747" w14:textId="77777777" w:rsidR="00FC6CA5" w:rsidRPr="00FC6CA5" w:rsidRDefault="00FC6CA5" w:rsidP="00FC6CA5">
            <w:pPr>
              <w:tabs>
                <w:tab w:val="left" w:pos="244"/>
              </w:tabs>
              <w:autoSpaceDE w:val="0"/>
              <w:autoSpaceDN w:val="0"/>
              <w:adjustRightInd w:val="0"/>
              <w:rPr>
                <w:rFonts w:eastAsia="Calibri"/>
                <w:iCs/>
                <w:sz w:val="24"/>
                <w:szCs w:val="24"/>
              </w:rPr>
            </w:pPr>
          </w:p>
          <w:p w14:paraId="4EB4F78C"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e. „Produse software” special concepute sau modificate pentru operarea elementelor menționate la 9A012;</w:t>
            </w:r>
          </w:p>
          <w:p w14:paraId="0F899E03" w14:textId="77777777" w:rsidR="00FC6CA5" w:rsidRPr="00FC6CA5" w:rsidRDefault="00FC6CA5" w:rsidP="00FC6CA5">
            <w:pPr>
              <w:tabs>
                <w:tab w:val="left" w:pos="244"/>
              </w:tabs>
              <w:autoSpaceDE w:val="0"/>
              <w:autoSpaceDN w:val="0"/>
              <w:adjustRightInd w:val="0"/>
              <w:rPr>
                <w:rFonts w:eastAsia="Calibri"/>
                <w:iCs/>
                <w:sz w:val="24"/>
                <w:szCs w:val="24"/>
              </w:rPr>
            </w:pPr>
          </w:p>
          <w:p w14:paraId="2D7F9F00"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f. „Produse software” special concepute pentru conceperea pasajelor interne de răcire ale paletelor mobile, ale paletelor fixe și ale „capacelor” turbinelor cu gaze;</w:t>
            </w:r>
          </w:p>
          <w:p w14:paraId="14038889" w14:textId="77777777" w:rsidR="00FC6CA5" w:rsidRPr="00FC6CA5" w:rsidRDefault="00FC6CA5" w:rsidP="00FC6CA5">
            <w:pPr>
              <w:tabs>
                <w:tab w:val="left" w:pos="244"/>
              </w:tabs>
              <w:autoSpaceDE w:val="0"/>
              <w:autoSpaceDN w:val="0"/>
              <w:adjustRightInd w:val="0"/>
              <w:rPr>
                <w:rFonts w:eastAsia="Calibri"/>
                <w:iCs/>
                <w:sz w:val="24"/>
                <w:szCs w:val="24"/>
              </w:rPr>
            </w:pPr>
          </w:p>
          <w:p w14:paraId="6699B8D3"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g. „Produse software” care prezintă toate caracteristicile următoare:</w:t>
            </w:r>
          </w:p>
          <w:p w14:paraId="32545450" w14:textId="77777777" w:rsidR="00FC6CA5" w:rsidRPr="00FC6CA5" w:rsidRDefault="00FC6CA5" w:rsidP="00FC6CA5">
            <w:pPr>
              <w:tabs>
                <w:tab w:val="left" w:pos="244"/>
              </w:tabs>
              <w:autoSpaceDE w:val="0"/>
              <w:autoSpaceDN w:val="0"/>
              <w:adjustRightInd w:val="0"/>
              <w:rPr>
                <w:rFonts w:eastAsia="Calibri"/>
                <w:iCs/>
                <w:sz w:val="24"/>
                <w:szCs w:val="24"/>
              </w:rPr>
            </w:pPr>
          </w:p>
          <w:p w14:paraId="68335CD9"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 xml:space="preserve">1. special concepute pentru a prevedea condițiile </w:t>
            </w:r>
            <w:proofErr w:type="spellStart"/>
            <w:r w:rsidRPr="00FC6CA5">
              <w:rPr>
                <w:rFonts w:eastAsia="Calibri"/>
                <w:iCs/>
                <w:sz w:val="24"/>
                <w:szCs w:val="24"/>
              </w:rPr>
              <w:t>aerotermice</w:t>
            </w:r>
            <w:proofErr w:type="spellEnd"/>
            <w:r w:rsidRPr="00FC6CA5">
              <w:rPr>
                <w:rFonts w:eastAsia="Calibri"/>
                <w:iCs/>
                <w:sz w:val="24"/>
                <w:szCs w:val="24"/>
              </w:rPr>
              <w:t>, aeromecanice și de combustie în motoarele aeronautice de tip turbină cu gaze; și</w:t>
            </w:r>
          </w:p>
          <w:p w14:paraId="157DDE3B" w14:textId="77777777" w:rsidR="00FC6CA5" w:rsidRPr="00FC6CA5" w:rsidRDefault="00FC6CA5" w:rsidP="00FC6CA5">
            <w:pPr>
              <w:tabs>
                <w:tab w:val="left" w:pos="244"/>
              </w:tabs>
              <w:autoSpaceDE w:val="0"/>
              <w:autoSpaceDN w:val="0"/>
              <w:adjustRightInd w:val="0"/>
              <w:rPr>
                <w:rFonts w:eastAsia="Calibri"/>
                <w:iCs/>
                <w:sz w:val="24"/>
                <w:szCs w:val="24"/>
              </w:rPr>
            </w:pPr>
          </w:p>
          <w:p w14:paraId="18C33868"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 xml:space="preserve">2. previziuni teoretice, bazate pe modelări, ale condițiilor </w:t>
            </w:r>
            <w:proofErr w:type="spellStart"/>
            <w:r w:rsidRPr="00FC6CA5">
              <w:rPr>
                <w:rFonts w:eastAsia="Calibri"/>
                <w:iCs/>
                <w:sz w:val="24"/>
                <w:szCs w:val="24"/>
              </w:rPr>
              <w:t>aerotermice</w:t>
            </w:r>
            <w:proofErr w:type="spellEnd"/>
            <w:r w:rsidRPr="00FC6CA5">
              <w:rPr>
                <w:rFonts w:eastAsia="Calibri"/>
                <w:iCs/>
                <w:sz w:val="24"/>
                <w:szCs w:val="24"/>
              </w:rPr>
              <w:t>, aeromecanice și de combustie, care au fost validate pe baza datelor reale referitoare la randamentul motorului aeronautic de tip turbină cu gaze (în faza experimentală sau în faza de producție).</w:t>
            </w:r>
          </w:p>
          <w:p w14:paraId="14579F63" w14:textId="77777777" w:rsidR="00FC6CA5" w:rsidRPr="00FC6CA5" w:rsidRDefault="00FC6CA5" w:rsidP="00FC6CA5">
            <w:pPr>
              <w:tabs>
                <w:tab w:val="left" w:pos="244"/>
              </w:tabs>
              <w:autoSpaceDE w:val="0"/>
              <w:autoSpaceDN w:val="0"/>
              <w:adjustRightInd w:val="0"/>
              <w:rPr>
                <w:rFonts w:eastAsia="Calibri"/>
                <w:iCs/>
                <w:sz w:val="24"/>
                <w:szCs w:val="24"/>
              </w:rPr>
            </w:pPr>
          </w:p>
        </w:tc>
      </w:tr>
      <w:tr w:rsidR="00FC6CA5" w:rsidRPr="00FC6CA5" w14:paraId="66F7D1C3" w14:textId="77777777" w:rsidTr="00C26A32">
        <w:tc>
          <w:tcPr>
            <w:tcW w:w="543" w:type="pct"/>
          </w:tcPr>
          <w:p w14:paraId="560D8C6D"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9D005</w:t>
            </w:r>
          </w:p>
        </w:tc>
        <w:tc>
          <w:tcPr>
            <w:tcW w:w="4457" w:type="pct"/>
          </w:tcPr>
          <w:p w14:paraId="60D11CD2"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„Produse software” special concepute sau modificate pentru operarea echipamentelor menționate la 9A004.e sau 9A004.f.</w:t>
            </w:r>
          </w:p>
          <w:p w14:paraId="514B86D2" w14:textId="77777777" w:rsidR="00FC6CA5" w:rsidRPr="00FC6CA5" w:rsidRDefault="00FC6CA5" w:rsidP="00FC6CA5">
            <w:pPr>
              <w:autoSpaceDE w:val="0"/>
              <w:autoSpaceDN w:val="0"/>
              <w:adjustRightInd w:val="0"/>
              <w:rPr>
                <w:rFonts w:eastAsia="Calibri"/>
                <w:iCs/>
                <w:sz w:val="24"/>
                <w:szCs w:val="24"/>
              </w:rPr>
            </w:pPr>
          </w:p>
          <w:p w14:paraId="597FFAA8"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N.B.</w:t>
            </w:r>
            <w:r w:rsidRPr="00FC6CA5">
              <w:rPr>
                <w:rFonts w:eastAsia="Calibri"/>
                <w:iCs/>
                <w:sz w:val="24"/>
                <w:szCs w:val="24"/>
              </w:rPr>
              <w:t xml:space="preserve"> </w:t>
            </w:r>
            <w:r w:rsidRPr="00FC6CA5">
              <w:rPr>
                <w:rFonts w:eastAsia="Calibri"/>
                <w:i/>
                <w:sz w:val="24"/>
                <w:szCs w:val="24"/>
              </w:rPr>
              <w:t>Pentru „produsele software” destinate produselor menționate la 9A004.d, care sunt încorporate în „sarcinile utile ale vehiculelor spațiale”, a se vedea categoriile corespunzătoare.</w:t>
            </w:r>
          </w:p>
          <w:p w14:paraId="1DBFED1A" w14:textId="77777777" w:rsidR="00FC6CA5" w:rsidRPr="00FC6CA5" w:rsidRDefault="00FC6CA5" w:rsidP="00FC6CA5">
            <w:pPr>
              <w:autoSpaceDE w:val="0"/>
              <w:autoSpaceDN w:val="0"/>
              <w:adjustRightInd w:val="0"/>
              <w:rPr>
                <w:rFonts w:eastAsia="Calibri"/>
                <w:i/>
                <w:sz w:val="24"/>
                <w:szCs w:val="24"/>
              </w:rPr>
            </w:pPr>
          </w:p>
        </w:tc>
      </w:tr>
      <w:tr w:rsidR="00FC6CA5" w:rsidRPr="00FC6CA5" w14:paraId="2DA81045" w14:textId="77777777" w:rsidTr="00C26A32">
        <w:tc>
          <w:tcPr>
            <w:tcW w:w="543" w:type="pct"/>
          </w:tcPr>
          <w:p w14:paraId="4C372571"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9D101</w:t>
            </w:r>
          </w:p>
        </w:tc>
        <w:tc>
          <w:tcPr>
            <w:tcW w:w="4457" w:type="pct"/>
          </w:tcPr>
          <w:p w14:paraId="7AA446B3"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„Produse software” special concepute sau modificate pentru „utilizarea” produselor menționate la 9B105, 9B106, 9B116 sau 9B117.</w:t>
            </w:r>
          </w:p>
          <w:p w14:paraId="0B393B64" w14:textId="77777777" w:rsidR="00FC6CA5" w:rsidRPr="00FC6CA5" w:rsidRDefault="00FC6CA5" w:rsidP="00FC6CA5">
            <w:pPr>
              <w:autoSpaceDE w:val="0"/>
              <w:autoSpaceDN w:val="0"/>
              <w:adjustRightInd w:val="0"/>
              <w:rPr>
                <w:rFonts w:eastAsia="Calibri"/>
                <w:iCs/>
                <w:sz w:val="24"/>
                <w:szCs w:val="24"/>
              </w:rPr>
            </w:pPr>
          </w:p>
        </w:tc>
      </w:tr>
      <w:tr w:rsidR="00FC6CA5" w:rsidRPr="00FC6CA5" w14:paraId="1D91CC67" w14:textId="77777777" w:rsidTr="00C26A32">
        <w:tc>
          <w:tcPr>
            <w:tcW w:w="543" w:type="pct"/>
          </w:tcPr>
          <w:p w14:paraId="2384EF9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9D103</w:t>
            </w:r>
          </w:p>
        </w:tc>
        <w:tc>
          <w:tcPr>
            <w:tcW w:w="4457" w:type="pct"/>
          </w:tcPr>
          <w:p w14:paraId="3DE893D4"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„Produse software” special concepute pentru modelarea, simularea sau integrarea proiectelor de lansatoare de vehicule spațiale menționate la 9A004, a rachetelor de sondare menționate la 9A104 sau a „rachetelor” și a subsistemelor menționate la 9A005, 9A007, 9A105, 9A106.c, 9A107, 9A108.c, 9A116 sau 9A119.</w:t>
            </w:r>
          </w:p>
          <w:p w14:paraId="1E7BFE4A" w14:textId="77777777" w:rsidR="00FC6CA5" w:rsidRPr="00FC6CA5" w:rsidRDefault="00FC6CA5" w:rsidP="00FC6CA5">
            <w:pPr>
              <w:autoSpaceDE w:val="0"/>
              <w:autoSpaceDN w:val="0"/>
              <w:adjustRightInd w:val="0"/>
              <w:rPr>
                <w:rFonts w:eastAsia="Calibri"/>
                <w:iCs/>
                <w:sz w:val="24"/>
                <w:szCs w:val="24"/>
              </w:rPr>
            </w:pPr>
          </w:p>
          <w:p w14:paraId="15D7214C" w14:textId="77777777" w:rsidR="00FC6CA5" w:rsidRPr="00FC6CA5" w:rsidRDefault="00FC6CA5" w:rsidP="00FC6CA5">
            <w:pPr>
              <w:tabs>
                <w:tab w:val="left" w:pos="514"/>
              </w:tabs>
              <w:autoSpaceDE w:val="0"/>
              <w:autoSpaceDN w:val="0"/>
              <w:adjustRightInd w:val="0"/>
              <w:rPr>
                <w:rFonts w:eastAsia="Calibri"/>
                <w:i/>
                <w:iCs/>
                <w:sz w:val="24"/>
                <w:szCs w:val="24"/>
              </w:rPr>
            </w:pPr>
            <w:r w:rsidRPr="00FC6CA5">
              <w:rPr>
                <w:rFonts w:eastAsia="Calibri"/>
                <w:i/>
                <w:iCs/>
                <w:sz w:val="24"/>
                <w:szCs w:val="24"/>
              </w:rPr>
              <w:t>Notă. „Produsele software” menționate la 9D103 rămân supuse controlului în cazul în care sunt asociate produsului hardware special conceput menționat la 4A102.</w:t>
            </w:r>
          </w:p>
          <w:p w14:paraId="79250DDD" w14:textId="77777777" w:rsidR="00FC6CA5" w:rsidRPr="00FC6CA5" w:rsidRDefault="00FC6CA5" w:rsidP="00FC6CA5">
            <w:pPr>
              <w:autoSpaceDE w:val="0"/>
              <w:autoSpaceDN w:val="0"/>
              <w:adjustRightInd w:val="0"/>
              <w:rPr>
                <w:rFonts w:eastAsia="Calibri"/>
                <w:i/>
                <w:iCs/>
                <w:sz w:val="24"/>
                <w:szCs w:val="24"/>
              </w:rPr>
            </w:pPr>
          </w:p>
        </w:tc>
      </w:tr>
      <w:tr w:rsidR="00FC6CA5" w:rsidRPr="00FC6CA5" w14:paraId="588F2512" w14:textId="77777777" w:rsidTr="00C26A32">
        <w:tc>
          <w:tcPr>
            <w:tcW w:w="543" w:type="pct"/>
          </w:tcPr>
          <w:p w14:paraId="7D5B3B4B"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9D104</w:t>
            </w:r>
          </w:p>
        </w:tc>
        <w:tc>
          <w:tcPr>
            <w:tcW w:w="4457" w:type="pct"/>
          </w:tcPr>
          <w:p w14:paraId="2FFEAF12"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„Produse software” după cum urmează:</w:t>
            </w:r>
          </w:p>
        </w:tc>
      </w:tr>
      <w:tr w:rsidR="00FC6CA5" w:rsidRPr="00FC6CA5" w14:paraId="4A840585" w14:textId="77777777" w:rsidTr="00C26A32">
        <w:tc>
          <w:tcPr>
            <w:tcW w:w="543" w:type="pct"/>
          </w:tcPr>
          <w:p w14:paraId="068E1416" w14:textId="77777777" w:rsidR="00FC6CA5" w:rsidRPr="00FC6CA5" w:rsidRDefault="00FC6CA5" w:rsidP="00FC6CA5">
            <w:pPr>
              <w:autoSpaceDE w:val="0"/>
              <w:autoSpaceDN w:val="0"/>
              <w:adjustRightInd w:val="0"/>
              <w:rPr>
                <w:rFonts w:eastAsia="Calibri"/>
                <w:bCs/>
                <w:sz w:val="24"/>
                <w:szCs w:val="24"/>
              </w:rPr>
            </w:pPr>
          </w:p>
        </w:tc>
        <w:tc>
          <w:tcPr>
            <w:tcW w:w="4457" w:type="pct"/>
          </w:tcPr>
          <w:p w14:paraId="13A53CBA" w14:textId="77777777" w:rsidR="00FC6CA5" w:rsidRPr="00FC6CA5" w:rsidRDefault="00FC6CA5" w:rsidP="00FC6CA5">
            <w:pPr>
              <w:tabs>
                <w:tab w:val="left" w:pos="244"/>
              </w:tabs>
              <w:autoSpaceDE w:val="0"/>
              <w:autoSpaceDN w:val="0"/>
              <w:adjustRightInd w:val="0"/>
              <w:rPr>
                <w:rFonts w:eastAsia="Calibri"/>
                <w:iCs/>
                <w:sz w:val="24"/>
                <w:szCs w:val="24"/>
              </w:rPr>
            </w:pPr>
          </w:p>
          <w:p w14:paraId="45176FE8"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a. „Produse software” special concepute sau modificate pentru „utilizarea” produselor menționate la 9A001, 9A005, 9A006.d, 9A006.g, 9A007.a, 9A009.a, 9A010.d, 9A011, 9A101, 9A102, 9A105, 9A106.d, 9A107, 9A109, 9A111, 9A115.a, 9A117 sau 9A118;</w:t>
            </w:r>
          </w:p>
          <w:p w14:paraId="2F2CE3EF" w14:textId="77777777" w:rsidR="00FC6CA5" w:rsidRPr="00FC6CA5" w:rsidRDefault="00FC6CA5" w:rsidP="00FC6CA5">
            <w:pPr>
              <w:tabs>
                <w:tab w:val="left" w:pos="244"/>
              </w:tabs>
              <w:autoSpaceDE w:val="0"/>
              <w:autoSpaceDN w:val="0"/>
              <w:adjustRightInd w:val="0"/>
              <w:rPr>
                <w:rFonts w:eastAsia="Calibri"/>
                <w:iCs/>
                <w:sz w:val="24"/>
                <w:szCs w:val="24"/>
              </w:rPr>
            </w:pPr>
          </w:p>
          <w:p w14:paraId="68311AB1"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lastRenderedPageBreak/>
              <w:t>b. „Produse software” special concepute sau modificate pentru operarea sau întreținerea de subsisteme sau de echipamente menționate la 9A008.d, 9A106.c, 9A108.c sau 9A116.d.</w:t>
            </w:r>
          </w:p>
          <w:p w14:paraId="3ED9F475" w14:textId="77777777" w:rsidR="00FC6CA5" w:rsidRPr="00FC6CA5" w:rsidRDefault="00FC6CA5" w:rsidP="00FC6CA5">
            <w:pPr>
              <w:tabs>
                <w:tab w:val="left" w:pos="244"/>
              </w:tabs>
              <w:autoSpaceDE w:val="0"/>
              <w:autoSpaceDN w:val="0"/>
              <w:adjustRightInd w:val="0"/>
              <w:rPr>
                <w:rFonts w:eastAsia="Calibri"/>
                <w:iCs/>
                <w:sz w:val="24"/>
                <w:szCs w:val="24"/>
              </w:rPr>
            </w:pPr>
          </w:p>
        </w:tc>
      </w:tr>
      <w:tr w:rsidR="00FC6CA5" w:rsidRPr="00FC6CA5" w14:paraId="02C1A37D" w14:textId="77777777" w:rsidTr="00C26A32">
        <w:tc>
          <w:tcPr>
            <w:tcW w:w="543" w:type="pct"/>
          </w:tcPr>
          <w:p w14:paraId="45D4911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9D105</w:t>
            </w:r>
          </w:p>
        </w:tc>
        <w:tc>
          <w:tcPr>
            <w:tcW w:w="4457" w:type="pct"/>
          </w:tcPr>
          <w:p w14:paraId="06CDF32D"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„Produse software” special concepute sau modificate pentru a coordona funcționarea a cel puțin două subsisteme, altele decât cele menționate la 9D004.e, în lansatoarele de vehicule spațiale menționate la 9A004 sau în rachetele de sondare menționate la 9A104 sau în „rachete”.</w:t>
            </w:r>
          </w:p>
          <w:p w14:paraId="25F6A917" w14:textId="77777777" w:rsidR="00FC6CA5" w:rsidRPr="00FC6CA5" w:rsidRDefault="00FC6CA5" w:rsidP="00FC6CA5">
            <w:pPr>
              <w:autoSpaceDE w:val="0"/>
              <w:autoSpaceDN w:val="0"/>
              <w:adjustRightInd w:val="0"/>
              <w:rPr>
                <w:rFonts w:eastAsia="Calibri"/>
                <w:iCs/>
                <w:sz w:val="24"/>
                <w:szCs w:val="24"/>
              </w:rPr>
            </w:pPr>
          </w:p>
        </w:tc>
      </w:tr>
      <w:tr w:rsidR="00FC6CA5" w:rsidRPr="00FC6CA5" w14:paraId="4B0F2D9D" w14:textId="77777777" w:rsidTr="00C26A32">
        <w:tc>
          <w:tcPr>
            <w:tcW w:w="543" w:type="pct"/>
          </w:tcPr>
          <w:p w14:paraId="59A99480" w14:textId="77777777" w:rsidR="00FC6CA5" w:rsidRPr="00FC6CA5" w:rsidRDefault="00FC6CA5" w:rsidP="00FC6CA5">
            <w:pPr>
              <w:autoSpaceDE w:val="0"/>
              <w:autoSpaceDN w:val="0"/>
              <w:adjustRightInd w:val="0"/>
              <w:rPr>
                <w:rFonts w:eastAsia="Calibri"/>
                <w:bCs/>
                <w:sz w:val="24"/>
                <w:szCs w:val="24"/>
              </w:rPr>
            </w:pPr>
          </w:p>
        </w:tc>
        <w:tc>
          <w:tcPr>
            <w:tcW w:w="4457" w:type="pct"/>
          </w:tcPr>
          <w:p w14:paraId="59B2E524" w14:textId="77777777" w:rsidR="00FC6CA5" w:rsidRPr="00FC6CA5" w:rsidRDefault="00FC6CA5" w:rsidP="00FC6CA5">
            <w:pPr>
              <w:tabs>
                <w:tab w:val="left" w:pos="514"/>
              </w:tabs>
              <w:autoSpaceDE w:val="0"/>
              <w:autoSpaceDN w:val="0"/>
              <w:adjustRightInd w:val="0"/>
              <w:rPr>
                <w:rFonts w:eastAsia="Calibri"/>
                <w:i/>
                <w:iCs/>
                <w:sz w:val="24"/>
                <w:szCs w:val="24"/>
              </w:rPr>
            </w:pPr>
            <w:r w:rsidRPr="00FC6CA5">
              <w:rPr>
                <w:rFonts w:eastAsia="Calibri"/>
                <w:i/>
                <w:iCs/>
                <w:sz w:val="24"/>
                <w:szCs w:val="24"/>
              </w:rPr>
              <w:t>Notă. 9D105 include „produse software” special concepute pentru o „aeronavă” cu pilot convertită să funcționeze ca „vehicul aerian fără pilot”, după cum urmează:</w:t>
            </w:r>
          </w:p>
          <w:p w14:paraId="3F0D8379" w14:textId="77777777" w:rsidR="00FC6CA5" w:rsidRPr="00FC6CA5" w:rsidRDefault="00FC6CA5" w:rsidP="00FC6CA5">
            <w:pPr>
              <w:tabs>
                <w:tab w:val="left" w:pos="288"/>
              </w:tabs>
              <w:autoSpaceDE w:val="0"/>
              <w:autoSpaceDN w:val="0"/>
              <w:adjustRightInd w:val="0"/>
              <w:rPr>
                <w:rFonts w:eastAsia="Calibri"/>
                <w:i/>
                <w:iCs/>
                <w:sz w:val="24"/>
                <w:szCs w:val="24"/>
              </w:rPr>
            </w:pPr>
          </w:p>
          <w:p w14:paraId="04799A4B" w14:textId="77777777" w:rsidR="00FC6CA5" w:rsidRPr="00FC6CA5" w:rsidRDefault="00FC6CA5" w:rsidP="00FC6CA5">
            <w:pPr>
              <w:tabs>
                <w:tab w:val="left" w:pos="288"/>
              </w:tabs>
              <w:autoSpaceDE w:val="0"/>
              <w:autoSpaceDN w:val="0"/>
              <w:adjustRightInd w:val="0"/>
              <w:rPr>
                <w:rFonts w:eastAsia="Calibri"/>
                <w:i/>
                <w:iCs/>
                <w:sz w:val="24"/>
                <w:szCs w:val="24"/>
              </w:rPr>
            </w:pPr>
            <w:r w:rsidRPr="00FC6CA5">
              <w:rPr>
                <w:rFonts w:eastAsia="Calibri"/>
                <w:i/>
                <w:iCs/>
                <w:sz w:val="24"/>
                <w:szCs w:val="24"/>
              </w:rPr>
              <w:t>a. „produse software” special concepute sau modificate pentru a integra echipamentul de conversie în funcțiile sistemului „aeronavei”; și</w:t>
            </w:r>
          </w:p>
          <w:p w14:paraId="4820E0D9" w14:textId="77777777" w:rsidR="00FC6CA5" w:rsidRPr="00FC6CA5" w:rsidRDefault="00FC6CA5" w:rsidP="00FC6CA5">
            <w:pPr>
              <w:tabs>
                <w:tab w:val="left" w:pos="288"/>
              </w:tabs>
              <w:autoSpaceDE w:val="0"/>
              <w:autoSpaceDN w:val="0"/>
              <w:adjustRightInd w:val="0"/>
              <w:rPr>
                <w:rFonts w:eastAsia="Calibri"/>
                <w:i/>
                <w:iCs/>
                <w:sz w:val="24"/>
                <w:szCs w:val="24"/>
              </w:rPr>
            </w:pPr>
            <w:r w:rsidRPr="00FC6CA5">
              <w:rPr>
                <w:rFonts w:eastAsia="Calibri"/>
                <w:i/>
                <w:iCs/>
                <w:sz w:val="24"/>
                <w:szCs w:val="24"/>
              </w:rPr>
              <w:t>b. „produse software” special concepute sau modificate pentru a permite funcționarea „aeronavei” ca „vehicul aerian fără pilot”.</w:t>
            </w:r>
          </w:p>
          <w:p w14:paraId="305EC81D" w14:textId="77777777" w:rsidR="00FC6CA5" w:rsidRPr="00FC6CA5" w:rsidRDefault="00FC6CA5" w:rsidP="00FC6CA5">
            <w:pPr>
              <w:autoSpaceDE w:val="0"/>
              <w:autoSpaceDN w:val="0"/>
              <w:adjustRightInd w:val="0"/>
              <w:rPr>
                <w:rFonts w:eastAsia="Calibri"/>
                <w:i/>
                <w:iCs/>
                <w:sz w:val="24"/>
                <w:szCs w:val="24"/>
              </w:rPr>
            </w:pPr>
          </w:p>
          <w:p w14:paraId="3F2FCDDD"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27F95C25"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În sensul 9D105, ‘rachete’ înseamnă sisteme complete de rachete, precum și sisteme de vehicule aeriene fără pilot, cu o rază de acțiune care depășește 300 km.</w:t>
            </w:r>
          </w:p>
          <w:p w14:paraId="2450CE83" w14:textId="77777777" w:rsidR="00FC6CA5" w:rsidRPr="00FC6CA5" w:rsidRDefault="00FC6CA5" w:rsidP="00FC6CA5">
            <w:pPr>
              <w:autoSpaceDE w:val="0"/>
              <w:autoSpaceDN w:val="0"/>
              <w:adjustRightInd w:val="0"/>
              <w:rPr>
                <w:rFonts w:eastAsia="Calibri"/>
                <w:i/>
                <w:iCs/>
                <w:sz w:val="24"/>
                <w:szCs w:val="24"/>
              </w:rPr>
            </w:pPr>
          </w:p>
        </w:tc>
      </w:tr>
      <w:tr w:rsidR="00FC6CA5" w:rsidRPr="00FC6CA5" w14:paraId="6606E91F" w14:textId="77777777" w:rsidTr="00C26A32">
        <w:tc>
          <w:tcPr>
            <w:tcW w:w="543" w:type="pct"/>
          </w:tcPr>
          <w:p w14:paraId="2055B874" w14:textId="77777777" w:rsidR="00FC6CA5" w:rsidRPr="00FC6CA5" w:rsidRDefault="00FC6CA5" w:rsidP="00FC6CA5">
            <w:pPr>
              <w:autoSpaceDE w:val="0"/>
              <w:autoSpaceDN w:val="0"/>
              <w:adjustRightInd w:val="0"/>
              <w:rPr>
                <w:rFonts w:eastAsia="Calibri"/>
                <w:b/>
                <w:sz w:val="24"/>
                <w:szCs w:val="24"/>
              </w:rPr>
            </w:pPr>
            <w:r w:rsidRPr="00FC6CA5">
              <w:rPr>
                <w:rFonts w:eastAsia="Calibri"/>
                <w:b/>
                <w:sz w:val="24"/>
                <w:szCs w:val="24"/>
              </w:rPr>
              <w:t>9E</w:t>
            </w:r>
          </w:p>
        </w:tc>
        <w:tc>
          <w:tcPr>
            <w:tcW w:w="4457" w:type="pct"/>
          </w:tcPr>
          <w:p w14:paraId="1391FA82" w14:textId="77777777" w:rsidR="00FC6CA5" w:rsidRPr="00FC6CA5" w:rsidRDefault="00FC6CA5" w:rsidP="00FC6CA5">
            <w:pPr>
              <w:autoSpaceDE w:val="0"/>
              <w:autoSpaceDN w:val="0"/>
              <w:adjustRightInd w:val="0"/>
              <w:rPr>
                <w:rFonts w:eastAsia="Calibri"/>
                <w:b/>
                <w:bCs/>
                <w:iCs/>
                <w:sz w:val="24"/>
                <w:szCs w:val="24"/>
              </w:rPr>
            </w:pPr>
            <w:r w:rsidRPr="00FC6CA5">
              <w:rPr>
                <w:rFonts w:eastAsia="Calibri"/>
                <w:b/>
                <w:bCs/>
                <w:iCs/>
                <w:sz w:val="24"/>
                <w:szCs w:val="24"/>
              </w:rPr>
              <w:t>Tehnologie</w:t>
            </w:r>
          </w:p>
          <w:p w14:paraId="624401D3" w14:textId="77777777" w:rsidR="00FC6CA5" w:rsidRPr="00FC6CA5" w:rsidRDefault="00FC6CA5" w:rsidP="00FC6CA5">
            <w:pPr>
              <w:autoSpaceDE w:val="0"/>
              <w:autoSpaceDN w:val="0"/>
              <w:adjustRightInd w:val="0"/>
              <w:rPr>
                <w:rFonts w:eastAsia="Calibri"/>
                <w:b/>
                <w:bCs/>
                <w:iCs/>
                <w:sz w:val="24"/>
                <w:szCs w:val="24"/>
              </w:rPr>
            </w:pPr>
          </w:p>
        </w:tc>
      </w:tr>
      <w:tr w:rsidR="00FC6CA5" w:rsidRPr="00FC6CA5" w14:paraId="332AB73E" w14:textId="77777777" w:rsidTr="00C26A32">
        <w:tc>
          <w:tcPr>
            <w:tcW w:w="543" w:type="pct"/>
          </w:tcPr>
          <w:p w14:paraId="322A3290" w14:textId="77777777" w:rsidR="00FC6CA5" w:rsidRPr="00FC6CA5" w:rsidRDefault="00FC6CA5" w:rsidP="00FC6CA5">
            <w:pPr>
              <w:autoSpaceDE w:val="0"/>
              <w:autoSpaceDN w:val="0"/>
              <w:adjustRightInd w:val="0"/>
              <w:rPr>
                <w:rFonts w:eastAsia="Calibri"/>
                <w:bCs/>
                <w:sz w:val="24"/>
                <w:szCs w:val="24"/>
              </w:rPr>
            </w:pPr>
          </w:p>
        </w:tc>
        <w:tc>
          <w:tcPr>
            <w:tcW w:w="4457" w:type="pct"/>
          </w:tcPr>
          <w:p w14:paraId="17E29229" w14:textId="77777777" w:rsidR="00FC6CA5" w:rsidRPr="00FC6CA5" w:rsidRDefault="00FC6CA5" w:rsidP="00FC6CA5">
            <w:pPr>
              <w:tabs>
                <w:tab w:val="left" w:pos="483"/>
              </w:tabs>
              <w:autoSpaceDE w:val="0"/>
              <w:autoSpaceDN w:val="0"/>
              <w:adjustRightInd w:val="0"/>
              <w:rPr>
                <w:rFonts w:eastAsia="Calibri"/>
                <w:i/>
                <w:iCs/>
                <w:sz w:val="24"/>
                <w:szCs w:val="24"/>
              </w:rPr>
            </w:pPr>
            <w:r w:rsidRPr="00FC6CA5">
              <w:rPr>
                <w:rFonts w:eastAsia="Calibri"/>
                <w:i/>
                <w:iCs/>
                <w:sz w:val="24"/>
                <w:szCs w:val="24"/>
              </w:rPr>
              <w:t>Notă. „Tehnologia” de „dezvoltare” sau de „producție” menționată la 9E001-9E003 pentru motoarele de tip turbină cu gaze rămâne sub control și în cazul în care este folosită pentru reparații sau revizii. Nu sunt supuse controlului: datele tehnice, schemele sau documentațiile destinate activităților de întreținere legate direct de calibrare, înlocuire sau reamplasare pe linie a unităților interschimbabile defecte sau inutilizabile, inclusiv reamplasarea întregului motor sau a modulelor de motor.</w:t>
            </w:r>
          </w:p>
          <w:p w14:paraId="6A0DEC2F" w14:textId="77777777" w:rsidR="00FC6CA5" w:rsidRPr="00FC6CA5" w:rsidRDefault="00FC6CA5" w:rsidP="00FC6CA5">
            <w:pPr>
              <w:tabs>
                <w:tab w:val="left" w:pos="483"/>
              </w:tabs>
              <w:autoSpaceDE w:val="0"/>
              <w:autoSpaceDN w:val="0"/>
              <w:adjustRightInd w:val="0"/>
              <w:rPr>
                <w:rFonts w:eastAsia="Calibri"/>
                <w:i/>
                <w:iCs/>
                <w:sz w:val="24"/>
                <w:szCs w:val="24"/>
              </w:rPr>
            </w:pPr>
          </w:p>
        </w:tc>
      </w:tr>
      <w:tr w:rsidR="00FC6CA5" w:rsidRPr="00FC6CA5" w14:paraId="465A87D9" w14:textId="77777777" w:rsidTr="00C26A32">
        <w:tc>
          <w:tcPr>
            <w:tcW w:w="543" w:type="pct"/>
          </w:tcPr>
          <w:p w14:paraId="08C49C25"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9E001</w:t>
            </w:r>
          </w:p>
        </w:tc>
        <w:tc>
          <w:tcPr>
            <w:tcW w:w="4457" w:type="pct"/>
          </w:tcPr>
          <w:p w14:paraId="79A6EA04"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„Tehnologie”, în conformitate cu Nota generală privind tehnologia pentru „dezvoltarea” echipamentelor sau a „produselor software” menționate la 9A004-9A012, 9A350, 9B sau 9D.</w:t>
            </w:r>
          </w:p>
          <w:p w14:paraId="136C8C99" w14:textId="77777777" w:rsidR="00FC6CA5" w:rsidRPr="00FC6CA5" w:rsidRDefault="00FC6CA5" w:rsidP="00FC6CA5">
            <w:pPr>
              <w:autoSpaceDE w:val="0"/>
              <w:autoSpaceDN w:val="0"/>
              <w:adjustRightInd w:val="0"/>
              <w:rPr>
                <w:rFonts w:eastAsia="Calibri"/>
                <w:iCs/>
                <w:sz w:val="24"/>
                <w:szCs w:val="24"/>
              </w:rPr>
            </w:pPr>
          </w:p>
        </w:tc>
      </w:tr>
      <w:tr w:rsidR="00FC6CA5" w:rsidRPr="00FC6CA5" w14:paraId="3C2EA13D" w14:textId="77777777" w:rsidTr="00C26A32">
        <w:tc>
          <w:tcPr>
            <w:tcW w:w="543" w:type="pct"/>
          </w:tcPr>
          <w:p w14:paraId="1A1A6780"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9E002</w:t>
            </w:r>
          </w:p>
        </w:tc>
        <w:tc>
          <w:tcPr>
            <w:tcW w:w="4457" w:type="pct"/>
          </w:tcPr>
          <w:p w14:paraId="020160E9"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„Tehnologie”, în conformitate cu Nota generală privind tehnologia pentru „producția” echipamentelor menționate la 9A004-9A011, 9A350 sau 9B.</w:t>
            </w:r>
          </w:p>
          <w:p w14:paraId="09EF8218" w14:textId="77777777" w:rsidR="00FC6CA5" w:rsidRPr="00FC6CA5" w:rsidRDefault="00FC6CA5" w:rsidP="00FC6CA5">
            <w:pPr>
              <w:autoSpaceDE w:val="0"/>
              <w:autoSpaceDN w:val="0"/>
              <w:adjustRightInd w:val="0"/>
              <w:rPr>
                <w:rFonts w:eastAsia="Calibri"/>
                <w:iCs/>
                <w:sz w:val="24"/>
                <w:szCs w:val="24"/>
              </w:rPr>
            </w:pPr>
          </w:p>
          <w:p w14:paraId="445E9615" w14:textId="77777777" w:rsidR="00FC6CA5" w:rsidRPr="00FC6CA5" w:rsidRDefault="00FC6CA5" w:rsidP="00FC6CA5">
            <w:pPr>
              <w:tabs>
                <w:tab w:val="left" w:pos="424"/>
              </w:tabs>
              <w:autoSpaceDE w:val="0"/>
              <w:autoSpaceDN w:val="0"/>
              <w:adjustRightInd w:val="0"/>
              <w:rPr>
                <w:rFonts w:eastAsia="Calibri"/>
                <w:i/>
                <w:iCs/>
                <w:sz w:val="24"/>
                <w:szCs w:val="24"/>
              </w:rPr>
            </w:pPr>
            <w:r w:rsidRPr="00FC6CA5">
              <w:rPr>
                <w:rFonts w:eastAsia="Calibri"/>
                <w:i/>
                <w:iCs/>
                <w:sz w:val="24"/>
                <w:szCs w:val="24"/>
              </w:rPr>
              <w:t>N.B. Pentru „tehnologia” de reparație a structurilor, produselor laminate sau materialelor supuse controlului, a se vedea 1E002.f.</w:t>
            </w:r>
          </w:p>
          <w:p w14:paraId="7BB07969" w14:textId="77777777" w:rsidR="00FC6CA5" w:rsidRPr="00FC6CA5" w:rsidRDefault="00FC6CA5" w:rsidP="00FC6CA5">
            <w:pPr>
              <w:tabs>
                <w:tab w:val="left" w:pos="424"/>
              </w:tabs>
              <w:autoSpaceDE w:val="0"/>
              <w:autoSpaceDN w:val="0"/>
              <w:adjustRightInd w:val="0"/>
              <w:rPr>
                <w:rFonts w:eastAsia="Calibri"/>
                <w:i/>
                <w:iCs/>
                <w:sz w:val="24"/>
                <w:szCs w:val="24"/>
              </w:rPr>
            </w:pPr>
          </w:p>
        </w:tc>
      </w:tr>
      <w:tr w:rsidR="00FC6CA5" w:rsidRPr="00FC6CA5" w14:paraId="10E7DEBF" w14:textId="77777777" w:rsidTr="00C26A32">
        <w:tc>
          <w:tcPr>
            <w:tcW w:w="543" w:type="pct"/>
          </w:tcPr>
          <w:p w14:paraId="63EC70CF"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9E003</w:t>
            </w:r>
          </w:p>
        </w:tc>
        <w:tc>
          <w:tcPr>
            <w:tcW w:w="4457" w:type="pct"/>
          </w:tcPr>
          <w:p w14:paraId="00B09244"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Alte „tehnologii”, după cum urmează:</w:t>
            </w:r>
          </w:p>
        </w:tc>
      </w:tr>
      <w:tr w:rsidR="00FC6CA5" w:rsidRPr="00FC6CA5" w14:paraId="315A6550" w14:textId="77777777" w:rsidTr="00C26A32">
        <w:tc>
          <w:tcPr>
            <w:tcW w:w="543" w:type="pct"/>
          </w:tcPr>
          <w:p w14:paraId="2A590707" w14:textId="77777777" w:rsidR="00FC6CA5" w:rsidRPr="00FC6CA5" w:rsidRDefault="00FC6CA5" w:rsidP="00FC6CA5">
            <w:pPr>
              <w:autoSpaceDE w:val="0"/>
              <w:autoSpaceDN w:val="0"/>
              <w:adjustRightInd w:val="0"/>
              <w:rPr>
                <w:rFonts w:eastAsia="Calibri"/>
                <w:bCs/>
                <w:sz w:val="24"/>
                <w:szCs w:val="24"/>
              </w:rPr>
            </w:pPr>
          </w:p>
        </w:tc>
        <w:tc>
          <w:tcPr>
            <w:tcW w:w="4457" w:type="pct"/>
          </w:tcPr>
          <w:p w14:paraId="346F5B04" w14:textId="77777777" w:rsidR="00FC6CA5" w:rsidRPr="00FC6CA5" w:rsidRDefault="00FC6CA5" w:rsidP="00FC6CA5">
            <w:pPr>
              <w:tabs>
                <w:tab w:val="left" w:pos="244"/>
              </w:tabs>
              <w:autoSpaceDE w:val="0"/>
              <w:autoSpaceDN w:val="0"/>
              <w:adjustRightInd w:val="0"/>
              <w:rPr>
                <w:rFonts w:eastAsia="Calibri"/>
                <w:iCs/>
                <w:sz w:val="24"/>
                <w:szCs w:val="24"/>
              </w:rPr>
            </w:pPr>
          </w:p>
          <w:p w14:paraId="2F0384E1"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a. „Tehnologie” „necesară” pentru „dezvoltarea” sau „producția” oricăruia dintre următoarele componente sau sisteme ale motoarelor de tip turbină cu gaze:</w:t>
            </w:r>
          </w:p>
          <w:p w14:paraId="350D7475" w14:textId="77777777" w:rsidR="00FC6CA5" w:rsidRPr="00FC6CA5" w:rsidRDefault="00FC6CA5" w:rsidP="00FC6CA5">
            <w:pPr>
              <w:tabs>
                <w:tab w:val="left" w:pos="244"/>
              </w:tabs>
              <w:autoSpaceDE w:val="0"/>
              <w:autoSpaceDN w:val="0"/>
              <w:adjustRightInd w:val="0"/>
              <w:rPr>
                <w:rFonts w:eastAsia="Calibri"/>
                <w:iCs/>
                <w:sz w:val="24"/>
                <w:szCs w:val="24"/>
              </w:rPr>
            </w:pPr>
          </w:p>
          <w:p w14:paraId="60397DFD"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 xml:space="preserve">1. palete mobile, palete fixe sau „etanșări periferice” ale turbinelor cu gaze, obținute din aliaje prin solidificare dirijată (DS) sau din aliaje </w:t>
            </w:r>
            <w:proofErr w:type="spellStart"/>
            <w:r w:rsidRPr="00FC6CA5">
              <w:rPr>
                <w:rFonts w:eastAsia="Calibri"/>
                <w:iCs/>
                <w:sz w:val="24"/>
                <w:szCs w:val="24"/>
              </w:rPr>
              <w:t>monocristaline</w:t>
            </w:r>
            <w:proofErr w:type="spellEnd"/>
            <w:r w:rsidRPr="00FC6CA5">
              <w:rPr>
                <w:rFonts w:eastAsia="Calibri"/>
                <w:iCs/>
                <w:sz w:val="24"/>
                <w:szCs w:val="24"/>
              </w:rPr>
              <w:t xml:space="preserve"> (SC) și având (în sensul indicelui Miller 001) o durată de viață până la rupere de peste 400 de ore, la 1273 K (1000 °C) și la o presiune de 200 </w:t>
            </w:r>
            <w:proofErr w:type="spellStart"/>
            <w:r w:rsidRPr="00FC6CA5">
              <w:rPr>
                <w:rFonts w:eastAsia="Calibri"/>
                <w:iCs/>
                <w:sz w:val="24"/>
                <w:szCs w:val="24"/>
              </w:rPr>
              <w:t>MPa</w:t>
            </w:r>
            <w:proofErr w:type="spellEnd"/>
            <w:r w:rsidRPr="00FC6CA5">
              <w:rPr>
                <w:rFonts w:eastAsia="Calibri"/>
                <w:iCs/>
                <w:sz w:val="24"/>
                <w:szCs w:val="24"/>
              </w:rPr>
              <w:t>, bazată pe o medie a valorilor caracteristice;</w:t>
            </w:r>
          </w:p>
          <w:p w14:paraId="18A32E10" w14:textId="77777777" w:rsidR="00FC6CA5" w:rsidRPr="00FC6CA5" w:rsidRDefault="00FC6CA5" w:rsidP="00FC6CA5">
            <w:pPr>
              <w:tabs>
                <w:tab w:val="left" w:pos="244"/>
              </w:tabs>
              <w:autoSpaceDE w:val="0"/>
              <w:autoSpaceDN w:val="0"/>
              <w:adjustRightInd w:val="0"/>
              <w:rPr>
                <w:rFonts w:eastAsia="Calibri"/>
                <w:iCs/>
                <w:sz w:val="24"/>
                <w:szCs w:val="24"/>
              </w:rPr>
            </w:pPr>
          </w:p>
          <w:p w14:paraId="472AE132"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530E1CA5"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lastRenderedPageBreak/>
              <w:t>În scopul celor menționate la 9E003.a.1, încercarea privind durata de viață la rupere se desfășoară în mod obișnuit pe un eșantion.</w:t>
            </w:r>
          </w:p>
          <w:p w14:paraId="5F6DCBD8" w14:textId="77777777" w:rsidR="00FC6CA5" w:rsidRPr="00FC6CA5" w:rsidRDefault="00FC6CA5" w:rsidP="00FC6CA5">
            <w:pPr>
              <w:autoSpaceDE w:val="0"/>
              <w:autoSpaceDN w:val="0"/>
              <w:adjustRightInd w:val="0"/>
              <w:rPr>
                <w:rFonts w:eastAsia="Calibri"/>
                <w:i/>
                <w:iCs/>
                <w:sz w:val="24"/>
                <w:szCs w:val="24"/>
              </w:rPr>
            </w:pPr>
          </w:p>
          <w:p w14:paraId="1231F882" w14:textId="77777777" w:rsidR="00FC6CA5" w:rsidRPr="00FC6CA5" w:rsidRDefault="00FC6CA5" w:rsidP="00FC6CA5">
            <w:pPr>
              <w:tabs>
                <w:tab w:val="left" w:pos="265"/>
              </w:tabs>
              <w:autoSpaceDE w:val="0"/>
              <w:autoSpaceDN w:val="0"/>
              <w:adjustRightInd w:val="0"/>
              <w:rPr>
                <w:rFonts w:eastAsia="Calibri"/>
                <w:iCs/>
                <w:sz w:val="24"/>
                <w:szCs w:val="24"/>
              </w:rPr>
            </w:pPr>
            <w:r w:rsidRPr="00FC6CA5">
              <w:rPr>
                <w:rFonts w:eastAsia="Calibri"/>
                <w:iCs/>
                <w:sz w:val="24"/>
                <w:szCs w:val="24"/>
              </w:rPr>
              <w:t>2. camere de combustie care prezintă oricare din următoarele:</w:t>
            </w:r>
          </w:p>
          <w:p w14:paraId="2217614E" w14:textId="77777777" w:rsidR="00FC6CA5" w:rsidRPr="00FC6CA5" w:rsidRDefault="00FC6CA5" w:rsidP="00FC6CA5">
            <w:pPr>
              <w:tabs>
                <w:tab w:val="left" w:pos="265"/>
              </w:tabs>
              <w:autoSpaceDE w:val="0"/>
              <w:autoSpaceDN w:val="0"/>
              <w:adjustRightInd w:val="0"/>
              <w:rPr>
                <w:rFonts w:eastAsia="Calibri"/>
                <w:iCs/>
                <w:sz w:val="24"/>
                <w:szCs w:val="24"/>
              </w:rPr>
            </w:pPr>
          </w:p>
          <w:p w14:paraId="75FCAB26" w14:textId="77777777" w:rsidR="00FC6CA5" w:rsidRPr="00FC6CA5" w:rsidRDefault="00FC6CA5" w:rsidP="00FC6CA5">
            <w:pPr>
              <w:tabs>
                <w:tab w:val="left" w:pos="265"/>
              </w:tabs>
              <w:autoSpaceDE w:val="0"/>
              <w:autoSpaceDN w:val="0"/>
              <w:adjustRightInd w:val="0"/>
              <w:rPr>
                <w:rFonts w:eastAsia="Calibri"/>
                <w:iCs/>
                <w:sz w:val="24"/>
                <w:szCs w:val="24"/>
              </w:rPr>
            </w:pPr>
            <w:r w:rsidRPr="00FC6CA5">
              <w:rPr>
                <w:rFonts w:eastAsia="Calibri"/>
                <w:iCs/>
                <w:sz w:val="24"/>
                <w:szCs w:val="24"/>
              </w:rPr>
              <w:t xml:space="preserve">a. ‘cămăși de combustie decuplate termic’ concepute să funcționeze la o ‘temperatură la ieșirea din camera de combustie’ de peste 1883 K </w:t>
            </w:r>
            <w:r w:rsidRPr="00FC6CA5">
              <w:rPr>
                <w:rFonts w:eastAsia="Calibri"/>
                <w:iCs/>
                <w:sz w:val="24"/>
                <w:szCs w:val="24"/>
              </w:rPr>
              <w:br/>
              <w:t>(1610 °C);</w:t>
            </w:r>
          </w:p>
          <w:p w14:paraId="793ECB62" w14:textId="77777777" w:rsidR="00FC6CA5" w:rsidRPr="00FC6CA5" w:rsidRDefault="00FC6CA5" w:rsidP="00FC6CA5">
            <w:pPr>
              <w:tabs>
                <w:tab w:val="left" w:pos="265"/>
              </w:tabs>
              <w:autoSpaceDE w:val="0"/>
              <w:autoSpaceDN w:val="0"/>
              <w:adjustRightInd w:val="0"/>
              <w:rPr>
                <w:rFonts w:eastAsia="Calibri"/>
                <w:iCs/>
                <w:sz w:val="24"/>
                <w:szCs w:val="24"/>
              </w:rPr>
            </w:pPr>
          </w:p>
          <w:p w14:paraId="790D7518" w14:textId="77777777" w:rsidR="00FC6CA5" w:rsidRPr="00FC6CA5" w:rsidRDefault="00FC6CA5" w:rsidP="00FC6CA5">
            <w:pPr>
              <w:tabs>
                <w:tab w:val="left" w:pos="265"/>
              </w:tabs>
              <w:autoSpaceDE w:val="0"/>
              <w:autoSpaceDN w:val="0"/>
              <w:adjustRightInd w:val="0"/>
              <w:rPr>
                <w:rFonts w:eastAsia="Calibri"/>
                <w:iCs/>
                <w:sz w:val="24"/>
                <w:szCs w:val="24"/>
              </w:rPr>
            </w:pPr>
            <w:r w:rsidRPr="00FC6CA5">
              <w:rPr>
                <w:rFonts w:eastAsia="Calibri"/>
                <w:iCs/>
                <w:sz w:val="24"/>
                <w:szCs w:val="24"/>
              </w:rPr>
              <w:t>b. cămăși nemetalice;</w:t>
            </w:r>
          </w:p>
          <w:p w14:paraId="14521BB9" w14:textId="77777777" w:rsidR="00FC6CA5" w:rsidRPr="00FC6CA5" w:rsidRDefault="00FC6CA5" w:rsidP="00FC6CA5">
            <w:pPr>
              <w:tabs>
                <w:tab w:val="left" w:pos="265"/>
              </w:tabs>
              <w:autoSpaceDE w:val="0"/>
              <w:autoSpaceDN w:val="0"/>
              <w:adjustRightInd w:val="0"/>
              <w:rPr>
                <w:rFonts w:eastAsia="Calibri"/>
                <w:iCs/>
                <w:sz w:val="24"/>
                <w:szCs w:val="24"/>
              </w:rPr>
            </w:pPr>
          </w:p>
          <w:p w14:paraId="2CFE4161" w14:textId="77777777" w:rsidR="00FC6CA5" w:rsidRPr="00FC6CA5" w:rsidRDefault="00FC6CA5" w:rsidP="00FC6CA5">
            <w:pPr>
              <w:tabs>
                <w:tab w:val="left" w:pos="265"/>
              </w:tabs>
              <w:autoSpaceDE w:val="0"/>
              <w:autoSpaceDN w:val="0"/>
              <w:adjustRightInd w:val="0"/>
              <w:rPr>
                <w:rFonts w:eastAsia="Calibri"/>
                <w:iCs/>
                <w:sz w:val="24"/>
                <w:szCs w:val="24"/>
              </w:rPr>
            </w:pPr>
            <w:r w:rsidRPr="00FC6CA5">
              <w:rPr>
                <w:rFonts w:eastAsia="Calibri"/>
                <w:iCs/>
                <w:sz w:val="24"/>
                <w:szCs w:val="24"/>
              </w:rPr>
              <w:t>c. învelișuri nemetalice; sau</w:t>
            </w:r>
          </w:p>
          <w:p w14:paraId="311EF06B" w14:textId="77777777" w:rsidR="00FC6CA5" w:rsidRPr="00FC6CA5" w:rsidRDefault="00FC6CA5" w:rsidP="00FC6CA5">
            <w:pPr>
              <w:tabs>
                <w:tab w:val="left" w:pos="265"/>
              </w:tabs>
              <w:autoSpaceDE w:val="0"/>
              <w:autoSpaceDN w:val="0"/>
              <w:adjustRightInd w:val="0"/>
              <w:rPr>
                <w:rFonts w:eastAsia="Calibri"/>
                <w:iCs/>
                <w:sz w:val="24"/>
                <w:szCs w:val="24"/>
              </w:rPr>
            </w:pPr>
          </w:p>
          <w:p w14:paraId="0AFA0BF8" w14:textId="77777777" w:rsidR="00FC6CA5" w:rsidRPr="00FC6CA5" w:rsidRDefault="00FC6CA5" w:rsidP="00FC6CA5">
            <w:pPr>
              <w:tabs>
                <w:tab w:val="left" w:pos="265"/>
              </w:tabs>
              <w:autoSpaceDE w:val="0"/>
              <w:autoSpaceDN w:val="0"/>
              <w:adjustRightInd w:val="0"/>
              <w:rPr>
                <w:rFonts w:eastAsia="Calibri"/>
                <w:iCs/>
                <w:sz w:val="24"/>
                <w:szCs w:val="24"/>
              </w:rPr>
            </w:pPr>
            <w:r w:rsidRPr="00FC6CA5">
              <w:rPr>
                <w:rFonts w:eastAsia="Calibri"/>
                <w:iCs/>
                <w:sz w:val="24"/>
                <w:szCs w:val="24"/>
              </w:rPr>
              <w:t>d. cămăși concepute să funcționeze la o ‘temperatură la ieșirea din camera de combustie’ de peste 1883 K (1610 °C) și dotate cu orificii care respectă parametrii menționați la 9E003.c;</w:t>
            </w:r>
          </w:p>
          <w:p w14:paraId="35A9ED6E" w14:textId="77777777" w:rsidR="00FC6CA5" w:rsidRPr="00FC6CA5" w:rsidRDefault="00FC6CA5" w:rsidP="00FC6CA5">
            <w:pPr>
              <w:tabs>
                <w:tab w:val="left" w:pos="265"/>
              </w:tabs>
              <w:autoSpaceDE w:val="0"/>
              <w:autoSpaceDN w:val="0"/>
              <w:adjustRightInd w:val="0"/>
              <w:rPr>
                <w:rFonts w:eastAsia="Calibri"/>
                <w:iCs/>
                <w:sz w:val="24"/>
                <w:szCs w:val="24"/>
              </w:rPr>
            </w:pPr>
          </w:p>
          <w:p w14:paraId="5306619D" w14:textId="77777777" w:rsidR="00FC6CA5" w:rsidRPr="00FC6CA5" w:rsidRDefault="00FC6CA5" w:rsidP="00FC6CA5">
            <w:pPr>
              <w:tabs>
                <w:tab w:val="left" w:pos="265"/>
              </w:tabs>
              <w:autoSpaceDE w:val="0"/>
              <w:autoSpaceDN w:val="0"/>
              <w:adjustRightInd w:val="0"/>
              <w:rPr>
                <w:rFonts w:eastAsia="Calibri"/>
                <w:iCs/>
                <w:sz w:val="24"/>
                <w:szCs w:val="24"/>
              </w:rPr>
            </w:pPr>
            <w:r w:rsidRPr="00FC6CA5">
              <w:rPr>
                <w:rFonts w:eastAsia="Calibri"/>
                <w:iCs/>
                <w:sz w:val="24"/>
                <w:szCs w:val="24"/>
              </w:rPr>
              <w:t>e. utilizarea ‘combustiei cu câștig de presiune’.</w:t>
            </w:r>
          </w:p>
          <w:p w14:paraId="36DB96E8" w14:textId="77777777" w:rsidR="00FC6CA5" w:rsidRPr="00FC6CA5" w:rsidRDefault="00FC6CA5" w:rsidP="00FC6CA5">
            <w:pPr>
              <w:tabs>
                <w:tab w:val="left" w:pos="265"/>
              </w:tabs>
              <w:autoSpaceDE w:val="0"/>
              <w:autoSpaceDN w:val="0"/>
              <w:adjustRightInd w:val="0"/>
              <w:rPr>
                <w:rFonts w:eastAsia="Calibri"/>
                <w:iCs/>
                <w:sz w:val="24"/>
                <w:szCs w:val="24"/>
              </w:rPr>
            </w:pPr>
          </w:p>
          <w:p w14:paraId="21391814"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 xml:space="preserve">Notă tehnică. </w:t>
            </w:r>
          </w:p>
          <w:p w14:paraId="265D69EB" w14:textId="77777777" w:rsidR="00FC6CA5" w:rsidRPr="00FC6CA5" w:rsidRDefault="00FC6CA5" w:rsidP="00FC6CA5">
            <w:pPr>
              <w:autoSpaceDE w:val="0"/>
              <w:autoSpaceDN w:val="0"/>
              <w:adjustRightInd w:val="0"/>
              <w:rPr>
                <w:rFonts w:eastAsia="Calibri"/>
                <w:i/>
                <w:iCs/>
                <w:sz w:val="24"/>
                <w:szCs w:val="24"/>
              </w:rPr>
            </w:pPr>
            <w:r w:rsidRPr="00FC6CA5">
              <w:rPr>
                <w:rFonts w:eastAsia="Calibri"/>
                <w:i/>
                <w:sz w:val="24"/>
                <w:szCs w:val="24"/>
              </w:rPr>
              <w:t xml:space="preserve">În sensul 9E003.a.2.e, în cazul </w:t>
            </w:r>
            <w:r w:rsidRPr="00FC6CA5">
              <w:rPr>
                <w:rFonts w:eastAsia="Calibri"/>
                <w:i/>
                <w:iCs/>
                <w:sz w:val="24"/>
                <w:szCs w:val="24"/>
              </w:rPr>
              <w:t xml:space="preserve">‘combustiei cu câștig de presiune’, media </w:t>
            </w:r>
            <w:proofErr w:type="spellStart"/>
            <w:r w:rsidRPr="00FC6CA5">
              <w:rPr>
                <w:rFonts w:eastAsia="Calibri"/>
                <w:i/>
                <w:iCs/>
                <w:sz w:val="24"/>
                <w:szCs w:val="24"/>
              </w:rPr>
              <w:t>volumică</w:t>
            </w:r>
            <w:proofErr w:type="spellEnd"/>
            <w:r w:rsidRPr="00FC6CA5">
              <w:rPr>
                <w:rFonts w:eastAsia="Calibri"/>
                <w:i/>
                <w:iCs/>
                <w:sz w:val="24"/>
                <w:szCs w:val="24"/>
              </w:rPr>
              <w:t xml:space="preserve"> a presiunii de stagnare la orificiul de evacuare din camera de combustie este mai mare decât media </w:t>
            </w:r>
            <w:proofErr w:type="spellStart"/>
            <w:r w:rsidRPr="00FC6CA5">
              <w:rPr>
                <w:rFonts w:eastAsia="Calibri"/>
                <w:i/>
                <w:iCs/>
                <w:sz w:val="24"/>
                <w:szCs w:val="24"/>
              </w:rPr>
              <w:t>volumică</w:t>
            </w:r>
            <w:proofErr w:type="spellEnd"/>
            <w:r w:rsidRPr="00FC6CA5">
              <w:rPr>
                <w:rFonts w:eastAsia="Calibri"/>
                <w:i/>
                <w:iCs/>
                <w:sz w:val="24"/>
                <w:szCs w:val="24"/>
              </w:rPr>
              <w:t xml:space="preserve"> a presiunii de stagnare la orificiul de admisie în camera de combustie, în primul rând datorită procesului de combustie, atunci când motorul funcționează în regim staționar.</w:t>
            </w:r>
          </w:p>
          <w:p w14:paraId="68B52E1E" w14:textId="77777777" w:rsidR="00FC6CA5" w:rsidRPr="00FC6CA5" w:rsidRDefault="00FC6CA5" w:rsidP="00FC6CA5">
            <w:pPr>
              <w:autoSpaceDE w:val="0"/>
              <w:autoSpaceDN w:val="0"/>
              <w:adjustRightInd w:val="0"/>
              <w:rPr>
                <w:rFonts w:eastAsia="Calibri"/>
                <w:i/>
                <w:sz w:val="24"/>
                <w:szCs w:val="24"/>
              </w:rPr>
            </w:pPr>
          </w:p>
          <w:p w14:paraId="09B71543" w14:textId="77777777" w:rsidR="00FC6CA5" w:rsidRPr="00FC6CA5" w:rsidRDefault="00FC6CA5" w:rsidP="00FC6CA5">
            <w:pPr>
              <w:tabs>
                <w:tab w:val="left" w:pos="514"/>
              </w:tabs>
              <w:autoSpaceDE w:val="0"/>
              <w:autoSpaceDN w:val="0"/>
              <w:adjustRightInd w:val="0"/>
              <w:rPr>
                <w:rFonts w:eastAsia="Calibri"/>
                <w:i/>
                <w:iCs/>
                <w:sz w:val="24"/>
                <w:szCs w:val="24"/>
              </w:rPr>
            </w:pPr>
            <w:r w:rsidRPr="00FC6CA5">
              <w:rPr>
                <w:rFonts w:eastAsia="Calibri"/>
                <w:i/>
                <w:iCs/>
                <w:sz w:val="24"/>
                <w:szCs w:val="24"/>
              </w:rPr>
              <w:t>Notă. „Tehnologia” „necesară” pentru orificiile menționate la 9E003.a.2 se limitează la determinarea geometriei și a amplasamentului orificiilor.</w:t>
            </w:r>
          </w:p>
          <w:p w14:paraId="4FB74F14" w14:textId="77777777" w:rsidR="00FC6CA5" w:rsidRPr="00FC6CA5" w:rsidRDefault="00FC6CA5" w:rsidP="00FC6CA5">
            <w:pPr>
              <w:tabs>
                <w:tab w:val="left" w:pos="334"/>
              </w:tabs>
              <w:autoSpaceDE w:val="0"/>
              <w:autoSpaceDN w:val="0"/>
              <w:adjustRightInd w:val="0"/>
              <w:rPr>
                <w:rFonts w:eastAsia="Calibri"/>
                <w:i/>
                <w:iCs/>
                <w:sz w:val="24"/>
                <w:szCs w:val="24"/>
              </w:rPr>
            </w:pPr>
          </w:p>
          <w:p w14:paraId="4661A4C2"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Note tehnice.</w:t>
            </w:r>
          </w:p>
          <w:p w14:paraId="2AFA6EEF" w14:textId="77777777" w:rsidR="00FC6CA5" w:rsidRPr="00FC6CA5" w:rsidRDefault="00FC6CA5" w:rsidP="00FC6CA5">
            <w:pPr>
              <w:tabs>
                <w:tab w:val="left" w:pos="244"/>
              </w:tabs>
              <w:autoSpaceDE w:val="0"/>
              <w:autoSpaceDN w:val="0"/>
              <w:adjustRightInd w:val="0"/>
              <w:rPr>
                <w:rFonts w:eastAsia="Calibri"/>
                <w:i/>
                <w:iCs/>
                <w:sz w:val="24"/>
                <w:szCs w:val="24"/>
              </w:rPr>
            </w:pPr>
            <w:r w:rsidRPr="00FC6CA5">
              <w:rPr>
                <w:rFonts w:eastAsia="Calibri"/>
                <w:i/>
                <w:iCs/>
                <w:sz w:val="24"/>
                <w:szCs w:val="24"/>
              </w:rPr>
              <w:t>1. În sensul 9E003.a.2.a, ‘cămășile de combustie decuplate termic’ prezintă cel puțin o structură de suport concepută să suporte sarcini mecanice și o structură expusă la combustie concepută să protejeze structura de suport de căldura produsă de combustie. Structura expusă la combustie și structura de suport prezintă o deplasare termică independentă (deplasare mecanică ca urmare a sarcinii termice) una față de cealaltă, și anume sunt decuplate termic.</w:t>
            </w:r>
          </w:p>
          <w:p w14:paraId="647E9319" w14:textId="77777777" w:rsidR="00FC6CA5" w:rsidRPr="00FC6CA5" w:rsidRDefault="00FC6CA5" w:rsidP="00FC6CA5">
            <w:pPr>
              <w:tabs>
                <w:tab w:val="left" w:pos="244"/>
              </w:tabs>
              <w:autoSpaceDE w:val="0"/>
              <w:autoSpaceDN w:val="0"/>
              <w:adjustRightInd w:val="0"/>
              <w:rPr>
                <w:rFonts w:eastAsia="Calibri"/>
                <w:i/>
                <w:iCs/>
                <w:sz w:val="24"/>
                <w:szCs w:val="24"/>
              </w:rPr>
            </w:pPr>
          </w:p>
          <w:p w14:paraId="66DE22D6" w14:textId="77777777" w:rsidR="00FC6CA5" w:rsidRPr="00FC6CA5" w:rsidRDefault="00FC6CA5" w:rsidP="00FC6CA5">
            <w:pPr>
              <w:tabs>
                <w:tab w:val="left" w:pos="244"/>
              </w:tabs>
              <w:autoSpaceDE w:val="0"/>
              <w:autoSpaceDN w:val="0"/>
              <w:adjustRightInd w:val="0"/>
              <w:rPr>
                <w:rFonts w:eastAsia="Calibri"/>
                <w:i/>
                <w:iCs/>
                <w:sz w:val="24"/>
                <w:szCs w:val="24"/>
              </w:rPr>
            </w:pPr>
            <w:r w:rsidRPr="00FC6CA5">
              <w:rPr>
                <w:rFonts w:eastAsia="Calibri"/>
                <w:i/>
                <w:iCs/>
                <w:sz w:val="24"/>
                <w:szCs w:val="24"/>
              </w:rPr>
              <w:t xml:space="preserve">2. În sensul 9E003.a.2.d, ‘temperatura la ieșirea din camera de combustie’ corespunde mediei </w:t>
            </w:r>
            <w:proofErr w:type="spellStart"/>
            <w:r w:rsidRPr="00FC6CA5">
              <w:rPr>
                <w:rFonts w:eastAsia="Calibri"/>
                <w:i/>
                <w:iCs/>
                <w:sz w:val="24"/>
                <w:szCs w:val="24"/>
              </w:rPr>
              <w:t>volumice</w:t>
            </w:r>
            <w:proofErr w:type="spellEnd"/>
            <w:r w:rsidRPr="00FC6CA5">
              <w:rPr>
                <w:rFonts w:eastAsia="Calibri"/>
                <w:i/>
                <w:iCs/>
                <w:sz w:val="24"/>
                <w:szCs w:val="24"/>
              </w:rPr>
              <w:t xml:space="preserve"> a temperaturii totale (de stagnare) a gazului între planul de ieșire al camerei de combustie și bordul de atac al paletei directoare pentru orificiile de admisie ale turbinei (și anume, măsurată la postul motor T40 astfel cum este definit în standardul SAE ARP 755A) atunci când motorul funcționează în „regim staționar” la temperatura de funcționare maximă continuă certificată.</w:t>
            </w:r>
          </w:p>
          <w:p w14:paraId="72EB5623" w14:textId="77777777" w:rsidR="00FC6CA5" w:rsidRPr="00FC6CA5" w:rsidRDefault="00FC6CA5" w:rsidP="00FC6CA5">
            <w:pPr>
              <w:tabs>
                <w:tab w:val="left" w:pos="244"/>
              </w:tabs>
              <w:autoSpaceDE w:val="0"/>
              <w:autoSpaceDN w:val="0"/>
              <w:adjustRightInd w:val="0"/>
              <w:rPr>
                <w:rFonts w:eastAsia="Calibri"/>
                <w:i/>
                <w:iCs/>
                <w:sz w:val="24"/>
                <w:szCs w:val="24"/>
              </w:rPr>
            </w:pPr>
          </w:p>
          <w:p w14:paraId="49547A38"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lastRenderedPageBreak/>
              <w:t>N.B. A se vedea 9E003.c pentru „tehnologia” „necesară” pentru fabricarea orificiilor pentru răcire.</w:t>
            </w:r>
          </w:p>
          <w:p w14:paraId="48E199C6" w14:textId="77777777" w:rsidR="00FC6CA5" w:rsidRPr="00FC6CA5" w:rsidRDefault="00FC6CA5" w:rsidP="00FC6CA5">
            <w:pPr>
              <w:autoSpaceDE w:val="0"/>
              <w:autoSpaceDN w:val="0"/>
              <w:adjustRightInd w:val="0"/>
              <w:rPr>
                <w:rFonts w:eastAsia="Calibri"/>
                <w:i/>
                <w:iCs/>
                <w:sz w:val="24"/>
                <w:szCs w:val="24"/>
              </w:rPr>
            </w:pPr>
          </w:p>
          <w:p w14:paraId="11D51C32"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3. oricare dintre următoarele componente:</w:t>
            </w:r>
          </w:p>
          <w:p w14:paraId="37A766C8" w14:textId="77777777" w:rsidR="00FC6CA5" w:rsidRPr="00FC6CA5" w:rsidRDefault="00FC6CA5" w:rsidP="00FC6CA5">
            <w:pPr>
              <w:tabs>
                <w:tab w:val="left" w:pos="253"/>
              </w:tabs>
              <w:autoSpaceDE w:val="0"/>
              <w:autoSpaceDN w:val="0"/>
              <w:adjustRightInd w:val="0"/>
              <w:rPr>
                <w:rFonts w:eastAsia="Calibri"/>
                <w:iCs/>
                <w:sz w:val="24"/>
                <w:szCs w:val="24"/>
              </w:rPr>
            </w:pPr>
          </w:p>
          <w:p w14:paraId="2C1EDE79"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a. componente fabricate din materiale organice „compozite” concepute să funcționeze la peste 588 K (315 °C);</w:t>
            </w:r>
          </w:p>
          <w:p w14:paraId="37499D4D" w14:textId="77777777" w:rsidR="00FC6CA5" w:rsidRPr="00FC6CA5" w:rsidRDefault="00FC6CA5" w:rsidP="00FC6CA5">
            <w:pPr>
              <w:tabs>
                <w:tab w:val="left" w:pos="253"/>
              </w:tabs>
              <w:autoSpaceDE w:val="0"/>
              <w:autoSpaceDN w:val="0"/>
              <w:adjustRightInd w:val="0"/>
              <w:rPr>
                <w:rFonts w:eastAsia="Calibri"/>
                <w:iCs/>
                <w:sz w:val="24"/>
                <w:szCs w:val="24"/>
              </w:rPr>
            </w:pPr>
          </w:p>
          <w:p w14:paraId="1E24688B"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b. componente fabricate din oricare dintre următoarele:</w:t>
            </w:r>
          </w:p>
          <w:p w14:paraId="75CB609A"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1. materiale „compozite” cu „matrice” metalică ranforsate cu oricare dintre următoarele:</w:t>
            </w:r>
          </w:p>
          <w:p w14:paraId="1645F86C"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lastRenderedPageBreak/>
              <w:t>a. materiale menționate la 1C007;</w:t>
            </w:r>
          </w:p>
          <w:p w14:paraId="1558001C"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 xml:space="preserve">b. „materiale fibroase sau </w:t>
            </w:r>
            <w:proofErr w:type="spellStart"/>
            <w:r w:rsidRPr="00FC6CA5">
              <w:rPr>
                <w:rFonts w:eastAsia="Calibri"/>
                <w:iCs/>
                <w:sz w:val="24"/>
                <w:szCs w:val="24"/>
              </w:rPr>
              <w:t>filamentare</w:t>
            </w:r>
            <w:proofErr w:type="spellEnd"/>
            <w:r w:rsidRPr="00FC6CA5">
              <w:rPr>
                <w:rFonts w:eastAsia="Calibri"/>
                <w:iCs/>
                <w:sz w:val="24"/>
                <w:szCs w:val="24"/>
              </w:rPr>
              <w:t>” menționate la 1C010; sau</w:t>
            </w:r>
          </w:p>
          <w:p w14:paraId="6C08E07A"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 xml:space="preserve">c. </w:t>
            </w:r>
            <w:proofErr w:type="spellStart"/>
            <w:r w:rsidRPr="00FC6CA5">
              <w:rPr>
                <w:rFonts w:eastAsia="Calibri"/>
                <w:iCs/>
                <w:sz w:val="24"/>
                <w:szCs w:val="24"/>
              </w:rPr>
              <w:t>aluminuri</w:t>
            </w:r>
            <w:proofErr w:type="spellEnd"/>
            <w:r w:rsidRPr="00FC6CA5">
              <w:rPr>
                <w:rFonts w:eastAsia="Calibri"/>
                <w:iCs/>
                <w:sz w:val="24"/>
                <w:szCs w:val="24"/>
              </w:rPr>
              <w:t xml:space="preserve"> menționate la 1C002.a; sau</w:t>
            </w:r>
          </w:p>
          <w:p w14:paraId="2B988BE7"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2. materiale „compozite” cu „matrice” ceramică menționate la 1C007; sau</w:t>
            </w:r>
          </w:p>
          <w:p w14:paraId="163BDFD5" w14:textId="77777777" w:rsidR="00FC6CA5" w:rsidRPr="00FC6CA5" w:rsidRDefault="00FC6CA5" w:rsidP="00FC6CA5">
            <w:pPr>
              <w:tabs>
                <w:tab w:val="left" w:pos="253"/>
              </w:tabs>
              <w:autoSpaceDE w:val="0"/>
              <w:autoSpaceDN w:val="0"/>
              <w:adjustRightInd w:val="0"/>
              <w:rPr>
                <w:rFonts w:eastAsia="Calibri"/>
                <w:iCs/>
                <w:sz w:val="24"/>
                <w:szCs w:val="24"/>
              </w:rPr>
            </w:pPr>
          </w:p>
          <w:p w14:paraId="1206A9BA"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c. statoare, palete fixe, palete mobile, etanșări periferice, palete-inele rotative, palete-discuri rotative sau ‘tuburi de ramificare’, care au toate caracteristicile următoare:</w:t>
            </w:r>
          </w:p>
          <w:p w14:paraId="24A9F2A7"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1. nu sunt menționate la 9E003.a.3.a;</w:t>
            </w:r>
          </w:p>
          <w:p w14:paraId="26CEBF58"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2. concepute pentru compresoare sau suflante; și</w:t>
            </w:r>
          </w:p>
          <w:p w14:paraId="648F622B"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3. fabricate din materiale menționate la 1C010.e. cu rășini menționate la 1C008;</w:t>
            </w:r>
          </w:p>
          <w:p w14:paraId="6BB5E53C" w14:textId="77777777" w:rsidR="00FC6CA5" w:rsidRPr="00FC6CA5" w:rsidRDefault="00FC6CA5" w:rsidP="00FC6CA5">
            <w:pPr>
              <w:tabs>
                <w:tab w:val="left" w:pos="253"/>
              </w:tabs>
              <w:autoSpaceDE w:val="0"/>
              <w:autoSpaceDN w:val="0"/>
              <w:adjustRightInd w:val="0"/>
              <w:rPr>
                <w:rFonts w:eastAsia="Calibri"/>
                <w:iCs/>
                <w:sz w:val="24"/>
                <w:szCs w:val="24"/>
              </w:rPr>
            </w:pPr>
          </w:p>
          <w:p w14:paraId="3C2811ED"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684496EC"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În sensul 9E003.a.3.c, un ‘tub de ramificare’ efectuează separarea inițială a debitului de aer între derivație și secțiunile centrale ale motorului.</w:t>
            </w:r>
          </w:p>
          <w:p w14:paraId="2A5ED62B" w14:textId="77777777" w:rsidR="00FC6CA5" w:rsidRPr="00FC6CA5" w:rsidRDefault="00FC6CA5" w:rsidP="00FC6CA5">
            <w:pPr>
              <w:autoSpaceDE w:val="0"/>
              <w:autoSpaceDN w:val="0"/>
              <w:adjustRightInd w:val="0"/>
              <w:rPr>
                <w:rFonts w:eastAsia="Calibri"/>
                <w:i/>
                <w:iCs/>
                <w:sz w:val="24"/>
                <w:szCs w:val="24"/>
              </w:rPr>
            </w:pPr>
          </w:p>
          <w:p w14:paraId="134B01D2" w14:textId="77777777" w:rsidR="00FC6CA5" w:rsidRPr="00FC6CA5" w:rsidRDefault="00FC6CA5" w:rsidP="00FC6CA5">
            <w:pPr>
              <w:tabs>
                <w:tab w:val="left" w:pos="265"/>
              </w:tabs>
              <w:autoSpaceDE w:val="0"/>
              <w:autoSpaceDN w:val="0"/>
              <w:adjustRightInd w:val="0"/>
              <w:rPr>
                <w:rFonts w:eastAsia="Calibri"/>
                <w:iCs/>
                <w:sz w:val="24"/>
                <w:szCs w:val="24"/>
              </w:rPr>
            </w:pPr>
            <w:r w:rsidRPr="00FC6CA5">
              <w:rPr>
                <w:rFonts w:eastAsia="Calibri"/>
                <w:iCs/>
                <w:sz w:val="24"/>
                <w:szCs w:val="24"/>
              </w:rPr>
              <w:t>4. palete mobile, palete fixe sau „etanșări periferice” ale turbinelor fără răcire, concepute să funcționeze la ‘temperaturi ale fluxului de gaz’ de 1373 K (1100 °C) sau mai mari;</w:t>
            </w:r>
          </w:p>
          <w:p w14:paraId="3F9192BB" w14:textId="77777777" w:rsidR="00FC6CA5" w:rsidRPr="00FC6CA5" w:rsidRDefault="00FC6CA5" w:rsidP="00FC6CA5">
            <w:pPr>
              <w:tabs>
                <w:tab w:val="left" w:pos="265"/>
              </w:tabs>
              <w:autoSpaceDE w:val="0"/>
              <w:autoSpaceDN w:val="0"/>
              <w:adjustRightInd w:val="0"/>
              <w:rPr>
                <w:rFonts w:eastAsia="Calibri"/>
                <w:iCs/>
                <w:sz w:val="24"/>
                <w:szCs w:val="24"/>
              </w:rPr>
            </w:pPr>
          </w:p>
          <w:p w14:paraId="4EB6E7AD" w14:textId="77777777" w:rsidR="00FC6CA5" w:rsidRPr="00FC6CA5" w:rsidRDefault="00FC6CA5" w:rsidP="00FC6CA5">
            <w:pPr>
              <w:tabs>
                <w:tab w:val="left" w:pos="265"/>
              </w:tabs>
              <w:autoSpaceDE w:val="0"/>
              <w:autoSpaceDN w:val="0"/>
              <w:adjustRightInd w:val="0"/>
              <w:rPr>
                <w:rFonts w:eastAsia="Calibri"/>
                <w:iCs/>
                <w:sz w:val="24"/>
                <w:szCs w:val="24"/>
              </w:rPr>
            </w:pPr>
            <w:r w:rsidRPr="00FC6CA5">
              <w:rPr>
                <w:rFonts w:eastAsia="Calibri"/>
                <w:iCs/>
                <w:sz w:val="24"/>
                <w:szCs w:val="24"/>
              </w:rPr>
              <w:t>5. palete mobile, palete fixe, „etanșări periferice” ale turbinelor cu răcire, altele decât cele descrise la 9E003.a.1, concepute să funcționeze la o ‘temperatură a fluxului de gaz’ de 1693 K (1420 °C) sau mai mare;</w:t>
            </w:r>
          </w:p>
          <w:p w14:paraId="59E2A639" w14:textId="77777777" w:rsidR="00FC6CA5" w:rsidRPr="00FC6CA5" w:rsidRDefault="00FC6CA5" w:rsidP="00FC6CA5">
            <w:pPr>
              <w:tabs>
                <w:tab w:val="left" w:pos="265"/>
              </w:tabs>
              <w:autoSpaceDE w:val="0"/>
              <w:autoSpaceDN w:val="0"/>
              <w:adjustRightInd w:val="0"/>
              <w:rPr>
                <w:rFonts w:eastAsia="Calibri"/>
                <w:iCs/>
                <w:sz w:val="24"/>
                <w:szCs w:val="24"/>
              </w:rPr>
            </w:pPr>
          </w:p>
          <w:p w14:paraId="670FB265"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603BB6CA"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 xml:space="preserve">În sensul 9E003.a.5, ‘temperatura fluxului de gaz’ corespunde mediei </w:t>
            </w:r>
            <w:proofErr w:type="spellStart"/>
            <w:r w:rsidRPr="00FC6CA5">
              <w:rPr>
                <w:rFonts w:eastAsia="Calibri"/>
                <w:i/>
                <w:iCs/>
                <w:sz w:val="24"/>
                <w:szCs w:val="24"/>
              </w:rPr>
              <w:t>volumice</w:t>
            </w:r>
            <w:proofErr w:type="spellEnd"/>
            <w:r w:rsidRPr="00FC6CA5">
              <w:rPr>
                <w:rFonts w:eastAsia="Calibri"/>
                <w:i/>
                <w:iCs/>
                <w:sz w:val="24"/>
                <w:szCs w:val="24"/>
              </w:rPr>
              <w:t xml:space="preserve"> a temperaturii totale (de stagnare) a fluxului de gaz la nivelul bordului de atac al componentelor turbinei atunci când motorul funcționează în „regim staționar” la temperatura de funcționare maximă continuă certificată sau indicată.</w:t>
            </w:r>
          </w:p>
          <w:p w14:paraId="6DE04503" w14:textId="77777777" w:rsidR="00FC6CA5" w:rsidRPr="00FC6CA5" w:rsidRDefault="00FC6CA5" w:rsidP="00FC6CA5">
            <w:pPr>
              <w:autoSpaceDE w:val="0"/>
              <w:autoSpaceDN w:val="0"/>
              <w:adjustRightInd w:val="0"/>
              <w:rPr>
                <w:rFonts w:eastAsia="Calibri"/>
                <w:i/>
                <w:iCs/>
                <w:sz w:val="24"/>
                <w:szCs w:val="24"/>
              </w:rPr>
            </w:pPr>
          </w:p>
          <w:p w14:paraId="4FC477EE" w14:textId="77777777" w:rsidR="00FC6CA5" w:rsidRPr="00FC6CA5" w:rsidRDefault="00FC6CA5" w:rsidP="00FC6CA5">
            <w:pPr>
              <w:tabs>
                <w:tab w:val="left" w:pos="276"/>
              </w:tabs>
              <w:autoSpaceDE w:val="0"/>
              <w:autoSpaceDN w:val="0"/>
              <w:adjustRightInd w:val="0"/>
              <w:rPr>
                <w:rFonts w:eastAsia="Calibri"/>
                <w:iCs/>
                <w:sz w:val="24"/>
                <w:szCs w:val="24"/>
              </w:rPr>
            </w:pPr>
            <w:r w:rsidRPr="00FC6CA5">
              <w:rPr>
                <w:rFonts w:eastAsia="Calibri"/>
                <w:iCs/>
                <w:sz w:val="24"/>
                <w:szCs w:val="24"/>
              </w:rPr>
              <w:t>6. combinații de palete-disc care utilizează îmbinări în stare solidă;</w:t>
            </w:r>
          </w:p>
          <w:p w14:paraId="3F39B868" w14:textId="77777777" w:rsidR="00FC6CA5" w:rsidRPr="00FC6CA5" w:rsidRDefault="00FC6CA5" w:rsidP="00FC6CA5">
            <w:pPr>
              <w:tabs>
                <w:tab w:val="left" w:pos="276"/>
              </w:tabs>
              <w:autoSpaceDE w:val="0"/>
              <w:autoSpaceDN w:val="0"/>
              <w:adjustRightInd w:val="0"/>
              <w:rPr>
                <w:rFonts w:eastAsia="Calibri"/>
                <w:iCs/>
                <w:sz w:val="24"/>
                <w:szCs w:val="24"/>
              </w:rPr>
            </w:pPr>
          </w:p>
          <w:p w14:paraId="24644A8B" w14:textId="77777777" w:rsidR="00FC6CA5" w:rsidRPr="00FC6CA5" w:rsidRDefault="00FC6CA5" w:rsidP="00FC6CA5">
            <w:pPr>
              <w:tabs>
                <w:tab w:val="left" w:pos="276"/>
              </w:tabs>
              <w:autoSpaceDE w:val="0"/>
              <w:autoSpaceDN w:val="0"/>
              <w:adjustRightInd w:val="0"/>
              <w:rPr>
                <w:rFonts w:eastAsia="Calibri"/>
                <w:iCs/>
                <w:sz w:val="24"/>
                <w:szCs w:val="24"/>
              </w:rPr>
            </w:pPr>
            <w:r w:rsidRPr="00FC6CA5">
              <w:rPr>
                <w:rFonts w:eastAsia="Calibri"/>
                <w:iCs/>
                <w:sz w:val="24"/>
                <w:szCs w:val="24"/>
              </w:rPr>
              <w:t>7. neutilizat;</w:t>
            </w:r>
          </w:p>
          <w:p w14:paraId="368C8B64" w14:textId="77777777" w:rsidR="00FC6CA5" w:rsidRPr="00FC6CA5" w:rsidRDefault="00FC6CA5" w:rsidP="00FC6CA5">
            <w:pPr>
              <w:tabs>
                <w:tab w:val="left" w:pos="276"/>
              </w:tabs>
              <w:autoSpaceDE w:val="0"/>
              <w:autoSpaceDN w:val="0"/>
              <w:adjustRightInd w:val="0"/>
              <w:rPr>
                <w:rFonts w:eastAsia="Calibri"/>
                <w:iCs/>
                <w:sz w:val="24"/>
                <w:szCs w:val="24"/>
              </w:rPr>
            </w:pPr>
          </w:p>
          <w:p w14:paraId="48CC4D73" w14:textId="77777777" w:rsidR="00FC6CA5" w:rsidRPr="00FC6CA5" w:rsidRDefault="00FC6CA5" w:rsidP="00FC6CA5">
            <w:pPr>
              <w:tabs>
                <w:tab w:val="left" w:pos="276"/>
              </w:tabs>
              <w:autoSpaceDE w:val="0"/>
              <w:autoSpaceDN w:val="0"/>
              <w:adjustRightInd w:val="0"/>
              <w:rPr>
                <w:rFonts w:eastAsia="Calibri"/>
                <w:iCs/>
                <w:sz w:val="24"/>
                <w:szCs w:val="24"/>
              </w:rPr>
            </w:pPr>
            <w:r w:rsidRPr="00FC6CA5">
              <w:rPr>
                <w:rFonts w:eastAsia="Calibri"/>
                <w:iCs/>
                <w:sz w:val="24"/>
                <w:szCs w:val="24"/>
              </w:rPr>
              <w:t>8. componente rotative pentru motoare de tip turbină cu gaze, ‘cu toleranță la defecte’, care utilizează materiale obținute prin metalurgia pulberilor, menționate la 1C002.b; sau</w:t>
            </w:r>
          </w:p>
          <w:p w14:paraId="60C4119D" w14:textId="77777777" w:rsidR="00FC6CA5" w:rsidRPr="00FC6CA5" w:rsidRDefault="00FC6CA5" w:rsidP="00FC6CA5">
            <w:pPr>
              <w:tabs>
                <w:tab w:val="left" w:pos="276"/>
              </w:tabs>
              <w:autoSpaceDE w:val="0"/>
              <w:autoSpaceDN w:val="0"/>
              <w:adjustRightInd w:val="0"/>
              <w:rPr>
                <w:rFonts w:eastAsia="Calibri"/>
                <w:iCs/>
                <w:sz w:val="24"/>
                <w:szCs w:val="24"/>
              </w:rPr>
            </w:pPr>
          </w:p>
          <w:p w14:paraId="5CE48FE5"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4771388E"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lastRenderedPageBreak/>
              <w:t>În sensul 9E003.a.8, componentele ‘cu toleranță la defecte’ sunt concepute cu ajutorul unor metode și procedee de demonstrare care permit prezicerea și limitarea propagării fisurilor.</w:t>
            </w:r>
          </w:p>
          <w:p w14:paraId="5D937CCC" w14:textId="77777777" w:rsidR="00FC6CA5" w:rsidRPr="00FC6CA5" w:rsidRDefault="00FC6CA5" w:rsidP="00FC6CA5">
            <w:pPr>
              <w:tabs>
                <w:tab w:val="left" w:pos="230"/>
              </w:tabs>
              <w:autoSpaceDE w:val="0"/>
              <w:autoSpaceDN w:val="0"/>
              <w:adjustRightInd w:val="0"/>
              <w:rPr>
                <w:rFonts w:eastAsia="Calibri"/>
                <w:i/>
                <w:iCs/>
                <w:sz w:val="24"/>
                <w:szCs w:val="24"/>
              </w:rPr>
            </w:pPr>
          </w:p>
          <w:p w14:paraId="7E277672" w14:textId="77777777" w:rsidR="00FC6CA5" w:rsidRPr="00FC6CA5" w:rsidRDefault="00FC6CA5" w:rsidP="00FC6CA5">
            <w:pPr>
              <w:tabs>
                <w:tab w:val="left" w:pos="230"/>
              </w:tabs>
              <w:autoSpaceDE w:val="0"/>
              <w:autoSpaceDN w:val="0"/>
              <w:adjustRightInd w:val="0"/>
              <w:rPr>
                <w:rFonts w:eastAsia="Calibri"/>
                <w:iCs/>
                <w:sz w:val="24"/>
                <w:szCs w:val="24"/>
              </w:rPr>
            </w:pPr>
            <w:r w:rsidRPr="00FC6CA5">
              <w:rPr>
                <w:rFonts w:eastAsia="Calibri"/>
                <w:iCs/>
                <w:sz w:val="24"/>
                <w:szCs w:val="24"/>
              </w:rPr>
              <w:t>9. neutilizat;</w:t>
            </w:r>
          </w:p>
          <w:p w14:paraId="4AF7F989" w14:textId="77777777" w:rsidR="00FC6CA5" w:rsidRPr="00FC6CA5" w:rsidRDefault="00FC6CA5" w:rsidP="00FC6CA5">
            <w:pPr>
              <w:tabs>
                <w:tab w:val="left" w:pos="334"/>
              </w:tabs>
              <w:autoSpaceDE w:val="0"/>
              <w:autoSpaceDN w:val="0"/>
              <w:adjustRightInd w:val="0"/>
              <w:rPr>
                <w:rFonts w:eastAsia="Calibri"/>
                <w:iCs/>
                <w:sz w:val="24"/>
                <w:szCs w:val="24"/>
              </w:rPr>
            </w:pPr>
          </w:p>
          <w:p w14:paraId="262CDC01" w14:textId="77777777" w:rsidR="00FC6CA5" w:rsidRPr="00FC6CA5" w:rsidRDefault="00FC6CA5" w:rsidP="00FC6CA5">
            <w:pPr>
              <w:tabs>
                <w:tab w:val="left" w:pos="334"/>
              </w:tabs>
              <w:autoSpaceDE w:val="0"/>
              <w:autoSpaceDN w:val="0"/>
              <w:adjustRightInd w:val="0"/>
              <w:rPr>
                <w:rFonts w:eastAsia="Calibri"/>
                <w:iCs/>
                <w:sz w:val="24"/>
                <w:szCs w:val="24"/>
              </w:rPr>
            </w:pPr>
            <w:r w:rsidRPr="00FC6CA5">
              <w:rPr>
                <w:rFonts w:eastAsia="Calibri"/>
                <w:iCs/>
                <w:sz w:val="24"/>
                <w:szCs w:val="24"/>
              </w:rPr>
              <w:t>10. neutilizat;</w:t>
            </w:r>
          </w:p>
          <w:p w14:paraId="2200E709" w14:textId="77777777" w:rsidR="00FC6CA5" w:rsidRPr="00FC6CA5" w:rsidRDefault="00FC6CA5" w:rsidP="00FC6CA5">
            <w:pPr>
              <w:tabs>
                <w:tab w:val="left" w:pos="334"/>
              </w:tabs>
              <w:autoSpaceDE w:val="0"/>
              <w:autoSpaceDN w:val="0"/>
              <w:adjustRightInd w:val="0"/>
              <w:rPr>
                <w:rFonts w:eastAsia="Calibri"/>
                <w:iCs/>
                <w:sz w:val="24"/>
                <w:szCs w:val="24"/>
              </w:rPr>
            </w:pPr>
          </w:p>
          <w:p w14:paraId="17AC017D" w14:textId="77777777" w:rsidR="00FC6CA5" w:rsidRPr="00FC6CA5" w:rsidRDefault="00FC6CA5" w:rsidP="00FC6CA5">
            <w:pPr>
              <w:tabs>
                <w:tab w:val="left" w:pos="334"/>
              </w:tabs>
              <w:autoSpaceDE w:val="0"/>
              <w:autoSpaceDN w:val="0"/>
              <w:adjustRightInd w:val="0"/>
              <w:rPr>
                <w:rFonts w:eastAsia="Calibri"/>
                <w:iCs/>
                <w:sz w:val="24"/>
                <w:szCs w:val="24"/>
              </w:rPr>
            </w:pPr>
            <w:r w:rsidRPr="00FC6CA5">
              <w:rPr>
                <w:rFonts w:eastAsia="Calibri"/>
                <w:iCs/>
                <w:sz w:val="24"/>
                <w:szCs w:val="24"/>
              </w:rPr>
              <w:t>11. ‘palete pentru ventilatoare’ având toate caracteristicile următoare:</w:t>
            </w:r>
          </w:p>
          <w:p w14:paraId="3CC1DB3F" w14:textId="77777777" w:rsidR="00FC6CA5" w:rsidRPr="00FC6CA5" w:rsidRDefault="00FC6CA5" w:rsidP="00FC6CA5">
            <w:pPr>
              <w:tabs>
                <w:tab w:val="left" w:pos="230"/>
              </w:tabs>
              <w:autoSpaceDE w:val="0"/>
              <w:autoSpaceDN w:val="0"/>
              <w:adjustRightInd w:val="0"/>
              <w:contextualSpacing/>
              <w:rPr>
                <w:rFonts w:eastAsia="Calibri"/>
                <w:iCs/>
                <w:sz w:val="24"/>
                <w:szCs w:val="24"/>
              </w:rPr>
            </w:pPr>
            <w:r w:rsidRPr="00FC6CA5">
              <w:rPr>
                <w:rFonts w:eastAsia="Calibri"/>
                <w:iCs/>
                <w:sz w:val="24"/>
                <w:szCs w:val="24"/>
              </w:rPr>
              <w:t xml:space="preserve">a. 20% sau mai mult din volumul total fiind compus din una sau mai multe cavități închise care conțin numai vid sau gaz; și </w:t>
            </w:r>
          </w:p>
          <w:p w14:paraId="7404DA9F" w14:textId="77777777" w:rsidR="00FC6CA5" w:rsidRPr="00FC6CA5" w:rsidRDefault="00FC6CA5" w:rsidP="00FC6CA5">
            <w:pPr>
              <w:tabs>
                <w:tab w:val="left" w:pos="230"/>
              </w:tabs>
              <w:autoSpaceDE w:val="0"/>
              <w:autoSpaceDN w:val="0"/>
              <w:adjustRightInd w:val="0"/>
              <w:rPr>
                <w:rFonts w:eastAsia="Calibri"/>
                <w:iCs/>
                <w:sz w:val="24"/>
                <w:szCs w:val="24"/>
              </w:rPr>
            </w:pPr>
            <w:r w:rsidRPr="00FC6CA5">
              <w:rPr>
                <w:rFonts w:eastAsia="Calibri"/>
                <w:iCs/>
                <w:sz w:val="24"/>
                <w:szCs w:val="24"/>
              </w:rPr>
              <w:t>b. una sau mai multe cavități închise având un volum de 5 cm</w:t>
            </w:r>
            <w:r w:rsidRPr="00FC6CA5">
              <w:rPr>
                <w:rFonts w:eastAsia="Calibri"/>
                <w:iCs/>
                <w:sz w:val="24"/>
                <w:szCs w:val="24"/>
                <w:vertAlign w:val="superscript"/>
              </w:rPr>
              <w:t>3</w:t>
            </w:r>
            <w:r w:rsidRPr="00FC6CA5">
              <w:rPr>
                <w:rFonts w:eastAsia="Calibri"/>
                <w:iCs/>
                <w:sz w:val="24"/>
                <w:szCs w:val="24"/>
              </w:rPr>
              <w:t xml:space="preserve"> sau mai mare;</w:t>
            </w:r>
          </w:p>
          <w:p w14:paraId="794404B0" w14:textId="77777777" w:rsidR="00FC6CA5" w:rsidRPr="00FC6CA5" w:rsidRDefault="00FC6CA5" w:rsidP="00FC6CA5">
            <w:pPr>
              <w:tabs>
                <w:tab w:val="left" w:pos="230"/>
              </w:tabs>
              <w:autoSpaceDE w:val="0"/>
              <w:autoSpaceDN w:val="0"/>
              <w:adjustRightInd w:val="0"/>
              <w:rPr>
                <w:rFonts w:eastAsia="Calibri"/>
                <w:iCs/>
                <w:sz w:val="24"/>
                <w:szCs w:val="24"/>
              </w:rPr>
            </w:pPr>
          </w:p>
          <w:p w14:paraId="4174C8C0"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Notă tehnică.</w:t>
            </w:r>
          </w:p>
          <w:p w14:paraId="38464E7C" w14:textId="77777777" w:rsidR="00FC6CA5" w:rsidRPr="00FC6CA5" w:rsidRDefault="00FC6CA5" w:rsidP="00FC6CA5">
            <w:pPr>
              <w:autoSpaceDE w:val="0"/>
              <w:autoSpaceDN w:val="0"/>
              <w:adjustRightInd w:val="0"/>
              <w:rPr>
                <w:rFonts w:eastAsia="Calibri"/>
                <w:i/>
                <w:iCs/>
                <w:sz w:val="24"/>
                <w:szCs w:val="24"/>
              </w:rPr>
            </w:pPr>
            <w:r w:rsidRPr="00FC6CA5">
              <w:rPr>
                <w:rFonts w:eastAsia="Calibri"/>
                <w:i/>
                <w:sz w:val="24"/>
                <w:szCs w:val="24"/>
              </w:rPr>
              <w:lastRenderedPageBreak/>
              <w:t xml:space="preserve">În sensul 9E003.a.11, o </w:t>
            </w:r>
            <w:r w:rsidRPr="00FC6CA5">
              <w:rPr>
                <w:rFonts w:eastAsia="Calibri"/>
                <w:i/>
                <w:iCs/>
                <w:sz w:val="24"/>
                <w:szCs w:val="24"/>
              </w:rPr>
              <w:t>‘paletă pentru ventilatoare’ este porțiunea de paletă a treptei sau treptelor de rotație care furnizează atât fluxul de compresie, cât și fluxul de deviație într-un motor de tip turbină cu gaze.</w:t>
            </w:r>
          </w:p>
          <w:p w14:paraId="7C3DB1A0" w14:textId="77777777" w:rsidR="00FC6CA5" w:rsidRPr="00FC6CA5" w:rsidRDefault="00FC6CA5" w:rsidP="00FC6CA5">
            <w:pPr>
              <w:autoSpaceDE w:val="0"/>
              <w:autoSpaceDN w:val="0"/>
              <w:adjustRightInd w:val="0"/>
              <w:rPr>
                <w:rFonts w:eastAsia="Calibri"/>
                <w:i/>
                <w:sz w:val="24"/>
                <w:szCs w:val="24"/>
              </w:rPr>
            </w:pPr>
          </w:p>
          <w:p w14:paraId="65D44B5F" w14:textId="77777777" w:rsidR="00FC6CA5" w:rsidRPr="00FC6CA5" w:rsidRDefault="00FC6CA5" w:rsidP="00FC6CA5">
            <w:pPr>
              <w:tabs>
                <w:tab w:val="left" w:pos="288"/>
              </w:tabs>
              <w:autoSpaceDE w:val="0"/>
              <w:autoSpaceDN w:val="0"/>
              <w:adjustRightInd w:val="0"/>
              <w:rPr>
                <w:rFonts w:eastAsia="Calibri"/>
                <w:iCs/>
                <w:sz w:val="24"/>
                <w:szCs w:val="24"/>
              </w:rPr>
            </w:pPr>
            <w:r w:rsidRPr="00FC6CA5">
              <w:rPr>
                <w:rFonts w:eastAsia="Calibri"/>
                <w:iCs/>
                <w:sz w:val="24"/>
                <w:szCs w:val="24"/>
              </w:rPr>
              <w:t>b. „Tehnologia” „necesară” pentru „dezvoltarea” sau „producția” oricăreia din următoarele:</w:t>
            </w:r>
          </w:p>
          <w:p w14:paraId="1C5C6C48" w14:textId="77777777" w:rsidR="00FC6CA5" w:rsidRPr="00FC6CA5" w:rsidRDefault="00FC6CA5" w:rsidP="00FC6CA5">
            <w:pPr>
              <w:tabs>
                <w:tab w:val="left" w:pos="288"/>
              </w:tabs>
              <w:autoSpaceDE w:val="0"/>
              <w:autoSpaceDN w:val="0"/>
              <w:adjustRightInd w:val="0"/>
              <w:rPr>
                <w:rFonts w:eastAsia="Calibri"/>
                <w:iCs/>
                <w:sz w:val="24"/>
                <w:szCs w:val="24"/>
              </w:rPr>
            </w:pPr>
          </w:p>
          <w:p w14:paraId="20B2C7CC" w14:textId="77777777" w:rsidR="00FC6CA5" w:rsidRPr="00FC6CA5" w:rsidRDefault="00FC6CA5" w:rsidP="00FC6CA5">
            <w:pPr>
              <w:tabs>
                <w:tab w:val="left" w:pos="288"/>
              </w:tabs>
              <w:autoSpaceDE w:val="0"/>
              <w:autoSpaceDN w:val="0"/>
              <w:adjustRightInd w:val="0"/>
              <w:rPr>
                <w:rFonts w:eastAsia="Calibri"/>
                <w:iCs/>
                <w:sz w:val="24"/>
                <w:szCs w:val="24"/>
              </w:rPr>
            </w:pPr>
            <w:r w:rsidRPr="00FC6CA5">
              <w:rPr>
                <w:rFonts w:eastAsia="Calibri"/>
                <w:iCs/>
                <w:sz w:val="24"/>
                <w:szCs w:val="24"/>
              </w:rPr>
              <w:t>1. machete de tuneluri aerodinamice echipate cu senzori care nu provoacă efecte perturbatoare și prevăzute cu un mijloc de transmitere a datelor de la senzori către sistemele de culegere a datelor; sau</w:t>
            </w:r>
          </w:p>
          <w:p w14:paraId="05A79516" w14:textId="77777777" w:rsidR="00FC6CA5" w:rsidRPr="00FC6CA5" w:rsidRDefault="00FC6CA5" w:rsidP="00FC6CA5">
            <w:pPr>
              <w:tabs>
                <w:tab w:val="left" w:pos="288"/>
              </w:tabs>
              <w:autoSpaceDE w:val="0"/>
              <w:autoSpaceDN w:val="0"/>
              <w:adjustRightInd w:val="0"/>
              <w:rPr>
                <w:rFonts w:eastAsia="Calibri"/>
                <w:iCs/>
                <w:sz w:val="24"/>
                <w:szCs w:val="24"/>
              </w:rPr>
            </w:pPr>
          </w:p>
          <w:p w14:paraId="090F1468" w14:textId="77777777" w:rsidR="00FC6CA5" w:rsidRPr="00FC6CA5" w:rsidRDefault="00FC6CA5" w:rsidP="00FC6CA5">
            <w:pPr>
              <w:tabs>
                <w:tab w:val="left" w:pos="288"/>
              </w:tabs>
              <w:autoSpaceDE w:val="0"/>
              <w:autoSpaceDN w:val="0"/>
              <w:adjustRightInd w:val="0"/>
              <w:rPr>
                <w:rFonts w:eastAsia="Calibri"/>
                <w:iCs/>
                <w:sz w:val="24"/>
                <w:szCs w:val="24"/>
              </w:rPr>
            </w:pPr>
            <w:r w:rsidRPr="00FC6CA5">
              <w:rPr>
                <w:rFonts w:eastAsia="Calibri"/>
                <w:iCs/>
                <w:sz w:val="24"/>
                <w:szCs w:val="24"/>
              </w:rPr>
              <w:t>2. palete de elice sau de turbopropulsoare din materiale „compozite”, capabile să absoarbă peste 2000 kW la viteze de zbor mai mari de 0,55 Mach;</w:t>
            </w:r>
          </w:p>
          <w:p w14:paraId="228EA217" w14:textId="77777777" w:rsidR="00FC6CA5" w:rsidRPr="00FC6CA5" w:rsidRDefault="00FC6CA5" w:rsidP="00FC6CA5">
            <w:pPr>
              <w:tabs>
                <w:tab w:val="left" w:pos="288"/>
              </w:tabs>
              <w:autoSpaceDE w:val="0"/>
              <w:autoSpaceDN w:val="0"/>
              <w:adjustRightInd w:val="0"/>
              <w:rPr>
                <w:rFonts w:eastAsia="Calibri"/>
                <w:iCs/>
                <w:sz w:val="24"/>
                <w:szCs w:val="24"/>
              </w:rPr>
            </w:pPr>
          </w:p>
          <w:p w14:paraId="54ED0AB2" w14:textId="77777777" w:rsidR="00FC6CA5" w:rsidRPr="00FC6CA5" w:rsidRDefault="00FC6CA5" w:rsidP="00FC6CA5">
            <w:pPr>
              <w:tabs>
                <w:tab w:val="left" w:pos="288"/>
              </w:tabs>
              <w:autoSpaceDE w:val="0"/>
              <w:autoSpaceDN w:val="0"/>
              <w:adjustRightInd w:val="0"/>
              <w:rPr>
                <w:rFonts w:eastAsia="Calibri"/>
                <w:iCs/>
                <w:sz w:val="24"/>
                <w:szCs w:val="24"/>
              </w:rPr>
            </w:pPr>
            <w:r w:rsidRPr="00FC6CA5">
              <w:rPr>
                <w:rFonts w:eastAsia="Calibri"/>
                <w:iCs/>
                <w:sz w:val="24"/>
                <w:szCs w:val="24"/>
              </w:rPr>
              <w:t>c. „Tehnologia” „necesară” pentru fabricarea orificiilor de răcire, în componentele motoarelor de tip turbină cu gaze încorporând oricare din „tehnologiile” menționate la 9E003.a.1, 9E003.a.2 sau 9E003.a.5 și având oricare din următoarele caracteristici:</w:t>
            </w:r>
          </w:p>
          <w:p w14:paraId="24C02D4D" w14:textId="77777777" w:rsidR="00FC6CA5" w:rsidRPr="00FC6CA5" w:rsidRDefault="00FC6CA5" w:rsidP="00FC6CA5">
            <w:pPr>
              <w:tabs>
                <w:tab w:val="left" w:pos="276"/>
              </w:tabs>
              <w:autoSpaceDE w:val="0"/>
              <w:autoSpaceDN w:val="0"/>
              <w:adjustRightInd w:val="0"/>
              <w:rPr>
                <w:rFonts w:eastAsia="Calibri"/>
                <w:iCs/>
                <w:sz w:val="24"/>
                <w:szCs w:val="24"/>
              </w:rPr>
            </w:pPr>
          </w:p>
          <w:p w14:paraId="7B96A641" w14:textId="77777777" w:rsidR="00FC6CA5" w:rsidRPr="00FC6CA5" w:rsidRDefault="00FC6CA5" w:rsidP="00FC6CA5">
            <w:pPr>
              <w:tabs>
                <w:tab w:val="left" w:pos="276"/>
              </w:tabs>
              <w:autoSpaceDE w:val="0"/>
              <w:autoSpaceDN w:val="0"/>
              <w:adjustRightInd w:val="0"/>
              <w:rPr>
                <w:rFonts w:eastAsia="Calibri"/>
                <w:iCs/>
                <w:sz w:val="24"/>
                <w:szCs w:val="24"/>
              </w:rPr>
            </w:pPr>
            <w:r w:rsidRPr="00FC6CA5">
              <w:rPr>
                <w:rFonts w:eastAsia="Calibri"/>
                <w:iCs/>
                <w:sz w:val="24"/>
                <w:szCs w:val="24"/>
              </w:rPr>
              <w:t>1. cu toate caracteristicile următoare:</w:t>
            </w:r>
          </w:p>
          <w:p w14:paraId="5D751029" w14:textId="77777777" w:rsidR="00FC6CA5" w:rsidRPr="00FC6CA5" w:rsidRDefault="00FC6CA5" w:rsidP="00FC6CA5">
            <w:pPr>
              <w:tabs>
                <w:tab w:val="left" w:pos="276"/>
              </w:tabs>
              <w:autoSpaceDE w:val="0"/>
              <w:autoSpaceDN w:val="0"/>
              <w:adjustRightInd w:val="0"/>
              <w:rPr>
                <w:rFonts w:eastAsia="Calibri"/>
                <w:iCs/>
                <w:sz w:val="24"/>
                <w:szCs w:val="24"/>
              </w:rPr>
            </w:pPr>
            <w:r w:rsidRPr="00FC6CA5">
              <w:rPr>
                <w:rFonts w:eastAsia="Calibri"/>
                <w:iCs/>
                <w:sz w:val="24"/>
                <w:szCs w:val="24"/>
              </w:rPr>
              <w:t>a. ‘aria secțiunii transversale’ minimă mai mică de 0,45 mm</w:t>
            </w:r>
            <w:r w:rsidRPr="00FC6CA5">
              <w:rPr>
                <w:rFonts w:eastAsia="Calibri"/>
                <w:iCs/>
                <w:sz w:val="24"/>
                <w:szCs w:val="24"/>
                <w:vertAlign w:val="superscript"/>
              </w:rPr>
              <w:t>2</w:t>
            </w:r>
            <w:r w:rsidRPr="00FC6CA5">
              <w:rPr>
                <w:rFonts w:eastAsia="Calibri"/>
                <w:iCs/>
                <w:sz w:val="24"/>
                <w:szCs w:val="24"/>
              </w:rPr>
              <w:t>;</w:t>
            </w:r>
          </w:p>
          <w:p w14:paraId="6EF9DB2B" w14:textId="77777777" w:rsidR="00FC6CA5" w:rsidRPr="00FC6CA5" w:rsidRDefault="00FC6CA5" w:rsidP="00FC6CA5">
            <w:pPr>
              <w:tabs>
                <w:tab w:val="left" w:pos="276"/>
              </w:tabs>
              <w:autoSpaceDE w:val="0"/>
              <w:autoSpaceDN w:val="0"/>
              <w:adjustRightInd w:val="0"/>
              <w:rPr>
                <w:rFonts w:eastAsia="Calibri"/>
                <w:iCs/>
                <w:sz w:val="24"/>
                <w:szCs w:val="24"/>
              </w:rPr>
            </w:pPr>
            <w:r w:rsidRPr="00FC6CA5">
              <w:rPr>
                <w:rFonts w:eastAsia="Calibri"/>
                <w:iCs/>
                <w:sz w:val="24"/>
                <w:szCs w:val="24"/>
              </w:rPr>
              <w:t>b. ‘raportul formei orificiului’ mai mare de 4,52; și</w:t>
            </w:r>
          </w:p>
          <w:p w14:paraId="0259FE81" w14:textId="77777777" w:rsidR="00FC6CA5" w:rsidRPr="00FC6CA5" w:rsidRDefault="00FC6CA5" w:rsidP="00FC6CA5">
            <w:pPr>
              <w:tabs>
                <w:tab w:val="left" w:pos="276"/>
              </w:tabs>
              <w:autoSpaceDE w:val="0"/>
              <w:autoSpaceDN w:val="0"/>
              <w:adjustRightInd w:val="0"/>
              <w:rPr>
                <w:rFonts w:eastAsia="Calibri"/>
                <w:iCs/>
                <w:sz w:val="24"/>
                <w:szCs w:val="24"/>
              </w:rPr>
            </w:pPr>
            <w:r w:rsidRPr="00FC6CA5">
              <w:rPr>
                <w:rFonts w:eastAsia="Calibri"/>
                <w:iCs/>
                <w:sz w:val="24"/>
                <w:szCs w:val="24"/>
              </w:rPr>
              <w:t>c. un ‘unghi de incidență’ egal sau mai mic de 25°; sau</w:t>
            </w:r>
          </w:p>
          <w:p w14:paraId="51855455" w14:textId="77777777" w:rsidR="00FC6CA5" w:rsidRPr="00FC6CA5" w:rsidRDefault="00FC6CA5" w:rsidP="00FC6CA5">
            <w:pPr>
              <w:tabs>
                <w:tab w:val="left" w:pos="276"/>
              </w:tabs>
              <w:autoSpaceDE w:val="0"/>
              <w:autoSpaceDN w:val="0"/>
              <w:adjustRightInd w:val="0"/>
              <w:rPr>
                <w:rFonts w:eastAsia="Calibri"/>
                <w:iCs/>
                <w:sz w:val="24"/>
                <w:szCs w:val="24"/>
              </w:rPr>
            </w:pPr>
          </w:p>
          <w:p w14:paraId="030126F0" w14:textId="77777777" w:rsidR="00FC6CA5" w:rsidRPr="00FC6CA5" w:rsidRDefault="00FC6CA5" w:rsidP="00FC6CA5">
            <w:pPr>
              <w:tabs>
                <w:tab w:val="left" w:pos="276"/>
              </w:tabs>
              <w:autoSpaceDE w:val="0"/>
              <w:autoSpaceDN w:val="0"/>
              <w:adjustRightInd w:val="0"/>
              <w:rPr>
                <w:rFonts w:eastAsia="Calibri"/>
                <w:iCs/>
                <w:sz w:val="24"/>
                <w:szCs w:val="24"/>
              </w:rPr>
            </w:pPr>
            <w:r w:rsidRPr="00FC6CA5">
              <w:rPr>
                <w:rFonts w:eastAsia="Calibri"/>
                <w:iCs/>
                <w:sz w:val="24"/>
                <w:szCs w:val="24"/>
              </w:rPr>
              <w:t>2. cu toate caracteristicile următoare:</w:t>
            </w:r>
          </w:p>
          <w:p w14:paraId="5E3F7870" w14:textId="77777777" w:rsidR="00FC6CA5" w:rsidRPr="00FC6CA5" w:rsidRDefault="00FC6CA5" w:rsidP="00FC6CA5">
            <w:pPr>
              <w:tabs>
                <w:tab w:val="left" w:pos="276"/>
              </w:tabs>
              <w:autoSpaceDE w:val="0"/>
              <w:autoSpaceDN w:val="0"/>
              <w:adjustRightInd w:val="0"/>
              <w:rPr>
                <w:rFonts w:eastAsia="Calibri"/>
                <w:iCs/>
                <w:sz w:val="24"/>
                <w:szCs w:val="24"/>
              </w:rPr>
            </w:pPr>
            <w:r w:rsidRPr="00FC6CA5">
              <w:rPr>
                <w:rFonts w:eastAsia="Calibri"/>
                <w:iCs/>
                <w:sz w:val="24"/>
                <w:szCs w:val="24"/>
              </w:rPr>
              <w:t>a. ‘aria secțiunii transversale’ minimă mai mică de 0,12 mm</w:t>
            </w:r>
            <w:r w:rsidRPr="00FC6CA5">
              <w:rPr>
                <w:rFonts w:eastAsia="Calibri"/>
                <w:iCs/>
                <w:sz w:val="24"/>
                <w:szCs w:val="24"/>
                <w:vertAlign w:val="superscript"/>
              </w:rPr>
              <w:t>2</w:t>
            </w:r>
            <w:r w:rsidRPr="00FC6CA5">
              <w:rPr>
                <w:rFonts w:eastAsia="Calibri"/>
                <w:iCs/>
                <w:sz w:val="24"/>
                <w:szCs w:val="24"/>
              </w:rPr>
              <w:t>;</w:t>
            </w:r>
          </w:p>
          <w:p w14:paraId="43FC43D2" w14:textId="77777777" w:rsidR="00FC6CA5" w:rsidRPr="00FC6CA5" w:rsidRDefault="00FC6CA5" w:rsidP="00FC6CA5">
            <w:pPr>
              <w:tabs>
                <w:tab w:val="left" w:pos="276"/>
              </w:tabs>
              <w:autoSpaceDE w:val="0"/>
              <w:autoSpaceDN w:val="0"/>
              <w:adjustRightInd w:val="0"/>
              <w:rPr>
                <w:rFonts w:eastAsia="Calibri"/>
                <w:iCs/>
                <w:sz w:val="24"/>
                <w:szCs w:val="24"/>
              </w:rPr>
            </w:pPr>
            <w:r w:rsidRPr="00FC6CA5">
              <w:rPr>
                <w:rFonts w:eastAsia="Calibri"/>
                <w:iCs/>
                <w:sz w:val="24"/>
                <w:szCs w:val="24"/>
              </w:rPr>
              <w:t>b. ‘raportul formei orificiului’ mai mare de 5,65; și</w:t>
            </w:r>
          </w:p>
          <w:p w14:paraId="3FC2A5AF" w14:textId="77777777" w:rsidR="00FC6CA5" w:rsidRPr="00FC6CA5" w:rsidRDefault="00FC6CA5" w:rsidP="00FC6CA5">
            <w:pPr>
              <w:tabs>
                <w:tab w:val="left" w:pos="276"/>
              </w:tabs>
              <w:autoSpaceDE w:val="0"/>
              <w:autoSpaceDN w:val="0"/>
              <w:adjustRightInd w:val="0"/>
              <w:rPr>
                <w:rFonts w:eastAsia="Calibri"/>
                <w:iCs/>
                <w:sz w:val="24"/>
                <w:szCs w:val="24"/>
              </w:rPr>
            </w:pPr>
            <w:r w:rsidRPr="00FC6CA5">
              <w:rPr>
                <w:rFonts w:eastAsia="Calibri"/>
                <w:iCs/>
                <w:sz w:val="24"/>
                <w:szCs w:val="24"/>
              </w:rPr>
              <w:t>c. un ‘unghi de incidență’ mai mare de 25°;</w:t>
            </w:r>
          </w:p>
          <w:p w14:paraId="295AEE9C" w14:textId="77777777" w:rsidR="00FC6CA5" w:rsidRPr="00FC6CA5" w:rsidRDefault="00FC6CA5" w:rsidP="00FC6CA5">
            <w:pPr>
              <w:tabs>
                <w:tab w:val="left" w:pos="276"/>
              </w:tabs>
              <w:autoSpaceDE w:val="0"/>
              <w:autoSpaceDN w:val="0"/>
              <w:adjustRightInd w:val="0"/>
              <w:rPr>
                <w:rFonts w:eastAsia="Calibri"/>
                <w:iCs/>
                <w:sz w:val="24"/>
                <w:szCs w:val="24"/>
              </w:rPr>
            </w:pPr>
          </w:p>
          <w:p w14:paraId="2080ADD1"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9E003.c nu supune controlului „tehnologia” pentru fabricarea orificiilor cilindrice cu rază constantă care traversează ansamblul fără întrerupere și pătrund și ies prin suprafețele externe ale componentelor.</w:t>
            </w:r>
          </w:p>
          <w:p w14:paraId="0398E7EC" w14:textId="77777777" w:rsidR="00FC6CA5" w:rsidRPr="00FC6CA5" w:rsidRDefault="00FC6CA5" w:rsidP="00FC6CA5">
            <w:pPr>
              <w:autoSpaceDE w:val="0"/>
              <w:autoSpaceDN w:val="0"/>
              <w:adjustRightInd w:val="0"/>
              <w:rPr>
                <w:rFonts w:eastAsia="Calibri"/>
                <w:i/>
                <w:iCs/>
                <w:sz w:val="24"/>
                <w:szCs w:val="24"/>
              </w:rPr>
            </w:pPr>
          </w:p>
          <w:p w14:paraId="1C05F6AB"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Note tehnice.</w:t>
            </w:r>
          </w:p>
          <w:p w14:paraId="2BD4BEDC" w14:textId="77777777" w:rsidR="00FC6CA5" w:rsidRPr="00FC6CA5" w:rsidRDefault="00FC6CA5" w:rsidP="00FC6CA5">
            <w:pPr>
              <w:tabs>
                <w:tab w:val="left" w:pos="276"/>
              </w:tabs>
              <w:autoSpaceDE w:val="0"/>
              <w:autoSpaceDN w:val="0"/>
              <w:adjustRightInd w:val="0"/>
              <w:rPr>
                <w:rFonts w:eastAsia="Calibri"/>
                <w:i/>
                <w:iCs/>
                <w:sz w:val="24"/>
                <w:szCs w:val="24"/>
              </w:rPr>
            </w:pPr>
            <w:r w:rsidRPr="00FC6CA5">
              <w:rPr>
                <w:rFonts w:eastAsia="Calibri"/>
                <w:i/>
                <w:iCs/>
                <w:sz w:val="24"/>
                <w:szCs w:val="24"/>
              </w:rPr>
              <w:t>1. În sensul 9E003.c, ‘aria secțiunii transversale minime’ a unei suprafețe desemnează suprafața orificiului pe planul perpendicular al axei orificiului.</w:t>
            </w:r>
          </w:p>
          <w:p w14:paraId="1BAAD55E" w14:textId="77777777" w:rsidR="00FC6CA5" w:rsidRPr="00FC6CA5" w:rsidRDefault="00FC6CA5" w:rsidP="00FC6CA5">
            <w:pPr>
              <w:tabs>
                <w:tab w:val="left" w:pos="276"/>
              </w:tabs>
              <w:autoSpaceDE w:val="0"/>
              <w:autoSpaceDN w:val="0"/>
              <w:adjustRightInd w:val="0"/>
              <w:rPr>
                <w:rFonts w:eastAsia="Calibri"/>
                <w:i/>
                <w:iCs/>
                <w:sz w:val="24"/>
                <w:szCs w:val="24"/>
              </w:rPr>
            </w:pPr>
          </w:p>
          <w:p w14:paraId="03C829A7" w14:textId="77777777" w:rsidR="00FC6CA5" w:rsidRPr="00FC6CA5" w:rsidRDefault="00FC6CA5" w:rsidP="00FC6CA5">
            <w:pPr>
              <w:tabs>
                <w:tab w:val="left" w:pos="276"/>
              </w:tabs>
              <w:autoSpaceDE w:val="0"/>
              <w:autoSpaceDN w:val="0"/>
              <w:adjustRightInd w:val="0"/>
              <w:rPr>
                <w:rFonts w:eastAsia="Calibri"/>
                <w:i/>
                <w:iCs/>
                <w:sz w:val="24"/>
                <w:szCs w:val="24"/>
              </w:rPr>
            </w:pPr>
            <w:r w:rsidRPr="00FC6CA5">
              <w:rPr>
                <w:rFonts w:eastAsia="Calibri"/>
                <w:i/>
                <w:iCs/>
                <w:sz w:val="24"/>
                <w:szCs w:val="24"/>
              </w:rPr>
              <w:lastRenderedPageBreak/>
              <w:t>2. În sensul 9E003.c, ‘raportul formei orificiului’ este lungimea nominală a axei orificiului împărțită la rădăcina pătrată a ‘ariei secțiunii transversale’ minime a acestuia.</w:t>
            </w:r>
          </w:p>
          <w:p w14:paraId="30F2AF7B" w14:textId="77777777" w:rsidR="00FC6CA5" w:rsidRPr="00FC6CA5" w:rsidRDefault="00FC6CA5" w:rsidP="00FC6CA5">
            <w:pPr>
              <w:tabs>
                <w:tab w:val="left" w:pos="276"/>
              </w:tabs>
              <w:autoSpaceDE w:val="0"/>
              <w:autoSpaceDN w:val="0"/>
              <w:adjustRightInd w:val="0"/>
              <w:rPr>
                <w:rFonts w:eastAsia="Calibri"/>
                <w:i/>
                <w:iCs/>
                <w:sz w:val="24"/>
                <w:szCs w:val="24"/>
              </w:rPr>
            </w:pPr>
          </w:p>
          <w:p w14:paraId="6942C3EB" w14:textId="77777777" w:rsidR="00FC6CA5" w:rsidRPr="00FC6CA5" w:rsidRDefault="00FC6CA5" w:rsidP="00FC6CA5">
            <w:pPr>
              <w:tabs>
                <w:tab w:val="left" w:pos="276"/>
              </w:tabs>
              <w:autoSpaceDE w:val="0"/>
              <w:autoSpaceDN w:val="0"/>
              <w:adjustRightInd w:val="0"/>
              <w:rPr>
                <w:rFonts w:eastAsia="Calibri"/>
                <w:i/>
                <w:iCs/>
                <w:sz w:val="24"/>
                <w:szCs w:val="24"/>
              </w:rPr>
            </w:pPr>
            <w:r w:rsidRPr="00FC6CA5">
              <w:rPr>
                <w:rFonts w:eastAsia="Calibri"/>
                <w:i/>
                <w:iCs/>
                <w:sz w:val="24"/>
                <w:szCs w:val="24"/>
              </w:rPr>
              <w:t>3. În sensul celor menționate la 9E003.c, ‘unghiul de incidență’ este unghiul ascuțit măsurat între planul tangențial la suprafața paletei și axul orificiului în punctul în care axul orificiului penetrează suprafața paletei.</w:t>
            </w:r>
          </w:p>
          <w:p w14:paraId="4162FE17" w14:textId="77777777" w:rsidR="00FC6CA5" w:rsidRPr="00FC6CA5" w:rsidRDefault="00FC6CA5" w:rsidP="00FC6CA5">
            <w:pPr>
              <w:tabs>
                <w:tab w:val="left" w:pos="276"/>
              </w:tabs>
              <w:autoSpaceDE w:val="0"/>
              <w:autoSpaceDN w:val="0"/>
              <w:adjustRightInd w:val="0"/>
              <w:rPr>
                <w:rFonts w:eastAsia="Calibri"/>
                <w:i/>
                <w:iCs/>
                <w:sz w:val="24"/>
                <w:szCs w:val="24"/>
              </w:rPr>
            </w:pPr>
          </w:p>
          <w:p w14:paraId="0DBA8B87" w14:textId="77777777" w:rsidR="00FC6CA5" w:rsidRPr="00FC6CA5" w:rsidRDefault="00FC6CA5" w:rsidP="00FC6CA5">
            <w:pPr>
              <w:tabs>
                <w:tab w:val="left" w:pos="276"/>
              </w:tabs>
              <w:autoSpaceDE w:val="0"/>
              <w:autoSpaceDN w:val="0"/>
              <w:adjustRightInd w:val="0"/>
              <w:rPr>
                <w:rFonts w:eastAsia="Calibri"/>
                <w:i/>
                <w:iCs/>
                <w:sz w:val="24"/>
                <w:szCs w:val="24"/>
              </w:rPr>
            </w:pPr>
            <w:r w:rsidRPr="00FC6CA5">
              <w:rPr>
                <w:rFonts w:eastAsia="Calibri"/>
                <w:i/>
                <w:iCs/>
                <w:sz w:val="24"/>
                <w:szCs w:val="24"/>
              </w:rPr>
              <w:t>4. În sensul 9E003.c, metodele de fabricare a orificiilor includ prelucrarea cu raze „laser”, prelucrarea cu jet de apă, prelucrarea electrochimică (ECM) sau prin electroeroziune (EDM).</w:t>
            </w:r>
          </w:p>
          <w:p w14:paraId="48878559" w14:textId="77777777" w:rsidR="00FC6CA5" w:rsidRPr="00FC6CA5" w:rsidRDefault="00FC6CA5" w:rsidP="00FC6CA5">
            <w:pPr>
              <w:tabs>
                <w:tab w:val="left" w:pos="276"/>
              </w:tabs>
              <w:autoSpaceDE w:val="0"/>
              <w:autoSpaceDN w:val="0"/>
              <w:adjustRightInd w:val="0"/>
              <w:rPr>
                <w:rFonts w:eastAsia="Calibri"/>
                <w:i/>
                <w:iCs/>
                <w:sz w:val="24"/>
                <w:szCs w:val="24"/>
              </w:rPr>
            </w:pPr>
          </w:p>
          <w:p w14:paraId="12136FDE" w14:textId="77777777" w:rsidR="00FC6CA5" w:rsidRPr="00FC6CA5" w:rsidRDefault="00FC6CA5" w:rsidP="00FC6CA5">
            <w:pPr>
              <w:tabs>
                <w:tab w:val="left" w:pos="265"/>
              </w:tabs>
              <w:autoSpaceDE w:val="0"/>
              <w:autoSpaceDN w:val="0"/>
              <w:adjustRightInd w:val="0"/>
              <w:rPr>
                <w:rFonts w:eastAsia="Calibri"/>
                <w:iCs/>
                <w:sz w:val="24"/>
                <w:szCs w:val="24"/>
              </w:rPr>
            </w:pPr>
            <w:r w:rsidRPr="00FC6CA5">
              <w:rPr>
                <w:rFonts w:eastAsia="Calibri"/>
                <w:iCs/>
                <w:sz w:val="24"/>
                <w:szCs w:val="24"/>
              </w:rPr>
              <w:t>d. „Tehnologia” „necesară” pentru dezvoltarea sau „producția” sistemelor de transmisie a puterii la elicoptere sau la „aeronave” cu aripă mobilă sau rotor basculant;</w:t>
            </w:r>
          </w:p>
          <w:p w14:paraId="0EB74489" w14:textId="77777777" w:rsidR="00FC6CA5" w:rsidRPr="00FC6CA5" w:rsidRDefault="00FC6CA5" w:rsidP="00FC6CA5">
            <w:pPr>
              <w:tabs>
                <w:tab w:val="left" w:pos="265"/>
              </w:tabs>
              <w:autoSpaceDE w:val="0"/>
              <w:autoSpaceDN w:val="0"/>
              <w:adjustRightInd w:val="0"/>
              <w:rPr>
                <w:rFonts w:eastAsia="Calibri"/>
                <w:iCs/>
                <w:sz w:val="24"/>
                <w:szCs w:val="24"/>
              </w:rPr>
            </w:pPr>
          </w:p>
          <w:p w14:paraId="27CCE7AE" w14:textId="77777777" w:rsidR="00FC6CA5" w:rsidRPr="00FC6CA5" w:rsidRDefault="00FC6CA5" w:rsidP="00FC6CA5">
            <w:pPr>
              <w:tabs>
                <w:tab w:val="left" w:pos="265"/>
              </w:tabs>
              <w:autoSpaceDE w:val="0"/>
              <w:autoSpaceDN w:val="0"/>
              <w:adjustRightInd w:val="0"/>
              <w:rPr>
                <w:rFonts w:eastAsia="Calibri"/>
                <w:iCs/>
                <w:sz w:val="24"/>
                <w:szCs w:val="24"/>
              </w:rPr>
            </w:pPr>
            <w:r w:rsidRPr="00FC6CA5">
              <w:rPr>
                <w:rFonts w:eastAsia="Calibri"/>
                <w:iCs/>
                <w:sz w:val="24"/>
                <w:szCs w:val="24"/>
              </w:rPr>
              <w:t>e. „Tehnologia” pentru „dezvoltarea” sau „producția” sistemelor de propulsie a vehiculelor terestre cu motor Diesel alternativ care prezintă toate caracteristicile următoare:</w:t>
            </w:r>
          </w:p>
          <w:p w14:paraId="7AE0C29E" w14:textId="77777777" w:rsidR="00FC6CA5" w:rsidRPr="00FC6CA5" w:rsidRDefault="00FC6CA5" w:rsidP="00FC6CA5">
            <w:pPr>
              <w:tabs>
                <w:tab w:val="left" w:pos="265"/>
              </w:tabs>
              <w:autoSpaceDE w:val="0"/>
              <w:autoSpaceDN w:val="0"/>
              <w:adjustRightInd w:val="0"/>
              <w:rPr>
                <w:rFonts w:eastAsia="Calibri"/>
                <w:iCs/>
                <w:sz w:val="24"/>
                <w:szCs w:val="24"/>
              </w:rPr>
            </w:pPr>
          </w:p>
          <w:p w14:paraId="1B972162" w14:textId="77777777" w:rsidR="00FC6CA5" w:rsidRPr="00FC6CA5" w:rsidRDefault="00FC6CA5" w:rsidP="00FC6CA5">
            <w:pPr>
              <w:tabs>
                <w:tab w:val="left" w:pos="265"/>
              </w:tabs>
              <w:autoSpaceDE w:val="0"/>
              <w:autoSpaceDN w:val="0"/>
              <w:adjustRightInd w:val="0"/>
              <w:rPr>
                <w:rFonts w:eastAsia="Calibri"/>
                <w:iCs/>
                <w:sz w:val="24"/>
                <w:szCs w:val="24"/>
              </w:rPr>
            </w:pPr>
            <w:r w:rsidRPr="00FC6CA5">
              <w:rPr>
                <w:rFonts w:eastAsia="Calibri"/>
                <w:iCs/>
                <w:sz w:val="24"/>
                <w:szCs w:val="24"/>
              </w:rPr>
              <w:t>1. ‘volum paralelipipedic’ de 1,2 m</w:t>
            </w:r>
            <w:r w:rsidRPr="00FC6CA5">
              <w:rPr>
                <w:rFonts w:eastAsia="Calibri"/>
                <w:iCs/>
                <w:sz w:val="24"/>
                <w:szCs w:val="24"/>
                <w:vertAlign w:val="superscript"/>
              </w:rPr>
              <w:t>3</w:t>
            </w:r>
            <w:r w:rsidRPr="00FC6CA5">
              <w:rPr>
                <w:rFonts w:eastAsia="Calibri"/>
                <w:iCs/>
                <w:sz w:val="24"/>
                <w:szCs w:val="24"/>
              </w:rPr>
              <w:t xml:space="preserve"> sau mai mic;</w:t>
            </w:r>
          </w:p>
          <w:p w14:paraId="0FE87B5B" w14:textId="77777777" w:rsidR="00FC6CA5" w:rsidRPr="00FC6CA5" w:rsidRDefault="00FC6CA5" w:rsidP="00FC6CA5">
            <w:pPr>
              <w:tabs>
                <w:tab w:val="left" w:pos="265"/>
              </w:tabs>
              <w:autoSpaceDE w:val="0"/>
              <w:autoSpaceDN w:val="0"/>
              <w:adjustRightInd w:val="0"/>
              <w:rPr>
                <w:rFonts w:eastAsia="Calibri"/>
                <w:iCs/>
                <w:sz w:val="24"/>
                <w:szCs w:val="24"/>
              </w:rPr>
            </w:pPr>
          </w:p>
          <w:p w14:paraId="64D101DC" w14:textId="77777777" w:rsidR="00FC6CA5" w:rsidRPr="00FC6CA5" w:rsidRDefault="00FC6CA5" w:rsidP="00FC6CA5">
            <w:pPr>
              <w:tabs>
                <w:tab w:val="left" w:pos="265"/>
              </w:tabs>
              <w:autoSpaceDE w:val="0"/>
              <w:autoSpaceDN w:val="0"/>
              <w:adjustRightInd w:val="0"/>
              <w:rPr>
                <w:rFonts w:eastAsia="Calibri"/>
                <w:iCs/>
                <w:sz w:val="24"/>
                <w:szCs w:val="24"/>
              </w:rPr>
            </w:pPr>
            <w:r w:rsidRPr="00FC6CA5">
              <w:rPr>
                <w:rFonts w:eastAsia="Calibri"/>
                <w:iCs/>
                <w:sz w:val="24"/>
                <w:szCs w:val="24"/>
              </w:rPr>
              <w:t>2. putere totală de ieșire mai mare de 750 kW măsurată conform normei 80/1269/CEE, ISO 2534 sau standardelor naționale echivalente; și</w:t>
            </w:r>
          </w:p>
          <w:p w14:paraId="414150C7" w14:textId="77777777" w:rsidR="00FC6CA5" w:rsidRPr="00FC6CA5" w:rsidRDefault="00FC6CA5" w:rsidP="00FC6CA5">
            <w:pPr>
              <w:tabs>
                <w:tab w:val="left" w:pos="265"/>
              </w:tabs>
              <w:autoSpaceDE w:val="0"/>
              <w:autoSpaceDN w:val="0"/>
              <w:adjustRightInd w:val="0"/>
              <w:rPr>
                <w:rFonts w:eastAsia="Calibri"/>
                <w:iCs/>
                <w:sz w:val="24"/>
                <w:szCs w:val="24"/>
              </w:rPr>
            </w:pPr>
          </w:p>
          <w:p w14:paraId="01C4C5CD" w14:textId="77777777" w:rsidR="00FC6CA5" w:rsidRPr="00FC6CA5" w:rsidRDefault="00FC6CA5" w:rsidP="00FC6CA5">
            <w:pPr>
              <w:tabs>
                <w:tab w:val="left" w:pos="265"/>
              </w:tabs>
              <w:autoSpaceDE w:val="0"/>
              <w:autoSpaceDN w:val="0"/>
              <w:adjustRightInd w:val="0"/>
              <w:rPr>
                <w:rFonts w:eastAsia="Calibri"/>
                <w:iCs/>
                <w:sz w:val="24"/>
                <w:szCs w:val="24"/>
              </w:rPr>
            </w:pPr>
            <w:r w:rsidRPr="00FC6CA5">
              <w:rPr>
                <w:rFonts w:eastAsia="Calibri"/>
                <w:iCs/>
                <w:sz w:val="24"/>
                <w:szCs w:val="24"/>
              </w:rPr>
              <w:t>3. densitate a puterii mai mare de 700 kW/m</w:t>
            </w:r>
            <w:r w:rsidRPr="00FC6CA5">
              <w:rPr>
                <w:rFonts w:eastAsia="Calibri"/>
                <w:iCs/>
                <w:sz w:val="24"/>
                <w:szCs w:val="24"/>
                <w:vertAlign w:val="superscript"/>
              </w:rPr>
              <w:t>3</w:t>
            </w:r>
            <w:r w:rsidRPr="00FC6CA5">
              <w:rPr>
                <w:rFonts w:eastAsia="Calibri"/>
                <w:iCs/>
                <w:sz w:val="24"/>
                <w:szCs w:val="24"/>
              </w:rPr>
              <w:t xml:space="preserve"> a ‘volumului paralelipipedic’;</w:t>
            </w:r>
          </w:p>
          <w:p w14:paraId="74E50556" w14:textId="77777777" w:rsidR="00FC6CA5" w:rsidRPr="00FC6CA5" w:rsidRDefault="00FC6CA5" w:rsidP="00FC6CA5">
            <w:pPr>
              <w:tabs>
                <w:tab w:val="left" w:pos="265"/>
              </w:tabs>
              <w:autoSpaceDE w:val="0"/>
              <w:autoSpaceDN w:val="0"/>
              <w:adjustRightInd w:val="0"/>
              <w:rPr>
                <w:rFonts w:eastAsia="Calibri"/>
                <w:iCs/>
                <w:sz w:val="24"/>
                <w:szCs w:val="24"/>
              </w:rPr>
            </w:pPr>
          </w:p>
          <w:p w14:paraId="110AB978"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6379F97F"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În sensul 9E003.e, ‘volumul paralelipipedic’ de la 9E003.e este definit ca produsul celor trei dimensiuni perpendiculare măsurate astfel:</w:t>
            </w:r>
          </w:p>
          <w:p w14:paraId="59657339" w14:textId="77777777" w:rsidR="00FC6CA5" w:rsidRPr="00FC6CA5" w:rsidRDefault="00FC6CA5" w:rsidP="00FC6CA5">
            <w:pPr>
              <w:autoSpaceDE w:val="0"/>
              <w:autoSpaceDN w:val="0"/>
              <w:adjustRightInd w:val="0"/>
              <w:rPr>
                <w:rFonts w:eastAsia="Calibri"/>
                <w:i/>
                <w:iCs/>
                <w:sz w:val="24"/>
                <w:szCs w:val="24"/>
              </w:rPr>
            </w:pPr>
          </w:p>
          <w:p w14:paraId="240235BD"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Lungime: lungimea arborelui cotit de la flanșa frontală până la suprafața volantului;</w:t>
            </w:r>
          </w:p>
          <w:p w14:paraId="03D459F2" w14:textId="77777777" w:rsidR="00FC6CA5" w:rsidRPr="00FC6CA5" w:rsidRDefault="00FC6CA5" w:rsidP="00FC6CA5">
            <w:pPr>
              <w:autoSpaceDE w:val="0"/>
              <w:autoSpaceDN w:val="0"/>
              <w:adjustRightInd w:val="0"/>
              <w:rPr>
                <w:rFonts w:eastAsia="Calibri"/>
                <w:i/>
                <w:iCs/>
                <w:sz w:val="24"/>
                <w:szCs w:val="24"/>
              </w:rPr>
            </w:pPr>
          </w:p>
          <w:p w14:paraId="048B5AEE"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Lățime: cea mai mare din oricare dintre următoarele:</w:t>
            </w:r>
          </w:p>
          <w:p w14:paraId="712C10E8" w14:textId="77777777" w:rsidR="00FC6CA5" w:rsidRPr="00FC6CA5" w:rsidRDefault="00FC6CA5" w:rsidP="00FC6CA5">
            <w:pPr>
              <w:tabs>
                <w:tab w:val="left" w:pos="244"/>
              </w:tabs>
              <w:autoSpaceDE w:val="0"/>
              <w:autoSpaceDN w:val="0"/>
              <w:adjustRightInd w:val="0"/>
              <w:rPr>
                <w:rFonts w:eastAsia="Calibri"/>
                <w:i/>
                <w:iCs/>
                <w:sz w:val="24"/>
                <w:szCs w:val="24"/>
              </w:rPr>
            </w:pPr>
            <w:r w:rsidRPr="00FC6CA5">
              <w:rPr>
                <w:rFonts w:eastAsia="Calibri"/>
                <w:i/>
                <w:iCs/>
                <w:sz w:val="24"/>
                <w:szCs w:val="24"/>
              </w:rPr>
              <w:t>a. dimensiunea exterioară dintre capacele supapelor de distribuție;</w:t>
            </w:r>
          </w:p>
          <w:p w14:paraId="42919A2E" w14:textId="77777777" w:rsidR="00FC6CA5" w:rsidRPr="00FC6CA5" w:rsidRDefault="00FC6CA5" w:rsidP="00FC6CA5">
            <w:pPr>
              <w:tabs>
                <w:tab w:val="left" w:pos="244"/>
              </w:tabs>
              <w:autoSpaceDE w:val="0"/>
              <w:autoSpaceDN w:val="0"/>
              <w:adjustRightInd w:val="0"/>
              <w:rPr>
                <w:rFonts w:eastAsia="Calibri"/>
                <w:i/>
                <w:iCs/>
                <w:sz w:val="24"/>
                <w:szCs w:val="24"/>
              </w:rPr>
            </w:pPr>
            <w:r w:rsidRPr="00FC6CA5">
              <w:rPr>
                <w:rFonts w:eastAsia="Calibri"/>
                <w:i/>
                <w:iCs/>
                <w:sz w:val="24"/>
                <w:szCs w:val="24"/>
              </w:rPr>
              <w:t>b. dimensiunea dintre extremitățile exterioare ale chiulaselor; sau</w:t>
            </w:r>
          </w:p>
          <w:p w14:paraId="66D4A0F6" w14:textId="77777777" w:rsidR="00FC6CA5" w:rsidRPr="00FC6CA5" w:rsidRDefault="00FC6CA5" w:rsidP="00FC6CA5">
            <w:pPr>
              <w:tabs>
                <w:tab w:val="left" w:pos="230"/>
              </w:tabs>
              <w:autoSpaceDE w:val="0"/>
              <w:autoSpaceDN w:val="0"/>
              <w:adjustRightInd w:val="0"/>
              <w:rPr>
                <w:rFonts w:eastAsia="Calibri"/>
                <w:i/>
                <w:iCs/>
                <w:sz w:val="24"/>
                <w:szCs w:val="24"/>
              </w:rPr>
            </w:pPr>
            <w:r w:rsidRPr="00FC6CA5">
              <w:rPr>
                <w:rFonts w:eastAsia="Calibri"/>
                <w:i/>
                <w:iCs/>
                <w:sz w:val="24"/>
                <w:szCs w:val="24"/>
              </w:rPr>
              <w:t>c. diametrul carterului volantului;</w:t>
            </w:r>
          </w:p>
          <w:p w14:paraId="062FFDCC" w14:textId="77777777" w:rsidR="00FC6CA5" w:rsidRPr="00FC6CA5" w:rsidRDefault="00FC6CA5" w:rsidP="00FC6CA5">
            <w:pPr>
              <w:tabs>
                <w:tab w:val="left" w:pos="874"/>
              </w:tabs>
              <w:autoSpaceDE w:val="0"/>
              <w:autoSpaceDN w:val="0"/>
              <w:adjustRightInd w:val="0"/>
              <w:rPr>
                <w:rFonts w:eastAsia="Calibri"/>
                <w:i/>
                <w:iCs/>
                <w:sz w:val="24"/>
                <w:szCs w:val="24"/>
              </w:rPr>
            </w:pPr>
          </w:p>
          <w:p w14:paraId="7A283B52" w14:textId="77777777" w:rsidR="00FC6CA5" w:rsidRPr="00FC6CA5" w:rsidRDefault="00FC6CA5" w:rsidP="00FC6CA5">
            <w:pPr>
              <w:tabs>
                <w:tab w:val="left" w:pos="874"/>
              </w:tabs>
              <w:autoSpaceDE w:val="0"/>
              <w:autoSpaceDN w:val="0"/>
              <w:adjustRightInd w:val="0"/>
              <w:rPr>
                <w:rFonts w:eastAsia="Calibri"/>
                <w:i/>
                <w:iCs/>
                <w:sz w:val="24"/>
                <w:szCs w:val="24"/>
              </w:rPr>
            </w:pPr>
            <w:r w:rsidRPr="00FC6CA5">
              <w:rPr>
                <w:rFonts w:eastAsia="Calibri"/>
                <w:i/>
                <w:iCs/>
                <w:sz w:val="24"/>
                <w:szCs w:val="24"/>
              </w:rPr>
              <w:t>Înălțime: cea mai mare din oricare din următoarele:</w:t>
            </w:r>
          </w:p>
          <w:p w14:paraId="7478AC2D" w14:textId="77777777" w:rsidR="00FC6CA5" w:rsidRPr="00FC6CA5" w:rsidRDefault="00FC6CA5" w:rsidP="00FC6CA5">
            <w:pPr>
              <w:tabs>
                <w:tab w:val="left" w:pos="253"/>
              </w:tabs>
              <w:autoSpaceDE w:val="0"/>
              <w:autoSpaceDN w:val="0"/>
              <w:adjustRightInd w:val="0"/>
              <w:rPr>
                <w:rFonts w:eastAsia="Calibri"/>
                <w:i/>
                <w:iCs/>
                <w:sz w:val="24"/>
                <w:szCs w:val="24"/>
              </w:rPr>
            </w:pPr>
            <w:r w:rsidRPr="00FC6CA5">
              <w:rPr>
                <w:rFonts w:eastAsia="Calibri"/>
                <w:i/>
                <w:iCs/>
                <w:sz w:val="24"/>
                <w:szCs w:val="24"/>
              </w:rPr>
              <w:t>a. dimensiunea de la axa arborelui cotit la suprafața capacului supapei de distribuție (sau chiulasei) plus de două ori cursa pistonului; sau</w:t>
            </w:r>
          </w:p>
          <w:p w14:paraId="5472300F" w14:textId="77777777" w:rsidR="00FC6CA5" w:rsidRPr="00FC6CA5" w:rsidRDefault="00FC6CA5" w:rsidP="00FC6CA5">
            <w:pPr>
              <w:tabs>
                <w:tab w:val="left" w:pos="253"/>
              </w:tabs>
              <w:autoSpaceDE w:val="0"/>
              <w:autoSpaceDN w:val="0"/>
              <w:adjustRightInd w:val="0"/>
              <w:rPr>
                <w:rFonts w:eastAsia="Calibri"/>
                <w:i/>
                <w:iCs/>
                <w:sz w:val="24"/>
                <w:szCs w:val="24"/>
              </w:rPr>
            </w:pPr>
            <w:r w:rsidRPr="00FC6CA5">
              <w:rPr>
                <w:rFonts w:eastAsia="Calibri"/>
                <w:i/>
                <w:iCs/>
                <w:sz w:val="24"/>
                <w:szCs w:val="24"/>
              </w:rPr>
              <w:t>b. diametrul carterului volantului.</w:t>
            </w:r>
          </w:p>
          <w:p w14:paraId="3BAA9713" w14:textId="77777777" w:rsidR="00FC6CA5" w:rsidRPr="00FC6CA5" w:rsidRDefault="00FC6CA5" w:rsidP="00FC6CA5">
            <w:pPr>
              <w:tabs>
                <w:tab w:val="left" w:pos="253"/>
              </w:tabs>
              <w:autoSpaceDE w:val="0"/>
              <w:autoSpaceDN w:val="0"/>
              <w:adjustRightInd w:val="0"/>
              <w:rPr>
                <w:rFonts w:eastAsia="Calibri"/>
                <w:i/>
                <w:iCs/>
                <w:sz w:val="24"/>
                <w:szCs w:val="24"/>
              </w:rPr>
            </w:pPr>
          </w:p>
          <w:p w14:paraId="1A7295C3"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f. „Tehnologia” „necesară” pentru „producția” de componente special concepute pentru „motoare Diesel de mare putere”, după cum urmează:</w:t>
            </w:r>
          </w:p>
          <w:p w14:paraId="38E815DC" w14:textId="77777777" w:rsidR="00FC6CA5" w:rsidRPr="00FC6CA5" w:rsidRDefault="00FC6CA5" w:rsidP="00FC6CA5">
            <w:pPr>
              <w:tabs>
                <w:tab w:val="left" w:pos="253"/>
              </w:tabs>
              <w:autoSpaceDE w:val="0"/>
              <w:autoSpaceDN w:val="0"/>
              <w:adjustRightInd w:val="0"/>
              <w:rPr>
                <w:rFonts w:eastAsia="Calibri"/>
                <w:iCs/>
                <w:sz w:val="24"/>
                <w:szCs w:val="24"/>
              </w:rPr>
            </w:pPr>
          </w:p>
          <w:p w14:paraId="3A9B5F5B"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1. „tehnologia“ „necesară” pentru „producția” de sisteme de motoare, având toate componentele următoare realizate din materiale ceramice menționate la 1C007:</w:t>
            </w:r>
          </w:p>
          <w:p w14:paraId="75A5F601"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a. cămășile cilindrilor;</w:t>
            </w:r>
          </w:p>
          <w:p w14:paraId="7ADB7D4B"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b. pistoanele;</w:t>
            </w:r>
          </w:p>
          <w:p w14:paraId="5162AD0B"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lastRenderedPageBreak/>
              <w:t>c. chiulasele; și</w:t>
            </w:r>
          </w:p>
          <w:p w14:paraId="51955025"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d. una sau mai multe alte componente (inclusiv galeriile de evacuare, turbocompresoarele, ghidajele cu supape, ansamblurile supapelor sau injectoarele de carburant izolate);</w:t>
            </w:r>
          </w:p>
          <w:p w14:paraId="68306A6A" w14:textId="77777777" w:rsidR="00FC6CA5" w:rsidRPr="00FC6CA5" w:rsidRDefault="00FC6CA5" w:rsidP="00FC6CA5">
            <w:pPr>
              <w:tabs>
                <w:tab w:val="left" w:pos="253"/>
              </w:tabs>
              <w:autoSpaceDE w:val="0"/>
              <w:autoSpaceDN w:val="0"/>
              <w:adjustRightInd w:val="0"/>
              <w:rPr>
                <w:rFonts w:eastAsia="Calibri"/>
                <w:iCs/>
                <w:sz w:val="24"/>
                <w:szCs w:val="24"/>
              </w:rPr>
            </w:pPr>
          </w:p>
          <w:p w14:paraId="246F4F95"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 xml:space="preserve">2. „tehnologia” „necesară” pentru „producția” de sisteme de </w:t>
            </w:r>
            <w:proofErr w:type="spellStart"/>
            <w:r w:rsidRPr="00FC6CA5">
              <w:rPr>
                <w:rFonts w:eastAsia="Calibri"/>
                <w:iCs/>
                <w:sz w:val="24"/>
                <w:szCs w:val="24"/>
              </w:rPr>
              <w:t>turbocompresie</w:t>
            </w:r>
            <w:proofErr w:type="spellEnd"/>
            <w:r w:rsidRPr="00FC6CA5">
              <w:rPr>
                <w:rFonts w:eastAsia="Calibri"/>
                <w:iCs/>
                <w:sz w:val="24"/>
                <w:szCs w:val="24"/>
              </w:rPr>
              <w:t xml:space="preserve"> cu un singur etaj de compresie și care au toate caracteristicile următoare:</w:t>
            </w:r>
          </w:p>
          <w:p w14:paraId="5D4CD042"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a. funcționează la un raport de compresie de 4:1 sau mai mare;</w:t>
            </w:r>
          </w:p>
          <w:p w14:paraId="66DE589A"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 xml:space="preserve">b. debit </w:t>
            </w:r>
            <w:proofErr w:type="spellStart"/>
            <w:r w:rsidRPr="00FC6CA5">
              <w:rPr>
                <w:rFonts w:eastAsia="Calibri"/>
                <w:iCs/>
                <w:sz w:val="24"/>
                <w:szCs w:val="24"/>
              </w:rPr>
              <w:t>masic</w:t>
            </w:r>
            <w:proofErr w:type="spellEnd"/>
            <w:r w:rsidRPr="00FC6CA5">
              <w:rPr>
                <w:rFonts w:eastAsia="Calibri"/>
                <w:iCs/>
                <w:sz w:val="24"/>
                <w:szCs w:val="24"/>
              </w:rPr>
              <w:t xml:space="preserve"> în intervalul cuprins între 30 și 130 kg/min.; și</w:t>
            </w:r>
          </w:p>
          <w:p w14:paraId="7AFA09F9"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c. suprafață de curgere variabilă în interiorul compresorului sau în secțiunile turbinei;</w:t>
            </w:r>
          </w:p>
          <w:p w14:paraId="655D833A" w14:textId="77777777" w:rsidR="00FC6CA5" w:rsidRPr="00FC6CA5" w:rsidRDefault="00FC6CA5" w:rsidP="00FC6CA5">
            <w:pPr>
              <w:tabs>
                <w:tab w:val="left" w:pos="253"/>
              </w:tabs>
              <w:autoSpaceDE w:val="0"/>
              <w:autoSpaceDN w:val="0"/>
              <w:adjustRightInd w:val="0"/>
              <w:rPr>
                <w:rFonts w:eastAsia="Calibri"/>
                <w:iCs/>
                <w:sz w:val="24"/>
                <w:szCs w:val="24"/>
              </w:rPr>
            </w:pPr>
          </w:p>
          <w:p w14:paraId="4F8025F4"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 xml:space="preserve">3. „tehnologia” „necesară” pentru „producția” de sisteme de injecție de carburant pentru motoare policarburant special concepute (de exemplu, motorină sau benzină), acoperind o gamă de viscozitate mergând de la cea a motorinei [2,5 </w:t>
            </w:r>
            <w:proofErr w:type="spellStart"/>
            <w:r w:rsidRPr="00FC6CA5">
              <w:rPr>
                <w:rFonts w:eastAsia="Calibri"/>
                <w:iCs/>
                <w:sz w:val="24"/>
                <w:szCs w:val="24"/>
              </w:rPr>
              <w:t>cSt</w:t>
            </w:r>
            <w:proofErr w:type="spellEnd"/>
            <w:r w:rsidRPr="00FC6CA5">
              <w:rPr>
                <w:rFonts w:eastAsia="Calibri"/>
                <w:iCs/>
                <w:sz w:val="24"/>
                <w:szCs w:val="24"/>
              </w:rPr>
              <w:t xml:space="preserve"> at 310,8 K (37,8 °C)] până la cea a benzinei [0,5 </w:t>
            </w:r>
            <w:proofErr w:type="spellStart"/>
            <w:r w:rsidRPr="00FC6CA5">
              <w:rPr>
                <w:rFonts w:eastAsia="Calibri"/>
                <w:iCs/>
                <w:sz w:val="24"/>
                <w:szCs w:val="24"/>
              </w:rPr>
              <w:t>cSt</w:t>
            </w:r>
            <w:proofErr w:type="spellEnd"/>
            <w:r w:rsidRPr="00FC6CA5">
              <w:rPr>
                <w:rFonts w:eastAsia="Calibri"/>
                <w:iCs/>
                <w:sz w:val="24"/>
                <w:szCs w:val="24"/>
              </w:rPr>
              <w:t xml:space="preserve"> at 310,8 K (37,8 °C)] și care au toate caracteristicile următoare:</w:t>
            </w:r>
          </w:p>
          <w:p w14:paraId="023CF256"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a. cantitatea injectată depășește 230 mm</w:t>
            </w:r>
            <w:r w:rsidRPr="00FC6CA5">
              <w:rPr>
                <w:rFonts w:eastAsia="Calibri"/>
                <w:iCs/>
                <w:sz w:val="24"/>
                <w:szCs w:val="24"/>
                <w:vertAlign w:val="superscript"/>
              </w:rPr>
              <w:t>3</w:t>
            </w:r>
            <w:r w:rsidRPr="00FC6CA5">
              <w:rPr>
                <w:rFonts w:eastAsia="Calibri"/>
                <w:iCs/>
                <w:sz w:val="24"/>
                <w:szCs w:val="24"/>
              </w:rPr>
              <w:t>/injecție/cilindru; și</w:t>
            </w:r>
          </w:p>
          <w:p w14:paraId="772987E8"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b. dispozitive electronice de control special concepute pentru comutarea automată a caracteristicilor regulatorului în funcție de proprietățile carburantului, astfel încât să asigure un cuplu constant cu ajutorul senzorilor corespunzători;</w:t>
            </w:r>
          </w:p>
          <w:p w14:paraId="0F4FD81B" w14:textId="77777777" w:rsidR="00FC6CA5" w:rsidRPr="00FC6CA5" w:rsidRDefault="00FC6CA5" w:rsidP="00FC6CA5">
            <w:pPr>
              <w:tabs>
                <w:tab w:val="left" w:pos="253"/>
              </w:tabs>
              <w:autoSpaceDE w:val="0"/>
              <w:autoSpaceDN w:val="0"/>
              <w:adjustRightInd w:val="0"/>
              <w:rPr>
                <w:rFonts w:eastAsia="Calibri"/>
                <w:iCs/>
                <w:sz w:val="24"/>
                <w:szCs w:val="24"/>
              </w:rPr>
            </w:pPr>
          </w:p>
          <w:p w14:paraId="052241EE"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lastRenderedPageBreak/>
              <w:t>g. „Tehnologia” „necesară” pentru „dezvoltarea” sau „producția” „motoarelor diesel de mare putere” cu ungerea cămășii cilindrului cu peliculă lichidă, solidă sau gazoasă (sau combinații ale acestora) și care permit funcționarea la temperaturi care depășesc 723 K (450 °C) măsurate pe peretele cilindrului, la extremitatea superioară a cursei segmentului cel mai ridicat al pistonului;</w:t>
            </w:r>
          </w:p>
          <w:p w14:paraId="0E47EAD5" w14:textId="77777777" w:rsidR="00FC6CA5" w:rsidRPr="00FC6CA5" w:rsidRDefault="00FC6CA5" w:rsidP="00FC6CA5">
            <w:pPr>
              <w:tabs>
                <w:tab w:val="left" w:pos="253"/>
              </w:tabs>
              <w:autoSpaceDE w:val="0"/>
              <w:autoSpaceDN w:val="0"/>
              <w:adjustRightInd w:val="0"/>
              <w:rPr>
                <w:rFonts w:eastAsia="Calibri"/>
                <w:iCs/>
                <w:sz w:val="24"/>
                <w:szCs w:val="24"/>
              </w:rPr>
            </w:pPr>
          </w:p>
          <w:p w14:paraId="780896A9"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h. „Tehnologia” pentru „sistemele FADEC” de motoare de tip turbină cu gaze după cum urmează:</w:t>
            </w:r>
          </w:p>
          <w:p w14:paraId="7C88D4D1" w14:textId="77777777" w:rsidR="00FC6CA5" w:rsidRPr="00FC6CA5" w:rsidRDefault="00FC6CA5" w:rsidP="00FC6CA5">
            <w:pPr>
              <w:tabs>
                <w:tab w:val="left" w:pos="253"/>
              </w:tabs>
              <w:autoSpaceDE w:val="0"/>
              <w:autoSpaceDN w:val="0"/>
              <w:adjustRightInd w:val="0"/>
              <w:rPr>
                <w:rFonts w:eastAsia="Calibri"/>
                <w:iCs/>
                <w:sz w:val="24"/>
                <w:szCs w:val="24"/>
              </w:rPr>
            </w:pPr>
          </w:p>
          <w:p w14:paraId="285946D8"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1. „tehnologie” de „dezvoltare” pentru îndeplinirea cerințelor funcționale pentru componentele necesare „sistemului FADEC” pentru reglarea propulsiei sau a puterii pe arborele motor (de exemplu, constante de timp și precizie ale senzorilor de feedback, viteza de variație asociată valvei de combustibil);</w:t>
            </w:r>
          </w:p>
          <w:p w14:paraId="03FF9C1F" w14:textId="77777777" w:rsidR="00FC6CA5" w:rsidRPr="00FC6CA5" w:rsidRDefault="00FC6CA5" w:rsidP="00FC6CA5">
            <w:pPr>
              <w:tabs>
                <w:tab w:val="left" w:pos="253"/>
              </w:tabs>
              <w:autoSpaceDE w:val="0"/>
              <w:autoSpaceDN w:val="0"/>
              <w:adjustRightInd w:val="0"/>
              <w:rPr>
                <w:rFonts w:eastAsia="Calibri"/>
                <w:iCs/>
                <w:sz w:val="24"/>
                <w:szCs w:val="24"/>
              </w:rPr>
            </w:pPr>
          </w:p>
          <w:p w14:paraId="001507F7"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2. „tehnologie” de „dezvoltare” sau „producție” pentru componente de control și diagnostic unice pentru „sistemul FADEC” și utilizate pentru reglarea propulsiei sau a puterii pe arborele motor;</w:t>
            </w:r>
          </w:p>
          <w:p w14:paraId="41DF32C5" w14:textId="77777777" w:rsidR="00FC6CA5" w:rsidRPr="00FC6CA5" w:rsidRDefault="00FC6CA5" w:rsidP="00FC6CA5">
            <w:pPr>
              <w:tabs>
                <w:tab w:val="left" w:pos="253"/>
              </w:tabs>
              <w:autoSpaceDE w:val="0"/>
              <w:autoSpaceDN w:val="0"/>
              <w:adjustRightInd w:val="0"/>
              <w:rPr>
                <w:rFonts w:eastAsia="Calibri"/>
                <w:iCs/>
                <w:sz w:val="24"/>
                <w:szCs w:val="24"/>
              </w:rPr>
            </w:pPr>
          </w:p>
          <w:p w14:paraId="2AAB9792"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3. „tehnologie” de „dezvoltare” pentru algoritmi ai legii de control, inclusiv „codul sursă”, unici pentru „sistemul FADEC” și utilizați pentru reglarea propulsiei sau a puterii pe arborele motor;</w:t>
            </w:r>
          </w:p>
          <w:p w14:paraId="13E281A7" w14:textId="77777777" w:rsidR="00FC6CA5" w:rsidRPr="00FC6CA5" w:rsidRDefault="00FC6CA5" w:rsidP="00FC6CA5">
            <w:pPr>
              <w:tabs>
                <w:tab w:val="left" w:pos="253"/>
              </w:tabs>
              <w:autoSpaceDE w:val="0"/>
              <w:autoSpaceDN w:val="0"/>
              <w:adjustRightInd w:val="0"/>
              <w:rPr>
                <w:rFonts w:eastAsia="Calibri"/>
                <w:iCs/>
                <w:sz w:val="24"/>
                <w:szCs w:val="24"/>
              </w:rPr>
            </w:pPr>
          </w:p>
          <w:p w14:paraId="73948D53" w14:textId="77777777" w:rsidR="00FC6CA5" w:rsidRPr="00FC6CA5" w:rsidRDefault="00FC6CA5" w:rsidP="00FC6CA5">
            <w:pPr>
              <w:autoSpaceDE w:val="0"/>
              <w:autoSpaceDN w:val="0"/>
              <w:adjustRightInd w:val="0"/>
              <w:rPr>
                <w:rFonts w:eastAsia="Calibri"/>
                <w:i/>
                <w:sz w:val="24"/>
                <w:szCs w:val="24"/>
              </w:rPr>
            </w:pPr>
            <w:r w:rsidRPr="00FC6CA5">
              <w:rPr>
                <w:rFonts w:eastAsia="Calibri"/>
                <w:i/>
                <w:sz w:val="24"/>
                <w:szCs w:val="24"/>
              </w:rPr>
              <w:t xml:space="preserve">Notă. 9E003.h nu supune controlului date tehnice legate de integrarea motoarelor în „aeronave”, a căror publicare este solicitată de autoritățile aeronautice civile din unul sau mai multe state membre ale UE sau state care participă la Aranjamentul de la </w:t>
            </w:r>
            <w:proofErr w:type="spellStart"/>
            <w:r w:rsidRPr="00FC6CA5">
              <w:rPr>
                <w:rFonts w:eastAsia="Calibri"/>
                <w:i/>
                <w:sz w:val="24"/>
                <w:szCs w:val="24"/>
              </w:rPr>
              <w:t>Wassenaar</w:t>
            </w:r>
            <w:proofErr w:type="spellEnd"/>
            <w:r w:rsidRPr="00FC6CA5">
              <w:rPr>
                <w:rFonts w:eastAsia="Calibri"/>
                <w:i/>
                <w:sz w:val="24"/>
                <w:szCs w:val="24"/>
              </w:rPr>
              <w:t xml:space="preserve"> în scopul utilizării generale de către companiile aeriene (de exemplu, manuale de instalare, instrucțiuni de funcționare, instrucțiuni pentru menținerea navigabilității) sau funcțiile interfață (de exemplu, prelucrarea </w:t>
            </w:r>
            <w:r w:rsidRPr="00FC6CA5">
              <w:rPr>
                <w:rFonts w:eastAsia="Calibri"/>
                <w:i/>
                <w:sz w:val="24"/>
                <w:szCs w:val="24"/>
              </w:rPr>
              <w:lastRenderedPageBreak/>
              <w:t>intrărilor/ieșirilor, forța de propulsie transmisă celulei și cerința privind puterea pe arbore).</w:t>
            </w:r>
          </w:p>
          <w:p w14:paraId="24FEA90F" w14:textId="77777777" w:rsidR="00FC6CA5" w:rsidRPr="00FC6CA5" w:rsidRDefault="00FC6CA5" w:rsidP="00FC6CA5">
            <w:pPr>
              <w:autoSpaceDE w:val="0"/>
              <w:autoSpaceDN w:val="0"/>
              <w:adjustRightInd w:val="0"/>
              <w:rPr>
                <w:rFonts w:eastAsia="Calibri"/>
                <w:i/>
                <w:sz w:val="24"/>
                <w:szCs w:val="24"/>
              </w:rPr>
            </w:pPr>
          </w:p>
          <w:p w14:paraId="58A85A52"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i. „Tehnologia” pentru sistemele privind geometria reglabilă a secțiunii de curgere concepute să mențină stabilitatea pentru turbine generatoare de gaz, turbine compresoare sau de putere sau ajutaje de propulsie, după cum urmează:</w:t>
            </w:r>
          </w:p>
          <w:p w14:paraId="4D9DECA1" w14:textId="77777777" w:rsidR="00FC6CA5" w:rsidRPr="00FC6CA5" w:rsidRDefault="00FC6CA5" w:rsidP="00FC6CA5">
            <w:pPr>
              <w:tabs>
                <w:tab w:val="left" w:pos="253"/>
              </w:tabs>
              <w:autoSpaceDE w:val="0"/>
              <w:autoSpaceDN w:val="0"/>
              <w:adjustRightInd w:val="0"/>
              <w:rPr>
                <w:rFonts w:eastAsia="Calibri"/>
                <w:iCs/>
                <w:sz w:val="24"/>
                <w:szCs w:val="24"/>
              </w:rPr>
            </w:pPr>
          </w:p>
          <w:p w14:paraId="3E8BCB75"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1. „tehnologie” de „dezvoltare” pentru îndeplinirea cerințelor funcționale pentru componentele care să mențină stabilitatea motorului;</w:t>
            </w:r>
          </w:p>
          <w:p w14:paraId="140921B8" w14:textId="77777777" w:rsidR="00FC6CA5" w:rsidRPr="00FC6CA5" w:rsidRDefault="00FC6CA5" w:rsidP="00FC6CA5">
            <w:pPr>
              <w:tabs>
                <w:tab w:val="left" w:pos="253"/>
              </w:tabs>
              <w:autoSpaceDE w:val="0"/>
              <w:autoSpaceDN w:val="0"/>
              <w:adjustRightInd w:val="0"/>
              <w:rPr>
                <w:rFonts w:eastAsia="Calibri"/>
                <w:iCs/>
                <w:sz w:val="24"/>
                <w:szCs w:val="24"/>
              </w:rPr>
            </w:pPr>
          </w:p>
          <w:p w14:paraId="3D5F5DFF"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2. „tehnologie” de „dezvoltare” sau „producție” pentru componente unice pentru sistemul privind geometria reglabilă a secțiunii de curgere și care să mențină stabilitatea motorului;</w:t>
            </w:r>
          </w:p>
          <w:p w14:paraId="0EA5C46D" w14:textId="77777777" w:rsidR="00FC6CA5" w:rsidRPr="00FC6CA5" w:rsidRDefault="00FC6CA5" w:rsidP="00FC6CA5">
            <w:pPr>
              <w:tabs>
                <w:tab w:val="left" w:pos="253"/>
              </w:tabs>
              <w:autoSpaceDE w:val="0"/>
              <w:autoSpaceDN w:val="0"/>
              <w:adjustRightInd w:val="0"/>
              <w:rPr>
                <w:rFonts w:eastAsia="Calibri"/>
                <w:iCs/>
                <w:sz w:val="24"/>
                <w:szCs w:val="24"/>
              </w:rPr>
            </w:pPr>
          </w:p>
          <w:p w14:paraId="086D3356" w14:textId="77777777" w:rsidR="00FC6CA5" w:rsidRPr="00FC6CA5" w:rsidRDefault="00FC6CA5" w:rsidP="00FC6CA5">
            <w:pPr>
              <w:tabs>
                <w:tab w:val="left" w:pos="253"/>
              </w:tabs>
              <w:autoSpaceDE w:val="0"/>
              <w:autoSpaceDN w:val="0"/>
              <w:adjustRightInd w:val="0"/>
              <w:rPr>
                <w:rFonts w:eastAsia="Calibri"/>
                <w:iCs/>
                <w:sz w:val="24"/>
                <w:szCs w:val="24"/>
              </w:rPr>
            </w:pPr>
            <w:r w:rsidRPr="00FC6CA5">
              <w:rPr>
                <w:rFonts w:eastAsia="Calibri"/>
                <w:iCs/>
                <w:sz w:val="24"/>
                <w:szCs w:val="24"/>
              </w:rPr>
              <w:t>3. „tehnologie” de „dezvoltare” pentru algoritmi ai legii de control, inclusiv „codul sursă”, unici pentru sistemul privind geometria reglabilă a secțiunii de curgere și care să mențină stabilitatea motorului;</w:t>
            </w:r>
          </w:p>
          <w:p w14:paraId="60572463" w14:textId="77777777" w:rsidR="00FC6CA5" w:rsidRPr="00FC6CA5" w:rsidRDefault="00FC6CA5" w:rsidP="00FC6CA5">
            <w:pPr>
              <w:tabs>
                <w:tab w:val="left" w:pos="253"/>
              </w:tabs>
              <w:autoSpaceDE w:val="0"/>
              <w:autoSpaceDN w:val="0"/>
              <w:adjustRightInd w:val="0"/>
              <w:rPr>
                <w:rFonts w:eastAsia="Calibri"/>
                <w:iCs/>
                <w:sz w:val="24"/>
                <w:szCs w:val="24"/>
              </w:rPr>
            </w:pPr>
          </w:p>
          <w:p w14:paraId="0A1BC202"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9E003.i nu supune controlului „tehnologia” pentru oricare din următoarele:</w:t>
            </w:r>
          </w:p>
          <w:p w14:paraId="65EE8A9C" w14:textId="77777777" w:rsidR="00FC6CA5" w:rsidRPr="00FC6CA5" w:rsidRDefault="00FC6CA5" w:rsidP="00FC6CA5">
            <w:pPr>
              <w:tabs>
                <w:tab w:val="left" w:pos="244"/>
              </w:tabs>
              <w:autoSpaceDE w:val="0"/>
              <w:autoSpaceDN w:val="0"/>
              <w:adjustRightInd w:val="0"/>
              <w:rPr>
                <w:rFonts w:eastAsia="Calibri"/>
                <w:i/>
                <w:iCs/>
                <w:sz w:val="24"/>
                <w:szCs w:val="24"/>
              </w:rPr>
            </w:pPr>
            <w:r w:rsidRPr="00FC6CA5">
              <w:rPr>
                <w:rFonts w:eastAsia="Calibri"/>
                <w:i/>
                <w:iCs/>
                <w:sz w:val="24"/>
                <w:szCs w:val="24"/>
              </w:rPr>
              <w:t>a. palete directoare pentru orificiile de admisie;</w:t>
            </w:r>
          </w:p>
          <w:p w14:paraId="0B48723E" w14:textId="77777777" w:rsidR="00FC6CA5" w:rsidRPr="00FC6CA5" w:rsidRDefault="00FC6CA5" w:rsidP="00FC6CA5">
            <w:pPr>
              <w:tabs>
                <w:tab w:val="left" w:pos="244"/>
              </w:tabs>
              <w:autoSpaceDE w:val="0"/>
              <w:autoSpaceDN w:val="0"/>
              <w:adjustRightInd w:val="0"/>
              <w:rPr>
                <w:rFonts w:eastAsia="Calibri"/>
                <w:i/>
                <w:iCs/>
                <w:sz w:val="24"/>
                <w:szCs w:val="24"/>
              </w:rPr>
            </w:pPr>
            <w:r w:rsidRPr="00FC6CA5">
              <w:rPr>
                <w:rFonts w:eastAsia="Calibri"/>
                <w:i/>
                <w:iCs/>
                <w:sz w:val="24"/>
                <w:szCs w:val="24"/>
              </w:rPr>
              <w:t>b. suflante cu pas variabil sau suflante tip elice;</w:t>
            </w:r>
          </w:p>
          <w:p w14:paraId="755379C1" w14:textId="77777777" w:rsidR="00FC6CA5" w:rsidRPr="00FC6CA5" w:rsidRDefault="00FC6CA5" w:rsidP="00FC6CA5">
            <w:pPr>
              <w:tabs>
                <w:tab w:val="left" w:pos="244"/>
              </w:tabs>
              <w:autoSpaceDE w:val="0"/>
              <w:autoSpaceDN w:val="0"/>
              <w:adjustRightInd w:val="0"/>
              <w:rPr>
                <w:rFonts w:eastAsia="Calibri"/>
                <w:i/>
                <w:iCs/>
                <w:sz w:val="24"/>
                <w:szCs w:val="24"/>
              </w:rPr>
            </w:pPr>
            <w:r w:rsidRPr="00FC6CA5">
              <w:rPr>
                <w:rFonts w:eastAsia="Calibri"/>
                <w:i/>
                <w:iCs/>
                <w:sz w:val="24"/>
                <w:szCs w:val="24"/>
              </w:rPr>
              <w:t>c. palete pentru compresoare cu pas variabil;</w:t>
            </w:r>
          </w:p>
          <w:p w14:paraId="1E72DB06" w14:textId="77777777" w:rsidR="00FC6CA5" w:rsidRPr="00FC6CA5" w:rsidRDefault="00FC6CA5" w:rsidP="00FC6CA5">
            <w:pPr>
              <w:tabs>
                <w:tab w:val="left" w:pos="244"/>
              </w:tabs>
              <w:autoSpaceDE w:val="0"/>
              <w:autoSpaceDN w:val="0"/>
              <w:adjustRightInd w:val="0"/>
              <w:rPr>
                <w:rFonts w:eastAsia="Calibri"/>
                <w:i/>
                <w:iCs/>
                <w:sz w:val="24"/>
                <w:szCs w:val="24"/>
              </w:rPr>
            </w:pPr>
            <w:r w:rsidRPr="00FC6CA5">
              <w:rPr>
                <w:rFonts w:eastAsia="Calibri"/>
                <w:i/>
                <w:iCs/>
                <w:sz w:val="24"/>
                <w:szCs w:val="24"/>
              </w:rPr>
              <w:t>d. ventile de evacuare pentru compresoare; sau</w:t>
            </w:r>
          </w:p>
          <w:p w14:paraId="37493D09" w14:textId="77777777" w:rsidR="00FC6CA5" w:rsidRPr="00FC6CA5" w:rsidRDefault="00FC6CA5" w:rsidP="00FC6CA5">
            <w:pPr>
              <w:tabs>
                <w:tab w:val="left" w:pos="244"/>
              </w:tabs>
              <w:autoSpaceDE w:val="0"/>
              <w:autoSpaceDN w:val="0"/>
              <w:adjustRightInd w:val="0"/>
              <w:rPr>
                <w:rFonts w:eastAsia="Calibri"/>
                <w:i/>
                <w:iCs/>
                <w:sz w:val="24"/>
                <w:szCs w:val="24"/>
              </w:rPr>
            </w:pPr>
            <w:r w:rsidRPr="00FC6CA5">
              <w:rPr>
                <w:rFonts w:eastAsia="Calibri"/>
                <w:i/>
                <w:iCs/>
                <w:sz w:val="24"/>
                <w:szCs w:val="24"/>
              </w:rPr>
              <w:t>e. geometria variabilă a secțiunii de curgere pentru inversorul de presiune.</w:t>
            </w:r>
          </w:p>
          <w:p w14:paraId="0FB76388" w14:textId="77777777" w:rsidR="00FC6CA5" w:rsidRPr="00FC6CA5" w:rsidRDefault="00FC6CA5" w:rsidP="00FC6CA5">
            <w:pPr>
              <w:tabs>
                <w:tab w:val="left" w:pos="244"/>
              </w:tabs>
              <w:autoSpaceDE w:val="0"/>
              <w:autoSpaceDN w:val="0"/>
              <w:adjustRightInd w:val="0"/>
              <w:rPr>
                <w:rFonts w:eastAsia="Calibri"/>
                <w:i/>
                <w:iCs/>
                <w:sz w:val="24"/>
                <w:szCs w:val="24"/>
              </w:rPr>
            </w:pPr>
          </w:p>
          <w:p w14:paraId="0972030B"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lastRenderedPageBreak/>
              <w:t>j. „Tehnologia” „necesară” pentru „dezvoltarea” sistemelor de pliere a aripilor concepute pentru „aeronavele” cu aripi fixe acționate de motoare de tip turbină cu gaze.</w:t>
            </w:r>
          </w:p>
          <w:p w14:paraId="75EB7E08" w14:textId="77777777" w:rsidR="00FC6CA5" w:rsidRPr="00FC6CA5" w:rsidRDefault="00FC6CA5" w:rsidP="00FC6CA5">
            <w:pPr>
              <w:tabs>
                <w:tab w:val="left" w:pos="244"/>
              </w:tabs>
              <w:autoSpaceDE w:val="0"/>
              <w:autoSpaceDN w:val="0"/>
              <w:adjustRightInd w:val="0"/>
              <w:rPr>
                <w:rFonts w:eastAsia="Calibri"/>
                <w:iCs/>
                <w:sz w:val="24"/>
                <w:szCs w:val="24"/>
              </w:rPr>
            </w:pPr>
          </w:p>
          <w:p w14:paraId="664EEC38"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N.B. În ceea ce privește „tehnologia” „necesară” pentru „dezvoltarea” sistemelor de pliere a aripilor concepute pentru „aeronavele” cu aripi fixe, a se vedea și Lista de produse militare.</w:t>
            </w:r>
          </w:p>
          <w:p w14:paraId="7CC90F29" w14:textId="77777777" w:rsidR="00FC6CA5" w:rsidRPr="00FC6CA5" w:rsidRDefault="00FC6CA5" w:rsidP="00FC6CA5">
            <w:pPr>
              <w:autoSpaceDE w:val="0"/>
              <w:autoSpaceDN w:val="0"/>
              <w:adjustRightInd w:val="0"/>
              <w:rPr>
                <w:rFonts w:eastAsia="Calibri"/>
                <w:i/>
                <w:iCs/>
                <w:sz w:val="24"/>
                <w:szCs w:val="24"/>
              </w:rPr>
            </w:pPr>
          </w:p>
          <w:p w14:paraId="48578A89" w14:textId="77777777" w:rsidR="00FC6CA5" w:rsidRPr="00FC6CA5" w:rsidRDefault="00FC6CA5" w:rsidP="00FC6CA5">
            <w:pPr>
              <w:tabs>
                <w:tab w:val="left" w:pos="276"/>
              </w:tabs>
              <w:autoSpaceDE w:val="0"/>
              <w:autoSpaceDN w:val="0"/>
              <w:adjustRightInd w:val="0"/>
              <w:contextualSpacing/>
              <w:rPr>
                <w:rFonts w:eastAsia="Calibri"/>
                <w:sz w:val="24"/>
                <w:szCs w:val="24"/>
              </w:rPr>
            </w:pPr>
            <w:r w:rsidRPr="00FC6CA5">
              <w:rPr>
                <w:rFonts w:eastAsia="Calibri"/>
                <w:sz w:val="24"/>
                <w:szCs w:val="24"/>
              </w:rPr>
              <w:t>k. „Tehnologia”, nemenționată la 9E003.a, 9E003.h sau 9E003.i, „necesară” pentru „dezvoltarea” oricăruia dintre următoarele componente sau sisteme special concepute pentru motoarele aeronautice de tip turbină cu gaze, cu scopul de a permite unei „aeronave” să efectueze un zbor de croazieră la o viteză de 1 Mach sau mai mare timp de 30 de minute:</w:t>
            </w:r>
          </w:p>
          <w:p w14:paraId="616A804F" w14:textId="77777777" w:rsidR="00FC6CA5" w:rsidRPr="00FC6CA5" w:rsidRDefault="00FC6CA5" w:rsidP="00FC6CA5">
            <w:pPr>
              <w:tabs>
                <w:tab w:val="left" w:pos="276"/>
              </w:tabs>
              <w:autoSpaceDE w:val="0"/>
              <w:autoSpaceDN w:val="0"/>
              <w:adjustRightInd w:val="0"/>
              <w:contextualSpacing/>
              <w:rPr>
                <w:rFonts w:eastAsia="Calibri"/>
                <w:sz w:val="24"/>
                <w:szCs w:val="24"/>
              </w:rPr>
            </w:pPr>
          </w:p>
          <w:p w14:paraId="4DC94F09" w14:textId="77777777" w:rsidR="00FC6CA5" w:rsidRPr="00FC6CA5" w:rsidRDefault="00FC6CA5" w:rsidP="00FC6CA5">
            <w:pPr>
              <w:tabs>
                <w:tab w:val="left" w:pos="276"/>
              </w:tabs>
              <w:autoSpaceDE w:val="0"/>
              <w:autoSpaceDN w:val="0"/>
              <w:adjustRightInd w:val="0"/>
              <w:contextualSpacing/>
              <w:rPr>
                <w:rFonts w:eastAsia="Calibri"/>
                <w:sz w:val="24"/>
                <w:szCs w:val="24"/>
              </w:rPr>
            </w:pPr>
            <w:r w:rsidRPr="00FC6CA5">
              <w:rPr>
                <w:rFonts w:eastAsia="Calibri"/>
                <w:sz w:val="24"/>
                <w:szCs w:val="24"/>
              </w:rPr>
              <w:t>1. sisteme de admisie pentru propulsie;</w:t>
            </w:r>
          </w:p>
          <w:p w14:paraId="3EE9DB2B" w14:textId="77777777" w:rsidR="00FC6CA5" w:rsidRPr="00FC6CA5" w:rsidRDefault="00FC6CA5" w:rsidP="00FC6CA5">
            <w:pPr>
              <w:tabs>
                <w:tab w:val="left" w:pos="276"/>
              </w:tabs>
              <w:autoSpaceDE w:val="0"/>
              <w:autoSpaceDN w:val="0"/>
              <w:adjustRightInd w:val="0"/>
              <w:rPr>
                <w:rFonts w:eastAsia="Calibri"/>
                <w:sz w:val="24"/>
                <w:szCs w:val="24"/>
              </w:rPr>
            </w:pPr>
          </w:p>
          <w:p w14:paraId="2C89E4BA" w14:textId="77777777" w:rsidR="00FC6CA5" w:rsidRPr="00FC6CA5" w:rsidRDefault="00FC6CA5" w:rsidP="00FC6CA5">
            <w:pPr>
              <w:tabs>
                <w:tab w:val="left" w:pos="276"/>
              </w:tabs>
              <w:autoSpaceDE w:val="0"/>
              <w:autoSpaceDN w:val="0"/>
              <w:adjustRightInd w:val="0"/>
              <w:rPr>
                <w:rFonts w:eastAsia="Calibri"/>
                <w:sz w:val="24"/>
                <w:szCs w:val="24"/>
              </w:rPr>
            </w:pPr>
            <w:r w:rsidRPr="00FC6CA5">
              <w:rPr>
                <w:rFonts w:eastAsia="Calibri"/>
                <w:sz w:val="24"/>
                <w:szCs w:val="24"/>
              </w:rPr>
              <w:t>2. sisteme de evacuare pentru propulsie;</w:t>
            </w:r>
          </w:p>
          <w:p w14:paraId="411880D2" w14:textId="77777777" w:rsidR="00FC6CA5" w:rsidRPr="00FC6CA5" w:rsidRDefault="00FC6CA5" w:rsidP="00FC6CA5">
            <w:pPr>
              <w:tabs>
                <w:tab w:val="left" w:pos="276"/>
              </w:tabs>
              <w:autoSpaceDE w:val="0"/>
              <w:autoSpaceDN w:val="0"/>
              <w:adjustRightInd w:val="0"/>
              <w:rPr>
                <w:rFonts w:eastAsia="Calibri"/>
                <w:sz w:val="24"/>
                <w:szCs w:val="24"/>
              </w:rPr>
            </w:pPr>
          </w:p>
          <w:p w14:paraId="6412DC8B" w14:textId="77777777" w:rsidR="00FC6CA5" w:rsidRPr="00FC6CA5" w:rsidRDefault="00FC6CA5" w:rsidP="00FC6CA5">
            <w:pPr>
              <w:tabs>
                <w:tab w:val="left" w:pos="276"/>
              </w:tabs>
              <w:autoSpaceDE w:val="0"/>
              <w:autoSpaceDN w:val="0"/>
              <w:adjustRightInd w:val="0"/>
              <w:rPr>
                <w:rFonts w:eastAsia="Calibri"/>
                <w:sz w:val="24"/>
                <w:szCs w:val="24"/>
              </w:rPr>
            </w:pPr>
            <w:r w:rsidRPr="00FC6CA5">
              <w:rPr>
                <w:rFonts w:eastAsia="Calibri"/>
                <w:sz w:val="24"/>
                <w:szCs w:val="24"/>
              </w:rPr>
              <w:t>3. ‘sisteme de reîncălzire’;</w:t>
            </w:r>
          </w:p>
          <w:p w14:paraId="42A39BAF" w14:textId="77777777" w:rsidR="00FC6CA5" w:rsidRPr="00FC6CA5" w:rsidRDefault="00FC6CA5" w:rsidP="00FC6CA5">
            <w:pPr>
              <w:tabs>
                <w:tab w:val="left" w:pos="276"/>
              </w:tabs>
              <w:autoSpaceDE w:val="0"/>
              <w:autoSpaceDN w:val="0"/>
              <w:adjustRightInd w:val="0"/>
              <w:rPr>
                <w:rFonts w:eastAsia="Calibri"/>
                <w:sz w:val="24"/>
                <w:szCs w:val="24"/>
              </w:rPr>
            </w:pPr>
          </w:p>
          <w:p w14:paraId="19986497" w14:textId="77777777" w:rsidR="00FC6CA5" w:rsidRPr="00FC6CA5" w:rsidRDefault="00FC6CA5" w:rsidP="00FC6CA5">
            <w:pPr>
              <w:tabs>
                <w:tab w:val="left" w:pos="276"/>
              </w:tabs>
              <w:autoSpaceDE w:val="0"/>
              <w:autoSpaceDN w:val="0"/>
              <w:adjustRightInd w:val="0"/>
              <w:rPr>
                <w:rFonts w:eastAsia="Calibri"/>
                <w:sz w:val="24"/>
                <w:szCs w:val="24"/>
              </w:rPr>
            </w:pPr>
            <w:r w:rsidRPr="00FC6CA5">
              <w:rPr>
                <w:rFonts w:eastAsia="Calibri"/>
                <w:sz w:val="24"/>
                <w:szCs w:val="24"/>
              </w:rPr>
              <w:t>4. ‘sisteme de gestionare termică activă’ pentru condiționarea fluidelor utilizate la lubrifierea sau răcirea ‘sistemelor de susținere a rotoarelor din motor’;</w:t>
            </w:r>
          </w:p>
          <w:p w14:paraId="0657AA6F" w14:textId="77777777" w:rsidR="00FC6CA5" w:rsidRPr="00FC6CA5" w:rsidRDefault="00FC6CA5" w:rsidP="00FC6CA5">
            <w:pPr>
              <w:tabs>
                <w:tab w:val="left" w:pos="276"/>
              </w:tabs>
              <w:autoSpaceDE w:val="0"/>
              <w:autoSpaceDN w:val="0"/>
              <w:adjustRightInd w:val="0"/>
              <w:rPr>
                <w:rFonts w:eastAsia="Calibri"/>
                <w:sz w:val="24"/>
                <w:szCs w:val="24"/>
              </w:rPr>
            </w:pPr>
          </w:p>
          <w:p w14:paraId="6C3212ED" w14:textId="77777777" w:rsidR="00FC6CA5" w:rsidRPr="00FC6CA5" w:rsidRDefault="00FC6CA5" w:rsidP="00FC6CA5">
            <w:pPr>
              <w:tabs>
                <w:tab w:val="left" w:pos="276"/>
              </w:tabs>
              <w:autoSpaceDE w:val="0"/>
              <w:autoSpaceDN w:val="0"/>
              <w:adjustRightInd w:val="0"/>
              <w:rPr>
                <w:rFonts w:eastAsia="Calibri"/>
                <w:sz w:val="24"/>
                <w:szCs w:val="24"/>
              </w:rPr>
            </w:pPr>
            <w:r w:rsidRPr="00FC6CA5">
              <w:rPr>
                <w:rFonts w:eastAsia="Calibri"/>
                <w:sz w:val="24"/>
                <w:szCs w:val="24"/>
              </w:rPr>
              <w:t xml:space="preserve">5. ‘sisteme de susținere a rotoarelor din motor’ fără ulei; sau </w:t>
            </w:r>
          </w:p>
          <w:p w14:paraId="580D0D8D" w14:textId="77777777" w:rsidR="00FC6CA5" w:rsidRPr="00FC6CA5" w:rsidRDefault="00FC6CA5" w:rsidP="00FC6CA5">
            <w:pPr>
              <w:tabs>
                <w:tab w:val="left" w:pos="276"/>
              </w:tabs>
              <w:autoSpaceDE w:val="0"/>
              <w:autoSpaceDN w:val="0"/>
              <w:adjustRightInd w:val="0"/>
              <w:rPr>
                <w:rFonts w:eastAsia="Calibri"/>
                <w:sz w:val="24"/>
                <w:szCs w:val="24"/>
              </w:rPr>
            </w:pPr>
          </w:p>
          <w:p w14:paraId="07CDB304" w14:textId="77777777" w:rsidR="00FC6CA5" w:rsidRPr="00FC6CA5" w:rsidRDefault="00FC6CA5" w:rsidP="00FC6CA5">
            <w:pPr>
              <w:tabs>
                <w:tab w:val="left" w:pos="276"/>
              </w:tabs>
              <w:autoSpaceDE w:val="0"/>
              <w:autoSpaceDN w:val="0"/>
              <w:adjustRightInd w:val="0"/>
              <w:rPr>
                <w:rFonts w:eastAsia="Calibri"/>
                <w:sz w:val="24"/>
                <w:szCs w:val="24"/>
              </w:rPr>
            </w:pPr>
            <w:r w:rsidRPr="00FC6CA5">
              <w:rPr>
                <w:rFonts w:eastAsia="Calibri"/>
                <w:sz w:val="24"/>
                <w:szCs w:val="24"/>
              </w:rPr>
              <w:t>6. sisteme de îndepărtare a căldurii din traseul principal al fluxului de gaz din ‘sistemul de compresie’.</w:t>
            </w:r>
          </w:p>
          <w:p w14:paraId="79595D4B" w14:textId="77777777" w:rsidR="00FC6CA5" w:rsidRPr="00FC6CA5" w:rsidRDefault="00FC6CA5" w:rsidP="00FC6CA5">
            <w:pPr>
              <w:tabs>
                <w:tab w:val="left" w:pos="276"/>
              </w:tabs>
              <w:autoSpaceDE w:val="0"/>
              <w:autoSpaceDN w:val="0"/>
              <w:adjustRightInd w:val="0"/>
              <w:rPr>
                <w:rFonts w:eastAsia="Calibri"/>
                <w:sz w:val="24"/>
                <w:szCs w:val="24"/>
              </w:rPr>
            </w:pPr>
          </w:p>
          <w:p w14:paraId="745CF2F7"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Note tehnice.</w:t>
            </w:r>
          </w:p>
          <w:p w14:paraId="2CE1DD26"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În sensul 9E003.k:</w:t>
            </w:r>
          </w:p>
          <w:p w14:paraId="6FEDD88A" w14:textId="77777777" w:rsidR="00FC6CA5" w:rsidRPr="00FC6CA5" w:rsidRDefault="00FC6CA5" w:rsidP="00FC6CA5">
            <w:pPr>
              <w:tabs>
                <w:tab w:val="left" w:pos="176"/>
              </w:tabs>
              <w:autoSpaceDE w:val="0"/>
              <w:autoSpaceDN w:val="0"/>
              <w:adjustRightInd w:val="0"/>
              <w:contextualSpacing/>
              <w:rPr>
                <w:rFonts w:eastAsia="Calibri"/>
                <w:i/>
                <w:iCs/>
                <w:sz w:val="24"/>
                <w:szCs w:val="24"/>
              </w:rPr>
            </w:pPr>
            <w:r w:rsidRPr="00FC6CA5">
              <w:rPr>
                <w:rFonts w:eastAsia="Calibri"/>
                <w:i/>
                <w:iCs/>
                <w:sz w:val="24"/>
                <w:szCs w:val="24"/>
              </w:rPr>
              <w:t>1. Sistemele de admisie cu propulsie includ sisteme de răcire prealabilă a fluxului primar.</w:t>
            </w:r>
          </w:p>
          <w:p w14:paraId="129908E4" w14:textId="77777777" w:rsidR="00FC6CA5" w:rsidRPr="00FC6CA5" w:rsidRDefault="00FC6CA5" w:rsidP="00FC6CA5">
            <w:pPr>
              <w:tabs>
                <w:tab w:val="left" w:pos="176"/>
              </w:tabs>
              <w:autoSpaceDE w:val="0"/>
              <w:autoSpaceDN w:val="0"/>
              <w:adjustRightInd w:val="0"/>
              <w:rPr>
                <w:rFonts w:eastAsia="Calibri"/>
                <w:i/>
                <w:iCs/>
                <w:sz w:val="24"/>
                <w:szCs w:val="24"/>
              </w:rPr>
            </w:pPr>
          </w:p>
          <w:p w14:paraId="13F6D5E4" w14:textId="77777777" w:rsidR="00FC6CA5" w:rsidRPr="00FC6CA5" w:rsidRDefault="00FC6CA5" w:rsidP="00FC6CA5">
            <w:pPr>
              <w:tabs>
                <w:tab w:val="left" w:pos="176"/>
              </w:tabs>
              <w:autoSpaceDE w:val="0"/>
              <w:autoSpaceDN w:val="0"/>
              <w:adjustRightInd w:val="0"/>
              <w:rPr>
                <w:rFonts w:eastAsia="Calibri"/>
                <w:i/>
                <w:iCs/>
                <w:sz w:val="24"/>
                <w:szCs w:val="24"/>
              </w:rPr>
            </w:pPr>
            <w:r w:rsidRPr="00FC6CA5">
              <w:rPr>
                <w:rFonts w:eastAsia="Calibri"/>
                <w:i/>
                <w:iCs/>
                <w:sz w:val="24"/>
                <w:szCs w:val="24"/>
              </w:rPr>
              <w:t>2. ‘Sistemele de reîncălzire’ oferă o propulsie suplimentară prin arderea combustibilului din fluxul de evacuare și/sau de deviație în avalul ultimului etaj al sistemului turbinei. ‘sistemele de reîncălzire’ sunt cunoscute și sub denumirea de sisteme de postcombustie.</w:t>
            </w:r>
          </w:p>
          <w:p w14:paraId="7F78551B" w14:textId="77777777" w:rsidR="00FC6CA5" w:rsidRPr="00FC6CA5" w:rsidRDefault="00FC6CA5" w:rsidP="00FC6CA5">
            <w:pPr>
              <w:tabs>
                <w:tab w:val="left" w:pos="176"/>
              </w:tabs>
              <w:autoSpaceDE w:val="0"/>
              <w:autoSpaceDN w:val="0"/>
              <w:adjustRightInd w:val="0"/>
              <w:rPr>
                <w:rFonts w:eastAsia="Calibri"/>
                <w:i/>
                <w:iCs/>
                <w:sz w:val="24"/>
                <w:szCs w:val="24"/>
              </w:rPr>
            </w:pPr>
          </w:p>
          <w:p w14:paraId="4665DF60" w14:textId="77777777" w:rsidR="00FC6CA5" w:rsidRPr="00FC6CA5" w:rsidRDefault="00FC6CA5" w:rsidP="00FC6CA5">
            <w:pPr>
              <w:tabs>
                <w:tab w:val="left" w:pos="176"/>
              </w:tabs>
              <w:autoSpaceDE w:val="0"/>
              <w:autoSpaceDN w:val="0"/>
              <w:adjustRightInd w:val="0"/>
              <w:rPr>
                <w:rFonts w:eastAsia="Calibri"/>
                <w:i/>
                <w:iCs/>
                <w:sz w:val="24"/>
                <w:szCs w:val="24"/>
              </w:rPr>
            </w:pPr>
            <w:r w:rsidRPr="00FC6CA5">
              <w:rPr>
                <w:rFonts w:eastAsia="Calibri"/>
                <w:i/>
                <w:iCs/>
                <w:sz w:val="24"/>
                <w:szCs w:val="24"/>
              </w:rPr>
              <w:t>3. ‘Sisteme de gestionare termică activă’ utilizează alte metode decât răcirea uleiului cu aer sau răcirea uleiului cu combustibil, precum sistemele cu ciclu de vapori.</w:t>
            </w:r>
          </w:p>
          <w:p w14:paraId="4D373560" w14:textId="77777777" w:rsidR="00FC6CA5" w:rsidRPr="00FC6CA5" w:rsidRDefault="00FC6CA5" w:rsidP="00FC6CA5">
            <w:pPr>
              <w:tabs>
                <w:tab w:val="left" w:pos="176"/>
              </w:tabs>
              <w:autoSpaceDE w:val="0"/>
              <w:autoSpaceDN w:val="0"/>
              <w:adjustRightInd w:val="0"/>
              <w:rPr>
                <w:rFonts w:eastAsia="Calibri"/>
                <w:i/>
                <w:iCs/>
                <w:sz w:val="24"/>
                <w:szCs w:val="24"/>
              </w:rPr>
            </w:pPr>
          </w:p>
          <w:p w14:paraId="5A0772FF" w14:textId="77777777" w:rsidR="00FC6CA5" w:rsidRPr="00FC6CA5" w:rsidRDefault="00FC6CA5" w:rsidP="00FC6CA5">
            <w:pPr>
              <w:tabs>
                <w:tab w:val="left" w:pos="176"/>
              </w:tabs>
              <w:autoSpaceDE w:val="0"/>
              <w:autoSpaceDN w:val="0"/>
              <w:adjustRightInd w:val="0"/>
              <w:rPr>
                <w:rFonts w:eastAsia="Calibri"/>
                <w:i/>
                <w:iCs/>
                <w:sz w:val="24"/>
                <w:szCs w:val="24"/>
              </w:rPr>
            </w:pPr>
            <w:r w:rsidRPr="00FC6CA5">
              <w:rPr>
                <w:rFonts w:eastAsia="Calibri"/>
                <w:i/>
                <w:iCs/>
                <w:sz w:val="24"/>
                <w:szCs w:val="24"/>
              </w:rPr>
              <w:t>4. ‘Sistem de compresie’ înseamnă orice etaj sau combinație de etaje dintre interfața aspirației motorului și camera de combustie, care sporește presiunea fluxului de gaz prin lucru mecanic.</w:t>
            </w:r>
          </w:p>
          <w:p w14:paraId="6AD399A5" w14:textId="77777777" w:rsidR="00FC6CA5" w:rsidRPr="00FC6CA5" w:rsidRDefault="00FC6CA5" w:rsidP="00FC6CA5">
            <w:pPr>
              <w:tabs>
                <w:tab w:val="left" w:pos="176"/>
              </w:tabs>
              <w:autoSpaceDE w:val="0"/>
              <w:autoSpaceDN w:val="0"/>
              <w:adjustRightInd w:val="0"/>
              <w:rPr>
                <w:rFonts w:eastAsia="Calibri"/>
                <w:i/>
                <w:iCs/>
                <w:sz w:val="24"/>
                <w:szCs w:val="24"/>
              </w:rPr>
            </w:pPr>
          </w:p>
          <w:p w14:paraId="52BA3631" w14:textId="77777777" w:rsidR="00FC6CA5" w:rsidRPr="00FC6CA5" w:rsidRDefault="00FC6CA5" w:rsidP="00FC6CA5">
            <w:pPr>
              <w:tabs>
                <w:tab w:val="left" w:pos="176"/>
              </w:tabs>
              <w:autoSpaceDE w:val="0"/>
              <w:autoSpaceDN w:val="0"/>
              <w:adjustRightInd w:val="0"/>
              <w:rPr>
                <w:rFonts w:eastAsia="Calibri"/>
                <w:i/>
                <w:iCs/>
                <w:sz w:val="24"/>
                <w:szCs w:val="24"/>
              </w:rPr>
            </w:pPr>
            <w:r w:rsidRPr="00FC6CA5">
              <w:rPr>
                <w:rFonts w:eastAsia="Calibri"/>
                <w:i/>
                <w:iCs/>
                <w:sz w:val="24"/>
                <w:szCs w:val="24"/>
              </w:rPr>
              <w:t xml:space="preserve">5. Un ‘sistem de susținere a rotoarelor din motor’ este lagărul care sprijină arborele motor principal care acționează sistemul de compresie sau rotoarele turbinei. </w:t>
            </w:r>
          </w:p>
          <w:p w14:paraId="4CBDDB54" w14:textId="77777777" w:rsidR="00FC6CA5" w:rsidRPr="00FC6CA5" w:rsidRDefault="00FC6CA5" w:rsidP="00FC6CA5">
            <w:pPr>
              <w:tabs>
                <w:tab w:val="left" w:pos="288"/>
              </w:tabs>
              <w:autoSpaceDE w:val="0"/>
              <w:autoSpaceDN w:val="0"/>
              <w:adjustRightInd w:val="0"/>
              <w:rPr>
                <w:rFonts w:eastAsia="Calibri"/>
                <w:i/>
                <w:iCs/>
                <w:sz w:val="24"/>
                <w:szCs w:val="24"/>
              </w:rPr>
            </w:pPr>
          </w:p>
          <w:p w14:paraId="2A940414"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N.B.1. În ceea ce privește tehnologia de control al motorului, a se vedea 9E003.h.</w:t>
            </w:r>
          </w:p>
          <w:p w14:paraId="0B6D2F96" w14:textId="77777777" w:rsidR="00FC6CA5" w:rsidRPr="00FC6CA5" w:rsidRDefault="00FC6CA5" w:rsidP="00FC6CA5">
            <w:pPr>
              <w:autoSpaceDE w:val="0"/>
              <w:autoSpaceDN w:val="0"/>
              <w:adjustRightInd w:val="0"/>
              <w:rPr>
                <w:rFonts w:eastAsia="Calibri"/>
                <w:i/>
                <w:iCs/>
                <w:sz w:val="24"/>
                <w:szCs w:val="24"/>
              </w:rPr>
            </w:pPr>
          </w:p>
          <w:p w14:paraId="76C7496F"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N.B.2. În ceea ce privește tehnologia pentru sistemele privind geometria reglabilă a secțiunii de curgere, a se vedea 9E003.i.</w:t>
            </w:r>
          </w:p>
          <w:p w14:paraId="56590D27" w14:textId="77777777" w:rsidR="00FC6CA5" w:rsidRPr="00FC6CA5" w:rsidRDefault="00FC6CA5" w:rsidP="00FC6CA5">
            <w:pPr>
              <w:autoSpaceDE w:val="0"/>
              <w:autoSpaceDN w:val="0"/>
              <w:adjustRightInd w:val="0"/>
              <w:rPr>
                <w:rFonts w:eastAsia="Calibri"/>
                <w:i/>
                <w:iCs/>
                <w:sz w:val="24"/>
                <w:szCs w:val="24"/>
              </w:rPr>
            </w:pPr>
          </w:p>
        </w:tc>
      </w:tr>
      <w:tr w:rsidR="00FC6CA5" w:rsidRPr="00FC6CA5" w14:paraId="4089134E" w14:textId="77777777" w:rsidTr="00C26A32">
        <w:tc>
          <w:tcPr>
            <w:tcW w:w="543" w:type="pct"/>
          </w:tcPr>
          <w:p w14:paraId="73ED8739"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lastRenderedPageBreak/>
              <w:t>9E101</w:t>
            </w:r>
          </w:p>
        </w:tc>
        <w:tc>
          <w:tcPr>
            <w:tcW w:w="4457" w:type="pct"/>
          </w:tcPr>
          <w:p w14:paraId="7A699BC0"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„Tehnologie”, după cum urmează:</w:t>
            </w:r>
          </w:p>
        </w:tc>
      </w:tr>
      <w:tr w:rsidR="00FC6CA5" w:rsidRPr="00FC6CA5" w14:paraId="1612A542" w14:textId="77777777" w:rsidTr="00C26A32">
        <w:tc>
          <w:tcPr>
            <w:tcW w:w="543" w:type="pct"/>
          </w:tcPr>
          <w:p w14:paraId="65B6693B" w14:textId="77777777" w:rsidR="00FC6CA5" w:rsidRPr="00FC6CA5" w:rsidRDefault="00FC6CA5" w:rsidP="00FC6CA5">
            <w:pPr>
              <w:autoSpaceDE w:val="0"/>
              <w:autoSpaceDN w:val="0"/>
              <w:adjustRightInd w:val="0"/>
              <w:rPr>
                <w:rFonts w:eastAsia="Calibri"/>
                <w:bCs/>
                <w:sz w:val="24"/>
                <w:szCs w:val="24"/>
              </w:rPr>
            </w:pPr>
          </w:p>
        </w:tc>
        <w:tc>
          <w:tcPr>
            <w:tcW w:w="4457" w:type="pct"/>
          </w:tcPr>
          <w:p w14:paraId="21EFEABB" w14:textId="77777777" w:rsidR="00FC6CA5" w:rsidRPr="00FC6CA5" w:rsidRDefault="00FC6CA5" w:rsidP="00FC6CA5">
            <w:pPr>
              <w:tabs>
                <w:tab w:val="left" w:pos="244"/>
              </w:tabs>
              <w:autoSpaceDE w:val="0"/>
              <w:autoSpaceDN w:val="0"/>
              <w:adjustRightInd w:val="0"/>
              <w:rPr>
                <w:rFonts w:eastAsia="Calibri"/>
                <w:iCs/>
                <w:sz w:val="24"/>
                <w:szCs w:val="24"/>
              </w:rPr>
            </w:pPr>
          </w:p>
          <w:p w14:paraId="0C0CC9CD"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a. „Tehnologie”, în conformitate cu Nota generală privind tehnologia pentru „dezvoltarea” produselor menționate la 9A101, 9A102, 9A104-9A111, 9A112.a sau 9A115-9A121;</w:t>
            </w:r>
          </w:p>
          <w:p w14:paraId="61A663FC" w14:textId="77777777" w:rsidR="00FC6CA5" w:rsidRPr="00FC6CA5" w:rsidRDefault="00FC6CA5" w:rsidP="00FC6CA5">
            <w:pPr>
              <w:tabs>
                <w:tab w:val="left" w:pos="244"/>
              </w:tabs>
              <w:autoSpaceDE w:val="0"/>
              <w:autoSpaceDN w:val="0"/>
              <w:adjustRightInd w:val="0"/>
              <w:rPr>
                <w:rFonts w:eastAsia="Calibri"/>
                <w:iCs/>
                <w:sz w:val="24"/>
                <w:szCs w:val="24"/>
              </w:rPr>
            </w:pPr>
          </w:p>
          <w:p w14:paraId="4756A253" w14:textId="77777777" w:rsidR="00FC6CA5" w:rsidRPr="00FC6CA5" w:rsidRDefault="00FC6CA5" w:rsidP="00FC6CA5">
            <w:pPr>
              <w:tabs>
                <w:tab w:val="left" w:pos="244"/>
              </w:tabs>
              <w:autoSpaceDE w:val="0"/>
              <w:autoSpaceDN w:val="0"/>
              <w:adjustRightInd w:val="0"/>
              <w:rPr>
                <w:rFonts w:eastAsia="Calibri"/>
                <w:iCs/>
                <w:sz w:val="24"/>
                <w:szCs w:val="24"/>
              </w:rPr>
            </w:pPr>
            <w:r w:rsidRPr="00FC6CA5">
              <w:rPr>
                <w:rFonts w:eastAsia="Calibri"/>
                <w:iCs/>
                <w:sz w:val="24"/>
                <w:szCs w:val="24"/>
              </w:rPr>
              <w:t>b. „Tehnologie”, în conformitate cu Nota generală privind tehnologia pentru „producția” ‘UAV’ menționate la 9A012 sau a produselor menționate la 9A101, 9A102, 9A104-9A111, 9A112.a sau 9A115-9A121.</w:t>
            </w:r>
          </w:p>
          <w:p w14:paraId="619E1395" w14:textId="77777777" w:rsidR="00FC6CA5" w:rsidRPr="00FC6CA5" w:rsidRDefault="00FC6CA5" w:rsidP="00FC6CA5">
            <w:pPr>
              <w:tabs>
                <w:tab w:val="left" w:pos="244"/>
              </w:tabs>
              <w:autoSpaceDE w:val="0"/>
              <w:autoSpaceDN w:val="0"/>
              <w:adjustRightInd w:val="0"/>
              <w:rPr>
                <w:rFonts w:eastAsia="Calibri"/>
                <w:iCs/>
                <w:sz w:val="24"/>
                <w:szCs w:val="24"/>
              </w:rPr>
            </w:pPr>
          </w:p>
          <w:p w14:paraId="08621545" w14:textId="77777777" w:rsidR="00FC6CA5" w:rsidRPr="00FC6CA5" w:rsidRDefault="00FC6CA5" w:rsidP="00FC6CA5">
            <w:pPr>
              <w:autoSpaceDE w:val="0"/>
              <w:autoSpaceDN w:val="0"/>
              <w:adjustRightInd w:val="0"/>
              <w:rPr>
                <w:rFonts w:eastAsia="Calibri"/>
                <w:iCs/>
                <w:sz w:val="24"/>
                <w:szCs w:val="24"/>
              </w:rPr>
            </w:pPr>
            <w:r w:rsidRPr="00FC6CA5">
              <w:rPr>
                <w:rFonts w:eastAsia="Calibri"/>
                <w:i/>
                <w:iCs/>
                <w:sz w:val="24"/>
                <w:szCs w:val="24"/>
              </w:rPr>
              <w:t>Notă tehnică.</w:t>
            </w:r>
          </w:p>
          <w:p w14:paraId="35D6BF40"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În sensul 9E101.b, ‘UAV’ înseamnă sisteme de vehicule aeriene fără pilot cu o rază de acțiune de peste 300 km.</w:t>
            </w:r>
          </w:p>
          <w:p w14:paraId="0A73C329" w14:textId="77777777" w:rsidR="00FC6CA5" w:rsidRPr="00FC6CA5" w:rsidRDefault="00FC6CA5" w:rsidP="00FC6CA5">
            <w:pPr>
              <w:autoSpaceDE w:val="0"/>
              <w:autoSpaceDN w:val="0"/>
              <w:adjustRightInd w:val="0"/>
              <w:rPr>
                <w:rFonts w:eastAsia="Calibri"/>
                <w:i/>
                <w:iCs/>
                <w:sz w:val="24"/>
                <w:szCs w:val="24"/>
              </w:rPr>
            </w:pPr>
          </w:p>
        </w:tc>
      </w:tr>
      <w:tr w:rsidR="00FC6CA5" w:rsidRPr="00FC6CA5" w14:paraId="7D43AD03" w14:textId="77777777" w:rsidTr="00C26A32">
        <w:tc>
          <w:tcPr>
            <w:tcW w:w="543" w:type="pct"/>
          </w:tcPr>
          <w:p w14:paraId="645A92A4" w14:textId="77777777" w:rsidR="00FC6CA5" w:rsidRPr="00FC6CA5" w:rsidRDefault="00FC6CA5" w:rsidP="00FC6CA5">
            <w:pPr>
              <w:autoSpaceDE w:val="0"/>
              <w:autoSpaceDN w:val="0"/>
              <w:adjustRightInd w:val="0"/>
              <w:rPr>
                <w:rFonts w:eastAsia="Calibri"/>
                <w:bCs/>
                <w:sz w:val="24"/>
                <w:szCs w:val="24"/>
              </w:rPr>
            </w:pPr>
            <w:r w:rsidRPr="00FC6CA5">
              <w:rPr>
                <w:rFonts w:eastAsia="Calibri"/>
                <w:bCs/>
                <w:sz w:val="24"/>
                <w:szCs w:val="24"/>
              </w:rPr>
              <w:t>9E102</w:t>
            </w:r>
          </w:p>
        </w:tc>
        <w:tc>
          <w:tcPr>
            <w:tcW w:w="4457" w:type="pct"/>
          </w:tcPr>
          <w:p w14:paraId="01B88A3A" w14:textId="77777777" w:rsidR="00FC6CA5" w:rsidRPr="00FC6CA5" w:rsidRDefault="00FC6CA5" w:rsidP="00FC6CA5">
            <w:pPr>
              <w:autoSpaceDE w:val="0"/>
              <w:autoSpaceDN w:val="0"/>
              <w:adjustRightInd w:val="0"/>
              <w:rPr>
                <w:rFonts w:eastAsia="Calibri"/>
                <w:iCs/>
                <w:sz w:val="24"/>
                <w:szCs w:val="24"/>
              </w:rPr>
            </w:pPr>
            <w:r w:rsidRPr="00FC6CA5">
              <w:rPr>
                <w:rFonts w:eastAsia="Calibri"/>
                <w:iCs/>
                <w:sz w:val="24"/>
                <w:szCs w:val="24"/>
              </w:rPr>
              <w:t>„Tehnologie”, în conformitate cu Nota generală privind tehnologia pentru „utilizarea” lansatoarelor de vehicule spațiale menționate la 9A004, a produselor menționate de la 9A005 la 9A011, a ‘UAV’-urilor menționate la 9A012 sau a produselor menționate la 9A101, 9A102, 9A104-9A111, 9A112.a, 9A115-9A121, 9B105, 9B106, 9B115, 9B116, 9B117, 9D101 sau 9D103.</w:t>
            </w:r>
          </w:p>
          <w:p w14:paraId="1F9B9516" w14:textId="77777777" w:rsidR="00FC6CA5" w:rsidRPr="00FC6CA5" w:rsidRDefault="00FC6CA5" w:rsidP="00FC6CA5">
            <w:pPr>
              <w:autoSpaceDE w:val="0"/>
              <w:autoSpaceDN w:val="0"/>
              <w:adjustRightInd w:val="0"/>
              <w:rPr>
                <w:rFonts w:eastAsia="Calibri"/>
                <w:iCs/>
                <w:sz w:val="24"/>
                <w:szCs w:val="24"/>
              </w:rPr>
            </w:pPr>
          </w:p>
          <w:p w14:paraId="2EB32172"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Notă tehnică.</w:t>
            </w:r>
          </w:p>
          <w:p w14:paraId="2916E297" w14:textId="77777777" w:rsidR="00FC6CA5" w:rsidRPr="00FC6CA5" w:rsidRDefault="00FC6CA5" w:rsidP="00FC6CA5">
            <w:pPr>
              <w:autoSpaceDE w:val="0"/>
              <w:autoSpaceDN w:val="0"/>
              <w:adjustRightInd w:val="0"/>
              <w:rPr>
                <w:rFonts w:eastAsia="Calibri"/>
                <w:i/>
                <w:iCs/>
                <w:sz w:val="24"/>
                <w:szCs w:val="24"/>
              </w:rPr>
            </w:pPr>
            <w:r w:rsidRPr="00FC6CA5">
              <w:rPr>
                <w:rFonts w:eastAsia="Calibri"/>
                <w:i/>
                <w:iCs/>
                <w:sz w:val="24"/>
                <w:szCs w:val="24"/>
              </w:rPr>
              <w:t>În sensul 9E102, ‘UAV’ înseamnă sisteme de vehicule aeriene fără pilot cu o rază de acțiune de peste 300 km.</w:t>
            </w:r>
          </w:p>
          <w:p w14:paraId="6DFF7BF7" w14:textId="77777777" w:rsidR="00FC6CA5" w:rsidRPr="00FC6CA5" w:rsidRDefault="00FC6CA5" w:rsidP="00FC6CA5">
            <w:pPr>
              <w:autoSpaceDE w:val="0"/>
              <w:autoSpaceDN w:val="0"/>
              <w:adjustRightInd w:val="0"/>
              <w:rPr>
                <w:rFonts w:eastAsia="Calibri"/>
                <w:i/>
                <w:iCs/>
                <w:sz w:val="24"/>
                <w:szCs w:val="24"/>
              </w:rPr>
            </w:pPr>
          </w:p>
        </w:tc>
      </w:tr>
      <w:bookmarkEnd w:id="3"/>
    </w:tbl>
    <w:p w14:paraId="285136B7" w14:textId="77777777" w:rsidR="00FC6CA5" w:rsidRPr="00FC6CA5" w:rsidRDefault="00FC6CA5" w:rsidP="00FC6CA5">
      <w:pPr>
        <w:autoSpaceDE w:val="0"/>
        <w:autoSpaceDN w:val="0"/>
        <w:adjustRightInd w:val="0"/>
        <w:rPr>
          <w:rFonts w:eastAsia="Calibri"/>
          <w:sz w:val="24"/>
          <w:szCs w:val="24"/>
        </w:rPr>
      </w:pPr>
    </w:p>
    <w:p w14:paraId="4EACD03D" w14:textId="77777777" w:rsidR="00FC6CA5" w:rsidRPr="00FC6CA5" w:rsidRDefault="00FC6CA5" w:rsidP="00FC6CA5">
      <w:pPr>
        <w:rPr>
          <w:rFonts w:eastAsia="Calibri"/>
          <w:sz w:val="24"/>
          <w:szCs w:val="24"/>
        </w:rPr>
      </w:pPr>
      <w:r w:rsidRPr="00FC6CA5">
        <w:rPr>
          <w:rFonts w:eastAsia="Calibri"/>
          <w:sz w:val="24"/>
          <w:szCs w:val="24"/>
        </w:rPr>
        <w:lastRenderedPageBreak/>
        <w:br w:type="page"/>
      </w:r>
    </w:p>
    <w:p w14:paraId="56BD921F" w14:textId="77777777" w:rsidR="00FC6CA5" w:rsidRPr="00FC6CA5" w:rsidRDefault="00FC6CA5" w:rsidP="00FC6CA5">
      <w:pPr>
        <w:ind w:firstLine="0"/>
        <w:jc w:val="center"/>
        <w:rPr>
          <w:b/>
          <w:sz w:val="24"/>
          <w:szCs w:val="24"/>
        </w:rPr>
      </w:pPr>
      <w:r w:rsidRPr="00FC6CA5">
        <w:rPr>
          <w:b/>
          <w:sz w:val="24"/>
          <w:szCs w:val="24"/>
        </w:rPr>
        <w:lastRenderedPageBreak/>
        <w:t xml:space="preserve">LISTA DE PRODUSE CU DUBLĂ UTILIZARE TRANZACȚIONATE </w:t>
      </w:r>
      <w:r w:rsidRPr="00FC6CA5">
        <w:rPr>
          <w:b/>
          <w:sz w:val="24"/>
          <w:szCs w:val="24"/>
        </w:rPr>
        <w:br/>
        <w:t>ÎN BAZA AUTORIZAȚIILOR GENERALE NAȚIONALE DE EXPORT</w:t>
      </w:r>
    </w:p>
    <w:p w14:paraId="419B808F" w14:textId="77777777" w:rsidR="00FC6CA5" w:rsidRPr="00FC6CA5" w:rsidRDefault="00FC6CA5" w:rsidP="00FC6CA5">
      <w:pPr>
        <w:jc w:val="center"/>
        <w:rPr>
          <w:b/>
          <w:sz w:val="24"/>
          <w:szCs w:val="24"/>
        </w:rPr>
      </w:pPr>
    </w:p>
    <w:p w14:paraId="059FCADD" w14:textId="77777777" w:rsidR="00FC6CA5" w:rsidRPr="00FC6CA5" w:rsidRDefault="00FC6CA5" w:rsidP="00FC6CA5">
      <w:pPr>
        <w:autoSpaceDE w:val="0"/>
        <w:autoSpaceDN w:val="0"/>
        <w:adjustRightInd w:val="0"/>
        <w:rPr>
          <w:sz w:val="24"/>
          <w:szCs w:val="24"/>
        </w:rPr>
      </w:pPr>
      <w:r w:rsidRPr="00FC6CA5">
        <w:rPr>
          <w:sz w:val="24"/>
          <w:szCs w:val="24"/>
        </w:rPr>
        <w:t xml:space="preserve">Secțiunile următoare stabilesc autorizațiile generale naționale de export pentru anumite exporturi. </w:t>
      </w:r>
    </w:p>
    <w:p w14:paraId="5E363CC0" w14:textId="77777777" w:rsidR="00FC6CA5" w:rsidRPr="00FC6CA5" w:rsidRDefault="00FC6CA5" w:rsidP="00FC6CA5">
      <w:pPr>
        <w:autoSpaceDE w:val="0"/>
        <w:autoSpaceDN w:val="0"/>
        <w:adjustRightInd w:val="0"/>
        <w:rPr>
          <w:sz w:val="24"/>
          <w:szCs w:val="24"/>
        </w:rPr>
      </w:pPr>
    </w:p>
    <w:p w14:paraId="61C581FE"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 xml:space="preserve">A. EXPORTURI CĂTRE UNIUNEA EUROPEANĂ, AUSTRALIA, CANADA, ISLANDA, JAPONIA, NOUA ZEELANDĂ, NORVEGIA, ELVEȚIA, INCLUSIV PRINCIPATUL LIECHTENSTEIN, </w:t>
      </w:r>
    </w:p>
    <w:p w14:paraId="7118CADB"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 xml:space="preserve">REGATUL UNIT AL MARII BRITANII ȘI IRLANDEI DE NORD </w:t>
      </w:r>
    </w:p>
    <w:p w14:paraId="5F2B2EBD"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ȘI STATELE UNITE ALE AMERICII</w:t>
      </w:r>
    </w:p>
    <w:p w14:paraId="16ACFA2E" w14:textId="77777777" w:rsidR="00FC6CA5" w:rsidRPr="00FC6CA5" w:rsidRDefault="00FC6CA5" w:rsidP="00FC6CA5">
      <w:pPr>
        <w:autoSpaceDE w:val="0"/>
        <w:autoSpaceDN w:val="0"/>
        <w:adjustRightInd w:val="0"/>
        <w:jc w:val="center"/>
        <w:rPr>
          <w:sz w:val="24"/>
          <w:szCs w:val="24"/>
        </w:rPr>
      </w:pPr>
    </w:p>
    <w:p w14:paraId="0506714F"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Partea 1</w:t>
      </w:r>
    </w:p>
    <w:p w14:paraId="633598D2"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Produse</w:t>
      </w:r>
    </w:p>
    <w:p w14:paraId="1A34A82D" w14:textId="77777777" w:rsidR="00FC6CA5" w:rsidRPr="00FC6CA5" w:rsidRDefault="00FC6CA5" w:rsidP="00FC6CA5">
      <w:pPr>
        <w:autoSpaceDE w:val="0"/>
        <w:autoSpaceDN w:val="0"/>
        <w:adjustRightInd w:val="0"/>
        <w:jc w:val="center"/>
        <w:rPr>
          <w:sz w:val="24"/>
          <w:szCs w:val="24"/>
        </w:rPr>
      </w:pPr>
    </w:p>
    <w:p w14:paraId="712491CC" w14:textId="77777777" w:rsidR="00FC6CA5" w:rsidRPr="00FC6CA5" w:rsidRDefault="00FC6CA5" w:rsidP="00FC6CA5">
      <w:pPr>
        <w:autoSpaceDE w:val="0"/>
        <w:autoSpaceDN w:val="0"/>
        <w:adjustRightInd w:val="0"/>
        <w:rPr>
          <w:sz w:val="24"/>
          <w:szCs w:val="24"/>
        </w:rPr>
      </w:pPr>
      <w:r w:rsidRPr="00FC6CA5">
        <w:rPr>
          <w:sz w:val="24"/>
          <w:szCs w:val="24"/>
        </w:rPr>
        <w:t>Prezenta autorizație se aplică tuturor produselor cu dublă utilizare specificate în cadrul oricărei rubrici din Lista de produse cu dublă utilizare, cu excepția celor incluse pe lista din secțiunea I a prezentei liste.</w:t>
      </w:r>
    </w:p>
    <w:p w14:paraId="22FA3BF1" w14:textId="77777777" w:rsidR="00FC6CA5" w:rsidRPr="00FC6CA5" w:rsidRDefault="00FC6CA5" w:rsidP="00FC6CA5">
      <w:pPr>
        <w:autoSpaceDE w:val="0"/>
        <w:autoSpaceDN w:val="0"/>
        <w:adjustRightInd w:val="0"/>
        <w:jc w:val="center"/>
        <w:rPr>
          <w:sz w:val="24"/>
          <w:szCs w:val="24"/>
        </w:rPr>
      </w:pPr>
    </w:p>
    <w:p w14:paraId="74DA57B3"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 xml:space="preserve">Partea a 2-a </w:t>
      </w:r>
    </w:p>
    <w:p w14:paraId="77637558"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Destinații</w:t>
      </w:r>
    </w:p>
    <w:p w14:paraId="3D99B2F8" w14:textId="77777777" w:rsidR="00FC6CA5" w:rsidRPr="00FC6CA5" w:rsidRDefault="00FC6CA5" w:rsidP="00FC6CA5">
      <w:pPr>
        <w:autoSpaceDE w:val="0"/>
        <w:autoSpaceDN w:val="0"/>
        <w:adjustRightInd w:val="0"/>
        <w:jc w:val="center"/>
        <w:rPr>
          <w:sz w:val="24"/>
          <w:szCs w:val="24"/>
        </w:rPr>
      </w:pPr>
    </w:p>
    <w:p w14:paraId="4C73B3A0" w14:textId="77777777" w:rsidR="00FC6CA5" w:rsidRPr="00FC6CA5" w:rsidRDefault="00FC6CA5" w:rsidP="00FC6CA5">
      <w:pPr>
        <w:autoSpaceDE w:val="0"/>
        <w:autoSpaceDN w:val="0"/>
        <w:adjustRightInd w:val="0"/>
        <w:ind w:firstLine="706"/>
        <w:rPr>
          <w:sz w:val="24"/>
          <w:szCs w:val="24"/>
        </w:rPr>
      </w:pPr>
      <w:r w:rsidRPr="00FC6CA5">
        <w:rPr>
          <w:sz w:val="24"/>
          <w:szCs w:val="24"/>
        </w:rPr>
        <w:t>Prezenta autorizației este valabilă pe întreg teritoriul vamal al Republicii Moldova pentru exporturile către următoarele destinații:</w:t>
      </w:r>
    </w:p>
    <w:p w14:paraId="0DBEF1AC" w14:textId="77777777" w:rsidR="00FC6CA5" w:rsidRPr="00FC6CA5" w:rsidRDefault="00FC6CA5" w:rsidP="00FC6CA5">
      <w:pPr>
        <w:pStyle w:val="afd"/>
        <w:numPr>
          <w:ilvl w:val="0"/>
          <w:numId w:val="1154"/>
        </w:numPr>
        <w:tabs>
          <w:tab w:val="left" w:pos="990"/>
        </w:tabs>
        <w:autoSpaceDE w:val="0"/>
        <w:autoSpaceDN w:val="0"/>
        <w:adjustRightInd w:val="0"/>
        <w:ind w:left="0" w:firstLine="706"/>
        <w:jc w:val="both"/>
        <w:rPr>
          <w:rFonts w:ascii="Times New Roman" w:hAnsi="Times New Roman" w:cs="Times New Roman"/>
          <w:sz w:val="24"/>
          <w:szCs w:val="24"/>
        </w:rPr>
      </w:pPr>
      <w:r w:rsidRPr="00FC6CA5">
        <w:rPr>
          <w:rFonts w:ascii="Times New Roman" w:hAnsi="Times New Roman" w:cs="Times New Roman"/>
          <w:sz w:val="24"/>
          <w:szCs w:val="24"/>
        </w:rPr>
        <w:t>Australia;</w:t>
      </w:r>
    </w:p>
    <w:p w14:paraId="714A0037" w14:textId="77777777" w:rsidR="00FC6CA5" w:rsidRPr="00FC6CA5" w:rsidRDefault="00FC6CA5" w:rsidP="00FC6CA5">
      <w:pPr>
        <w:pStyle w:val="afd"/>
        <w:numPr>
          <w:ilvl w:val="0"/>
          <w:numId w:val="1154"/>
        </w:numPr>
        <w:tabs>
          <w:tab w:val="left" w:pos="990"/>
        </w:tabs>
        <w:autoSpaceDE w:val="0"/>
        <w:autoSpaceDN w:val="0"/>
        <w:adjustRightInd w:val="0"/>
        <w:ind w:left="0" w:firstLine="706"/>
        <w:jc w:val="both"/>
        <w:rPr>
          <w:rFonts w:ascii="Times New Roman" w:hAnsi="Times New Roman" w:cs="Times New Roman"/>
          <w:sz w:val="24"/>
          <w:szCs w:val="24"/>
        </w:rPr>
      </w:pPr>
      <w:r w:rsidRPr="00FC6CA5">
        <w:rPr>
          <w:rFonts w:ascii="Times New Roman" w:hAnsi="Times New Roman" w:cs="Times New Roman"/>
          <w:sz w:val="24"/>
          <w:szCs w:val="24"/>
        </w:rPr>
        <w:t>Canada;</w:t>
      </w:r>
    </w:p>
    <w:p w14:paraId="3EF728AE" w14:textId="77777777" w:rsidR="00FC6CA5" w:rsidRPr="00FC6CA5" w:rsidRDefault="00FC6CA5" w:rsidP="00FC6CA5">
      <w:pPr>
        <w:pStyle w:val="afd"/>
        <w:numPr>
          <w:ilvl w:val="0"/>
          <w:numId w:val="1154"/>
        </w:numPr>
        <w:tabs>
          <w:tab w:val="left" w:pos="990"/>
        </w:tabs>
        <w:autoSpaceDE w:val="0"/>
        <w:autoSpaceDN w:val="0"/>
        <w:adjustRightInd w:val="0"/>
        <w:ind w:left="0" w:firstLine="706"/>
        <w:jc w:val="both"/>
        <w:rPr>
          <w:rFonts w:ascii="Times New Roman" w:hAnsi="Times New Roman" w:cs="Times New Roman"/>
          <w:sz w:val="24"/>
          <w:szCs w:val="24"/>
        </w:rPr>
      </w:pPr>
      <w:proofErr w:type="spellStart"/>
      <w:r w:rsidRPr="00FC6CA5">
        <w:rPr>
          <w:rFonts w:ascii="Times New Roman" w:hAnsi="Times New Roman" w:cs="Times New Roman"/>
          <w:sz w:val="24"/>
          <w:szCs w:val="24"/>
        </w:rPr>
        <w:t>Elveţia</w:t>
      </w:r>
      <w:proofErr w:type="spellEnd"/>
      <w:r w:rsidRPr="00FC6CA5">
        <w:rPr>
          <w:rFonts w:ascii="Times New Roman" w:hAnsi="Times New Roman" w:cs="Times New Roman"/>
          <w:sz w:val="24"/>
          <w:szCs w:val="24"/>
        </w:rPr>
        <w:t>, inclusiv Principatul Liechtenstein;</w:t>
      </w:r>
    </w:p>
    <w:p w14:paraId="2AE067DD" w14:textId="77777777" w:rsidR="00FC6CA5" w:rsidRPr="00FC6CA5" w:rsidRDefault="00FC6CA5" w:rsidP="00FC6CA5">
      <w:pPr>
        <w:pStyle w:val="afd"/>
        <w:numPr>
          <w:ilvl w:val="0"/>
          <w:numId w:val="1154"/>
        </w:numPr>
        <w:tabs>
          <w:tab w:val="left" w:pos="990"/>
        </w:tabs>
        <w:autoSpaceDE w:val="0"/>
        <w:autoSpaceDN w:val="0"/>
        <w:adjustRightInd w:val="0"/>
        <w:ind w:left="0" w:firstLine="706"/>
        <w:jc w:val="both"/>
        <w:rPr>
          <w:rFonts w:ascii="Times New Roman" w:hAnsi="Times New Roman" w:cs="Times New Roman"/>
          <w:sz w:val="24"/>
          <w:szCs w:val="24"/>
        </w:rPr>
      </w:pPr>
      <w:r w:rsidRPr="00FC6CA5">
        <w:rPr>
          <w:rFonts w:ascii="Times New Roman" w:hAnsi="Times New Roman" w:cs="Times New Roman"/>
          <w:sz w:val="24"/>
          <w:szCs w:val="24"/>
        </w:rPr>
        <w:t xml:space="preserve">Islanda; </w:t>
      </w:r>
    </w:p>
    <w:p w14:paraId="7DFD5C27" w14:textId="77777777" w:rsidR="00FC6CA5" w:rsidRPr="00FC6CA5" w:rsidRDefault="00FC6CA5" w:rsidP="00FC6CA5">
      <w:pPr>
        <w:pStyle w:val="afd"/>
        <w:numPr>
          <w:ilvl w:val="0"/>
          <w:numId w:val="1154"/>
        </w:numPr>
        <w:tabs>
          <w:tab w:val="left" w:pos="990"/>
        </w:tabs>
        <w:autoSpaceDE w:val="0"/>
        <w:autoSpaceDN w:val="0"/>
        <w:adjustRightInd w:val="0"/>
        <w:ind w:left="0" w:firstLine="706"/>
        <w:jc w:val="both"/>
        <w:rPr>
          <w:rFonts w:ascii="Times New Roman" w:hAnsi="Times New Roman" w:cs="Times New Roman"/>
          <w:sz w:val="24"/>
          <w:szCs w:val="24"/>
        </w:rPr>
      </w:pPr>
      <w:r w:rsidRPr="00FC6CA5">
        <w:rPr>
          <w:rFonts w:ascii="Times New Roman" w:hAnsi="Times New Roman" w:cs="Times New Roman"/>
          <w:sz w:val="24"/>
          <w:szCs w:val="24"/>
        </w:rPr>
        <w:t xml:space="preserve">Japonia; </w:t>
      </w:r>
    </w:p>
    <w:p w14:paraId="7BC54052" w14:textId="77777777" w:rsidR="00FC6CA5" w:rsidRPr="00FC6CA5" w:rsidRDefault="00FC6CA5" w:rsidP="00FC6CA5">
      <w:pPr>
        <w:pStyle w:val="afd"/>
        <w:numPr>
          <w:ilvl w:val="0"/>
          <w:numId w:val="1154"/>
        </w:numPr>
        <w:tabs>
          <w:tab w:val="left" w:pos="990"/>
        </w:tabs>
        <w:autoSpaceDE w:val="0"/>
        <w:autoSpaceDN w:val="0"/>
        <w:adjustRightInd w:val="0"/>
        <w:ind w:left="0" w:firstLine="706"/>
        <w:jc w:val="both"/>
        <w:rPr>
          <w:rFonts w:ascii="Times New Roman" w:hAnsi="Times New Roman" w:cs="Times New Roman"/>
          <w:sz w:val="24"/>
          <w:szCs w:val="24"/>
        </w:rPr>
      </w:pPr>
      <w:r w:rsidRPr="00FC6CA5">
        <w:rPr>
          <w:rFonts w:ascii="Times New Roman" w:hAnsi="Times New Roman" w:cs="Times New Roman"/>
          <w:sz w:val="24"/>
          <w:szCs w:val="24"/>
        </w:rPr>
        <w:t xml:space="preserve">Norvegia; </w:t>
      </w:r>
    </w:p>
    <w:p w14:paraId="5941893E" w14:textId="77777777" w:rsidR="00FC6CA5" w:rsidRPr="00FC6CA5" w:rsidRDefault="00FC6CA5" w:rsidP="00FC6CA5">
      <w:pPr>
        <w:pStyle w:val="afd"/>
        <w:numPr>
          <w:ilvl w:val="0"/>
          <w:numId w:val="1154"/>
        </w:numPr>
        <w:tabs>
          <w:tab w:val="left" w:pos="990"/>
        </w:tabs>
        <w:autoSpaceDE w:val="0"/>
        <w:autoSpaceDN w:val="0"/>
        <w:adjustRightInd w:val="0"/>
        <w:ind w:left="0" w:firstLine="706"/>
        <w:jc w:val="both"/>
        <w:rPr>
          <w:rFonts w:ascii="Times New Roman" w:hAnsi="Times New Roman" w:cs="Times New Roman"/>
          <w:sz w:val="24"/>
          <w:szCs w:val="24"/>
        </w:rPr>
      </w:pPr>
      <w:r w:rsidRPr="00FC6CA5">
        <w:rPr>
          <w:rFonts w:ascii="Times New Roman" w:hAnsi="Times New Roman" w:cs="Times New Roman"/>
          <w:sz w:val="24"/>
          <w:szCs w:val="24"/>
        </w:rPr>
        <w:t xml:space="preserve">Noua Zeelandă; </w:t>
      </w:r>
    </w:p>
    <w:p w14:paraId="423AE850" w14:textId="77777777" w:rsidR="00FC6CA5" w:rsidRPr="00FC6CA5" w:rsidRDefault="00FC6CA5" w:rsidP="00FC6CA5">
      <w:pPr>
        <w:pStyle w:val="afd"/>
        <w:numPr>
          <w:ilvl w:val="0"/>
          <w:numId w:val="1154"/>
        </w:numPr>
        <w:tabs>
          <w:tab w:val="left" w:pos="990"/>
        </w:tabs>
        <w:autoSpaceDE w:val="0"/>
        <w:autoSpaceDN w:val="0"/>
        <w:adjustRightInd w:val="0"/>
        <w:ind w:left="0" w:firstLine="706"/>
        <w:jc w:val="both"/>
        <w:rPr>
          <w:rFonts w:ascii="Times New Roman" w:hAnsi="Times New Roman" w:cs="Times New Roman"/>
          <w:sz w:val="24"/>
          <w:szCs w:val="24"/>
        </w:rPr>
      </w:pPr>
      <w:r w:rsidRPr="00FC6CA5">
        <w:rPr>
          <w:rFonts w:ascii="Times New Roman" w:hAnsi="Times New Roman" w:cs="Times New Roman"/>
          <w:sz w:val="24"/>
          <w:szCs w:val="24"/>
        </w:rPr>
        <w:t>Regatul Unit al Marii Britanii și Irlandei de Nord;</w:t>
      </w:r>
    </w:p>
    <w:p w14:paraId="68EF2844" w14:textId="77777777" w:rsidR="00FC6CA5" w:rsidRPr="00FC6CA5" w:rsidRDefault="00FC6CA5" w:rsidP="00FC6CA5">
      <w:pPr>
        <w:pStyle w:val="afd"/>
        <w:numPr>
          <w:ilvl w:val="0"/>
          <w:numId w:val="1154"/>
        </w:numPr>
        <w:tabs>
          <w:tab w:val="left" w:pos="990"/>
        </w:tabs>
        <w:autoSpaceDE w:val="0"/>
        <w:autoSpaceDN w:val="0"/>
        <w:adjustRightInd w:val="0"/>
        <w:ind w:left="0" w:firstLine="706"/>
        <w:jc w:val="both"/>
        <w:rPr>
          <w:rFonts w:ascii="Times New Roman" w:hAnsi="Times New Roman" w:cs="Times New Roman"/>
          <w:sz w:val="24"/>
          <w:szCs w:val="24"/>
        </w:rPr>
      </w:pPr>
      <w:r w:rsidRPr="00FC6CA5">
        <w:rPr>
          <w:rFonts w:ascii="Times New Roman" w:hAnsi="Times New Roman" w:cs="Times New Roman"/>
          <w:sz w:val="24"/>
          <w:szCs w:val="24"/>
        </w:rPr>
        <w:t>Statele Unite ale Americii;</w:t>
      </w:r>
    </w:p>
    <w:p w14:paraId="39E8A56D" w14:textId="77777777" w:rsidR="00FC6CA5" w:rsidRPr="00FC6CA5" w:rsidRDefault="00FC6CA5" w:rsidP="00FC6CA5">
      <w:pPr>
        <w:pStyle w:val="afd"/>
        <w:numPr>
          <w:ilvl w:val="0"/>
          <w:numId w:val="1154"/>
        </w:numPr>
        <w:tabs>
          <w:tab w:val="left" w:pos="990"/>
        </w:tabs>
        <w:autoSpaceDE w:val="0"/>
        <w:autoSpaceDN w:val="0"/>
        <w:adjustRightInd w:val="0"/>
        <w:ind w:left="0" w:firstLine="706"/>
        <w:jc w:val="both"/>
        <w:rPr>
          <w:rFonts w:ascii="Times New Roman" w:hAnsi="Times New Roman" w:cs="Times New Roman"/>
          <w:sz w:val="24"/>
          <w:szCs w:val="24"/>
        </w:rPr>
      </w:pPr>
      <w:r w:rsidRPr="00FC6CA5">
        <w:rPr>
          <w:rFonts w:ascii="Times New Roman" w:hAnsi="Times New Roman" w:cs="Times New Roman"/>
          <w:sz w:val="24"/>
          <w:szCs w:val="24"/>
        </w:rPr>
        <w:t>Uniunea Europeană.</w:t>
      </w:r>
    </w:p>
    <w:p w14:paraId="2D1F0F94" w14:textId="77777777" w:rsidR="00FC6CA5" w:rsidRPr="00FC6CA5" w:rsidRDefault="00FC6CA5" w:rsidP="00FC6CA5">
      <w:pPr>
        <w:pStyle w:val="afd"/>
        <w:tabs>
          <w:tab w:val="left" w:pos="990"/>
        </w:tabs>
        <w:autoSpaceDE w:val="0"/>
        <w:autoSpaceDN w:val="0"/>
        <w:adjustRightInd w:val="0"/>
        <w:jc w:val="both"/>
        <w:rPr>
          <w:rFonts w:ascii="Times New Roman" w:hAnsi="Times New Roman" w:cs="Times New Roman"/>
          <w:sz w:val="24"/>
          <w:szCs w:val="24"/>
        </w:rPr>
      </w:pPr>
    </w:p>
    <w:p w14:paraId="1BA57776" w14:textId="77777777" w:rsidR="00FC6CA5" w:rsidRPr="00FC6CA5" w:rsidRDefault="00FC6CA5" w:rsidP="00FC6CA5">
      <w:pPr>
        <w:pStyle w:val="afd"/>
        <w:autoSpaceDE w:val="0"/>
        <w:autoSpaceDN w:val="0"/>
        <w:adjustRightInd w:val="0"/>
        <w:jc w:val="center"/>
        <w:rPr>
          <w:rFonts w:ascii="Times New Roman" w:hAnsi="Times New Roman" w:cs="Times New Roman"/>
          <w:b/>
          <w:bCs/>
          <w:sz w:val="24"/>
          <w:szCs w:val="24"/>
        </w:rPr>
      </w:pPr>
      <w:r w:rsidRPr="00FC6CA5">
        <w:rPr>
          <w:rFonts w:ascii="Times New Roman" w:hAnsi="Times New Roman" w:cs="Times New Roman"/>
          <w:b/>
          <w:bCs/>
          <w:sz w:val="24"/>
          <w:szCs w:val="24"/>
        </w:rPr>
        <w:t>Partea a 3-a</w:t>
      </w:r>
    </w:p>
    <w:p w14:paraId="35E4A36A" w14:textId="77777777" w:rsidR="00FC6CA5" w:rsidRPr="00FC6CA5" w:rsidRDefault="00FC6CA5" w:rsidP="00FC6CA5">
      <w:pPr>
        <w:pStyle w:val="afd"/>
        <w:autoSpaceDE w:val="0"/>
        <w:autoSpaceDN w:val="0"/>
        <w:adjustRightInd w:val="0"/>
        <w:jc w:val="center"/>
        <w:rPr>
          <w:rFonts w:ascii="Times New Roman" w:hAnsi="Times New Roman" w:cs="Times New Roman"/>
          <w:sz w:val="24"/>
          <w:szCs w:val="24"/>
        </w:rPr>
      </w:pPr>
      <w:r w:rsidRPr="00FC6CA5">
        <w:rPr>
          <w:rFonts w:ascii="Times New Roman" w:hAnsi="Times New Roman" w:cs="Times New Roman"/>
          <w:b/>
          <w:bCs/>
          <w:sz w:val="24"/>
          <w:szCs w:val="24"/>
        </w:rPr>
        <w:t>Condiții și cerințe de utilizare</w:t>
      </w:r>
      <w:r w:rsidRPr="00FC6CA5">
        <w:rPr>
          <w:rFonts w:ascii="Times New Roman" w:hAnsi="Times New Roman" w:cs="Times New Roman"/>
          <w:sz w:val="24"/>
          <w:szCs w:val="24"/>
        </w:rPr>
        <w:t xml:space="preserve"> </w:t>
      </w:r>
    </w:p>
    <w:p w14:paraId="1F5DE02B" w14:textId="77777777" w:rsidR="00FC6CA5" w:rsidRPr="00FC6CA5" w:rsidRDefault="00FC6CA5" w:rsidP="00FC6CA5">
      <w:pPr>
        <w:pStyle w:val="afd"/>
        <w:autoSpaceDE w:val="0"/>
        <w:autoSpaceDN w:val="0"/>
        <w:adjustRightInd w:val="0"/>
        <w:jc w:val="center"/>
        <w:rPr>
          <w:rFonts w:ascii="Times New Roman" w:hAnsi="Times New Roman" w:cs="Times New Roman"/>
          <w:sz w:val="24"/>
          <w:szCs w:val="24"/>
        </w:rPr>
      </w:pPr>
    </w:p>
    <w:p w14:paraId="6F6D901C" w14:textId="77777777" w:rsidR="00FC6CA5" w:rsidRPr="00FC6CA5" w:rsidRDefault="00FC6CA5" w:rsidP="00FC6CA5">
      <w:pPr>
        <w:autoSpaceDE w:val="0"/>
        <w:autoSpaceDN w:val="0"/>
        <w:adjustRightInd w:val="0"/>
        <w:rPr>
          <w:sz w:val="24"/>
          <w:szCs w:val="24"/>
        </w:rPr>
      </w:pPr>
      <w:r w:rsidRPr="00FC6CA5">
        <w:rPr>
          <w:b/>
          <w:bCs/>
          <w:sz w:val="24"/>
          <w:szCs w:val="24"/>
        </w:rPr>
        <w:t>1.</w:t>
      </w:r>
      <w:r w:rsidRPr="00FC6CA5">
        <w:rPr>
          <w:sz w:val="24"/>
          <w:szCs w:val="24"/>
        </w:rPr>
        <w:t xml:space="preserve"> Prezenta autorizație nu permite exportul de produse în cazul în care:</w:t>
      </w:r>
    </w:p>
    <w:p w14:paraId="593E6EBE" w14:textId="77777777" w:rsidR="00FC6CA5" w:rsidRPr="00FC6CA5" w:rsidRDefault="00FC6CA5" w:rsidP="00FC6CA5">
      <w:pPr>
        <w:pStyle w:val="afd"/>
        <w:numPr>
          <w:ilvl w:val="0"/>
          <w:numId w:val="1157"/>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exportatorul a fost informat de autoritatea emitentă că produsele în cauză sunt sau pot fi destinate, integral sau parțial:</w:t>
      </w:r>
    </w:p>
    <w:p w14:paraId="4B2B5081" w14:textId="77777777" w:rsidR="00FC6CA5" w:rsidRPr="00FC6CA5" w:rsidRDefault="00FC6CA5" w:rsidP="00FC6CA5">
      <w:pPr>
        <w:numPr>
          <w:ilvl w:val="4"/>
          <w:numId w:val="1155"/>
        </w:numPr>
        <w:tabs>
          <w:tab w:val="left" w:pos="1080"/>
        </w:tabs>
        <w:autoSpaceDE w:val="0"/>
        <w:autoSpaceDN w:val="0"/>
        <w:adjustRightInd w:val="0"/>
        <w:ind w:left="0" w:firstLine="709"/>
        <w:rPr>
          <w:sz w:val="24"/>
          <w:szCs w:val="24"/>
        </w:rPr>
      </w:pPr>
      <w:r w:rsidRPr="00FC6CA5">
        <w:rPr>
          <w:sz w:val="24"/>
          <w:szCs w:val="24"/>
        </w:rPr>
        <w:t>utilizării în legătură cu dezvoltarea, producerea, manipularea, funcționarea, întreținerea, depozitarea, detectarea, identificarea sau diseminarea armelor chimice, biologice ori nucleare sau a altor dispozitive nucleare explozive ori în legătură cu dezvoltarea, producerea, întreținerea sau depozitarea rachetelor capabile să poarte astfel de arme;</w:t>
      </w:r>
    </w:p>
    <w:p w14:paraId="57BC4AC4" w14:textId="77777777" w:rsidR="00FC6CA5" w:rsidRPr="00FC6CA5" w:rsidRDefault="00FC6CA5" w:rsidP="00FC6CA5">
      <w:pPr>
        <w:numPr>
          <w:ilvl w:val="4"/>
          <w:numId w:val="1155"/>
        </w:numPr>
        <w:tabs>
          <w:tab w:val="left" w:pos="1080"/>
        </w:tabs>
        <w:autoSpaceDE w:val="0"/>
        <w:autoSpaceDN w:val="0"/>
        <w:adjustRightInd w:val="0"/>
        <w:ind w:left="0" w:firstLine="709"/>
        <w:rPr>
          <w:sz w:val="24"/>
          <w:szCs w:val="24"/>
        </w:rPr>
      </w:pPr>
      <w:r w:rsidRPr="00FC6CA5">
        <w:rPr>
          <w:sz w:val="24"/>
          <w:szCs w:val="24"/>
        </w:rPr>
        <w:t>utilizării finale militare, dacă țara cumpărătoare sau țara de destinație este supusă unui embargo de arme. În sensul prezentului punct, utilizare finală militară semnifică:</w:t>
      </w:r>
    </w:p>
    <w:p w14:paraId="6D8D1C3D" w14:textId="77777777" w:rsidR="00FC6CA5" w:rsidRPr="00FC6CA5" w:rsidRDefault="00FC6CA5" w:rsidP="00FC6CA5">
      <w:pPr>
        <w:numPr>
          <w:ilvl w:val="6"/>
          <w:numId w:val="1156"/>
        </w:numPr>
        <w:tabs>
          <w:tab w:val="left" w:pos="1080"/>
        </w:tabs>
        <w:autoSpaceDE w:val="0"/>
        <w:autoSpaceDN w:val="0"/>
        <w:adjustRightInd w:val="0"/>
        <w:ind w:left="0" w:firstLine="709"/>
        <w:rPr>
          <w:sz w:val="24"/>
          <w:szCs w:val="24"/>
        </w:rPr>
      </w:pPr>
      <w:r w:rsidRPr="00FC6CA5">
        <w:rPr>
          <w:sz w:val="24"/>
          <w:szCs w:val="24"/>
        </w:rPr>
        <w:t>încorporarea în produsele militare incluse pe Lista de produse militare, stabilită de către Guvern;</w:t>
      </w:r>
    </w:p>
    <w:p w14:paraId="59814499" w14:textId="77777777" w:rsidR="00FC6CA5" w:rsidRPr="00FC6CA5" w:rsidRDefault="00FC6CA5" w:rsidP="00FC6CA5">
      <w:pPr>
        <w:numPr>
          <w:ilvl w:val="6"/>
          <w:numId w:val="1156"/>
        </w:numPr>
        <w:tabs>
          <w:tab w:val="left" w:pos="1080"/>
        </w:tabs>
        <w:autoSpaceDE w:val="0"/>
        <w:autoSpaceDN w:val="0"/>
        <w:adjustRightInd w:val="0"/>
        <w:ind w:left="0" w:firstLine="709"/>
        <w:rPr>
          <w:sz w:val="24"/>
          <w:szCs w:val="24"/>
        </w:rPr>
      </w:pPr>
      <w:r w:rsidRPr="00FC6CA5">
        <w:rPr>
          <w:sz w:val="24"/>
          <w:szCs w:val="24"/>
        </w:rPr>
        <w:t>utilizarea echipamentelor de producție, testare sau analiză și a componentelor aferente în vederea dezvoltării, producerii sau întreținerii produselor militare incluse pe Lista de produse militare, stabilită de către Guvern; sau</w:t>
      </w:r>
    </w:p>
    <w:p w14:paraId="4F3185E9" w14:textId="77777777" w:rsidR="00FC6CA5" w:rsidRPr="00FC6CA5" w:rsidRDefault="00FC6CA5" w:rsidP="00FC6CA5">
      <w:pPr>
        <w:numPr>
          <w:ilvl w:val="6"/>
          <w:numId w:val="1156"/>
        </w:numPr>
        <w:tabs>
          <w:tab w:val="left" w:pos="1080"/>
        </w:tabs>
        <w:autoSpaceDE w:val="0"/>
        <w:autoSpaceDN w:val="0"/>
        <w:adjustRightInd w:val="0"/>
        <w:ind w:left="0" w:firstLine="709"/>
        <w:rPr>
          <w:sz w:val="24"/>
          <w:szCs w:val="24"/>
        </w:rPr>
      </w:pPr>
      <w:r w:rsidRPr="00FC6CA5">
        <w:rPr>
          <w:sz w:val="24"/>
          <w:szCs w:val="24"/>
        </w:rPr>
        <w:t>utilizarea într-o fabrică a oricăror produse semifabricate în vederea fabricării produselor militare incluse pe Lista de produse militare, stabilită de către Guvern;</w:t>
      </w:r>
    </w:p>
    <w:p w14:paraId="39EB1DCD" w14:textId="77777777" w:rsidR="00FC6CA5" w:rsidRPr="00FC6CA5" w:rsidRDefault="00FC6CA5" w:rsidP="00FC6CA5">
      <w:pPr>
        <w:numPr>
          <w:ilvl w:val="4"/>
          <w:numId w:val="1155"/>
        </w:numPr>
        <w:tabs>
          <w:tab w:val="left" w:pos="1080"/>
        </w:tabs>
        <w:autoSpaceDE w:val="0"/>
        <w:autoSpaceDN w:val="0"/>
        <w:adjustRightInd w:val="0"/>
        <w:ind w:left="0" w:firstLine="709"/>
        <w:rPr>
          <w:sz w:val="24"/>
          <w:szCs w:val="24"/>
        </w:rPr>
      </w:pPr>
      <w:r w:rsidRPr="00FC6CA5">
        <w:rPr>
          <w:sz w:val="24"/>
          <w:szCs w:val="24"/>
        </w:rPr>
        <w:lastRenderedPageBreak/>
        <w:t>utilizării ca părți sau componente ale produselor militare incluse pe Lista de produse militare, stabilită de către Guvern, care au fost exportate de pe teritoriul Republicii Moldova  fără autorizația prevăzută de legislația națională sau cu încălcarea prevederilor autorizației respective;</w:t>
      </w:r>
    </w:p>
    <w:p w14:paraId="0BE3195E" w14:textId="77777777" w:rsidR="00FC6CA5" w:rsidRPr="00FC6CA5" w:rsidRDefault="00FC6CA5" w:rsidP="00FC6CA5">
      <w:pPr>
        <w:pStyle w:val="afd"/>
        <w:numPr>
          <w:ilvl w:val="0"/>
          <w:numId w:val="1157"/>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exportatorul are cunoștință de faptul că produsele în cauză sunt destinate integral sau parțial, oricăreia dintre utilizările menționate la lit. (a); sau</w:t>
      </w:r>
    </w:p>
    <w:p w14:paraId="2250E119" w14:textId="77777777" w:rsidR="00FC6CA5" w:rsidRPr="00FC6CA5" w:rsidRDefault="00FC6CA5" w:rsidP="00FC6CA5">
      <w:pPr>
        <w:pStyle w:val="afd"/>
        <w:numPr>
          <w:ilvl w:val="0"/>
          <w:numId w:val="1157"/>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produsele în cauză sunt exportate către o zonă liberă sau către un antrepozit liber care se află într-o </w:t>
      </w:r>
      <w:proofErr w:type="spellStart"/>
      <w:r w:rsidRPr="00FC6CA5">
        <w:rPr>
          <w:rFonts w:ascii="Times New Roman" w:hAnsi="Times New Roman" w:cs="Times New Roman"/>
          <w:sz w:val="24"/>
          <w:szCs w:val="24"/>
        </w:rPr>
        <w:t>destinaţie</w:t>
      </w:r>
      <w:proofErr w:type="spellEnd"/>
      <w:r w:rsidRPr="00FC6CA5">
        <w:rPr>
          <w:rFonts w:ascii="Times New Roman" w:hAnsi="Times New Roman" w:cs="Times New Roman"/>
          <w:sz w:val="24"/>
          <w:szCs w:val="24"/>
        </w:rPr>
        <w:t xml:space="preserve"> căreia i se aplică prezenta autorizație.</w:t>
      </w:r>
    </w:p>
    <w:p w14:paraId="13D84D88" w14:textId="77777777" w:rsidR="00FC6CA5" w:rsidRPr="00FC6CA5" w:rsidRDefault="00FC6CA5" w:rsidP="00FC6CA5">
      <w:pPr>
        <w:autoSpaceDE w:val="0"/>
        <w:autoSpaceDN w:val="0"/>
        <w:adjustRightInd w:val="0"/>
        <w:rPr>
          <w:b/>
          <w:bCs/>
          <w:sz w:val="24"/>
          <w:szCs w:val="24"/>
        </w:rPr>
      </w:pPr>
    </w:p>
    <w:p w14:paraId="6C231EE3" w14:textId="77777777" w:rsidR="00FC6CA5" w:rsidRPr="00FC6CA5" w:rsidRDefault="00FC6CA5" w:rsidP="00FC6CA5">
      <w:pPr>
        <w:autoSpaceDE w:val="0"/>
        <w:autoSpaceDN w:val="0"/>
        <w:adjustRightInd w:val="0"/>
        <w:rPr>
          <w:sz w:val="24"/>
          <w:szCs w:val="24"/>
        </w:rPr>
      </w:pPr>
      <w:r w:rsidRPr="00FC6CA5">
        <w:rPr>
          <w:b/>
          <w:bCs/>
          <w:sz w:val="24"/>
          <w:szCs w:val="24"/>
        </w:rPr>
        <w:t>2.</w:t>
      </w:r>
      <w:r w:rsidRPr="00FC6CA5">
        <w:rPr>
          <w:sz w:val="24"/>
          <w:szCs w:val="24"/>
        </w:rPr>
        <w:t xml:space="preserve"> Exportatorul declară în declarația vamală că produsele sunt exportate în temeiul autorizației generale naționale de export. </w:t>
      </w:r>
    </w:p>
    <w:p w14:paraId="1A64EB6B" w14:textId="77777777" w:rsidR="00FC6CA5" w:rsidRPr="00FC6CA5" w:rsidRDefault="00FC6CA5" w:rsidP="00FC6CA5">
      <w:pPr>
        <w:autoSpaceDE w:val="0"/>
        <w:autoSpaceDN w:val="0"/>
        <w:adjustRightInd w:val="0"/>
        <w:rPr>
          <w:sz w:val="24"/>
          <w:szCs w:val="24"/>
        </w:rPr>
      </w:pPr>
    </w:p>
    <w:p w14:paraId="2CA83293"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B. EXPORTURILE DE ANUMITE PRODUSE CU DUBLĂ UTILIZARE CĂTRE ANUMITE DESTINAȚII</w:t>
      </w:r>
    </w:p>
    <w:p w14:paraId="4BA90EEA" w14:textId="77777777" w:rsidR="00FC6CA5" w:rsidRPr="00FC6CA5" w:rsidRDefault="00FC6CA5" w:rsidP="00FC6CA5">
      <w:pPr>
        <w:autoSpaceDE w:val="0"/>
        <w:autoSpaceDN w:val="0"/>
        <w:adjustRightInd w:val="0"/>
        <w:ind w:firstLine="0"/>
        <w:jc w:val="center"/>
        <w:rPr>
          <w:b/>
          <w:bCs/>
          <w:sz w:val="24"/>
          <w:szCs w:val="24"/>
        </w:rPr>
      </w:pPr>
    </w:p>
    <w:p w14:paraId="2FADF4DC"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Partea 1</w:t>
      </w:r>
    </w:p>
    <w:p w14:paraId="3F976B32"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Produse</w:t>
      </w:r>
    </w:p>
    <w:p w14:paraId="2EF83DBF" w14:textId="77777777" w:rsidR="00FC6CA5" w:rsidRPr="00FC6CA5" w:rsidRDefault="00FC6CA5" w:rsidP="00FC6CA5">
      <w:pPr>
        <w:autoSpaceDE w:val="0"/>
        <w:autoSpaceDN w:val="0"/>
        <w:adjustRightInd w:val="0"/>
        <w:ind w:firstLine="0"/>
        <w:jc w:val="center"/>
        <w:rPr>
          <w:b/>
          <w:bCs/>
          <w:sz w:val="24"/>
          <w:szCs w:val="24"/>
        </w:rPr>
      </w:pPr>
    </w:p>
    <w:p w14:paraId="0465A766" w14:textId="77777777" w:rsidR="00FC6CA5" w:rsidRPr="00FC6CA5" w:rsidRDefault="00FC6CA5" w:rsidP="00FC6CA5">
      <w:pPr>
        <w:tabs>
          <w:tab w:val="left" w:pos="270"/>
        </w:tabs>
        <w:autoSpaceDE w:val="0"/>
        <w:autoSpaceDN w:val="0"/>
        <w:adjustRightInd w:val="0"/>
        <w:rPr>
          <w:sz w:val="24"/>
          <w:szCs w:val="24"/>
        </w:rPr>
      </w:pPr>
      <w:r w:rsidRPr="00FC6CA5">
        <w:rPr>
          <w:sz w:val="24"/>
          <w:szCs w:val="24"/>
        </w:rPr>
        <w:t>Prezenta autorizație se aplică următoarelor produse cu dublă utilizare menționate în Lista de produse cu dublă utilizare:</w:t>
      </w:r>
    </w:p>
    <w:p w14:paraId="4AD3B3D1" w14:textId="77777777" w:rsidR="00FC6CA5" w:rsidRPr="00FC6CA5" w:rsidRDefault="00FC6CA5" w:rsidP="00FC6CA5">
      <w:pPr>
        <w:pStyle w:val="afd"/>
        <w:numPr>
          <w:ilvl w:val="0"/>
          <w:numId w:val="1158"/>
        </w:numPr>
        <w:tabs>
          <w:tab w:val="left" w:pos="270"/>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1A001; </w:t>
      </w:r>
    </w:p>
    <w:p w14:paraId="36A648DF" w14:textId="77777777" w:rsidR="00FC6CA5" w:rsidRPr="00FC6CA5" w:rsidRDefault="00FC6CA5" w:rsidP="00FC6CA5">
      <w:pPr>
        <w:pStyle w:val="afd"/>
        <w:numPr>
          <w:ilvl w:val="0"/>
          <w:numId w:val="1158"/>
        </w:numPr>
        <w:tabs>
          <w:tab w:val="left" w:pos="270"/>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1A003; </w:t>
      </w:r>
    </w:p>
    <w:p w14:paraId="244654BA" w14:textId="77777777" w:rsidR="00FC6CA5" w:rsidRPr="00FC6CA5" w:rsidRDefault="00FC6CA5" w:rsidP="00FC6CA5">
      <w:pPr>
        <w:pStyle w:val="afd"/>
        <w:numPr>
          <w:ilvl w:val="0"/>
          <w:numId w:val="1158"/>
        </w:numPr>
        <w:tabs>
          <w:tab w:val="left" w:pos="270"/>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1A004; </w:t>
      </w:r>
    </w:p>
    <w:p w14:paraId="392D2283" w14:textId="77777777" w:rsidR="00FC6CA5" w:rsidRPr="00FC6CA5" w:rsidRDefault="00FC6CA5" w:rsidP="00FC6CA5">
      <w:pPr>
        <w:pStyle w:val="afd"/>
        <w:numPr>
          <w:ilvl w:val="0"/>
          <w:numId w:val="1158"/>
        </w:numPr>
        <w:tabs>
          <w:tab w:val="left" w:pos="270"/>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1C003.b; </w:t>
      </w:r>
    </w:p>
    <w:p w14:paraId="1391C53F" w14:textId="77777777" w:rsidR="00FC6CA5" w:rsidRPr="00FC6CA5" w:rsidRDefault="00FC6CA5" w:rsidP="00FC6CA5">
      <w:pPr>
        <w:pStyle w:val="afd"/>
        <w:numPr>
          <w:ilvl w:val="0"/>
          <w:numId w:val="1158"/>
        </w:numPr>
        <w:tabs>
          <w:tab w:val="left" w:pos="270"/>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1C003.c; </w:t>
      </w:r>
    </w:p>
    <w:p w14:paraId="5A48CA91" w14:textId="77777777" w:rsidR="00FC6CA5" w:rsidRPr="00FC6CA5" w:rsidRDefault="00FC6CA5" w:rsidP="00FC6CA5">
      <w:pPr>
        <w:pStyle w:val="afd"/>
        <w:numPr>
          <w:ilvl w:val="0"/>
          <w:numId w:val="1158"/>
        </w:numPr>
        <w:tabs>
          <w:tab w:val="left" w:pos="270"/>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1C004; </w:t>
      </w:r>
    </w:p>
    <w:p w14:paraId="358FFDDC" w14:textId="77777777" w:rsidR="00FC6CA5" w:rsidRPr="00FC6CA5" w:rsidRDefault="00FC6CA5" w:rsidP="00FC6CA5">
      <w:pPr>
        <w:pStyle w:val="afd"/>
        <w:numPr>
          <w:ilvl w:val="0"/>
          <w:numId w:val="1158"/>
        </w:numPr>
        <w:tabs>
          <w:tab w:val="left" w:pos="270"/>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1C005;</w:t>
      </w:r>
    </w:p>
    <w:p w14:paraId="700AAAF3" w14:textId="77777777" w:rsidR="00FC6CA5" w:rsidRPr="00FC6CA5" w:rsidRDefault="00FC6CA5" w:rsidP="00FC6CA5">
      <w:pPr>
        <w:pStyle w:val="afd"/>
        <w:numPr>
          <w:ilvl w:val="0"/>
          <w:numId w:val="1158"/>
        </w:numPr>
        <w:tabs>
          <w:tab w:val="left" w:pos="270"/>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1C006; </w:t>
      </w:r>
    </w:p>
    <w:p w14:paraId="644D17CC" w14:textId="77777777" w:rsidR="00FC6CA5" w:rsidRPr="00FC6CA5" w:rsidRDefault="00FC6CA5" w:rsidP="00FC6CA5">
      <w:pPr>
        <w:pStyle w:val="afd"/>
        <w:numPr>
          <w:ilvl w:val="0"/>
          <w:numId w:val="1158"/>
        </w:numPr>
        <w:tabs>
          <w:tab w:val="left" w:pos="270"/>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1C008; </w:t>
      </w:r>
    </w:p>
    <w:p w14:paraId="7C96E01F" w14:textId="77777777" w:rsidR="00FC6CA5" w:rsidRPr="00FC6CA5" w:rsidRDefault="00FC6CA5" w:rsidP="00FC6CA5">
      <w:pPr>
        <w:pStyle w:val="afd"/>
        <w:numPr>
          <w:ilvl w:val="0"/>
          <w:numId w:val="1158"/>
        </w:numPr>
        <w:tabs>
          <w:tab w:val="left" w:pos="270"/>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1C009; </w:t>
      </w:r>
    </w:p>
    <w:p w14:paraId="4320FE7F" w14:textId="77777777" w:rsidR="00FC6CA5" w:rsidRPr="00FC6CA5" w:rsidRDefault="00FC6CA5" w:rsidP="00FC6CA5">
      <w:pPr>
        <w:pStyle w:val="afd"/>
        <w:numPr>
          <w:ilvl w:val="0"/>
          <w:numId w:val="1158"/>
        </w:numPr>
        <w:tabs>
          <w:tab w:val="left" w:pos="270"/>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2B008; </w:t>
      </w:r>
    </w:p>
    <w:p w14:paraId="63D02414" w14:textId="77777777" w:rsidR="00FC6CA5" w:rsidRPr="00FC6CA5" w:rsidRDefault="00FC6CA5" w:rsidP="00FC6CA5">
      <w:pPr>
        <w:pStyle w:val="afd"/>
        <w:numPr>
          <w:ilvl w:val="0"/>
          <w:numId w:val="1158"/>
        </w:numPr>
        <w:tabs>
          <w:tab w:val="left" w:pos="270"/>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3A001.a.3; </w:t>
      </w:r>
    </w:p>
    <w:p w14:paraId="4304FA38" w14:textId="77777777" w:rsidR="00FC6CA5" w:rsidRPr="00FC6CA5" w:rsidRDefault="00FC6CA5" w:rsidP="00FC6CA5">
      <w:pPr>
        <w:pStyle w:val="afd"/>
        <w:numPr>
          <w:ilvl w:val="0"/>
          <w:numId w:val="1158"/>
        </w:numPr>
        <w:tabs>
          <w:tab w:val="left" w:pos="270"/>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3A001.a.6; </w:t>
      </w:r>
    </w:p>
    <w:p w14:paraId="30FFFFDA" w14:textId="77777777" w:rsidR="00FC6CA5" w:rsidRPr="00FC6CA5" w:rsidRDefault="00FC6CA5" w:rsidP="00FC6CA5">
      <w:pPr>
        <w:pStyle w:val="afd"/>
        <w:numPr>
          <w:ilvl w:val="0"/>
          <w:numId w:val="1158"/>
        </w:numPr>
        <w:tabs>
          <w:tab w:val="left" w:pos="270"/>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3A001.a.7; </w:t>
      </w:r>
    </w:p>
    <w:p w14:paraId="680708F0" w14:textId="77777777" w:rsidR="00FC6CA5" w:rsidRPr="00FC6CA5" w:rsidRDefault="00FC6CA5" w:rsidP="00FC6CA5">
      <w:pPr>
        <w:pStyle w:val="afd"/>
        <w:numPr>
          <w:ilvl w:val="0"/>
          <w:numId w:val="1158"/>
        </w:numPr>
        <w:tabs>
          <w:tab w:val="left" w:pos="270"/>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3A001.a.9; </w:t>
      </w:r>
    </w:p>
    <w:p w14:paraId="70EEC89C" w14:textId="77777777" w:rsidR="00FC6CA5" w:rsidRPr="00FC6CA5" w:rsidRDefault="00FC6CA5" w:rsidP="00FC6CA5">
      <w:pPr>
        <w:pStyle w:val="afd"/>
        <w:numPr>
          <w:ilvl w:val="0"/>
          <w:numId w:val="1158"/>
        </w:numPr>
        <w:tabs>
          <w:tab w:val="left" w:pos="270"/>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3A001.a.10; </w:t>
      </w:r>
    </w:p>
    <w:p w14:paraId="1392F851" w14:textId="77777777" w:rsidR="00FC6CA5" w:rsidRPr="00FC6CA5" w:rsidRDefault="00FC6CA5" w:rsidP="00FC6CA5">
      <w:pPr>
        <w:pStyle w:val="afd"/>
        <w:numPr>
          <w:ilvl w:val="0"/>
          <w:numId w:val="1158"/>
        </w:numPr>
        <w:tabs>
          <w:tab w:val="left" w:pos="270"/>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3A001.a.11; </w:t>
      </w:r>
    </w:p>
    <w:p w14:paraId="084D07C8" w14:textId="77777777" w:rsidR="00FC6CA5" w:rsidRPr="00FC6CA5" w:rsidRDefault="00FC6CA5" w:rsidP="00FC6CA5">
      <w:pPr>
        <w:pStyle w:val="afd"/>
        <w:numPr>
          <w:ilvl w:val="0"/>
          <w:numId w:val="1158"/>
        </w:numPr>
        <w:tabs>
          <w:tab w:val="left" w:pos="270"/>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3A001.a.12; </w:t>
      </w:r>
    </w:p>
    <w:p w14:paraId="0E303AA8" w14:textId="77777777" w:rsidR="00FC6CA5" w:rsidRPr="00FC6CA5" w:rsidRDefault="00FC6CA5" w:rsidP="00FC6CA5">
      <w:pPr>
        <w:pStyle w:val="afd"/>
        <w:numPr>
          <w:ilvl w:val="0"/>
          <w:numId w:val="1158"/>
        </w:numPr>
        <w:tabs>
          <w:tab w:val="left" w:pos="270"/>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3A002.c; </w:t>
      </w:r>
    </w:p>
    <w:p w14:paraId="6B46FEF1" w14:textId="77777777" w:rsidR="00FC6CA5" w:rsidRPr="00FC6CA5" w:rsidRDefault="00FC6CA5" w:rsidP="00FC6CA5">
      <w:pPr>
        <w:pStyle w:val="afd"/>
        <w:numPr>
          <w:ilvl w:val="0"/>
          <w:numId w:val="1158"/>
        </w:numPr>
        <w:tabs>
          <w:tab w:val="left" w:pos="270"/>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3A002.d;</w:t>
      </w:r>
    </w:p>
    <w:p w14:paraId="1DAF616F" w14:textId="77777777" w:rsidR="00FC6CA5" w:rsidRPr="00FC6CA5" w:rsidRDefault="00FC6CA5" w:rsidP="00FC6CA5">
      <w:pPr>
        <w:pStyle w:val="afd"/>
        <w:numPr>
          <w:ilvl w:val="0"/>
          <w:numId w:val="1158"/>
        </w:numPr>
        <w:tabs>
          <w:tab w:val="left" w:pos="270"/>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3A002.e; </w:t>
      </w:r>
    </w:p>
    <w:p w14:paraId="6C3998CB" w14:textId="77777777" w:rsidR="00FC6CA5" w:rsidRPr="00FC6CA5" w:rsidRDefault="00FC6CA5" w:rsidP="00FC6CA5">
      <w:pPr>
        <w:pStyle w:val="afd"/>
        <w:numPr>
          <w:ilvl w:val="0"/>
          <w:numId w:val="1158"/>
        </w:numPr>
        <w:tabs>
          <w:tab w:val="left" w:pos="270"/>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3A002.f; </w:t>
      </w:r>
    </w:p>
    <w:p w14:paraId="78A789CC" w14:textId="77777777" w:rsidR="00FC6CA5" w:rsidRPr="00FC6CA5" w:rsidRDefault="00FC6CA5" w:rsidP="00FC6CA5">
      <w:pPr>
        <w:pStyle w:val="afd"/>
        <w:numPr>
          <w:ilvl w:val="0"/>
          <w:numId w:val="1158"/>
        </w:numPr>
        <w:tabs>
          <w:tab w:val="left" w:pos="270"/>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3C001; </w:t>
      </w:r>
    </w:p>
    <w:p w14:paraId="4E5E403C" w14:textId="77777777" w:rsidR="00FC6CA5" w:rsidRPr="00FC6CA5" w:rsidRDefault="00FC6CA5" w:rsidP="00FC6CA5">
      <w:pPr>
        <w:pStyle w:val="afd"/>
        <w:numPr>
          <w:ilvl w:val="0"/>
          <w:numId w:val="1158"/>
        </w:numPr>
        <w:tabs>
          <w:tab w:val="left" w:pos="270"/>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3C002; </w:t>
      </w:r>
    </w:p>
    <w:p w14:paraId="10D311A5" w14:textId="77777777" w:rsidR="00FC6CA5" w:rsidRPr="00FC6CA5" w:rsidRDefault="00FC6CA5" w:rsidP="00FC6CA5">
      <w:pPr>
        <w:pStyle w:val="afd"/>
        <w:numPr>
          <w:ilvl w:val="0"/>
          <w:numId w:val="1158"/>
        </w:numPr>
        <w:tabs>
          <w:tab w:val="left" w:pos="270"/>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3C003; </w:t>
      </w:r>
    </w:p>
    <w:p w14:paraId="0C58A43C" w14:textId="77777777" w:rsidR="00FC6CA5" w:rsidRPr="00FC6CA5" w:rsidRDefault="00FC6CA5" w:rsidP="00FC6CA5">
      <w:pPr>
        <w:pStyle w:val="afd"/>
        <w:numPr>
          <w:ilvl w:val="0"/>
          <w:numId w:val="1158"/>
        </w:numPr>
        <w:tabs>
          <w:tab w:val="left" w:pos="270"/>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3C004; </w:t>
      </w:r>
    </w:p>
    <w:p w14:paraId="3FA15B9A" w14:textId="77777777" w:rsidR="00FC6CA5" w:rsidRPr="00FC6CA5" w:rsidRDefault="00FC6CA5" w:rsidP="00FC6CA5">
      <w:pPr>
        <w:pStyle w:val="afd"/>
        <w:numPr>
          <w:ilvl w:val="0"/>
          <w:numId w:val="1158"/>
        </w:numPr>
        <w:tabs>
          <w:tab w:val="left" w:pos="270"/>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3C005; </w:t>
      </w:r>
    </w:p>
    <w:p w14:paraId="2C43F990" w14:textId="77777777" w:rsidR="00FC6CA5" w:rsidRPr="00FC6CA5" w:rsidRDefault="00FC6CA5" w:rsidP="00FC6CA5">
      <w:pPr>
        <w:pStyle w:val="afd"/>
        <w:numPr>
          <w:ilvl w:val="0"/>
          <w:numId w:val="1158"/>
        </w:numPr>
        <w:tabs>
          <w:tab w:val="left" w:pos="270"/>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3C006.</w:t>
      </w:r>
    </w:p>
    <w:p w14:paraId="46C9E241"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Partea a 2-a</w:t>
      </w:r>
    </w:p>
    <w:p w14:paraId="49F9A264"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Destinații</w:t>
      </w:r>
    </w:p>
    <w:p w14:paraId="08D7BAD0" w14:textId="77777777" w:rsidR="00FC6CA5" w:rsidRPr="00FC6CA5" w:rsidRDefault="00FC6CA5" w:rsidP="00FC6CA5">
      <w:pPr>
        <w:autoSpaceDE w:val="0"/>
        <w:autoSpaceDN w:val="0"/>
        <w:adjustRightInd w:val="0"/>
        <w:jc w:val="center"/>
        <w:rPr>
          <w:sz w:val="24"/>
          <w:szCs w:val="24"/>
        </w:rPr>
      </w:pPr>
    </w:p>
    <w:p w14:paraId="572660ED" w14:textId="77777777" w:rsidR="00FC6CA5" w:rsidRPr="00FC6CA5" w:rsidRDefault="00FC6CA5" w:rsidP="00FC6CA5">
      <w:pPr>
        <w:autoSpaceDE w:val="0"/>
        <w:autoSpaceDN w:val="0"/>
        <w:adjustRightInd w:val="0"/>
        <w:rPr>
          <w:sz w:val="24"/>
          <w:szCs w:val="24"/>
        </w:rPr>
      </w:pPr>
      <w:r w:rsidRPr="00FC6CA5">
        <w:rPr>
          <w:sz w:val="24"/>
          <w:szCs w:val="24"/>
        </w:rPr>
        <w:t>Prezenta autorizației este valabilă pe întreg teritoriul vamal al Republicii Moldova pentru exporturile către următoarele destinații:</w:t>
      </w:r>
    </w:p>
    <w:p w14:paraId="76615A1B" w14:textId="77777777" w:rsidR="00FC6CA5" w:rsidRPr="00FC6CA5" w:rsidRDefault="00FC6CA5" w:rsidP="00FC6CA5">
      <w:pPr>
        <w:pStyle w:val="afd"/>
        <w:numPr>
          <w:ilvl w:val="0"/>
          <w:numId w:val="1154"/>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Africa de Sud;</w:t>
      </w:r>
    </w:p>
    <w:p w14:paraId="0FCAC13C" w14:textId="77777777" w:rsidR="00FC6CA5" w:rsidRPr="00FC6CA5" w:rsidRDefault="00FC6CA5" w:rsidP="00FC6CA5">
      <w:pPr>
        <w:pStyle w:val="afd"/>
        <w:numPr>
          <w:ilvl w:val="0"/>
          <w:numId w:val="1154"/>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Argentina;</w:t>
      </w:r>
    </w:p>
    <w:p w14:paraId="7063E559" w14:textId="77777777" w:rsidR="00FC6CA5" w:rsidRPr="00FC6CA5" w:rsidRDefault="00FC6CA5" w:rsidP="00FC6CA5">
      <w:pPr>
        <w:pStyle w:val="afd"/>
        <w:numPr>
          <w:ilvl w:val="0"/>
          <w:numId w:val="1154"/>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lastRenderedPageBreak/>
        <w:t>Coreea de Sud;</w:t>
      </w:r>
    </w:p>
    <w:p w14:paraId="43627D45" w14:textId="77777777" w:rsidR="00FC6CA5" w:rsidRPr="00FC6CA5" w:rsidRDefault="00FC6CA5" w:rsidP="00FC6CA5">
      <w:pPr>
        <w:pStyle w:val="afd"/>
        <w:numPr>
          <w:ilvl w:val="0"/>
          <w:numId w:val="1154"/>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Turcia;</w:t>
      </w:r>
    </w:p>
    <w:p w14:paraId="346C964F" w14:textId="77777777" w:rsidR="00FC6CA5" w:rsidRPr="00FC6CA5" w:rsidRDefault="00FC6CA5" w:rsidP="00FC6CA5">
      <w:pPr>
        <w:pStyle w:val="afd"/>
        <w:numPr>
          <w:ilvl w:val="0"/>
          <w:numId w:val="1154"/>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Uniunea Europeană. </w:t>
      </w:r>
    </w:p>
    <w:p w14:paraId="44CF3129" w14:textId="77777777" w:rsidR="00FC6CA5" w:rsidRPr="00FC6CA5" w:rsidRDefault="00FC6CA5" w:rsidP="00FC6CA5">
      <w:pPr>
        <w:pStyle w:val="afd"/>
        <w:tabs>
          <w:tab w:val="left" w:pos="990"/>
        </w:tabs>
        <w:autoSpaceDE w:val="0"/>
        <w:autoSpaceDN w:val="0"/>
        <w:adjustRightInd w:val="0"/>
        <w:jc w:val="both"/>
        <w:rPr>
          <w:rFonts w:ascii="Times New Roman" w:hAnsi="Times New Roman" w:cs="Times New Roman"/>
          <w:sz w:val="24"/>
          <w:szCs w:val="24"/>
        </w:rPr>
      </w:pPr>
    </w:p>
    <w:p w14:paraId="5B9DD147" w14:textId="77777777" w:rsidR="00FC6CA5" w:rsidRPr="00FC6CA5" w:rsidRDefault="00FC6CA5" w:rsidP="00FC6CA5">
      <w:pPr>
        <w:pStyle w:val="afd"/>
        <w:autoSpaceDE w:val="0"/>
        <w:autoSpaceDN w:val="0"/>
        <w:adjustRightInd w:val="0"/>
        <w:jc w:val="center"/>
        <w:rPr>
          <w:rFonts w:ascii="Times New Roman" w:hAnsi="Times New Roman" w:cs="Times New Roman"/>
          <w:b/>
          <w:bCs/>
          <w:sz w:val="24"/>
          <w:szCs w:val="24"/>
        </w:rPr>
      </w:pPr>
      <w:r w:rsidRPr="00FC6CA5">
        <w:rPr>
          <w:rFonts w:ascii="Times New Roman" w:hAnsi="Times New Roman" w:cs="Times New Roman"/>
          <w:b/>
          <w:bCs/>
          <w:sz w:val="24"/>
          <w:szCs w:val="24"/>
        </w:rPr>
        <w:t>Partea a 3-a</w:t>
      </w:r>
    </w:p>
    <w:p w14:paraId="50727366" w14:textId="77777777" w:rsidR="00FC6CA5" w:rsidRPr="00FC6CA5" w:rsidRDefault="00FC6CA5" w:rsidP="00FC6CA5">
      <w:pPr>
        <w:pStyle w:val="afd"/>
        <w:autoSpaceDE w:val="0"/>
        <w:autoSpaceDN w:val="0"/>
        <w:adjustRightInd w:val="0"/>
        <w:jc w:val="center"/>
        <w:rPr>
          <w:rFonts w:ascii="Times New Roman" w:hAnsi="Times New Roman" w:cs="Times New Roman"/>
          <w:b/>
          <w:bCs/>
          <w:sz w:val="24"/>
          <w:szCs w:val="24"/>
        </w:rPr>
      </w:pPr>
      <w:r w:rsidRPr="00FC6CA5">
        <w:rPr>
          <w:rFonts w:ascii="Times New Roman" w:hAnsi="Times New Roman" w:cs="Times New Roman"/>
          <w:b/>
          <w:bCs/>
          <w:sz w:val="24"/>
          <w:szCs w:val="24"/>
        </w:rPr>
        <w:t xml:space="preserve">Condiții și cerințe de utilizare </w:t>
      </w:r>
    </w:p>
    <w:p w14:paraId="51C1EB64" w14:textId="77777777" w:rsidR="00FC6CA5" w:rsidRPr="00FC6CA5" w:rsidRDefault="00FC6CA5" w:rsidP="00FC6CA5">
      <w:pPr>
        <w:pStyle w:val="afd"/>
        <w:autoSpaceDE w:val="0"/>
        <w:autoSpaceDN w:val="0"/>
        <w:adjustRightInd w:val="0"/>
        <w:ind w:firstLine="709"/>
        <w:jc w:val="both"/>
        <w:rPr>
          <w:rFonts w:ascii="Times New Roman" w:hAnsi="Times New Roman" w:cs="Times New Roman"/>
          <w:sz w:val="24"/>
          <w:szCs w:val="24"/>
        </w:rPr>
      </w:pPr>
    </w:p>
    <w:p w14:paraId="17704548" w14:textId="77777777" w:rsidR="00FC6CA5" w:rsidRPr="00FC6CA5" w:rsidRDefault="00FC6CA5" w:rsidP="00FC6CA5">
      <w:pPr>
        <w:autoSpaceDE w:val="0"/>
        <w:autoSpaceDN w:val="0"/>
        <w:adjustRightInd w:val="0"/>
        <w:rPr>
          <w:sz w:val="24"/>
          <w:szCs w:val="24"/>
        </w:rPr>
      </w:pPr>
      <w:r w:rsidRPr="00FC6CA5">
        <w:rPr>
          <w:b/>
          <w:bCs/>
          <w:sz w:val="24"/>
          <w:szCs w:val="24"/>
        </w:rPr>
        <w:t>1.</w:t>
      </w:r>
      <w:r w:rsidRPr="00FC6CA5">
        <w:rPr>
          <w:sz w:val="24"/>
          <w:szCs w:val="24"/>
        </w:rPr>
        <w:t xml:space="preserve"> Prezenta autorizație nu permite exportul de produse în cazul în care:</w:t>
      </w:r>
    </w:p>
    <w:p w14:paraId="491E887D" w14:textId="77777777" w:rsidR="00FC6CA5" w:rsidRPr="00FC6CA5" w:rsidRDefault="00FC6CA5" w:rsidP="00FC6CA5">
      <w:pPr>
        <w:pStyle w:val="afd"/>
        <w:numPr>
          <w:ilvl w:val="0"/>
          <w:numId w:val="1159"/>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exportatorul a fost informat de autoritatea emitentă că produsele în cauză sunt sau pot fi destinate, integral sau parțial:</w:t>
      </w:r>
    </w:p>
    <w:p w14:paraId="3366F921" w14:textId="77777777" w:rsidR="00FC6CA5" w:rsidRPr="00FC6CA5" w:rsidRDefault="00FC6CA5" w:rsidP="00FC6CA5">
      <w:pPr>
        <w:numPr>
          <w:ilvl w:val="4"/>
          <w:numId w:val="1160"/>
        </w:numPr>
        <w:tabs>
          <w:tab w:val="left" w:pos="1080"/>
        </w:tabs>
        <w:autoSpaceDE w:val="0"/>
        <w:autoSpaceDN w:val="0"/>
        <w:adjustRightInd w:val="0"/>
        <w:ind w:left="0" w:firstLine="709"/>
        <w:rPr>
          <w:sz w:val="24"/>
          <w:szCs w:val="24"/>
        </w:rPr>
      </w:pPr>
      <w:r w:rsidRPr="00FC6CA5">
        <w:rPr>
          <w:sz w:val="24"/>
          <w:szCs w:val="24"/>
        </w:rPr>
        <w:t>utilizării în legătură cu dezvoltarea, producerea, manipularea, funcționarea, întreținerea, depozitarea, detectarea, identificarea sau diseminarea armelor chimice, biologice ori nucleare sau a altor dispozitive nucleare explozive ori în legătură cu dezvoltarea, producerea, întreținerea sau depozitarea rachetelor capabile să poarte astfel de arme;</w:t>
      </w:r>
    </w:p>
    <w:p w14:paraId="1070390A" w14:textId="77777777" w:rsidR="00FC6CA5" w:rsidRPr="00FC6CA5" w:rsidRDefault="00FC6CA5" w:rsidP="00FC6CA5">
      <w:pPr>
        <w:numPr>
          <w:ilvl w:val="4"/>
          <w:numId w:val="1160"/>
        </w:numPr>
        <w:tabs>
          <w:tab w:val="left" w:pos="1080"/>
        </w:tabs>
        <w:autoSpaceDE w:val="0"/>
        <w:autoSpaceDN w:val="0"/>
        <w:adjustRightInd w:val="0"/>
        <w:ind w:left="0" w:firstLine="709"/>
        <w:rPr>
          <w:sz w:val="24"/>
          <w:szCs w:val="24"/>
        </w:rPr>
      </w:pPr>
      <w:r w:rsidRPr="00FC6CA5">
        <w:rPr>
          <w:sz w:val="24"/>
          <w:szCs w:val="24"/>
        </w:rPr>
        <w:t>utilizării finale militare, dacă țara cumpărătoare sau țara de destinație este supusă unui embargo de arme. În sensul prezentului punct, utilizare finală militară semnifică:</w:t>
      </w:r>
    </w:p>
    <w:p w14:paraId="3C48E423" w14:textId="77777777" w:rsidR="00FC6CA5" w:rsidRPr="00FC6CA5" w:rsidRDefault="00FC6CA5" w:rsidP="00FC6CA5">
      <w:pPr>
        <w:numPr>
          <w:ilvl w:val="6"/>
          <w:numId w:val="1161"/>
        </w:numPr>
        <w:tabs>
          <w:tab w:val="left" w:pos="1080"/>
        </w:tabs>
        <w:autoSpaceDE w:val="0"/>
        <w:autoSpaceDN w:val="0"/>
        <w:adjustRightInd w:val="0"/>
        <w:ind w:left="0" w:firstLine="709"/>
        <w:rPr>
          <w:sz w:val="24"/>
          <w:szCs w:val="24"/>
        </w:rPr>
      </w:pPr>
      <w:r w:rsidRPr="00FC6CA5">
        <w:rPr>
          <w:sz w:val="24"/>
          <w:szCs w:val="24"/>
        </w:rPr>
        <w:t>încorporarea în produsele militare incluse pe Lista de produse militare, stabilită de către Guvern;</w:t>
      </w:r>
    </w:p>
    <w:p w14:paraId="5364F2B2" w14:textId="77777777" w:rsidR="00FC6CA5" w:rsidRPr="00FC6CA5" w:rsidRDefault="00FC6CA5" w:rsidP="00FC6CA5">
      <w:pPr>
        <w:numPr>
          <w:ilvl w:val="6"/>
          <w:numId w:val="1161"/>
        </w:numPr>
        <w:tabs>
          <w:tab w:val="left" w:pos="1080"/>
        </w:tabs>
        <w:autoSpaceDE w:val="0"/>
        <w:autoSpaceDN w:val="0"/>
        <w:adjustRightInd w:val="0"/>
        <w:ind w:left="0" w:firstLine="709"/>
        <w:rPr>
          <w:sz w:val="24"/>
          <w:szCs w:val="24"/>
        </w:rPr>
      </w:pPr>
      <w:r w:rsidRPr="00FC6CA5">
        <w:rPr>
          <w:sz w:val="24"/>
          <w:szCs w:val="24"/>
        </w:rPr>
        <w:t>utilizarea echipamentelor de producție, testare sau analiză și a componentelor aferente în vederea dezvoltării, producerii sau întreținerii produselor militare incluse pe Lista de produse militare, stabilită de către Guvern; sau</w:t>
      </w:r>
    </w:p>
    <w:p w14:paraId="62BF8AA7" w14:textId="77777777" w:rsidR="00FC6CA5" w:rsidRPr="00FC6CA5" w:rsidRDefault="00FC6CA5" w:rsidP="00FC6CA5">
      <w:pPr>
        <w:numPr>
          <w:ilvl w:val="6"/>
          <w:numId w:val="1161"/>
        </w:numPr>
        <w:tabs>
          <w:tab w:val="left" w:pos="1080"/>
        </w:tabs>
        <w:autoSpaceDE w:val="0"/>
        <w:autoSpaceDN w:val="0"/>
        <w:adjustRightInd w:val="0"/>
        <w:ind w:left="0" w:firstLine="709"/>
        <w:rPr>
          <w:sz w:val="24"/>
          <w:szCs w:val="24"/>
        </w:rPr>
      </w:pPr>
      <w:r w:rsidRPr="00FC6CA5">
        <w:rPr>
          <w:sz w:val="24"/>
          <w:szCs w:val="24"/>
        </w:rPr>
        <w:t>utilizarea într-o fabrică a oricăror produse semifabricate în vederea fabricării produselor militare incluse pe Lista de produse militare, stabilită de către Guvern;</w:t>
      </w:r>
    </w:p>
    <w:p w14:paraId="69370966" w14:textId="77777777" w:rsidR="00FC6CA5" w:rsidRPr="00FC6CA5" w:rsidRDefault="00FC6CA5" w:rsidP="00FC6CA5">
      <w:pPr>
        <w:numPr>
          <w:ilvl w:val="4"/>
          <w:numId w:val="1160"/>
        </w:numPr>
        <w:tabs>
          <w:tab w:val="left" w:pos="1080"/>
        </w:tabs>
        <w:autoSpaceDE w:val="0"/>
        <w:autoSpaceDN w:val="0"/>
        <w:adjustRightInd w:val="0"/>
        <w:ind w:left="0" w:firstLine="709"/>
        <w:rPr>
          <w:sz w:val="24"/>
          <w:szCs w:val="24"/>
        </w:rPr>
      </w:pPr>
      <w:r w:rsidRPr="00FC6CA5">
        <w:rPr>
          <w:sz w:val="24"/>
          <w:szCs w:val="24"/>
        </w:rPr>
        <w:t>utilizării ca părți sau componente ale produselor militare incluse pe Lista de produse militare, stabilită de către Guvern, care au fost exportate de pe teritoriul Republicii Moldova fără autorizația prevăzută de legislația națională sau cu încălcarea prevederilor autorizației respective.</w:t>
      </w:r>
    </w:p>
    <w:p w14:paraId="7F707AFF" w14:textId="77777777" w:rsidR="00FC6CA5" w:rsidRPr="00FC6CA5" w:rsidRDefault="00FC6CA5" w:rsidP="00FC6CA5">
      <w:pPr>
        <w:pStyle w:val="afd"/>
        <w:numPr>
          <w:ilvl w:val="0"/>
          <w:numId w:val="1162"/>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exportatorul are cunoștință de faptul că produsele în cauză sunt destinate integral sau parțial, oricăreia dintre utilizările menționate la lit. (a); sau</w:t>
      </w:r>
    </w:p>
    <w:p w14:paraId="192B8CE3" w14:textId="77777777" w:rsidR="00FC6CA5" w:rsidRPr="00FC6CA5" w:rsidRDefault="00FC6CA5" w:rsidP="00FC6CA5">
      <w:pPr>
        <w:pStyle w:val="afd"/>
        <w:numPr>
          <w:ilvl w:val="0"/>
          <w:numId w:val="1162"/>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produsele în cauză sunt exportate către o zonă liberă sau către un antrepozit liber care se află într-o </w:t>
      </w:r>
      <w:proofErr w:type="spellStart"/>
      <w:r w:rsidRPr="00FC6CA5">
        <w:rPr>
          <w:rFonts w:ascii="Times New Roman" w:hAnsi="Times New Roman" w:cs="Times New Roman"/>
          <w:sz w:val="24"/>
          <w:szCs w:val="24"/>
        </w:rPr>
        <w:t>destinaţie</w:t>
      </w:r>
      <w:proofErr w:type="spellEnd"/>
      <w:r w:rsidRPr="00FC6CA5">
        <w:rPr>
          <w:rFonts w:ascii="Times New Roman" w:hAnsi="Times New Roman" w:cs="Times New Roman"/>
          <w:sz w:val="24"/>
          <w:szCs w:val="24"/>
        </w:rPr>
        <w:t xml:space="preserve"> căreia i se aplică prezenta autorizație.</w:t>
      </w:r>
    </w:p>
    <w:p w14:paraId="36C8AADF" w14:textId="77777777" w:rsidR="00FC6CA5" w:rsidRPr="00FC6CA5" w:rsidRDefault="00FC6CA5" w:rsidP="00FC6CA5">
      <w:pPr>
        <w:autoSpaceDE w:val="0"/>
        <w:autoSpaceDN w:val="0"/>
        <w:adjustRightInd w:val="0"/>
        <w:rPr>
          <w:sz w:val="24"/>
          <w:szCs w:val="24"/>
        </w:rPr>
      </w:pPr>
    </w:p>
    <w:p w14:paraId="4B4FEEA6" w14:textId="77777777" w:rsidR="00FC6CA5" w:rsidRPr="00FC6CA5" w:rsidRDefault="00FC6CA5" w:rsidP="00FC6CA5">
      <w:pPr>
        <w:autoSpaceDE w:val="0"/>
        <w:autoSpaceDN w:val="0"/>
        <w:adjustRightInd w:val="0"/>
        <w:rPr>
          <w:sz w:val="24"/>
          <w:szCs w:val="24"/>
        </w:rPr>
      </w:pPr>
      <w:r w:rsidRPr="00FC6CA5">
        <w:rPr>
          <w:b/>
          <w:bCs/>
          <w:sz w:val="24"/>
          <w:szCs w:val="24"/>
        </w:rPr>
        <w:t>2.</w:t>
      </w:r>
      <w:r w:rsidRPr="00FC6CA5">
        <w:rPr>
          <w:sz w:val="24"/>
          <w:szCs w:val="24"/>
        </w:rPr>
        <w:t xml:space="preserve"> Exportatorul declară în declarația vamală că produsele sunt exportate în temeiul autorizației generale naționale de export. </w:t>
      </w:r>
    </w:p>
    <w:p w14:paraId="548334A3" w14:textId="77777777" w:rsidR="00FC6CA5" w:rsidRPr="00FC6CA5" w:rsidRDefault="00FC6CA5" w:rsidP="00FC6CA5">
      <w:pPr>
        <w:autoSpaceDE w:val="0"/>
        <w:autoSpaceDN w:val="0"/>
        <w:adjustRightInd w:val="0"/>
        <w:rPr>
          <w:sz w:val="24"/>
          <w:szCs w:val="24"/>
        </w:rPr>
      </w:pPr>
    </w:p>
    <w:p w14:paraId="4887455A"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C. EXPORT DUPĂ REPARAȚIE/ÎNLOCUIRE</w:t>
      </w:r>
    </w:p>
    <w:p w14:paraId="087C7C5E" w14:textId="77777777" w:rsidR="00FC6CA5" w:rsidRPr="00FC6CA5" w:rsidRDefault="00FC6CA5" w:rsidP="00FC6CA5">
      <w:pPr>
        <w:autoSpaceDE w:val="0"/>
        <w:autoSpaceDN w:val="0"/>
        <w:adjustRightInd w:val="0"/>
        <w:ind w:firstLine="0"/>
        <w:jc w:val="center"/>
        <w:rPr>
          <w:b/>
          <w:bCs/>
          <w:sz w:val="24"/>
          <w:szCs w:val="24"/>
        </w:rPr>
      </w:pPr>
    </w:p>
    <w:p w14:paraId="2ABBE07E"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 xml:space="preserve">Partea 1 </w:t>
      </w:r>
    </w:p>
    <w:p w14:paraId="049FFA0C"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Produse</w:t>
      </w:r>
    </w:p>
    <w:p w14:paraId="084861A6" w14:textId="77777777" w:rsidR="00FC6CA5" w:rsidRPr="00FC6CA5" w:rsidRDefault="00FC6CA5" w:rsidP="00FC6CA5">
      <w:pPr>
        <w:autoSpaceDE w:val="0"/>
        <w:autoSpaceDN w:val="0"/>
        <w:adjustRightInd w:val="0"/>
        <w:ind w:firstLine="0"/>
        <w:jc w:val="center"/>
        <w:rPr>
          <w:b/>
          <w:bCs/>
          <w:sz w:val="24"/>
          <w:szCs w:val="24"/>
        </w:rPr>
      </w:pPr>
    </w:p>
    <w:p w14:paraId="5BD6D520" w14:textId="77777777" w:rsidR="00FC6CA5" w:rsidRPr="00FC6CA5" w:rsidRDefault="00FC6CA5" w:rsidP="00FC6CA5">
      <w:pPr>
        <w:autoSpaceDE w:val="0"/>
        <w:autoSpaceDN w:val="0"/>
        <w:adjustRightInd w:val="0"/>
        <w:rPr>
          <w:sz w:val="24"/>
          <w:szCs w:val="24"/>
        </w:rPr>
      </w:pPr>
      <w:r w:rsidRPr="00FC6CA5">
        <w:rPr>
          <w:b/>
          <w:bCs/>
          <w:sz w:val="24"/>
          <w:szCs w:val="24"/>
        </w:rPr>
        <w:t>1.</w:t>
      </w:r>
      <w:r w:rsidRPr="00FC6CA5">
        <w:rPr>
          <w:sz w:val="24"/>
          <w:szCs w:val="24"/>
        </w:rPr>
        <w:t xml:space="preserve"> Prezenta autorizație se aplică următoarelor produse cu dublă utilizare specificate în cadrul oricărei rubrici în Lista de produse cu dublă utilizare, cu excepția celor incluse pe lista de la pct. 2 din prezenta secțiune, în cazul în care:</w:t>
      </w:r>
    </w:p>
    <w:p w14:paraId="5BBB12D3" w14:textId="77777777" w:rsidR="00FC6CA5" w:rsidRPr="00FC6CA5" w:rsidRDefault="00FC6CA5" w:rsidP="00FC6CA5">
      <w:pPr>
        <w:pStyle w:val="afd"/>
        <w:numPr>
          <w:ilvl w:val="0"/>
          <w:numId w:val="1163"/>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produsele au fost reimportate pe teritoriul vamal al Republicii Moldova în scopul întreținerii, al reparării sau al înlocuirii și sunt exportate sau reexportate către țara de expediere fără nicio modificare a caracteristicilor lor inițiale în termen de cinci ani de la data la care a fost acordată </w:t>
      </w:r>
      <w:proofErr w:type="spellStart"/>
      <w:r w:rsidRPr="00FC6CA5">
        <w:rPr>
          <w:rFonts w:ascii="Times New Roman" w:hAnsi="Times New Roman" w:cs="Times New Roman"/>
          <w:sz w:val="24"/>
          <w:szCs w:val="24"/>
        </w:rPr>
        <w:t>autorizaţia</w:t>
      </w:r>
      <w:proofErr w:type="spellEnd"/>
      <w:r w:rsidRPr="00FC6CA5">
        <w:rPr>
          <w:rFonts w:ascii="Times New Roman" w:hAnsi="Times New Roman" w:cs="Times New Roman"/>
          <w:sz w:val="24"/>
          <w:szCs w:val="24"/>
        </w:rPr>
        <w:t xml:space="preserve"> inițială de export; sau</w:t>
      </w:r>
    </w:p>
    <w:p w14:paraId="32CE1F91" w14:textId="77777777" w:rsidR="00FC6CA5" w:rsidRPr="00FC6CA5" w:rsidRDefault="00FC6CA5" w:rsidP="00FC6CA5">
      <w:pPr>
        <w:pStyle w:val="afd"/>
        <w:numPr>
          <w:ilvl w:val="0"/>
          <w:numId w:val="1163"/>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produsele sunt exportate către țara de expediere în schimbul unor produse de aceeași calitate și în același număr care au fost reimportate pe teritoriul vamal al Republicii Moldova pentru întreținere, reparație sau înlocuire în termen de cinci ani de la data la care a fost acordată </w:t>
      </w:r>
      <w:proofErr w:type="spellStart"/>
      <w:r w:rsidRPr="00FC6CA5">
        <w:rPr>
          <w:rFonts w:ascii="Times New Roman" w:hAnsi="Times New Roman" w:cs="Times New Roman"/>
          <w:sz w:val="24"/>
          <w:szCs w:val="24"/>
        </w:rPr>
        <w:t>autorizaţia</w:t>
      </w:r>
      <w:proofErr w:type="spellEnd"/>
      <w:r w:rsidRPr="00FC6CA5">
        <w:rPr>
          <w:rFonts w:ascii="Times New Roman" w:hAnsi="Times New Roman" w:cs="Times New Roman"/>
          <w:sz w:val="24"/>
          <w:szCs w:val="24"/>
        </w:rPr>
        <w:t xml:space="preserve"> inițială de export.</w:t>
      </w:r>
    </w:p>
    <w:p w14:paraId="289DBB45" w14:textId="77777777" w:rsidR="00FC6CA5" w:rsidRPr="00FC6CA5" w:rsidRDefault="00FC6CA5" w:rsidP="00FC6CA5">
      <w:pPr>
        <w:pStyle w:val="afd"/>
        <w:autoSpaceDE w:val="0"/>
        <w:autoSpaceDN w:val="0"/>
        <w:adjustRightInd w:val="0"/>
        <w:ind w:firstLine="709"/>
        <w:jc w:val="both"/>
        <w:rPr>
          <w:rFonts w:ascii="Times New Roman" w:hAnsi="Times New Roman" w:cs="Times New Roman"/>
          <w:sz w:val="24"/>
          <w:szCs w:val="24"/>
        </w:rPr>
      </w:pPr>
    </w:p>
    <w:p w14:paraId="46260561" w14:textId="77777777" w:rsidR="00FC6CA5" w:rsidRPr="00FC6CA5" w:rsidRDefault="00FC6CA5" w:rsidP="00FC6CA5">
      <w:pPr>
        <w:autoSpaceDE w:val="0"/>
        <w:autoSpaceDN w:val="0"/>
        <w:adjustRightInd w:val="0"/>
        <w:rPr>
          <w:sz w:val="24"/>
          <w:szCs w:val="24"/>
        </w:rPr>
      </w:pPr>
      <w:r w:rsidRPr="00FC6CA5">
        <w:rPr>
          <w:b/>
          <w:bCs/>
          <w:sz w:val="24"/>
          <w:szCs w:val="24"/>
        </w:rPr>
        <w:t>2.</w:t>
      </w:r>
      <w:r w:rsidRPr="00FC6CA5">
        <w:rPr>
          <w:sz w:val="24"/>
          <w:szCs w:val="24"/>
        </w:rPr>
        <w:t xml:space="preserve"> Produse excluse:</w:t>
      </w:r>
    </w:p>
    <w:p w14:paraId="3BA946BC" w14:textId="77777777" w:rsidR="00FC6CA5" w:rsidRPr="00FC6CA5" w:rsidRDefault="00FC6CA5" w:rsidP="00FC6CA5">
      <w:pPr>
        <w:pStyle w:val="afd"/>
        <w:numPr>
          <w:ilvl w:val="0"/>
          <w:numId w:val="1164"/>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toate produsele incluse pe lista din secțiunea I din prezenta listă;</w:t>
      </w:r>
    </w:p>
    <w:p w14:paraId="680B74BC" w14:textId="77777777" w:rsidR="00FC6CA5" w:rsidRPr="00FC6CA5" w:rsidRDefault="00FC6CA5" w:rsidP="00FC6CA5">
      <w:pPr>
        <w:pStyle w:val="afd"/>
        <w:numPr>
          <w:ilvl w:val="0"/>
          <w:numId w:val="1164"/>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toate produsele incluse pe listele din secțiunile D și E ale fiecărei categorii din Lista de produse cu dublă utilizare;</w:t>
      </w:r>
    </w:p>
    <w:p w14:paraId="1A8A335B" w14:textId="77777777" w:rsidR="00FC6CA5" w:rsidRPr="00FC6CA5" w:rsidRDefault="00FC6CA5" w:rsidP="00FC6CA5">
      <w:pPr>
        <w:pStyle w:val="afd"/>
        <w:numPr>
          <w:ilvl w:val="0"/>
          <w:numId w:val="1164"/>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următoarele produse menționate în Lista de produse cu dublă utilizare:</w:t>
      </w:r>
    </w:p>
    <w:p w14:paraId="42E0E27B"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lastRenderedPageBreak/>
        <w:t>1A002.a;</w:t>
      </w:r>
    </w:p>
    <w:p w14:paraId="485D59E8"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1C012.a;</w:t>
      </w:r>
    </w:p>
    <w:p w14:paraId="404EEF39"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1C227;</w:t>
      </w:r>
    </w:p>
    <w:p w14:paraId="2F3C44A9"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1C228;</w:t>
      </w:r>
    </w:p>
    <w:p w14:paraId="3622D0E6"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1C229;</w:t>
      </w:r>
    </w:p>
    <w:p w14:paraId="70B4E8A9"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1C230;</w:t>
      </w:r>
    </w:p>
    <w:p w14:paraId="674E84D1"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1C231;</w:t>
      </w:r>
    </w:p>
    <w:p w14:paraId="4A4A35A5"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1C236;</w:t>
      </w:r>
    </w:p>
    <w:p w14:paraId="1BF8CE1D"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1C237;</w:t>
      </w:r>
    </w:p>
    <w:p w14:paraId="3307F9D7"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1C240;</w:t>
      </w:r>
    </w:p>
    <w:p w14:paraId="540875A3"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1C350;</w:t>
      </w:r>
    </w:p>
    <w:p w14:paraId="6395C175"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1C450;</w:t>
      </w:r>
    </w:p>
    <w:p w14:paraId="032B9E24"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5A001.b.5;</w:t>
      </w:r>
    </w:p>
    <w:p w14:paraId="3B5E8F7D"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5A002.c;</w:t>
      </w:r>
    </w:p>
    <w:p w14:paraId="35B38209"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5A002.d;</w:t>
      </w:r>
    </w:p>
    <w:p w14:paraId="429052A9"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5A002.e;</w:t>
      </w:r>
    </w:p>
    <w:p w14:paraId="35BFEA7F"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5A003.a;</w:t>
      </w:r>
    </w:p>
    <w:p w14:paraId="1E93E075"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5A003.b;</w:t>
      </w:r>
    </w:p>
    <w:p w14:paraId="2A16A592"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6A001.a.2.a.1;</w:t>
      </w:r>
    </w:p>
    <w:p w14:paraId="41DAAD4D"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6A001.a.2.a.5;</w:t>
      </w:r>
    </w:p>
    <w:p w14:paraId="7D3745F3"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6A002.a.1.c;</w:t>
      </w:r>
    </w:p>
    <w:p w14:paraId="4C837975"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8A001.b;</w:t>
      </w:r>
    </w:p>
    <w:p w14:paraId="6AD752D8"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8A001.c.1;</w:t>
      </w:r>
    </w:p>
    <w:p w14:paraId="61922466"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9A011.</w:t>
      </w:r>
    </w:p>
    <w:p w14:paraId="3E8B47AE" w14:textId="77777777" w:rsidR="00FC6CA5" w:rsidRPr="00FC6CA5" w:rsidRDefault="00FC6CA5" w:rsidP="00FC6CA5">
      <w:pPr>
        <w:autoSpaceDE w:val="0"/>
        <w:autoSpaceDN w:val="0"/>
        <w:adjustRightInd w:val="0"/>
        <w:rPr>
          <w:sz w:val="24"/>
          <w:szCs w:val="24"/>
        </w:rPr>
      </w:pPr>
    </w:p>
    <w:p w14:paraId="0049A3E6"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 xml:space="preserve">Partea a 2-a </w:t>
      </w:r>
    </w:p>
    <w:p w14:paraId="24215F2F"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Destinații</w:t>
      </w:r>
    </w:p>
    <w:p w14:paraId="2F4D637F" w14:textId="77777777" w:rsidR="00FC6CA5" w:rsidRPr="00FC6CA5" w:rsidRDefault="00FC6CA5" w:rsidP="00FC6CA5">
      <w:pPr>
        <w:autoSpaceDE w:val="0"/>
        <w:autoSpaceDN w:val="0"/>
        <w:adjustRightInd w:val="0"/>
        <w:jc w:val="center"/>
        <w:rPr>
          <w:sz w:val="24"/>
          <w:szCs w:val="24"/>
        </w:rPr>
      </w:pPr>
    </w:p>
    <w:p w14:paraId="46EEC3B2" w14:textId="77777777" w:rsidR="00FC6CA5" w:rsidRPr="00FC6CA5" w:rsidRDefault="00FC6CA5" w:rsidP="00FC6CA5">
      <w:pPr>
        <w:autoSpaceDE w:val="0"/>
        <w:autoSpaceDN w:val="0"/>
        <w:adjustRightInd w:val="0"/>
        <w:rPr>
          <w:sz w:val="24"/>
          <w:szCs w:val="24"/>
        </w:rPr>
      </w:pPr>
      <w:r w:rsidRPr="00FC6CA5">
        <w:rPr>
          <w:sz w:val="24"/>
          <w:szCs w:val="24"/>
        </w:rPr>
        <w:t>Prezenta autorizație este valabilă pe întreg teritoriul vamal al Republicii Moldova pentru exporturile către următoarele destinații:</w:t>
      </w:r>
    </w:p>
    <w:p w14:paraId="50D66538"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Africa de Sud;</w:t>
      </w:r>
    </w:p>
    <w:p w14:paraId="4BF60237"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Albania;</w:t>
      </w:r>
    </w:p>
    <w:p w14:paraId="37BFCEE6"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Argentina;</w:t>
      </w:r>
    </w:p>
    <w:p w14:paraId="54711C01"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Bosnia și Herțegovina;</w:t>
      </w:r>
    </w:p>
    <w:p w14:paraId="124C3306"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Brazilia;</w:t>
      </w:r>
    </w:p>
    <w:p w14:paraId="104E2CCC"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Chile;</w:t>
      </w:r>
    </w:p>
    <w:p w14:paraId="221949C1"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China (inclusiv Hong Kong și Macao);</w:t>
      </w:r>
    </w:p>
    <w:p w14:paraId="3F2F3B11"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Coreea de Sud;</w:t>
      </w:r>
    </w:p>
    <w:p w14:paraId="11F9DFBC"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Emiratele Arabe Unite;</w:t>
      </w:r>
    </w:p>
    <w:p w14:paraId="3A08D9A2"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India;</w:t>
      </w:r>
    </w:p>
    <w:p w14:paraId="0091E762"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Kazahstan;</w:t>
      </w:r>
    </w:p>
    <w:p w14:paraId="786651AC"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Macedonia de Nord;</w:t>
      </w:r>
    </w:p>
    <w:p w14:paraId="085820BC"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Maroc;</w:t>
      </w:r>
    </w:p>
    <w:p w14:paraId="37EC84DE"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Mexic;</w:t>
      </w:r>
    </w:p>
    <w:p w14:paraId="07B217D0"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Muntenegru;</w:t>
      </w:r>
    </w:p>
    <w:p w14:paraId="56482DE6"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Serbia;</w:t>
      </w:r>
    </w:p>
    <w:p w14:paraId="2A15B842"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Singapore;</w:t>
      </w:r>
    </w:p>
    <w:p w14:paraId="1E4A7E71"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Teritoriile franceze de peste mări;</w:t>
      </w:r>
    </w:p>
    <w:p w14:paraId="2AE16CF3"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Tunisia;</w:t>
      </w:r>
    </w:p>
    <w:p w14:paraId="251D6D16"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Turcia;</w:t>
      </w:r>
    </w:p>
    <w:p w14:paraId="74EEB16B"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Ucraina;</w:t>
      </w:r>
    </w:p>
    <w:p w14:paraId="04193A34"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Uniunea Europeană.</w:t>
      </w:r>
    </w:p>
    <w:p w14:paraId="56DA98C2" w14:textId="77777777" w:rsidR="00FC6CA5" w:rsidRPr="00FC6CA5" w:rsidRDefault="00FC6CA5" w:rsidP="00FC6CA5">
      <w:pPr>
        <w:pStyle w:val="afd"/>
        <w:autoSpaceDE w:val="0"/>
        <w:autoSpaceDN w:val="0"/>
        <w:adjustRightInd w:val="0"/>
        <w:jc w:val="both"/>
        <w:rPr>
          <w:rFonts w:ascii="Times New Roman" w:hAnsi="Times New Roman" w:cs="Times New Roman"/>
          <w:sz w:val="24"/>
          <w:szCs w:val="24"/>
        </w:rPr>
      </w:pPr>
    </w:p>
    <w:p w14:paraId="1B232957"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lastRenderedPageBreak/>
        <w:t>Partea a 3-a</w:t>
      </w:r>
    </w:p>
    <w:p w14:paraId="2EF5A06F"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Condiții și cerințe de utilizare</w:t>
      </w:r>
    </w:p>
    <w:p w14:paraId="20189426" w14:textId="77777777" w:rsidR="00FC6CA5" w:rsidRPr="00FC6CA5" w:rsidRDefault="00FC6CA5" w:rsidP="00FC6CA5">
      <w:pPr>
        <w:autoSpaceDE w:val="0"/>
        <w:autoSpaceDN w:val="0"/>
        <w:adjustRightInd w:val="0"/>
        <w:jc w:val="center"/>
        <w:rPr>
          <w:sz w:val="24"/>
          <w:szCs w:val="24"/>
        </w:rPr>
      </w:pPr>
    </w:p>
    <w:p w14:paraId="69F836C4" w14:textId="77777777" w:rsidR="00FC6CA5" w:rsidRPr="00FC6CA5" w:rsidRDefault="00FC6CA5" w:rsidP="00FC6CA5">
      <w:pPr>
        <w:autoSpaceDE w:val="0"/>
        <w:autoSpaceDN w:val="0"/>
        <w:adjustRightInd w:val="0"/>
        <w:rPr>
          <w:sz w:val="24"/>
          <w:szCs w:val="24"/>
        </w:rPr>
      </w:pPr>
      <w:r w:rsidRPr="00FC6CA5">
        <w:rPr>
          <w:b/>
          <w:bCs/>
          <w:sz w:val="24"/>
          <w:szCs w:val="24"/>
        </w:rPr>
        <w:t>1.</w:t>
      </w:r>
      <w:r w:rsidRPr="00FC6CA5">
        <w:rPr>
          <w:sz w:val="24"/>
          <w:szCs w:val="24"/>
        </w:rPr>
        <w:t xml:space="preserve"> Prezenta autorizație nu poate fi utilizată decât atunci când exportul inițial a avut loc în temeiul unei </w:t>
      </w:r>
      <w:proofErr w:type="spellStart"/>
      <w:r w:rsidRPr="00FC6CA5">
        <w:rPr>
          <w:sz w:val="24"/>
          <w:szCs w:val="24"/>
        </w:rPr>
        <w:t>autorizaţii</w:t>
      </w:r>
      <w:proofErr w:type="spellEnd"/>
      <w:r w:rsidRPr="00FC6CA5">
        <w:rPr>
          <w:sz w:val="24"/>
          <w:szCs w:val="24"/>
        </w:rPr>
        <w:t xml:space="preserve"> generale naționale de export sau când o autorizație de export inițială a fost acordată de către autoritatea emitentă produselor care au fost ulterior reimportate pe teritoriul vamal al Republicii Moldova în scopul întreținerii, al reparării sau al înlocuirii. Prezenta autorizație este valabilă numai pentru exporturile către utilizatorul final inițial.</w:t>
      </w:r>
    </w:p>
    <w:p w14:paraId="7259E98C" w14:textId="77777777" w:rsidR="00FC6CA5" w:rsidRPr="00FC6CA5" w:rsidRDefault="00FC6CA5" w:rsidP="00FC6CA5">
      <w:pPr>
        <w:autoSpaceDE w:val="0"/>
        <w:autoSpaceDN w:val="0"/>
        <w:adjustRightInd w:val="0"/>
        <w:rPr>
          <w:sz w:val="24"/>
          <w:szCs w:val="24"/>
        </w:rPr>
      </w:pPr>
    </w:p>
    <w:p w14:paraId="7E6192B9" w14:textId="77777777" w:rsidR="00FC6CA5" w:rsidRPr="00FC6CA5" w:rsidRDefault="00FC6CA5" w:rsidP="00FC6CA5">
      <w:pPr>
        <w:autoSpaceDE w:val="0"/>
        <w:autoSpaceDN w:val="0"/>
        <w:adjustRightInd w:val="0"/>
        <w:rPr>
          <w:sz w:val="24"/>
          <w:szCs w:val="24"/>
        </w:rPr>
      </w:pPr>
      <w:r w:rsidRPr="00FC6CA5">
        <w:rPr>
          <w:b/>
          <w:bCs/>
          <w:sz w:val="24"/>
          <w:szCs w:val="24"/>
        </w:rPr>
        <w:t>2.</w:t>
      </w:r>
      <w:r w:rsidRPr="00FC6CA5">
        <w:rPr>
          <w:sz w:val="24"/>
          <w:szCs w:val="24"/>
        </w:rPr>
        <w:t xml:space="preserve"> Prezenta autorizație nu permite exportul de produse în cazul în care:</w:t>
      </w:r>
    </w:p>
    <w:p w14:paraId="0046AE95" w14:textId="77777777" w:rsidR="00FC6CA5" w:rsidRPr="00FC6CA5" w:rsidRDefault="00FC6CA5" w:rsidP="00FC6CA5">
      <w:pPr>
        <w:pStyle w:val="afd"/>
        <w:numPr>
          <w:ilvl w:val="1"/>
          <w:numId w:val="1151"/>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exportatorul a fost informat de autoritatea emitentă că produsele în cauză sunt sau pot fi destinate, integral sau parțial:</w:t>
      </w:r>
    </w:p>
    <w:p w14:paraId="32A448D8" w14:textId="77777777" w:rsidR="00FC6CA5" w:rsidRPr="00FC6CA5" w:rsidRDefault="00FC6CA5" w:rsidP="00FC6CA5">
      <w:pPr>
        <w:pStyle w:val="afd"/>
        <w:numPr>
          <w:ilvl w:val="2"/>
          <w:numId w:val="1151"/>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utilizării în legătură cu dezvoltarea, producerea, manipularea, funcționarea, întreținerea, depozitarea, detectarea, identificarea sau diseminarea armelor chimice, biologice ori nucleare sau a altor dispozitive nucleare explozive ori în legătură cu dezvoltarea, producerea, întreținerea sau depozitarea rachetelor capabile să poarte astfel de arme;</w:t>
      </w:r>
    </w:p>
    <w:p w14:paraId="638B6195" w14:textId="77777777" w:rsidR="00FC6CA5" w:rsidRPr="00FC6CA5" w:rsidRDefault="00FC6CA5" w:rsidP="00FC6CA5">
      <w:pPr>
        <w:pStyle w:val="afd"/>
        <w:numPr>
          <w:ilvl w:val="2"/>
          <w:numId w:val="1151"/>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utilizării finale militare, dacă țara cumpărătoare sau țara de destinație este supusă unui embargo de arme. În sensul prezentului punct, utilizare finală militară semnifică:</w:t>
      </w:r>
    </w:p>
    <w:p w14:paraId="752B748E" w14:textId="77777777" w:rsidR="00FC6CA5" w:rsidRPr="00FC6CA5" w:rsidRDefault="00FC6CA5" w:rsidP="00FC6CA5">
      <w:pPr>
        <w:pStyle w:val="afd"/>
        <w:numPr>
          <w:ilvl w:val="1"/>
          <w:numId w:val="558"/>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încorporarea în produsele militare incluse pe Lista de produse militare, stabilită de către Guvern;</w:t>
      </w:r>
    </w:p>
    <w:p w14:paraId="1F236D37" w14:textId="77777777" w:rsidR="00FC6CA5" w:rsidRPr="00FC6CA5" w:rsidRDefault="00FC6CA5" w:rsidP="00FC6CA5">
      <w:pPr>
        <w:pStyle w:val="afd"/>
        <w:numPr>
          <w:ilvl w:val="1"/>
          <w:numId w:val="558"/>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utilizarea echipamentelor de producție, testare sau analiză și a componentelor aferente în vederea dezvoltării, producerii sau întreținerii produselor militare incluse pe Lista de produse militare, stabilită de către Guvern; sau</w:t>
      </w:r>
    </w:p>
    <w:p w14:paraId="2D2193C0" w14:textId="77777777" w:rsidR="00FC6CA5" w:rsidRPr="00FC6CA5" w:rsidRDefault="00FC6CA5" w:rsidP="00FC6CA5">
      <w:pPr>
        <w:pStyle w:val="afd"/>
        <w:numPr>
          <w:ilvl w:val="1"/>
          <w:numId w:val="558"/>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utilizarea într-o fabrică a oricăror produse semifabricate în vederea fabricării produselor militare incluse pe Lista de produse militare, stabilită de către Guvern;</w:t>
      </w:r>
    </w:p>
    <w:p w14:paraId="7C2DEC23" w14:textId="77777777" w:rsidR="00FC6CA5" w:rsidRPr="00FC6CA5" w:rsidRDefault="00FC6CA5" w:rsidP="00FC6CA5">
      <w:pPr>
        <w:pStyle w:val="afd"/>
        <w:numPr>
          <w:ilvl w:val="2"/>
          <w:numId w:val="1151"/>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utilizării ca părți sau componente ale produselor militare incluse pe Lista de produse militare, stabilită de către Guvern, care au fost exportate de pe teritoriul Republicii Moldova fără autorizația prevăzută de legislația națională sau cu încălcarea prevederilor autorizației respective.</w:t>
      </w:r>
    </w:p>
    <w:p w14:paraId="08C8EE2F" w14:textId="77777777" w:rsidR="00FC6CA5" w:rsidRPr="00FC6CA5" w:rsidRDefault="00FC6CA5" w:rsidP="00FC6CA5">
      <w:pPr>
        <w:pStyle w:val="afd"/>
        <w:numPr>
          <w:ilvl w:val="0"/>
          <w:numId w:val="1167"/>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exportatorul are cunoștință de faptul că produsele în cauză sunt destinate integral sau parțial, oricăreia dintre utilizările menționate la lit. a); </w:t>
      </w:r>
    </w:p>
    <w:p w14:paraId="1F66311B" w14:textId="77777777" w:rsidR="00FC6CA5" w:rsidRPr="00FC6CA5" w:rsidRDefault="00FC6CA5" w:rsidP="00FC6CA5">
      <w:pPr>
        <w:pStyle w:val="afd"/>
        <w:numPr>
          <w:ilvl w:val="0"/>
          <w:numId w:val="1167"/>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produsele în cauză sunt exportate către o zonă liberă sau către un antrepozit liber care se află într-o </w:t>
      </w:r>
      <w:proofErr w:type="spellStart"/>
      <w:r w:rsidRPr="00FC6CA5">
        <w:rPr>
          <w:rFonts w:ascii="Times New Roman" w:hAnsi="Times New Roman" w:cs="Times New Roman"/>
          <w:sz w:val="24"/>
          <w:szCs w:val="24"/>
        </w:rPr>
        <w:t>destinaţie</w:t>
      </w:r>
      <w:proofErr w:type="spellEnd"/>
      <w:r w:rsidRPr="00FC6CA5">
        <w:rPr>
          <w:rFonts w:ascii="Times New Roman" w:hAnsi="Times New Roman" w:cs="Times New Roman"/>
          <w:sz w:val="24"/>
          <w:szCs w:val="24"/>
        </w:rPr>
        <w:t xml:space="preserve"> căreia i se aplică prezenta autorizație;</w:t>
      </w:r>
    </w:p>
    <w:p w14:paraId="2E769CD8" w14:textId="77777777" w:rsidR="00FC6CA5" w:rsidRPr="00FC6CA5" w:rsidRDefault="00FC6CA5" w:rsidP="00FC6CA5">
      <w:pPr>
        <w:pStyle w:val="afd"/>
        <w:numPr>
          <w:ilvl w:val="0"/>
          <w:numId w:val="1167"/>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autorizația inițială a fost anulată, suspendată, modificată sau retrasă;</w:t>
      </w:r>
    </w:p>
    <w:p w14:paraId="176BE19D" w14:textId="77777777" w:rsidR="00FC6CA5" w:rsidRPr="00FC6CA5" w:rsidRDefault="00FC6CA5" w:rsidP="00FC6CA5">
      <w:pPr>
        <w:pStyle w:val="afd"/>
        <w:numPr>
          <w:ilvl w:val="0"/>
          <w:numId w:val="1167"/>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exportatorul are cunoștință de faptul că utilizarea finală a produselor în cauză este diferită de cea precizată în autorizația de export inițială.</w:t>
      </w:r>
    </w:p>
    <w:p w14:paraId="20BB0107" w14:textId="77777777" w:rsidR="00FC6CA5" w:rsidRPr="00FC6CA5" w:rsidRDefault="00FC6CA5" w:rsidP="00FC6CA5">
      <w:pPr>
        <w:pStyle w:val="afd"/>
        <w:tabs>
          <w:tab w:val="left" w:pos="1080"/>
        </w:tabs>
        <w:autoSpaceDE w:val="0"/>
        <w:autoSpaceDN w:val="0"/>
        <w:adjustRightInd w:val="0"/>
        <w:jc w:val="both"/>
        <w:rPr>
          <w:rFonts w:ascii="Times New Roman" w:hAnsi="Times New Roman" w:cs="Times New Roman"/>
          <w:sz w:val="24"/>
          <w:szCs w:val="24"/>
        </w:rPr>
      </w:pPr>
    </w:p>
    <w:p w14:paraId="41233DD6" w14:textId="77777777" w:rsidR="00FC6CA5" w:rsidRPr="00FC6CA5" w:rsidRDefault="00FC6CA5" w:rsidP="00FC6CA5">
      <w:pPr>
        <w:autoSpaceDE w:val="0"/>
        <w:autoSpaceDN w:val="0"/>
        <w:adjustRightInd w:val="0"/>
        <w:rPr>
          <w:sz w:val="24"/>
          <w:szCs w:val="24"/>
        </w:rPr>
      </w:pPr>
      <w:r w:rsidRPr="00FC6CA5">
        <w:rPr>
          <w:b/>
          <w:bCs/>
          <w:sz w:val="24"/>
          <w:szCs w:val="24"/>
        </w:rPr>
        <w:t>3.</w:t>
      </w:r>
      <w:r w:rsidRPr="00FC6CA5">
        <w:rPr>
          <w:sz w:val="24"/>
          <w:szCs w:val="24"/>
        </w:rPr>
        <w:t xml:space="preserve"> La exportul oricărui produs în temeiul prezentei </w:t>
      </w:r>
      <w:proofErr w:type="spellStart"/>
      <w:r w:rsidRPr="00FC6CA5">
        <w:rPr>
          <w:sz w:val="24"/>
          <w:szCs w:val="24"/>
        </w:rPr>
        <w:t>autorizaţii</w:t>
      </w:r>
      <w:proofErr w:type="spellEnd"/>
      <w:r w:rsidRPr="00FC6CA5">
        <w:rPr>
          <w:sz w:val="24"/>
          <w:szCs w:val="24"/>
        </w:rPr>
        <w:t xml:space="preserve">, exportatorii: </w:t>
      </w:r>
    </w:p>
    <w:p w14:paraId="000821D9" w14:textId="77777777" w:rsidR="00FC6CA5" w:rsidRPr="00FC6CA5" w:rsidRDefault="00FC6CA5" w:rsidP="00FC6CA5">
      <w:pPr>
        <w:pStyle w:val="afd"/>
        <w:numPr>
          <w:ilvl w:val="0"/>
          <w:numId w:val="1168"/>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menționează, în declarația vamală de export, numărul de referință al autorizației de export inițiale, și declară în declarația vamală că produsele sunt exportate în temeiul autorizației generale naționale de export; </w:t>
      </w:r>
    </w:p>
    <w:p w14:paraId="530732E9" w14:textId="77777777" w:rsidR="00FC6CA5" w:rsidRPr="00FC6CA5" w:rsidRDefault="00FC6CA5" w:rsidP="00FC6CA5">
      <w:pPr>
        <w:pStyle w:val="afd"/>
        <w:numPr>
          <w:ilvl w:val="0"/>
          <w:numId w:val="1168"/>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furnizează </w:t>
      </w:r>
      <w:proofErr w:type="spellStart"/>
      <w:r w:rsidRPr="00FC6CA5">
        <w:rPr>
          <w:rFonts w:ascii="Times New Roman" w:hAnsi="Times New Roman" w:cs="Times New Roman"/>
          <w:sz w:val="24"/>
          <w:szCs w:val="24"/>
        </w:rPr>
        <w:t>funcţionarilor</w:t>
      </w:r>
      <w:proofErr w:type="spellEnd"/>
      <w:r w:rsidRPr="00FC6CA5">
        <w:rPr>
          <w:rFonts w:ascii="Times New Roman" w:hAnsi="Times New Roman" w:cs="Times New Roman"/>
          <w:sz w:val="24"/>
          <w:szCs w:val="24"/>
        </w:rPr>
        <w:t xml:space="preserve"> vamali, la cererea acestora, documente justificative privind data de import a produselor în Republica Moldova, privind orice întreținere, reparație sau înlocuire a produselor efectuată în Republica Moldova și privind faptul că produsele sunt returnate utilizatorului final și trimise în țara din care au fost importate în Republica Moldova.</w:t>
      </w:r>
    </w:p>
    <w:p w14:paraId="5638ED83" w14:textId="77777777" w:rsidR="00FC6CA5" w:rsidRPr="00FC6CA5" w:rsidRDefault="00FC6CA5" w:rsidP="00FC6CA5">
      <w:pPr>
        <w:pStyle w:val="afd"/>
        <w:tabs>
          <w:tab w:val="left" w:pos="1080"/>
        </w:tabs>
        <w:autoSpaceDE w:val="0"/>
        <w:autoSpaceDN w:val="0"/>
        <w:adjustRightInd w:val="0"/>
        <w:jc w:val="both"/>
        <w:rPr>
          <w:rFonts w:ascii="Times New Roman" w:hAnsi="Times New Roman" w:cs="Times New Roman"/>
          <w:sz w:val="24"/>
          <w:szCs w:val="24"/>
        </w:rPr>
      </w:pPr>
    </w:p>
    <w:p w14:paraId="60FC8C09" w14:textId="77777777" w:rsidR="00FC6CA5" w:rsidRPr="00FC6CA5" w:rsidRDefault="00FC6CA5" w:rsidP="00FC6CA5">
      <w:pPr>
        <w:autoSpaceDE w:val="0"/>
        <w:autoSpaceDN w:val="0"/>
        <w:adjustRightInd w:val="0"/>
        <w:rPr>
          <w:sz w:val="24"/>
          <w:szCs w:val="24"/>
        </w:rPr>
      </w:pPr>
      <w:r w:rsidRPr="00FC6CA5">
        <w:rPr>
          <w:b/>
          <w:bCs/>
          <w:sz w:val="24"/>
          <w:szCs w:val="24"/>
        </w:rPr>
        <w:t>4.</w:t>
      </w:r>
      <w:r w:rsidRPr="00FC6CA5">
        <w:rPr>
          <w:sz w:val="24"/>
          <w:szCs w:val="24"/>
        </w:rPr>
        <w:t xml:space="preserve"> Prezenta autorizație se aplică produselor care urmează să facă obiectul „reparării”, „înlocuirii” și „întreținerii”, inclusiv al îmbunătățirilor incidentale ale produselor originale, de exemplu, ca urmare a utilizării unor piese de schimb moderne sau a unui standard de construcție mai recent din motive de fiabilitate sau de siguranță, cu condiția să nu aibă ca rezultat o creștere a capacității </w:t>
      </w:r>
      <w:proofErr w:type="spellStart"/>
      <w:r w:rsidRPr="00FC6CA5">
        <w:rPr>
          <w:sz w:val="24"/>
          <w:szCs w:val="24"/>
        </w:rPr>
        <w:t>funcţionale</w:t>
      </w:r>
      <w:proofErr w:type="spellEnd"/>
      <w:r w:rsidRPr="00FC6CA5">
        <w:rPr>
          <w:sz w:val="24"/>
          <w:szCs w:val="24"/>
        </w:rPr>
        <w:t xml:space="preserve"> a produselor sau să nu le confere acestora </w:t>
      </w:r>
      <w:proofErr w:type="spellStart"/>
      <w:r w:rsidRPr="00FC6CA5">
        <w:rPr>
          <w:sz w:val="24"/>
          <w:szCs w:val="24"/>
        </w:rPr>
        <w:t>funcţii</w:t>
      </w:r>
      <w:proofErr w:type="spellEnd"/>
      <w:r w:rsidRPr="00FC6CA5">
        <w:rPr>
          <w:sz w:val="24"/>
          <w:szCs w:val="24"/>
        </w:rPr>
        <w:t xml:space="preserve"> noi ori suplimentare.</w:t>
      </w:r>
    </w:p>
    <w:p w14:paraId="5395201E" w14:textId="77777777" w:rsidR="00FC6CA5" w:rsidRPr="00FC6CA5" w:rsidRDefault="00FC6CA5" w:rsidP="00FC6CA5">
      <w:pPr>
        <w:autoSpaceDE w:val="0"/>
        <w:autoSpaceDN w:val="0"/>
        <w:adjustRightInd w:val="0"/>
        <w:rPr>
          <w:sz w:val="24"/>
          <w:szCs w:val="24"/>
        </w:rPr>
      </w:pPr>
    </w:p>
    <w:p w14:paraId="1AFDF97D"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D. EXPORT TEMPORAR PENTRU EXPOZIȚII SAU TÂRGURI</w:t>
      </w:r>
    </w:p>
    <w:p w14:paraId="1C58FB0B" w14:textId="77777777" w:rsidR="00FC6CA5" w:rsidRPr="00FC6CA5" w:rsidRDefault="00FC6CA5" w:rsidP="00FC6CA5">
      <w:pPr>
        <w:autoSpaceDE w:val="0"/>
        <w:autoSpaceDN w:val="0"/>
        <w:adjustRightInd w:val="0"/>
        <w:ind w:firstLine="0"/>
        <w:jc w:val="center"/>
        <w:rPr>
          <w:b/>
          <w:bCs/>
          <w:sz w:val="24"/>
          <w:szCs w:val="24"/>
        </w:rPr>
      </w:pPr>
    </w:p>
    <w:p w14:paraId="1CA3852D"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Partea 1</w:t>
      </w:r>
    </w:p>
    <w:p w14:paraId="4838E152"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Produse</w:t>
      </w:r>
    </w:p>
    <w:p w14:paraId="4928D5B0" w14:textId="77777777" w:rsidR="00FC6CA5" w:rsidRPr="00FC6CA5" w:rsidRDefault="00FC6CA5" w:rsidP="00FC6CA5">
      <w:pPr>
        <w:autoSpaceDE w:val="0"/>
        <w:autoSpaceDN w:val="0"/>
        <w:adjustRightInd w:val="0"/>
        <w:ind w:firstLine="0"/>
        <w:jc w:val="center"/>
        <w:rPr>
          <w:b/>
          <w:bCs/>
          <w:sz w:val="24"/>
          <w:szCs w:val="24"/>
        </w:rPr>
      </w:pPr>
    </w:p>
    <w:p w14:paraId="3E9AA50B" w14:textId="77777777" w:rsidR="00FC6CA5" w:rsidRPr="00FC6CA5" w:rsidRDefault="00FC6CA5" w:rsidP="00FC6CA5">
      <w:pPr>
        <w:autoSpaceDE w:val="0"/>
        <w:autoSpaceDN w:val="0"/>
        <w:adjustRightInd w:val="0"/>
        <w:rPr>
          <w:sz w:val="24"/>
          <w:szCs w:val="24"/>
        </w:rPr>
      </w:pPr>
      <w:bookmarkStart w:id="4" w:name="_Hlk176716262"/>
      <w:r w:rsidRPr="00FC6CA5">
        <w:rPr>
          <w:b/>
          <w:bCs/>
          <w:sz w:val="24"/>
          <w:szCs w:val="24"/>
        </w:rPr>
        <w:lastRenderedPageBreak/>
        <w:t>1.</w:t>
      </w:r>
      <w:r w:rsidRPr="00FC6CA5">
        <w:rPr>
          <w:sz w:val="24"/>
          <w:szCs w:val="24"/>
        </w:rPr>
        <w:t xml:space="preserve"> Prezenta autorizație se aplică următoarelor produse cu dublă utilizare specificate în cadrul oricărei rubrici în Lista de produse cu dublă utilizare, cu excepția:</w:t>
      </w:r>
    </w:p>
    <w:p w14:paraId="4DBA643F" w14:textId="77777777" w:rsidR="00FC6CA5" w:rsidRPr="00FC6CA5" w:rsidRDefault="00FC6CA5" w:rsidP="00FC6CA5">
      <w:pPr>
        <w:pStyle w:val="afd"/>
        <w:numPr>
          <w:ilvl w:val="0"/>
          <w:numId w:val="1169"/>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tuturor produselor incluse pe lista din secțiunea I din prezenta listă;</w:t>
      </w:r>
    </w:p>
    <w:p w14:paraId="02A4A925" w14:textId="77777777" w:rsidR="00FC6CA5" w:rsidRPr="00FC6CA5" w:rsidRDefault="00FC6CA5" w:rsidP="00FC6CA5">
      <w:pPr>
        <w:pStyle w:val="afd"/>
        <w:numPr>
          <w:ilvl w:val="0"/>
          <w:numId w:val="1169"/>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tuturor produselor incluse pe lista din secțiunea D a fiecărei categorii din Lista de produse cu dublă utilizare (exceptând produsele software necesare pentru buna funcționare a echipamentelor în scopul demonstrațiilor);</w:t>
      </w:r>
    </w:p>
    <w:p w14:paraId="01F9A545" w14:textId="77777777" w:rsidR="00FC6CA5" w:rsidRPr="00FC6CA5" w:rsidRDefault="00FC6CA5" w:rsidP="00FC6CA5">
      <w:pPr>
        <w:pStyle w:val="afd"/>
        <w:numPr>
          <w:ilvl w:val="0"/>
          <w:numId w:val="1169"/>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tuturor produselor incluse pe lista din secțiunea E a fiecărei categorii din Lista de produse cu dublă utilizare;</w:t>
      </w:r>
    </w:p>
    <w:p w14:paraId="6145FDB7" w14:textId="77777777" w:rsidR="00FC6CA5" w:rsidRPr="00FC6CA5" w:rsidRDefault="00FC6CA5" w:rsidP="00FC6CA5">
      <w:pPr>
        <w:pStyle w:val="afd"/>
        <w:numPr>
          <w:ilvl w:val="0"/>
          <w:numId w:val="1169"/>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următoarele produse menționate în Lista de produse cu dublă utilizare:</w:t>
      </w:r>
    </w:p>
    <w:p w14:paraId="5523486A"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1A002.a;</w:t>
      </w:r>
    </w:p>
    <w:p w14:paraId="459DF521"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1C002.b.4;</w:t>
      </w:r>
    </w:p>
    <w:p w14:paraId="57D1DF09"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1C010;</w:t>
      </w:r>
    </w:p>
    <w:p w14:paraId="29663343"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1C012.a;</w:t>
      </w:r>
    </w:p>
    <w:p w14:paraId="50C966C2"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1C227;</w:t>
      </w:r>
    </w:p>
    <w:p w14:paraId="5977FD03"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1C228;</w:t>
      </w:r>
    </w:p>
    <w:p w14:paraId="6B324271"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1C229;</w:t>
      </w:r>
    </w:p>
    <w:p w14:paraId="022BC78A"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1C230;</w:t>
      </w:r>
    </w:p>
    <w:p w14:paraId="6492AE8E"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1C231;</w:t>
      </w:r>
    </w:p>
    <w:p w14:paraId="6A3F6AFB"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1C236;</w:t>
      </w:r>
    </w:p>
    <w:p w14:paraId="1DF81785"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1C237;</w:t>
      </w:r>
    </w:p>
    <w:p w14:paraId="51AB1837"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1C240;</w:t>
      </w:r>
    </w:p>
    <w:p w14:paraId="2BCCDA16"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1C350;</w:t>
      </w:r>
    </w:p>
    <w:p w14:paraId="6CD74B3E"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1C450;</w:t>
      </w:r>
    </w:p>
    <w:p w14:paraId="1A6E6DC8"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5A001.b.5;</w:t>
      </w:r>
    </w:p>
    <w:p w14:paraId="197646A2"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5A002.c;</w:t>
      </w:r>
    </w:p>
    <w:p w14:paraId="6980786F"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5A002.d;</w:t>
      </w:r>
    </w:p>
    <w:p w14:paraId="00993463"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5A002.e;</w:t>
      </w:r>
    </w:p>
    <w:p w14:paraId="107B6953"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5A003.a;</w:t>
      </w:r>
    </w:p>
    <w:p w14:paraId="698440D6"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5A003.b;</w:t>
      </w:r>
    </w:p>
    <w:p w14:paraId="11B8331D"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6A001;</w:t>
      </w:r>
    </w:p>
    <w:p w14:paraId="628DA7C4"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6A002.a;</w:t>
      </w:r>
    </w:p>
    <w:p w14:paraId="6F69E7F0"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8A001.b;</w:t>
      </w:r>
    </w:p>
    <w:p w14:paraId="4CF3C4F1"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8A001.c.1;</w:t>
      </w:r>
    </w:p>
    <w:p w14:paraId="3ED73AFA" w14:textId="77777777" w:rsidR="00FC6CA5" w:rsidRPr="00FC6CA5" w:rsidRDefault="00FC6CA5" w:rsidP="00FC6CA5">
      <w:pPr>
        <w:pStyle w:val="afd"/>
        <w:numPr>
          <w:ilvl w:val="0"/>
          <w:numId w:val="116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9A011.</w:t>
      </w:r>
    </w:p>
    <w:p w14:paraId="61FE5219" w14:textId="77777777" w:rsidR="00FC6CA5" w:rsidRPr="00FC6CA5" w:rsidRDefault="00FC6CA5" w:rsidP="00FC6CA5">
      <w:pPr>
        <w:tabs>
          <w:tab w:val="left" w:pos="990"/>
        </w:tabs>
        <w:autoSpaceDE w:val="0"/>
        <w:autoSpaceDN w:val="0"/>
        <w:adjustRightInd w:val="0"/>
        <w:rPr>
          <w:sz w:val="24"/>
          <w:szCs w:val="24"/>
        </w:rPr>
      </w:pPr>
    </w:p>
    <w:p w14:paraId="74A07BA5"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Partea a 2-a</w:t>
      </w:r>
    </w:p>
    <w:p w14:paraId="4BB45EBA"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Destinații</w:t>
      </w:r>
    </w:p>
    <w:p w14:paraId="61A2F416" w14:textId="77777777" w:rsidR="00FC6CA5" w:rsidRPr="00FC6CA5" w:rsidRDefault="00FC6CA5" w:rsidP="00FC6CA5">
      <w:pPr>
        <w:autoSpaceDE w:val="0"/>
        <w:autoSpaceDN w:val="0"/>
        <w:adjustRightInd w:val="0"/>
        <w:ind w:firstLine="0"/>
        <w:jc w:val="center"/>
        <w:rPr>
          <w:b/>
          <w:bCs/>
          <w:sz w:val="24"/>
          <w:szCs w:val="24"/>
        </w:rPr>
      </w:pPr>
    </w:p>
    <w:p w14:paraId="437AED1F" w14:textId="77777777" w:rsidR="00FC6CA5" w:rsidRPr="00FC6CA5" w:rsidRDefault="00FC6CA5" w:rsidP="00FC6CA5">
      <w:pPr>
        <w:tabs>
          <w:tab w:val="left" w:pos="990"/>
        </w:tabs>
        <w:autoSpaceDE w:val="0"/>
        <w:autoSpaceDN w:val="0"/>
        <w:adjustRightInd w:val="0"/>
        <w:rPr>
          <w:sz w:val="24"/>
          <w:szCs w:val="24"/>
        </w:rPr>
      </w:pPr>
      <w:r w:rsidRPr="00FC6CA5">
        <w:rPr>
          <w:sz w:val="24"/>
          <w:szCs w:val="24"/>
        </w:rPr>
        <w:t>Prezenta autorizație este valabilă pe întreg teritoriul vamal al Republicii Moldova pentru exporturile către următoarele destinații:</w:t>
      </w:r>
    </w:p>
    <w:p w14:paraId="5DE7A523"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Africa de Sud;</w:t>
      </w:r>
    </w:p>
    <w:p w14:paraId="1AB7189E"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Albania;</w:t>
      </w:r>
    </w:p>
    <w:p w14:paraId="7D382443"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Argentina;</w:t>
      </w:r>
    </w:p>
    <w:p w14:paraId="6DD40763"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Bosnia și Herțegovina;</w:t>
      </w:r>
    </w:p>
    <w:p w14:paraId="7A2C5447"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Brazilia;</w:t>
      </w:r>
    </w:p>
    <w:p w14:paraId="11AA169D"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Chile;</w:t>
      </w:r>
    </w:p>
    <w:p w14:paraId="45325163"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China (inclusiv Hong Kong și Macao);</w:t>
      </w:r>
    </w:p>
    <w:p w14:paraId="36692054"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Coreea de Sud;</w:t>
      </w:r>
    </w:p>
    <w:p w14:paraId="7A09F66D"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Emiratele Arabe Unite;</w:t>
      </w:r>
    </w:p>
    <w:p w14:paraId="6B3FB17A"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India;</w:t>
      </w:r>
    </w:p>
    <w:p w14:paraId="05887528"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Kazahstan;</w:t>
      </w:r>
    </w:p>
    <w:p w14:paraId="5F033F4B"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Macedonia de Nord;</w:t>
      </w:r>
    </w:p>
    <w:p w14:paraId="1AA01031"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Maroc;</w:t>
      </w:r>
    </w:p>
    <w:p w14:paraId="0999E984"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lastRenderedPageBreak/>
        <w:t>Mexic;</w:t>
      </w:r>
    </w:p>
    <w:p w14:paraId="70A02BE4"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Muntenegru;</w:t>
      </w:r>
    </w:p>
    <w:p w14:paraId="4BC0B9D8"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Serbia;</w:t>
      </w:r>
    </w:p>
    <w:p w14:paraId="3BA68297"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Singapore;</w:t>
      </w:r>
    </w:p>
    <w:p w14:paraId="7DEC9CA4"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Teritoriile franceze de peste mări;</w:t>
      </w:r>
    </w:p>
    <w:p w14:paraId="79422BD9"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Tunisia;</w:t>
      </w:r>
    </w:p>
    <w:p w14:paraId="7A990FCD"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Turcia;</w:t>
      </w:r>
    </w:p>
    <w:p w14:paraId="5D0021EF"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Ucraina;</w:t>
      </w:r>
    </w:p>
    <w:p w14:paraId="6922AE68" w14:textId="77777777" w:rsidR="00FC6CA5" w:rsidRPr="00FC6CA5" w:rsidRDefault="00FC6CA5" w:rsidP="00FC6CA5">
      <w:pPr>
        <w:pStyle w:val="afd"/>
        <w:numPr>
          <w:ilvl w:val="0"/>
          <w:numId w:val="116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Uniunea Europeană.</w:t>
      </w:r>
    </w:p>
    <w:p w14:paraId="7289AACA" w14:textId="77777777" w:rsidR="00FC6CA5" w:rsidRPr="00FC6CA5" w:rsidRDefault="00FC6CA5" w:rsidP="00FC6CA5">
      <w:pPr>
        <w:pStyle w:val="afd"/>
        <w:tabs>
          <w:tab w:val="left" w:pos="990"/>
        </w:tabs>
        <w:autoSpaceDE w:val="0"/>
        <w:autoSpaceDN w:val="0"/>
        <w:adjustRightInd w:val="0"/>
        <w:jc w:val="both"/>
        <w:rPr>
          <w:rFonts w:ascii="Times New Roman" w:hAnsi="Times New Roman" w:cs="Times New Roman"/>
          <w:sz w:val="24"/>
          <w:szCs w:val="24"/>
        </w:rPr>
      </w:pPr>
    </w:p>
    <w:p w14:paraId="2669ED83"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Partea a 3-a</w:t>
      </w:r>
    </w:p>
    <w:p w14:paraId="48C9843F"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Condiții și cerințe de utilizare</w:t>
      </w:r>
    </w:p>
    <w:p w14:paraId="75E32D90" w14:textId="77777777" w:rsidR="00FC6CA5" w:rsidRPr="00FC6CA5" w:rsidRDefault="00FC6CA5" w:rsidP="00FC6CA5">
      <w:pPr>
        <w:autoSpaceDE w:val="0"/>
        <w:autoSpaceDN w:val="0"/>
        <w:adjustRightInd w:val="0"/>
        <w:jc w:val="center"/>
        <w:rPr>
          <w:sz w:val="24"/>
          <w:szCs w:val="24"/>
        </w:rPr>
      </w:pPr>
    </w:p>
    <w:p w14:paraId="2757F4DC" w14:textId="77777777" w:rsidR="00FC6CA5" w:rsidRPr="00FC6CA5" w:rsidRDefault="00FC6CA5" w:rsidP="00FC6CA5">
      <w:pPr>
        <w:autoSpaceDE w:val="0"/>
        <w:autoSpaceDN w:val="0"/>
        <w:adjustRightInd w:val="0"/>
        <w:rPr>
          <w:sz w:val="24"/>
          <w:szCs w:val="24"/>
        </w:rPr>
      </w:pPr>
      <w:r w:rsidRPr="00FC6CA5">
        <w:rPr>
          <w:b/>
          <w:bCs/>
          <w:sz w:val="24"/>
          <w:szCs w:val="24"/>
        </w:rPr>
        <w:t>1.</w:t>
      </w:r>
      <w:r w:rsidRPr="00FC6CA5">
        <w:rPr>
          <w:sz w:val="24"/>
          <w:szCs w:val="24"/>
        </w:rPr>
        <w:t xml:space="preserve"> Prezenta autorizație permite exportul produselor incluse pe lista din partea 1, cu condiția ca exportul să aibă un caracter temporar și să fie destinat unei expoziții sau unui târg, astfel cum sunt definite la pct. 5 din prezenta parte, și ca produsele să fie reimportate pe teritoriul vamal al Republicii Moldova în termen de 120 de zile de la exportul inițial, integral și fără modificări. </w:t>
      </w:r>
    </w:p>
    <w:p w14:paraId="74596606" w14:textId="77777777" w:rsidR="00FC6CA5" w:rsidRPr="00FC6CA5" w:rsidRDefault="00FC6CA5" w:rsidP="00FC6CA5">
      <w:pPr>
        <w:autoSpaceDE w:val="0"/>
        <w:autoSpaceDN w:val="0"/>
        <w:adjustRightInd w:val="0"/>
        <w:rPr>
          <w:sz w:val="24"/>
          <w:szCs w:val="24"/>
        </w:rPr>
      </w:pPr>
    </w:p>
    <w:p w14:paraId="24ABE6AC" w14:textId="77777777" w:rsidR="00FC6CA5" w:rsidRPr="00FC6CA5" w:rsidRDefault="00FC6CA5" w:rsidP="00FC6CA5">
      <w:pPr>
        <w:autoSpaceDE w:val="0"/>
        <w:autoSpaceDN w:val="0"/>
        <w:adjustRightInd w:val="0"/>
        <w:rPr>
          <w:sz w:val="24"/>
          <w:szCs w:val="24"/>
        </w:rPr>
      </w:pPr>
      <w:r w:rsidRPr="00FC6CA5">
        <w:rPr>
          <w:b/>
          <w:bCs/>
          <w:sz w:val="24"/>
          <w:szCs w:val="24"/>
        </w:rPr>
        <w:t>2.</w:t>
      </w:r>
      <w:r w:rsidRPr="00FC6CA5">
        <w:rPr>
          <w:sz w:val="24"/>
          <w:szCs w:val="24"/>
        </w:rPr>
        <w:t xml:space="preserve"> Autoritatea competentă a statului membru în care este rezident sau stabilit exportatorul poate renunța, la solicitarea exportatorului, la cerința conform căreia produsele trebuie să fie reimportate, astfel cum se prevede la pct. 1. Pentru a renunța la cerința respectivă, se aplică în mod corespunzător procedura autorizațiilor individuale prevăzute în Regulamentul privind procedura de control al comerțului cu mărfuri strategice.</w:t>
      </w:r>
    </w:p>
    <w:p w14:paraId="71BD1CF0" w14:textId="77777777" w:rsidR="00FC6CA5" w:rsidRPr="00FC6CA5" w:rsidRDefault="00FC6CA5" w:rsidP="00FC6CA5">
      <w:pPr>
        <w:autoSpaceDE w:val="0"/>
        <w:autoSpaceDN w:val="0"/>
        <w:adjustRightInd w:val="0"/>
        <w:rPr>
          <w:sz w:val="24"/>
          <w:szCs w:val="24"/>
        </w:rPr>
      </w:pPr>
    </w:p>
    <w:p w14:paraId="7F0C15D3" w14:textId="77777777" w:rsidR="00FC6CA5" w:rsidRPr="00FC6CA5" w:rsidRDefault="00FC6CA5" w:rsidP="00FC6CA5">
      <w:pPr>
        <w:autoSpaceDE w:val="0"/>
        <w:autoSpaceDN w:val="0"/>
        <w:adjustRightInd w:val="0"/>
        <w:rPr>
          <w:sz w:val="24"/>
          <w:szCs w:val="24"/>
        </w:rPr>
      </w:pPr>
      <w:r w:rsidRPr="00FC6CA5">
        <w:rPr>
          <w:b/>
          <w:bCs/>
          <w:sz w:val="24"/>
          <w:szCs w:val="24"/>
        </w:rPr>
        <w:t>3.</w:t>
      </w:r>
      <w:r w:rsidRPr="00FC6CA5">
        <w:rPr>
          <w:sz w:val="24"/>
          <w:szCs w:val="24"/>
        </w:rPr>
        <w:t xml:space="preserve"> Prezenta autorizație nu permite exportul de produse în cazul în care:</w:t>
      </w:r>
    </w:p>
    <w:p w14:paraId="0DAE3C90" w14:textId="77777777" w:rsidR="00FC6CA5" w:rsidRPr="00FC6CA5" w:rsidRDefault="00FC6CA5" w:rsidP="00FC6CA5">
      <w:pPr>
        <w:pStyle w:val="afd"/>
        <w:numPr>
          <w:ilvl w:val="0"/>
          <w:numId w:val="1170"/>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exportatorul a fost informat de autoritatea emitentă că produsele în cauză sunt sau pot fi destinate, integral sau parțial:</w:t>
      </w:r>
    </w:p>
    <w:p w14:paraId="70560BFE" w14:textId="77777777" w:rsidR="00FC6CA5" w:rsidRPr="00FC6CA5" w:rsidRDefault="00FC6CA5" w:rsidP="00FC6CA5">
      <w:pPr>
        <w:pStyle w:val="afd"/>
        <w:numPr>
          <w:ilvl w:val="0"/>
          <w:numId w:val="1171"/>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utilizării în legătură cu dezvoltarea, producerea, manipularea, funcționarea, întreținerea, depozitarea, detectarea, identificarea sau diseminarea armelor chimice, biologice ori nucleare sau a altor dispozitive nucleare explozive ori în legătură cu dezvoltarea, producerea, întreținerea sau depozitarea rachetelor capabile să poarte astfel de arme;</w:t>
      </w:r>
    </w:p>
    <w:p w14:paraId="30170B81" w14:textId="77777777" w:rsidR="00FC6CA5" w:rsidRPr="00FC6CA5" w:rsidRDefault="00FC6CA5" w:rsidP="00FC6CA5">
      <w:pPr>
        <w:pStyle w:val="afd"/>
        <w:numPr>
          <w:ilvl w:val="0"/>
          <w:numId w:val="1171"/>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utilizării finale militare, dacă țara cumpărătoare sau țara de destinație este supusă unui embargo de arme. În sensul prezentului punct, utilizare finală militară semnifică:</w:t>
      </w:r>
    </w:p>
    <w:p w14:paraId="7F2133FE" w14:textId="77777777" w:rsidR="00FC6CA5" w:rsidRPr="00FC6CA5" w:rsidRDefault="00FC6CA5" w:rsidP="00FC6CA5">
      <w:pPr>
        <w:pStyle w:val="afd"/>
        <w:numPr>
          <w:ilvl w:val="0"/>
          <w:numId w:val="1172"/>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încorporarea în produsele militare incluse pe Lista de produse militare, stabilită de către Guvern;</w:t>
      </w:r>
    </w:p>
    <w:p w14:paraId="37D49933" w14:textId="77777777" w:rsidR="00FC6CA5" w:rsidRPr="00FC6CA5" w:rsidRDefault="00FC6CA5" w:rsidP="00FC6CA5">
      <w:pPr>
        <w:pStyle w:val="afd"/>
        <w:numPr>
          <w:ilvl w:val="0"/>
          <w:numId w:val="1172"/>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utilizarea echipamentelor de producție, testare sau analiză și a componentelor aferente în vederea dezvoltării, producerii sau întreținerii produselor militare incluse pe Lista de produse militare, stabilită de către Guvern; sau</w:t>
      </w:r>
    </w:p>
    <w:p w14:paraId="7206122A" w14:textId="77777777" w:rsidR="00FC6CA5" w:rsidRPr="00FC6CA5" w:rsidRDefault="00FC6CA5" w:rsidP="00FC6CA5">
      <w:pPr>
        <w:pStyle w:val="afd"/>
        <w:numPr>
          <w:ilvl w:val="0"/>
          <w:numId w:val="1172"/>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utilizarea într-o fabrică a oricăror produse semifabricate în vederea fabricării produselor militare incluse pe Lista de produse militare, stabilită de către Guvern;</w:t>
      </w:r>
    </w:p>
    <w:p w14:paraId="6DF3D0E3" w14:textId="77777777" w:rsidR="00FC6CA5" w:rsidRPr="00FC6CA5" w:rsidRDefault="00FC6CA5" w:rsidP="00FC6CA5">
      <w:pPr>
        <w:pStyle w:val="afd"/>
        <w:numPr>
          <w:ilvl w:val="0"/>
          <w:numId w:val="1171"/>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utilizării ca părți sau componente ale produselor militare incluse pe Lista de produse militare, stabilită de către Guvern, care au fost exportate de pe teritoriul Republicii Moldova  fără autorizația prevăzută de legislația națională sau cu încălcarea prevederilor autorizației respective.</w:t>
      </w:r>
    </w:p>
    <w:p w14:paraId="3DA18994" w14:textId="77777777" w:rsidR="00FC6CA5" w:rsidRPr="00FC6CA5" w:rsidRDefault="00FC6CA5" w:rsidP="00FC6CA5">
      <w:pPr>
        <w:pStyle w:val="afd"/>
        <w:numPr>
          <w:ilvl w:val="0"/>
          <w:numId w:val="1173"/>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exportatorul are cunoștință de faptul că produsele în cauză sunt destinate integral sau parțial, oricăreia dintre utilizările menționate la lit. a); </w:t>
      </w:r>
    </w:p>
    <w:p w14:paraId="7927C901" w14:textId="77777777" w:rsidR="00FC6CA5" w:rsidRPr="00FC6CA5" w:rsidRDefault="00FC6CA5" w:rsidP="00FC6CA5">
      <w:pPr>
        <w:pStyle w:val="afd"/>
        <w:numPr>
          <w:ilvl w:val="0"/>
          <w:numId w:val="1173"/>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produsele în cauză sunt exportate către o zonă liberă sau către un antrepozit liber care se află într-o </w:t>
      </w:r>
      <w:proofErr w:type="spellStart"/>
      <w:r w:rsidRPr="00FC6CA5">
        <w:rPr>
          <w:rFonts w:ascii="Times New Roman" w:hAnsi="Times New Roman" w:cs="Times New Roman"/>
          <w:sz w:val="24"/>
          <w:szCs w:val="24"/>
        </w:rPr>
        <w:t>destinaţie</w:t>
      </w:r>
      <w:proofErr w:type="spellEnd"/>
      <w:r w:rsidRPr="00FC6CA5">
        <w:rPr>
          <w:rFonts w:ascii="Times New Roman" w:hAnsi="Times New Roman" w:cs="Times New Roman"/>
          <w:sz w:val="24"/>
          <w:szCs w:val="24"/>
        </w:rPr>
        <w:t xml:space="preserve"> căreia i se aplică prezenta autorizație;</w:t>
      </w:r>
    </w:p>
    <w:p w14:paraId="06572E31" w14:textId="77777777" w:rsidR="00FC6CA5" w:rsidRPr="00FC6CA5" w:rsidRDefault="00FC6CA5" w:rsidP="00FC6CA5">
      <w:pPr>
        <w:pStyle w:val="afd"/>
        <w:numPr>
          <w:ilvl w:val="0"/>
          <w:numId w:val="1173"/>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exportatorul nu poate garanta returnarea acestora în starea inițială, fără înlăturarea, copierea sau diseminarea oricărei componente sau software, sau în cazul în care un transfer de tehnologie este legat de o prezentare;</w:t>
      </w:r>
    </w:p>
    <w:p w14:paraId="5993C6F8" w14:textId="77777777" w:rsidR="00FC6CA5" w:rsidRPr="00FC6CA5" w:rsidRDefault="00FC6CA5" w:rsidP="00FC6CA5">
      <w:pPr>
        <w:pStyle w:val="afd"/>
        <w:numPr>
          <w:ilvl w:val="0"/>
          <w:numId w:val="1173"/>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produsele în cauză urmează să fie exportate în scopul unei prezentări sau demonstrații private (de exemplu, un salon de prezentare intern);</w:t>
      </w:r>
    </w:p>
    <w:p w14:paraId="154508A4" w14:textId="77777777" w:rsidR="00FC6CA5" w:rsidRPr="00FC6CA5" w:rsidRDefault="00FC6CA5" w:rsidP="00FC6CA5">
      <w:pPr>
        <w:pStyle w:val="afd"/>
        <w:numPr>
          <w:ilvl w:val="0"/>
          <w:numId w:val="1173"/>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produsele în cauză urmează să fie integrate în orice proces de producție;</w:t>
      </w:r>
    </w:p>
    <w:p w14:paraId="14692850" w14:textId="77777777" w:rsidR="00FC6CA5" w:rsidRPr="00FC6CA5" w:rsidRDefault="00FC6CA5" w:rsidP="00FC6CA5">
      <w:pPr>
        <w:pStyle w:val="afd"/>
        <w:numPr>
          <w:ilvl w:val="0"/>
          <w:numId w:val="1173"/>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lastRenderedPageBreak/>
        <w:t xml:space="preserve">produsele în cauză urmează să fie utilizate în scopul pentru care au fost concepute, cu excepția cazului în care utilizarea lor se reduce la minimul necesar pentru efectuarea unei demonstrații utile, fără a pune însă la dispoziția unor părți </w:t>
      </w:r>
      <w:proofErr w:type="spellStart"/>
      <w:r w:rsidRPr="00FC6CA5">
        <w:rPr>
          <w:rFonts w:ascii="Times New Roman" w:hAnsi="Times New Roman" w:cs="Times New Roman"/>
          <w:sz w:val="24"/>
          <w:szCs w:val="24"/>
        </w:rPr>
        <w:t>terţe</w:t>
      </w:r>
      <w:proofErr w:type="spellEnd"/>
      <w:r w:rsidRPr="00FC6CA5">
        <w:rPr>
          <w:rFonts w:ascii="Times New Roman" w:hAnsi="Times New Roman" w:cs="Times New Roman"/>
          <w:sz w:val="24"/>
          <w:szCs w:val="24"/>
        </w:rPr>
        <w:t xml:space="preserve"> rezultatele testelor specifice; </w:t>
      </w:r>
    </w:p>
    <w:p w14:paraId="213C4966" w14:textId="77777777" w:rsidR="00FC6CA5" w:rsidRPr="00FC6CA5" w:rsidRDefault="00FC6CA5" w:rsidP="00FC6CA5">
      <w:pPr>
        <w:pStyle w:val="afd"/>
        <w:numPr>
          <w:ilvl w:val="0"/>
          <w:numId w:val="1173"/>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exportul urmează să se efectueze ca rezultat al unei tranzacții comerciale referitoare, în special, la vânzarea, închirierea sau leasingul produselor în cauză;</w:t>
      </w:r>
    </w:p>
    <w:p w14:paraId="20D89AB5" w14:textId="77777777" w:rsidR="00FC6CA5" w:rsidRPr="00FC6CA5" w:rsidRDefault="00FC6CA5" w:rsidP="00FC6CA5">
      <w:pPr>
        <w:pStyle w:val="afd"/>
        <w:numPr>
          <w:ilvl w:val="0"/>
          <w:numId w:val="1173"/>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produsele în cauză urmează să fie depozitate în cadrul unei expoziții sau al unui târg numai în scopul vânzării, al închirierii sau al leasingului, fără a face obiectul unei prezentări sau al unei demonstrații; sau </w:t>
      </w:r>
    </w:p>
    <w:p w14:paraId="30B3E4A0" w14:textId="77777777" w:rsidR="00FC6CA5" w:rsidRPr="00FC6CA5" w:rsidRDefault="00FC6CA5" w:rsidP="00FC6CA5">
      <w:pPr>
        <w:pStyle w:val="afd"/>
        <w:numPr>
          <w:ilvl w:val="0"/>
          <w:numId w:val="1173"/>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exportatorul încheie orice acord care l-ar împiedica să aibă controlul asupra produselor în cauză pe întreaga durată a exportului temporar.</w:t>
      </w:r>
    </w:p>
    <w:p w14:paraId="0056A3EC" w14:textId="77777777" w:rsidR="00FC6CA5" w:rsidRPr="00FC6CA5" w:rsidRDefault="00FC6CA5" w:rsidP="00FC6CA5">
      <w:pPr>
        <w:autoSpaceDE w:val="0"/>
        <w:autoSpaceDN w:val="0"/>
        <w:adjustRightInd w:val="0"/>
        <w:rPr>
          <w:sz w:val="24"/>
          <w:szCs w:val="24"/>
        </w:rPr>
      </w:pPr>
    </w:p>
    <w:p w14:paraId="16DB4764" w14:textId="77777777" w:rsidR="00FC6CA5" w:rsidRPr="00FC6CA5" w:rsidRDefault="00FC6CA5" w:rsidP="00FC6CA5">
      <w:pPr>
        <w:autoSpaceDE w:val="0"/>
        <w:autoSpaceDN w:val="0"/>
        <w:adjustRightInd w:val="0"/>
        <w:rPr>
          <w:sz w:val="24"/>
          <w:szCs w:val="24"/>
        </w:rPr>
      </w:pPr>
      <w:r w:rsidRPr="00FC6CA5">
        <w:rPr>
          <w:b/>
          <w:bCs/>
          <w:sz w:val="24"/>
          <w:szCs w:val="24"/>
        </w:rPr>
        <w:t>4.</w:t>
      </w:r>
      <w:r w:rsidRPr="00FC6CA5">
        <w:rPr>
          <w:sz w:val="24"/>
          <w:szCs w:val="24"/>
        </w:rPr>
        <w:t xml:space="preserve"> Exportatorul declară în declarația vamală că produsele sunt exportate în temeiul autorizației generale naționale de export. </w:t>
      </w:r>
    </w:p>
    <w:p w14:paraId="754E72B6" w14:textId="77777777" w:rsidR="00FC6CA5" w:rsidRPr="00FC6CA5" w:rsidRDefault="00FC6CA5" w:rsidP="00FC6CA5">
      <w:pPr>
        <w:autoSpaceDE w:val="0"/>
        <w:autoSpaceDN w:val="0"/>
        <w:adjustRightInd w:val="0"/>
        <w:rPr>
          <w:sz w:val="24"/>
          <w:szCs w:val="24"/>
        </w:rPr>
      </w:pPr>
    </w:p>
    <w:p w14:paraId="5D939ED7" w14:textId="77777777" w:rsidR="00FC6CA5" w:rsidRPr="00FC6CA5" w:rsidRDefault="00FC6CA5" w:rsidP="00FC6CA5">
      <w:pPr>
        <w:autoSpaceDE w:val="0"/>
        <w:autoSpaceDN w:val="0"/>
        <w:adjustRightInd w:val="0"/>
        <w:rPr>
          <w:sz w:val="24"/>
          <w:szCs w:val="24"/>
        </w:rPr>
      </w:pPr>
      <w:r w:rsidRPr="00FC6CA5">
        <w:rPr>
          <w:b/>
          <w:bCs/>
          <w:sz w:val="24"/>
          <w:szCs w:val="24"/>
        </w:rPr>
        <w:t>5.</w:t>
      </w:r>
      <w:r w:rsidRPr="00FC6CA5">
        <w:rPr>
          <w:sz w:val="24"/>
          <w:szCs w:val="24"/>
        </w:rPr>
        <w:t xml:space="preserve"> În sensul prezentei </w:t>
      </w:r>
      <w:proofErr w:type="spellStart"/>
      <w:r w:rsidRPr="00FC6CA5">
        <w:rPr>
          <w:sz w:val="24"/>
          <w:szCs w:val="24"/>
        </w:rPr>
        <w:t>autorizaţii</w:t>
      </w:r>
      <w:proofErr w:type="spellEnd"/>
      <w:r w:rsidRPr="00FC6CA5">
        <w:rPr>
          <w:sz w:val="24"/>
          <w:szCs w:val="24"/>
        </w:rPr>
        <w:t>, „expoziție sau târg” înseamnă evenimente comerciale cu o anumită durată în cadrul cărora mai mulți expozanți își prezintă produsele vizitatorilor comerciali sau publicului larg.</w:t>
      </w:r>
    </w:p>
    <w:bookmarkEnd w:id="4"/>
    <w:p w14:paraId="034191B9" w14:textId="77777777" w:rsidR="00FC6CA5" w:rsidRPr="00FC6CA5" w:rsidRDefault="00FC6CA5" w:rsidP="00FC6CA5">
      <w:pPr>
        <w:autoSpaceDE w:val="0"/>
        <w:autoSpaceDN w:val="0"/>
        <w:adjustRightInd w:val="0"/>
        <w:ind w:firstLine="0"/>
        <w:jc w:val="center"/>
        <w:rPr>
          <w:b/>
          <w:bCs/>
          <w:sz w:val="24"/>
          <w:szCs w:val="24"/>
        </w:rPr>
      </w:pPr>
    </w:p>
    <w:p w14:paraId="0580241A"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E. TELECOMUNICAȚII</w:t>
      </w:r>
    </w:p>
    <w:p w14:paraId="1FF5AE46" w14:textId="77777777" w:rsidR="00FC6CA5" w:rsidRPr="00FC6CA5" w:rsidRDefault="00FC6CA5" w:rsidP="00FC6CA5">
      <w:pPr>
        <w:autoSpaceDE w:val="0"/>
        <w:autoSpaceDN w:val="0"/>
        <w:adjustRightInd w:val="0"/>
        <w:ind w:firstLine="0"/>
        <w:jc w:val="center"/>
        <w:rPr>
          <w:b/>
          <w:bCs/>
          <w:sz w:val="24"/>
          <w:szCs w:val="24"/>
        </w:rPr>
      </w:pPr>
    </w:p>
    <w:p w14:paraId="2F2B8013"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Partea 1</w:t>
      </w:r>
    </w:p>
    <w:p w14:paraId="32DD1C87"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Produse</w:t>
      </w:r>
    </w:p>
    <w:p w14:paraId="679C2B0A" w14:textId="77777777" w:rsidR="00FC6CA5" w:rsidRPr="00FC6CA5" w:rsidRDefault="00FC6CA5" w:rsidP="00FC6CA5">
      <w:pPr>
        <w:autoSpaceDE w:val="0"/>
        <w:autoSpaceDN w:val="0"/>
        <w:adjustRightInd w:val="0"/>
        <w:jc w:val="center"/>
        <w:rPr>
          <w:sz w:val="24"/>
          <w:szCs w:val="24"/>
        </w:rPr>
      </w:pPr>
    </w:p>
    <w:p w14:paraId="6D2C0578" w14:textId="77777777" w:rsidR="00FC6CA5" w:rsidRPr="00FC6CA5" w:rsidRDefault="00FC6CA5" w:rsidP="00FC6CA5">
      <w:pPr>
        <w:autoSpaceDE w:val="0"/>
        <w:autoSpaceDN w:val="0"/>
        <w:adjustRightInd w:val="0"/>
        <w:rPr>
          <w:sz w:val="24"/>
          <w:szCs w:val="24"/>
        </w:rPr>
      </w:pPr>
      <w:r w:rsidRPr="00FC6CA5">
        <w:rPr>
          <w:sz w:val="24"/>
          <w:szCs w:val="24"/>
        </w:rPr>
        <w:t>Prezenta autorizație se aplică următoarelor produse cu dublă utilizare specificate în cadrul Listei de produse cu dublă utilizare:</w:t>
      </w:r>
    </w:p>
    <w:p w14:paraId="4CDAC53A" w14:textId="77777777" w:rsidR="00FC6CA5" w:rsidRPr="00FC6CA5" w:rsidRDefault="00FC6CA5" w:rsidP="00FC6CA5">
      <w:pPr>
        <w:numPr>
          <w:ilvl w:val="0"/>
          <w:numId w:val="1174"/>
        </w:numPr>
        <w:tabs>
          <w:tab w:val="left" w:pos="1080"/>
        </w:tabs>
        <w:autoSpaceDE w:val="0"/>
        <w:autoSpaceDN w:val="0"/>
        <w:adjustRightInd w:val="0"/>
        <w:ind w:left="0" w:firstLine="709"/>
        <w:rPr>
          <w:sz w:val="24"/>
          <w:szCs w:val="24"/>
        </w:rPr>
      </w:pPr>
      <w:r w:rsidRPr="00FC6CA5">
        <w:rPr>
          <w:sz w:val="24"/>
          <w:szCs w:val="24"/>
        </w:rPr>
        <w:t>următoarele produse din categoria 5 partea 1:</w:t>
      </w:r>
    </w:p>
    <w:p w14:paraId="7FCD2CFD" w14:textId="77777777" w:rsidR="00FC6CA5" w:rsidRPr="00FC6CA5" w:rsidRDefault="00FC6CA5" w:rsidP="00FC6CA5">
      <w:pPr>
        <w:pStyle w:val="afd"/>
        <w:numPr>
          <w:ilvl w:val="0"/>
          <w:numId w:val="1175"/>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produsele, inclusiv componentele și accesoriile special concepute și dezvoltate ale acestora, </w:t>
      </w:r>
      <w:proofErr w:type="spellStart"/>
      <w:r w:rsidRPr="00FC6CA5">
        <w:rPr>
          <w:rFonts w:ascii="Times New Roman" w:hAnsi="Times New Roman" w:cs="Times New Roman"/>
          <w:sz w:val="24"/>
          <w:szCs w:val="24"/>
        </w:rPr>
        <w:t>menţionate</w:t>
      </w:r>
      <w:proofErr w:type="spellEnd"/>
      <w:r w:rsidRPr="00FC6CA5">
        <w:rPr>
          <w:rFonts w:ascii="Times New Roman" w:hAnsi="Times New Roman" w:cs="Times New Roman"/>
          <w:sz w:val="24"/>
          <w:szCs w:val="24"/>
        </w:rPr>
        <w:t xml:space="preserve"> la 5A001.b.2, 5A001.c și 5A001.d;</w:t>
      </w:r>
    </w:p>
    <w:p w14:paraId="7D43EDD4" w14:textId="77777777" w:rsidR="00FC6CA5" w:rsidRPr="00FC6CA5" w:rsidRDefault="00FC6CA5" w:rsidP="00FC6CA5">
      <w:pPr>
        <w:pStyle w:val="afd"/>
        <w:numPr>
          <w:ilvl w:val="0"/>
          <w:numId w:val="1175"/>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produsele </w:t>
      </w:r>
      <w:proofErr w:type="spellStart"/>
      <w:r w:rsidRPr="00FC6CA5">
        <w:rPr>
          <w:rFonts w:ascii="Times New Roman" w:hAnsi="Times New Roman" w:cs="Times New Roman"/>
          <w:sz w:val="24"/>
          <w:szCs w:val="24"/>
        </w:rPr>
        <w:t>menţionate</w:t>
      </w:r>
      <w:proofErr w:type="spellEnd"/>
      <w:r w:rsidRPr="00FC6CA5">
        <w:rPr>
          <w:rFonts w:ascii="Times New Roman" w:hAnsi="Times New Roman" w:cs="Times New Roman"/>
          <w:sz w:val="24"/>
          <w:szCs w:val="24"/>
        </w:rPr>
        <w:t xml:space="preserve"> la 5B001 și 5D001, în cazul în care sunt echipamente de testare, inspecție și producție și produsele software pentru produsele </w:t>
      </w:r>
      <w:proofErr w:type="spellStart"/>
      <w:r w:rsidRPr="00FC6CA5">
        <w:rPr>
          <w:rFonts w:ascii="Times New Roman" w:hAnsi="Times New Roman" w:cs="Times New Roman"/>
          <w:sz w:val="24"/>
          <w:szCs w:val="24"/>
        </w:rPr>
        <w:t>menţionate</w:t>
      </w:r>
      <w:proofErr w:type="spellEnd"/>
      <w:r w:rsidRPr="00FC6CA5">
        <w:rPr>
          <w:rFonts w:ascii="Times New Roman" w:hAnsi="Times New Roman" w:cs="Times New Roman"/>
          <w:sz w:val="24"/>
          <w:szCs w:val="24"/>
        </w:rPr>
        <w:t xml:space="preserve"> la pct. 1;</w:t>
      </w:r>
    </w:p>
    <w:p w14:paraId="3207CB0A" w14:textId="77777777" w:rsidR="00FC6CA5" w:rsidRPr="00FC6CA5" w:rsidRDefault="00FC6CA5" w:rsidP="00FC6CA5">
      <w:pPr>
        <w:numPr>
          <w:ilvl w:val="0"/>
          <w:numId w:val="1174"/>
        </w:numPr>
        <w:tabs>
          <w:tab w:val="left" w:pos="1080"/>
        </w:tabs>
        <w:autoSpaceDE w:val="0"/>
        <w:autoSpaceDN w:val="0"/>
        <w:adjustRightInd w:val="0"/>
        <w:ind w:left="0" w:firstLine="709"/>
        <w:rPr>
          <w:sz w:val="24"/>
          <w:szCs w:val="24"/>
        </w:rPr>
      </w:pPr>
      <w:r w:rsidRPr="00FC6CA5">
        <w:rPr>
          <w:sz w:val="24"/>
          <w:szCs w:val="24"/>
        </w:rPr>
        <w:t xml:space="preserve">tehnologia controlată de 5E001.a, atunci când aceasta este necesară pentru instalarea, funcționarea, întreținerea sau repararea produselor </w:t>
      </w:r>
      <w:proofErr w:type="spellStart"/>
      <w:r w:rsidRPr="00FC6CA5">
        <w:rPr>
          <w:sz w:val="24"/>
          <w:szCs w:val="24"/>
        </w:rPr>
        <w:t>menţionate</w:t>
      </w:r>
      <w:proofErr w:type="spellEnd"/>
      <w:r w:rsidRPr="00FC6CA5">
        <w:rPr>
          <w:sz w:val="24"/>
          <w:szCs w:val="24"/>
        </w:rPr>
        <w:t xml:space="preserve"> la lit. a) și este destinată aceluiași utilizator final.</w:t>
      </w:r>
    </w:p>
    <w:p w14:paraId="7004FD32" w14:textId="77777777" w:rsidR="00FC6CA5" w:rsidRPr="00FC6CA5" w:rsidRDefault="00FC6CA5" w:rsidP="00FC6CA5">
      <w:pPr>
        <w:tabs>
          <w:tab w:val="left" w:pos="1080"/>
        </w:tabs>
        <w:autoSpaceDE w:val="0"/>
        <w:autoSpaceDN w:val="0"/>
        <w:adjustRightInd w:val="0"/>
        <w:ind w:firstLine="0"/>
        <w:jc w:val="center"/>
        <w:rPr>
          <w:sz w:val="24"/>
          <w:szCs w:val="24"/>
        </w:rPr>
      </w:pPr>
    </w:p>
    <w:p w14:paraId="0A725AB5"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Partea a 2-a</w:t>
      </w:r>
    </w:p>
    <w:p w14:paraId="600E88D3"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Destinații</w:t>
      </w:r>
    </w:p>
    <w:p w14:paraId="28A3F3E6" w14:textId="77777777" w:rsidR="00FC6CA5" w:rsidRPr="00FC6CA5" w:rsidRDefault="00FC6CA5" w:rsidP="00FC6CA5">
      <w:pPr>
        <w:autoSpaceDE w:val="0"/>
        <w:autoSpaceDN w:val="0"/>
        <w:adjustRightInd w:val="0"/>
        <w:jc w:val="center"/>
        <w:rPr>
          <w:sz w:val="24"/>
          <w:szCs w:val="24"/>
        </w:rPr>
      </w:pPr>
    </w:p>
    <w:p w14:paraId="34D091F3" w14:textId="77777777" w:rsidR="00FC6CA5" w:rsidRPr="00FC6CA5" w:rsidRDefault="00FC6CA5" w:rsidP="00FC6CA5">
      <w:pPr>
        <w:tabs>
          <w:tab w:val="left" w:pos="990"/>
        </w:tabs>
        <w:autoSpaceDE w:val="0"/>
        <w:autoSpaceDN w:val="0"/>
        <w:adjustRightInd w:val="0"/>
        <w:rPr>
          <w:sz w:val="24"/>
          <w:szCs w:val="24"/>
        </w:rPr>
      </w:pPr>
      <w:r w:rsidRPr="00FC6CA5">
        <w:rPr>
          <w:sz w:val="24"/>
          <w:szCs w:val="24"/>
        </w:rPr>
        <w:t>Prezenta autorizație este valabilă pe întreg teritoriul vamal al Republicii Moldova pentru exporturile către următoarele destinații:</w:t>
      </w:r>
    </w:p>
    <w:p w14:paraId="407BF77C" w14:textId="77777777" w:rsidR="00FC6CA5" w:rsidRPr="00FC6CA5" w:rsidRDefault="00FC6CA5" w:rsidP="00FC6CA5">
      <w:pPr>
        <w:numPr>
          <w:ilvl w:val="0"/>
          <w:numId w:val="1166"/>
        </w:numPr>
        <w:tabs>
          <w:tab w:val="left" w:pos="990"/>
        </w:tabs>
        <w:autoSpaceDE w:val="0"/>
        <w:autoSpaceDN w:val="0"/>
        <w:adjustRightInd w:val="0"/>
        <w:ind w:left="0" w:firstLine="709"/>
        <w:rPr>
          <w:sz w:val="24"/>
          <w:szCs w:val="24"/>
        </w:rPr>
      </w:pPr>
      <w:r w:rsidRPr="00FC6CA5">
        <w:rPr>
          <w:sz w:val="24"/>
          <w:szCs w:val="24"/>
        </w:rPr>
        <w:t>Africa de Sud;</w:t>
      </w:r>
    </w:p>
    <w:p w14:paraId="6ED23293" w14:textId="77777777" w:rsidR="00FC6CA5" w:rsidRPr="00FC6CA5" w:rsidRDefault="00FC6CA5" w:rsidP="00FC6CA5">
      <w:pPr>
        <w:numPr>
          <w:ilvl w:val="0"/>
          <w:numId w:val="1166"/>
        </w:numPr>
        <w:tabs>
          <w:tab w:val="left" w:pos="990"/>
        </w:tabs>
        <w:autoSpaceDE w:val="0"/>
        <w:autoSpaceDN w:val="0"/>
        <w:adjustRightInd w:val="0"/>
        <w:ind w:left="0" w:firstLine="709"/>
        <w:rPr>
          <w:sz w:val="24"/>
          <w:szCs w:val="24"/>
        </w:rPr>
      </w:pPr>
      <w:r w:rsidRPr="00FC6CA5">
        <w:rPr>
          <w:sz w:val="24"/>
          <w:szCs w:val="24"/>
        </w:rPr>
        <w:t>Argentina;</w:t>
      </w:r>
    </w:p>
    <w:p w14:paraId="10EB2C23" w14:textId="77777777" w:rsidR="00FC6CA5" w:rsidRPr="00FC6CA5" w:rsidRDefault="00FC6CA5" w:rsidP="00FC6CA5">
      <w:pPr>
        <w:numPr>
          <w:ilvl w:val="0"/>
          <w:numId w:val="1166"/>
        </w:numPr>
        <w:tabs>
          <w:tab w:val="left" w:pos="990"/>
        </w:tabs>
        <w:autoSpaceDE w:val="0"/>
        <w:autoSpaceDN w:val="0"/>
        <w:adjustRightInd w:val="0"/>
        <w:ind w:left="0" w:firstLine="709"/>
        <w:rPr>
          <w:sz w:val="24"/>
          <w:szCs w:val="24"/>
        </w:rPr>
      </w:pPr>
      <w:r w:rsidRPr="00FC6CA5">
        <w:rPr>
          <w:sz w:val="24"/>
          <w:szCs w:val="24"/>
        </w:rPr>
        <w:t>China (inclusiv Hong Kong și Macao);</w:t>
      </w:r>
    </w:p>
    <w:p w14:paraId="29090293" w14:textId="77777777" w:rsidR="00FC6CA5" w:rsidRPr="00FC6CA5" w:rsidRDefault="00FC6CA5" w:rsidP="00FC6CA5">
      <w:pPr>
        <w:numPr>
          <w:ilvl w:val="0"/>
          <w:numId w:val="1166"/>
        </w:numPr>
        <w:tabs>
          <w:tab w:val="left" w:pos="990"/>
        </w:tabs>
        <w:autoSpaceDE w:val="0"/>
        <w:autoSpaceDN w:val="0"/>
        <w:adjustRightInd w:val="0"/>
        <w:ind w:left="0" w:firstLine="709"/>
        <w:rPr>
          <w:sz w:val="24"/>
          <w:szCs w:val="24"/>
        </w:rPr>
      </w:pPr>
      <w:r w:rsidRPr="00FC6CA5">
        <w:rPr>
          <w:sz w:val="24"/>
          <w:szCs w:val="24"/>
        </w:rPr>
        <w:t>Coreea de Sud;</w:t>
      </w:r>
    </w:p>
    <w:p w14:paraId="59B47C4B" w14:textId="77777777" w:rsidR="00FC6CA5" w:rsidRPr="00FC6CA5" w:rsidRDefault="00FC6CA5" w:rsidP="00FC6CA5">
      <w:pPr>
        <w:numPr>
          <w:ilvl w:val="0"/>
          <w:numId w:val="1166"/>
        </w:numPr>
        <w:tabs>
          <w:tab w:val="left" w:pos="990"/>
        </w:tabs>
        <w:autoSpaceDE w:val="0"/>
        <w:autoSpaceDN w:val="0"/>
        <w:adjustRightInd w:val="0"/>
        <w:ind w:left="0" w:firstLine="709"/>
        <w:rPr>
          <w:sz w:val="24"/>
          <w:szCs w:val="24"/>
        </w:rPr>
      </w:pPr>
      <w:r w:rsidRPr="00FC6CA5">
        <w:rPr>
          <w:sz w:val="24"/>
          <w:szCs w:val="24"/>
        </w:rPr>
        <w:t>India;</w:t>
      </w:r>
    </w:p>
    <w:p w14:paraId="7C11409B" w14:textId="77777777" w:rsidR="00FC6CA5" w:rsidRPr="00FC6CA5" w:rsidRDefault="00FC6CA5" w:rsidP="00FC6CA5">
      <w:pPr>
        <w:numPr>
          <w:ilvl w:val="0"/>
          <w:numId w:val="1166"/>
        </w:numPr>
        <w:tabs>
          <w:tab w:val="left" w:pos="990"/>
        </w:tabs>
        <w:autoSpaceDE w:val="0"/>
        <w:autoSpaceDN w:val="0"/>
        <w:adjustRightInd w:val="0"/>
        <w:ind w:left="0" w:firstLine="709"/>
        <w:rPr>
          <w:sz w:val="24"/>
          <w:szCs w:val="24"/>
        </w:rPr>
      </w:pPr>
      <w:r w:rsidRPr="00FC6CA5">
        <w:rPr>
          <w:sz w:val="24"/>
          <w:szCs w:val="24"/>
        </w:rPr>
        <w:t>Turcia;</w:t>
      </w:r>
    </w:p>
    <w:p w14:paraId="3CE861B6" w14:textId="77777777" w:rsidR="00FC6CA5" w:rsidRPr="00FC6CA5" w:rsidRDefault="00FC6CA5" w:rsidP="00FC6CA5">
      <w:pPr>
        <w:numPr>
          <w:ilvl w:val="0"/>
          <w:numId w:val="1166"/>
        </w:numPr>
        <w:tabs>
          <w:tab w:val="left" w:pos="990"/>
        </w:tabs>
        <w:autoSpaceDE w:val="0"/>
        <w:autoSpaceDN w:val="0"/>
        <w:adjustRightInd w:val="0"/>
        <w:ind w:left="0" w:firstLine="709"/>
        <w:rPr>
          <w:sz w:val="24"/>
          <w:szCs w:val="24"/>
        </w:rPr>
      </w:pPr>
      <w:r w:rsidRPr="00FC6CA5">
        <w:rPr>
          <w:sz w:val="24"/>
          <w:szCs w:val="24"/>
        </w:rPr>
        <w:t>Ucraina;</w:t>
      </w:r>
    </w:p>
    <w:p w14:paraId="39F95012" w14:textId="77777777" w:rsidR="00FC6CA5" w:rsidRPr="00FC6CA5" w:rsidRDefault="00FC6CA5" w:rsidP="00FC6CA5">
      <w:pPr>
        <w:numPr>
          <w:ilvl w:val="0"/>
          <w:numId w:val="1166"/>
        </w:numPr>
        <w:tabs>
          <w:tab w:val="left" w:pos="990"/>
        </w:tabs>
        <w:autoSpaceDE w:val="0"/>
        <w:autoSpaceDN w:val="0"/>
        <w:adjustRightInd w:val="0"/>
        <w:ind w:left="0" w:firstLine="709"/>
        <w:rPr>
          <w:sz w:val="24"/>
          <w:szCs w:val="24"/>
        </w:rPr>
      </w:pPr>
      <w:r w:rsidRPr="00FC6CA5">
        <w:rPr>
          <w:sz w:val="24"/>
          <w:szCs w:val="24"/>
        </w:rPr>
        <w:t>Uniunea Europeană.</w:t>
      </w:r>
    </w:p>
    <w:p w14:paraId="2C818AEC" w14:textId="77777777" w:rsidR="00FC6CA5" w:rsidRPr="00FC6CA5" w:rsidRDefault="00FC6CA5" w:rsidP="00FC6CA5">
      <w:pPr>
        <w:tabs>
          <w:tab w:val="left" w:pos="990"/>
        </w:tabs>
        <w:autoSpaceDE w:val="0"/>
        <w:autoSpaceDN w:val="0"/>
        <w:adjustRightInd w:val="0"/>
        <w:ind w:firstLine="0"/>
        <w:rPr>
          <w:sz w:val="24"/>
          <w:szCs w:val="24"/>
        </w:rPr>
      </w:pPr>
    </w:p>
    <w:p w14:paraId="00BB450C"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Partea a 3-a</w:t>
      </w:r>
    </w:p>
    <w:p w14:paraId="2B549183"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Condiții și cerințe de utilizare</w:t>
      </w:r>
    </w:p>
    <w:p w14:paraId="665F1240" w14:textId="77777777" w:rsidR="00FC6CA5" w:rsidRPr="00FC6CA5" w:rsidRDefault="00FC6CA5" w:rsidP="00FC6CA5">
      <w:pPr>
        <w:autoSpaceDE w:val="0"/>
        <w:autoSpaceDN w:val="0"/>
        <w:adjustRightInd w:val="0"/>
        <w:jc w:val="center"/>
        <w:rPr>
          <w:sz w:val="24"/>
          <w:szCs w:val="24"/>
        </w:rPr>
      </w:pPr>
    </w:p>
    <w:p w14:paraId="684C076A" w14:textId="77777777" w:rsidR="00FC6CA5" w:rsidRPr="00FC6CA5" w:rsidRDefault="00FC6CA5" w:rsidP="00FC6CA5">
      <w:pPr>
        <w:autoSpaceDE w:val="0"/>
        <w:autoSpaceDN w:val="0"/>
        <w:adjustRightInd w:val="0"/>
        <w:rPr>
          <w:sz w:val="24"/>
          <w:szCs w:val="24"/>
        </w:rPr>
      </w:pPr>
      <w:r w:rsidRPr="00FC6CA5">
        <w:rPr>
          <w:b/>
          <w:bCs/>
          <w:sz w:val="24"/>
          <w:szCs w:val="24"/>
        </w:rPr>
        <w:t>1.</w:t>
      </w:r>
      <w:r w:rsidRPr="00FC6CA5">
        <w:rPr>
          <w:sz w:val="24"/>
          <w:szCs w:val="24"/>
        </w:rPr>
        <w:t xml:space="preserve"> Prezenta autorizație nu permite exportul de produse în cazul în care:</w:t>
      </w:r>
    </w:p>
    <w:p w14:paraId="47C54DB7" w14:textId="77777777" w:rsidR="00FC6CA5" w:rsidRPr="00FC6CA5" w:rsidRDefault="00FC6CA5" w:rsidP="00FC6CA5">
      <w:pPr>
        <w:numPr>
          <w:ilvl w:val="0"/>
          <w:numId w:val="1176"/>
        </w:numPr>
        <w:tabs>
          <w:tab w:val="left" w:pos="1080"/>
        </w:tabs>
        <w:autoSpaceDE w:val="0"/>
        <w:autoSpaceDN w:val="0"/>
        <w:adjustRightInd w:val="0"/>
        <w:ind w:left="0" w:firstLine="709"/>
        <w:rPr>
          <w:sz w:val="24"/>
          <w:szCs w:val="24"/>
        </w:rPr>
      </w:pPr>
      <w:r w:rsidRPr="00FC6CA5">
        <w:rPr>
          <w:sz w:val="24"/>
          <w:szCs w:val="24"/>
        </w:rPr>
        <w:t>exportatorul a fost informat de autoritatea emitentă că produsele în cauză sunt sau pot fi destinate, integral sau parțial:</w:t>
      </w:r>
    </w:p>
    <w:p w14:paraId="77434802" w14:textId="77777777" w:rsidR="00FC6CA5" w:rsidRPr="00FC6CA5" w:rsidRDefault="00FC6CA5" w:rsidP="00FC6CA5">
      <w:pPr>
        <w:numPr>
          <w:ilvl w:val="0"/>
          <w:numId w:val="1177"/>
        </w:numPr>
        <w:tabs>
          <w:tab w:val="left" w:pos="1080"/>
        </w:tabs>
        <w:autoSpaceDE w:val="0"/>
        <w:autoSpaceDN w:val="0"/>
        <w:adjustRightInd w:val="0"/>
        <w:ind w:left="0" w:firstLine="709"/>
        <w:rPr>
          <w:sz w:val="24"/>
          <w:szCs w:val="24"/>
        </w:rPr>
      </w:pPr>
      <w:r w:rsidRPr="00FC6CA5">
        <w:rPr>
          <w:sz w:val="24"/>
          <w:szCs w:val="24"/>
        </w:rPr>
        <w:lastRenderedPageBreak/>
        <w:t>utilizării în legătură cu dezvoltarea, producerea, manipularea, funcționarea, întreținerea, depozitarea, detectarea, identificarea sau diseminarea armelor chimice, biologice ori nucleare sau a altor dispozitive nucleare explozive ori în legătură cu dezvoltarea, producerea, întreținerea sau depozitarea rachetelor capabile să poarte astfel de arme;</w:t>
      </w:r>
    </w:p>
    <w:p w14:paraId="6B2E6F75" w14:textId="77777777" w:rsidR="00FC6CA5" w:rsidRPr="00FC6CA5" w:rsidRDefault="00FC6CA5" w:rsidP="00FC6CA5">
      <w:pPr>
        <w:numPr>
          <w:ilvl w:val="0"/>
          <w:numId w:val="1177"/>
        </w:numPr>
        <w:tabs>
          <w:tab w:val="left" w:pos="1080"/>
        </w:tabs>
        <w:autoSpaceDE w:val="0"/>
        <w:autoSpaceDN w:val="0"/>
        <w:adjustRightInd w:val="0"/>
        <w:ind w:left="0" w:firstLine="709"/>
        <w:rPr>
          <w:sz w:val="24"/>
          <w:szCs w:val="24"/>
        </w:rPr>
      </w:pPr>
      <w:r w:rsidRPr="00FC6CA5">
        <w:rPr>
          <w:sz w:val="24"/>
          <w:szCs w:val="24"/>
        </w:rPr>
        <w:t>utilizării finale militare, dacă țara cumpărătoare sau țara de destinație este supusă unui embargo de arme. În sensul prezentului punct, utilizare finală militară semnifică:</w:t>
      </w:r>
    </w:p>
    <w:p w14:paraId="6F76C9B9" w14:textId="77777777" w:rsidR="00FC6CA5" w:rsidRPr="00FC6CA5" w:rsidRDefault="00FC6CA5" w:rsidP="00FC6CA5">
      <w:pPr>
        <w:numPr>
          <w:ilvl w:val="0"/>
          <w:numId w:val="1178"/>
        </w:numPr>
        <w:tabs>
          <w:tab w:val="left" w:pos="1080"/>
        </w:tabs>
        <w:autoSpaceDE w:val="0"/>
        <w:autoSpaceDN w:val="0"/>
        <w:adjustRightInd w:val="0"/>
        <w:ind w:left="0" w:firstLine="709"/>
        <w:rPr>
          <w:sz w:val="24"/>
          <w:szCs w:val="24"/>
        </w:rPr>
      </w:pPr>
      <w:r w:rsidRPr="00FC6CA5">
        <w:rPr>
          <w:sz w:val="24"/>
          <w:szCs w:val="24"/>
        </w:rPr>
        <w:t>încorporarea în produsele militare incluse pe Lista de produse militare, stabilită de către Guvern;</w:t>
      </w:r>
    </w:p>
    <w:p w14:paraId="3B259F8A" w14:textId="77777777" w:rsidR="00FC6CA5" w:rsidRPr="00FC6CA5" w:rsidRDefault="00FC6CA5" w:rsidP="00FC6CA5">
      <w:pPr>
        <w:numPr>
          <w:ilvl w:val="0"/>
          <w:numId w:val="1178"/>
        </w:numPr>
        <w:tabs>
          <w:tab w:val="left" w:pos="1080"/>
        </w:tabs>
        <w:autoSpaceDE w:val="0"/>
        <w:autoSpaceDN w:val="0"/>
        <w:adjustRightInd w:val="0"/>
        <w:ind w:left="0" w:firstLine="709"/>
        <w:rPr>
          <w:sz w:val="24"/>
          <w:szCs w:val="24"/>
        </w:rPr>
      </w:pPr>
      <w:r w:rsidRPr="00FC6CA5">
        <w:rPr>
          <w:sz w:val="24"/>
          <w:szCs w:val="24"/>
        </w:rPr>
        <w:t>utilizarea echipamentelor de producție, testare sau analiză și a componentelor aferente în vederea dezvoltării, producerii sau întreținerii produselor militare incluse pe Lista de produse militare, stabilită de către Guvern; sau</w:t>
      </w:r>
    </w:p>
    <w:p w14:paraId="2D66492D" w14:textId="77777777" w:rsidR="00FC6CA5" w:rsidRPr="00FC6CA5" w:rsidRDefault="00FC6CA5" w:rsidP="00FC6CA5">
      <w:pPr>
        <w:numPr>
          <w:ilvl w:val="0"/>
          <w:numId w:val="1178"/>
        </w:numPr>
        <w:tabs>
          <w:tab w:val="left" w:pos="1080"/>
        </w:tabs>
        <w:autoSpaceDE w:val="0"/>
        <w:autoSpaceDN w:val="0"/>
        <w:adjustRightInd w:val="0"/>
        <w:ind w:left="0" w:firstLine="709"/>
        <w:rPr>
          <w:sz w:val="24"/>
          <w:szCs w:val="24"/>
        </w:rPr>
      </w:pPr>
      <w:r w:rsidRPr="00FC6CA5">
        <w:rPr>
          <w:sz w:val="24"/>
          <w:szCs w:val="24"/>
        </w:rPr>
        <w:t>utilizarea într-o fabrică a oricăror produse semifabricate în vederea fabricării produselor militare incluse pe Lista de produse militare, stabilită de către Guvern;</w:t>
      </w:r>
    </w:p>
    <w:p w14:paraId="4812073C" w14:textId="77777777" w:rsidR="00FC6CA5" w:rsidRPr="00FC6CA5" w:rsidRDefault="00FC6CA5" w:rsidP="00FC6CA5">
      <w:pPr>
        <w:numPr>
          <w:ilvl w:val="0"/>
          <w:numId w:val="1177"/>
        </w:numPr>
        <w:tabs>
          <w:tab w:val="left" w:pos="1080"/>
        </w:tabs>
        <w:autoSpaceDE w:val="0"/>
        <w:autoSpaceDN w:val="0"/>
        <w:adjustRightInd w:val="0"/>
        <w:ind w:left="0" w:firstLine="709"/>
        <w:rPr>
          <w:sz w:val="24"/>
          <w:szCs w:val="24"/>
        </w:rPr>
      </w:pPr>
      <w:r w:rsidRPr="00FC6CA5">
        <w:rPr>
          <w:sz w:val="24"/>
          <w:szCs w:val="24"/>
        </w:rPr>
        <w:t>utilizării ca părți sau componente ale produselor militare incluse pe Lista de produse militare, stabilită de către Guvern, care au fost exportate de pe teritoriul Republicii Moldova fără autorizația prevăzută de legislația națională sau cu încălcarea prevederilor autorizației respective.</w:t>
      </w:r>
    </w:p>
    <w:p w14:paraId="76AC5200" w14:textId="77777777" w:rsidR="00FC6CA5" w:rsidRPr="00FC6CA5" w:rsidRDefault="00FC6CA5" w:rsidP="00FC6CA5">
      <w:pPr>
        <w:numPr>
          <w:ilvl w:val="0"/>
          <w:numId w:val="1177"/>
        </w:numPr>
        <w:tabs>
          <w:tab w:val="left" w:pos="1080"/>
        </w:tabs>
        <w:autoSpaceDE w:val="0"/>
        <w:autoSpaceDN w:val="0"/>
        <w:adjustRightInd w:val="0"/>
        <w:ind w:left="0" w:firstLine="709"/>
        <w:rPr>
          <w:sz w:val="24"/>
          <w:szCs w:val="24"/>
        </w:rPr>
      </w:pPr>
      <w:r w:rsidRPr="00FC6CA5">
        <w:rPr>
          <w:sz w:val="24"/>
          <w:szCs w:val="24"/>
        </w:rPr>
        <w:t>unei utilizări în legătură cu o încălcare a drepturilor omului, a principiilor democratice sau a libertății de exprimare, astfel cum sunt definite în Carta drepturilor fundamentale a Uniunii Europene, prin utilizarea tehnologiilor de interceptare și a dispozitivelor de transfer al datelor digitale pentru monitorizarea telefoanelor mobile și a mesajelor text și supravegherea specifică a utilizării internetului (de exemplu, prin intermediul centrelor de monitorizare și al echipamentelor de interceptare legală);</w:t>
      </w:r>
    </w:p>
    <w:p w14:paraId="4BD2B599" w14:textId="77777777" w:rsidR="00FC6CA5" w:rsidRPr="00FC6CA5" w:rsidRDefault="00FC6CA5" w:rsidP="00FC6CA5">
      <w:pPr>
        <w:numPr>
          <w:ilvl w:val="0"/>
          <w:numId w:val="1179"/>
        </w:numPr>
        <w:tabs>
          <w:tab w:val="left" w:pos="1080"/>
        </w:tabs>
        <w:autoSpaceDE w:val="0"/>
        <w:autoSpaceDN w:val="0"/>
        <w:adjustRightInd w:val="0"/>
        <w:ind w:left="0" w:firstLine="709"/>
        <w:rPr>
          <w:sz w:val="24"/>
          <w:szCs w:val="24"/>
        </w:rPr>
      </w:pPr>
      <w:r w:rsidRPr="00FC6CA5">
        <w:rPr>
          <w:sz w:val="24"/>
          <w:szCs w:val="24"/>
        </w:rPr>
        <w:t xml:space="preserve">exportatorul are cunoștință de faptul că produsele în cauză sunt destinate integral sau parțial, oricăreia dintre utilizările menționate la lit. a); </w:t>
      </w:r>
    </w:p>
    <w:p w14:paraId="6D8D8220" w14:textId="77777777" w:rsidR="00FC6CA5" w:rsidRPr="00FC6CA5" w:rsidRDefault="00FC6CA5" w:rsidP="00FC6CA5">
      <w:pPr>
        <w:numPr>
          <w:ilvl w:val="0"/>
          <w:numId w:val="1179"/>
        </w:numPr>
        <w:tabs>
          <w:tab w:val="left" w:pos="1080"/>
        </w:tabs>
        <w:autoSpaceDE w:val="0"/>
        <w:autoSpaceDN w:val="0"/>
        <w:adjustRightInd w:val="0"/>
        <w:ind w:left="0" w:firstLine="709"/>
        <w:rPr>
          <w:sz w:val="24"/>
          <w:szCs w:val="24"/>
        </w:rPr>
      </w:pPr>
      <w:r w:rsidRPr="00FC6CA5">
        <w:rPr>
          <w:sz w:val="24"/>
          <w:szCs w:val="24"/>
        </w:rPr>
        <w:t xml:space="preserve">exportatorul are cunoștință de faptul că produsele în cauză vor fi reexportate către orice altă </w:t>
      </w:r>
      <w:proofErr w:type="spellStart"/>
      <w:r w:rsidRPr="00FC6CA5">
        <w:rPr>
          <w:sz w:val="24"/>
          <w:szCs w:val="24"/>
        </w:rPr>
        <w:t>destinaţie</w:t>
      </w:r>
      <w:proofErr w:type="spellEnd"/>
      <w:r w:rsidRPr="00FC6CA5">
        <w:rPr>
          <w:sz w:val="24"/>
          <w:szCs w:val="24"/>
        </w:rPr>
        <w:t xml:space="preserve"> decât cele incluse pe lista din partea a 2-a a prezentei secțiuni sau pe lista din secțiunea A partea a 2-a din prezenta listă;</w:t>
      </w:r>
    </w:p>
    <w:p w14:paraId="68C5F3C4" w14:textId="77777777" w:rsidR="00FC6CA5" w:rsidRPr="00FC6CA5" w:rsidRDefault="00FC6CA5" w:rsidP="00FC6CA5">
      <w:pPr>
        <w:numPr>
          <w:ilvl w:val="0"/>
          <w:numId w:val="1179"/>
        </w:numPr>
        <w:tabs>
          <w:tab w:val="left" w:pos="1080"/>
        </w:tabs>
        <w:autoSpaceDE w:val="0"/>
        <w:autoSpaceDN w:val="0"/>
        <w:adjustRightInd w:val="0"/>
        <w:ind w:left="0" w:firstLine="709"/>
        <w:rPr>
          <w:sz w:val="24"/>
          <w:szCs w:val="24"/>
        </w:rPr>
      </w:pPr>
      <w:r w:rsidRPr="00FC6CA5">
        <w:rPr>
          <w:sz w:val="24"/>
          <w:szCs w:val="24"/>
        </w:rPr>
        <w:t xml:space="preserve">produsele în cauză sunt exportate către o zonă liberă sau către un antrepozit liber care se află într-o </w:t>
      </w:r>
      <w:proofErr w:type="spellStart"/>
      <w:r w:rsidRPr="00FC6CA5">
        <w:rPr>
          <w:sz w:val="24"/>
          <w:szCs w:val="24"/>
        </w:rPr>
        <w:t>destinaţie</w:t>
      </w:r>
      <w:proofErr w:type="spellEnd"/>
      <w:r w:rsidRPr="00FC6CA5">
        <w:rPr>
          <w:sz w:val="24"/>
          <w:szCs w:val="24"/>
        </w:rPr>
        <w:t xml:space="preserve"> căreia i se aplică prezenta autorizație.</w:t>
      </w:r>
    </w:p>
    <w:p w14:paraId="0D25A702" w14:textId="77777777" w:rsidR="00FC6CA5" w:rsidRPr="00FC6CA5" w:rsidRDefault="00FC6CA5" w:rsidP="00FC6CA5">
      <w:pPr>
        <w:tabs>
          <w:tab w:val="left" w:pos="1080"/>
        </w:tabs>
        <w:autoSpaceDE w:val="0"/>
        <w:autoSpaceDN w:val="0"/>
        <w:adjustRightInd w:val="0"/>
        <w:rPr>
          <w:sz w:val="24"/>
          <w:szCs w:val="24"/>
        </w:rPr>
      </w:pPr>
    </w:p>
    <w:p w14:paraId="7884B46A" w14:textId="77777777" w:rsidR="00FC6CA5" w:rsidRPr="00FC6CA5" w:rsidRDefault="00FC6CA5" w:rsidP="00FC6CA5">
      <w:pPr>
        <w:autoSpaceDE w:val="0"/>
        <w:autoSpaceDN w:val="0"/>
        <w:adjustRightInd w:val="0"/>
        <w:rPr>
          <w:sz w:val="24"/>
          <w:szCs w:val="24"/>
        </w:rPr>
      </w:pPr>
      <w:r w:rsidRPr="00FC6CA5">
        <w:rPr>
          <w:b/>
          <w:bCs/>
          <w:sz w:val="24"/>
          <w:szCs w:val="24"/>
        </w:rPr>
        <w:t>2.</w:t>
      </w:r>
      <w:r w:rsidRPr="00FC6CA5">
        <w:rPr>
          <w:sz w:val="24"/>
          <w:szCs w:val="24"/>
        </w:rPr>
        <w:t xml:space="preserve"> Exportatorul declară în declarația vamală că produsele sunt exportate în temeiul autorizației generale naționale de export. </w:t>
      </w:r>
    </w:p>
    <w:p w14:paraId="160A4BA9" w14:textId="77777777" w:rsidR="00FC6CA5" w:rsidRPr="00FC6CA5" w:rsidRDefault="00FC6CA5" w:rsidP="00FC6CA5">
      <w:pPr>
        <w:autoSpaceDE w:val="0"/>
        <w:autoSpaceDN w:val="0"/>
        <w:adjustRightInd w:val="0"/>
        <w:ind w:firstLine="0"/>
        <w:jc w:val="center"/>
        <w:rPr>
          <w:b/>
          <w:bCs/>
          <w:sz w:val="24"/>
          <w:szCs w:val="24"/>
        </w:rPr>
      </w:pPr>
    </w:p>
    <w:p w14:paraId="24053D55"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F. SUBSTANȚE CHIMICE</w:t>
      </w:r>
    </w:p>
    <w:p w14:paraId="780E9C6C" w14:textId="77777777" w:rsidR="00FC6CA5" w:rsidRPr="00FC6CA5" w:rsidRDefault="00FC6CA5" w:rsidP="00FC6CA5">
      <w:pPr>
        <w:autoSpaceDE w:val="0"/>
        <w:autoSpaceDN w:val="0"/>
        <w:adjustRightInd w:val="0"/>
        <w:ind w:firstLine="0"/>
        <w:jc w:val="center"/>
        <w:rPr>
          <w:b/>
          <w:bCs/>
          <w:sz w:val="24"/>
          <w:szCs w:val="24"/>
        </w:rPr>
      </w:pPr>
    </w:p>
    <w:p w14:paraId="6393E46D"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Partea 1</w:t>
      </w:r>
    </w:p>
    <w:p w14:paraId="3BAF19EA"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Produse</w:t>
      </w:r>
    </w:p>
    <w:p w14:paraId="47820A90" w14:textId="77777777" w:rsidR="00FC6CA5" w:rsidRPr="00FC6CA5" w:rsidRDefault="00FC6CA5" w:rsidP="00FC6CA5">
      <w:pPr>
        <w:autoSpaceDE w:val="0"/>
        <w:autoSpaceDN w:val="0"/>
        <w:adjustRightInd w:val="0"/>
        <w:jc w:val="center"/>
        <w:rPr>
          <w:sz w:val="24"/>
          <w:szCs w:val="24"/>
        </w:rPr>
      </w:pPr>
    </w:p>
    <w:p w14:paraId="62DC0702" w14:textId="77777777" w:rsidR="00FC6CA5" w:rsidRPr="00FC6CA5" w:rsidRDefault="00FC6CA5" w:rsidP="00FC6CA5">
      <w:pPr>
        <w:autoSpaceDE w:val="0"/>
        <w:autoSpaceDN w:val="0"/>
        <w:adjustRightInd w:val="0"/>
        <w:rPr>
          <w:sz w:val="24"/>
          <w:szCs w:val="24"/>
        </w:rPr>
      </w:pPr>
      <w:r w:rsidRPr="00FC6CA5">
        <w:rPr>
          <w:sz w:val="24"/>
          <w:szCs w:val="24"/>
        </w:rPr>
        <w:t>Prezenta autorizație se aplică următoarelor produse cu dublă utilizare specificate în cadrul Listei de produse cu dublă utilizare:</w:t>
      </w:r>
    </w:p>
    <w:p w14:paraId="2E05C99E" w14:textId="77777777" w:rsidR="00FC6CA5" w:rsidRPr="00FC6CA5" w:rsidRDefault="00FC6CA5" w:rsidP="00FC6CA5">
      <w:pPr>
        <w:autoSpaceDE w:val="0"/>
        <w:autoSpaceDN w:val="0"/>
        <w:adjustRightInd w:val="0"/>
        <w:rPr>
          <w:sz w:val="24"/>
          <w:szCs w:val="24"/>
        </w:rPr>
      </w:pPr>
    </w:p>
    <w:p w14:paraId="2F148FD6" w14:textId="77777777" w:rsidR="00FC6CA5" w:rsidRPr="00FC6CA5" w:rsidRDefault="00FC6CA5" w:rsidP="00FC6CA5">
      <w:pPr>
        <w:autoSpaceDE w:val="0"/>
        <w:autoSpaceDN w:val="0"/>
        <w:adjustRightInd w:val="0"/>
        <w:rPr>
          <w:sz w:val="24"/>
          <w:szCs w:val="24"/>
        </w:rPr>
      </w:pPr>
      <w:r w:rsidRPr="00FC6CA5">
        <w:rPr>
          <w:sz w:val="24"/>
          <w:szCs w:val="24"/>
        </w:rPr>
        <w:t xml:space="preserve">1C350: </w:t>
      </w:r>
    </w:p>
    <w:p w14:paraId="42DECBA0" w14:textId="77777777" w:rsidR="00FC6CA5" w:rsidRPr="00FC6CA5" w:rsidRDefault="00FC6CA5" w:rsidP="00FC6CA5">
      <w:pPr>
        <w:autoSpaceDE w:val="0"/>
        <w:autoSpaceDN w:val="0"/>
        <w:adjustRightInd w:val="0"/>
        <w:rPr>
          <w:sz w:val="24"/>
          <w:szCs w:val="24"/>
        </w:rPr>
      </w:pPr>
      <w:r w:rsidRPr="00FC6CA5">
        <w:rPr>
          <w:sz w:val="24"/>
          <w:szCs w:val="24"/>
        </w:rPr>
        <w:t xml:space="preserve">1. </w:t>
      </w:r>
      <w:proofErr w:type="spellStart"/>
      <w:r w:rsidRPr="00FC6CA5">
        <w:rPr>
          <w:sz w:val="24"/>
          <w:szCs w:val="24"/>
        </w:rPr>
        <w:t>Tiodiglicol</w:t>
      </w:r>
      <w:proofErr w:type="spellEnd"/>
      <w:r w:rsidRPr="00FC6CA5">
        <w:rPr>
          <w:sz w:val="24"/>
          <w:szCs w:val="24"/>
        </w:rPr>
        <w:t xml:space="preserve"> (CAS 111-48-8); </w:t>
      </w:r>
    </w:p>
    <w:p w14:paraId="78368C84" w14:textId="77777777" w:rsidR="00FC6CA5" w:rsidRPr="00FC6CA5" w:rsidRDefault="00FC6CA5" w:rsidP="00FC6CA5">
      <w:pPr>
        <w:autoSpaceDE w:val="0"/>
        <w:autoSpaceDN w:val="0"/>
        <w:adjustRightInd w:val="0"/>
        <w:rPr>
          <w:sz w:val="24"/>
          <w:szCs w:val="24"/>
        </w:rPr>
      </w:pPr>
      <w:r w:rsidRPr="00FC6CA5">
        <w:rPr>
          <w:sz w:val="24"/>
          <w:szCs w:val="24"/>
        </w:rPr>
        <w:t xml:space="preserve">2. Oxiclorură de fosfor (CAS 10025-87-3); </w:t>
      </w:r>
    </w:p>
    <w:p w14:paraId="5FB9AA86" w14:textId="77777777" w:rsidR="00FC6CA5" w:rsidRPr="00FC6CA5" w:rsidRDefault="00FC6CA5" w:rsidP="00FC6CA5">
      <w:pPr>
        <w:autoSpaceDE w:val="0"/>
        <w:autoSpaceDN w:val="0"/>
        <w:adjustRightInd w:val="0"/>
        <w:rPr>
          <w:sz w:val="24"/>
          <w:szCs w:val="24"/>
        </w:rPr>
      </w:pPr>
      <w:r w:rsidRPr="00FC6CA5">
        <w:rPr>
          <w:sz w:val="24"/>
          <w:szCs w:val="24"/>
        </w:rPr>
        <w:t xml:space="preserve">3. </w:t>
      </w:r>
      <w:proofErr w:type="spellStart"/>
      <w:r w:rsidRPr="00FC6CA5">
        <w:rPr>
          <w:sz w:val="24"/>
          <w:szCs w:val="24"/>
        </w:rPr>
        <w:t>Metilfosfonat</w:t>
      </w:r>
      <w:proofErr w:type="spellEnd"/>
      <w:r w:rsidRPr="00FC6CA5">
        <w:rPr>
          <w:sz w:val="24"/>
          <w:szCs w:val="24"/>
        </w:rPr>
        <w:t xml:space="preserve"> de </w:t>
      </w:r>
      <w:proofErr w:type="spellStart"/>
      <w:r w:rsidRPr="00FC6CA5">
        <w:rPr>
          <w:sz w:val="24"/>
          <w:szCs w:val="24"/>
        </w:rPr>
        <w:t>dimetil</w:t>
      </w:r>
      <w:proofErr w:type="spellEnd"/>
      <w:r w:rsidRPr="00FC6CA5">
        <w:rPr>
          <w:sz w:val="24"/>
          <w:szCs w:val="24"/>
        </w:rPr>
        <w:t xml:space="preserve"> (CAS 756-79-6); </w:t>
      </w:r>
    </w:p>
    <w:p w14:paraId="70CFB935" w14:textId="77777777" w:rsidR="00FC6CA5" w:rsidRPr="00FC6CA5" w:rsidRDefault="00FC6CA5" w:rsidP="00FC6CA5">
      <w:pPr>
        <w:autoSpaceDE w:val="0"/>
        <w:autoSpaceDN w:val="0"/>
        <w:adjustRightInd w:val="0"/>
        <w:rPr>
          <w:sz w:val="24"/>
          <w:szCs w:val="24"/>
        </w:rPr>
      </w:pPr>
      <w:r w:rsidRPr="00FC6CA5">
        <w:rPr>
          <w:sz w:val="24"/>
          <w:szCs w:val="24"/>
        </w:rPr>
        <w:t xml:space="preserve">5. </w:t>
      </w:r>
      <w:proofErr w:type="spellStart"/>
      <w:r w:rsidRPr="00FC6CA5">
        <w:rPr>
          <w:sz w:val="24"/>
          <w:szCs w:val="24"/>
        </w:rPr>
        <w:t>Diclorură</w:t>
      </w:r>
      <w:proofErr w:type="spellEnd"/>
      <w:r w:rsidRPr="00FC6CA5">
        <w:rPr>
          <w:sz w:val="24"/>
          <w:szCs w:val="24"/>
        </w:rPr>
        <w:t xml:space="preserve"> </w:t>
      </w:r>
      <w:proofErr w:type="spellStart"/>
      <w:r w:rsidRPr="00FC6CA5">
        <w:rPr>
          <w:sz w:val="24"/>
          <w:szCs w:val="24"/>
        </w:rPr>
        <w:t>metilfosfonică</w:t>
      </w:r>
      <w:proofErr w:type="spellEnd"/>
      <w:r w:rsidRPr="00FC6CA5">
        <w:rPr>
          <w:sz w:val="24"/>
          <w:szCs w:val="24"/>
        </w:rPr>
        <w:t xml:space="preserve"> (CAS 676-97-1); </w:t>
      </w:r>
    </w:p>
    <w:p w14:paraId="6C0120FC" w14:textId="77777777" w:rsidR="00FC6CA5" w:rsidRPr="00FC6CA5" w:rsidRDefault="00FC6CA5" w:rsidP="00FC6CA5">
      <w:pPr>
        <w:autoSpaceDE w:val="0"/>
        <w:autoSpaceDN w:val="0"/>
        <w:adjustRightInd w:val="0"/>
        <w:rPr>
          <w:sz w:val="24"/>
          <w:szCs w:val="24"/>
        </w:rPr>
      </w:pPr>
      <w:r w:rsidRPr="00FC6CA5">
        <w:rPr>
          <w:sz w:val="24"/>
          <w:szCs w:val="24"/>
        </w:rPr>
        <w:t xml:space="preserve">6. Fosfit de </w:t>
      </w:r>
      <w:proofErr w:type="spellStart"/>
      <w:r w:rsidRPr="00FC6CA5">
        <w:rPr>
          <w:sz w:val="24"/>
          <w:szCs w:val="24"/>
        </w:rPr>
        <w:t>dimetil</w:t>
      </w:r>
      <w:proofErr w:type="spellEnd"/>
      <w:r w:rsidRPr="00FC6CA5">
        <w:rPr>
          <w:sz w:val="24"/>
          <w:szCs w:val="24"/>
        </w:rPr>
        <w:t xml:space="preserve"> (DMP) (CAS 868-85-9); </w:t>
      </w:r>
    </w:p>
    <w:p w14:paraId="025B51C5" w14:textId="77777777" w:rsidR="00FC6CA5" w:rsidRPr="00FC6CA5" w:rsidRDefault="00FC6CA5" w:rsidP="00FC6CA5">
      <w:pPr>
        <w:autoSpaceDE w:val="0"/>
        <w:autoSpaceDN w:val="0"/>
        <w:adjustRightInd w:val="0"/>
        <w:rPr>
          <w:sz w:val="24"/>
          <w:szCs w:val="24"/>
        </w:rPr>
      </w:pPr>
      <w:r w:rsidRPr="00FC6CA5">
        <w:rPr>
          <w:sz w:val="24"/>
          <w:szCs w:val="24"/>
        </w:rPr>
        <w:t xml:space="preserve">7. Triclorură de fosfor (CAS 7719-12-2); </w:t>
      </w:r>
    </w:p>
    <w:p w14:paraId="045CAD8A" w14:textId="77777777" w:rsidR="00FC6CA5" w:rsidRPr="00FC6CA5" w:rsidRDefault="00FC6CA5" w:rsidP="00FC6CA5">
      <w:pPr>
        <w:autoSpaceDE w:val="0"/>
        <w:autoSpaceDN w:val="0"/>
        <w:adjustRightInd w:val="0"/>
        <w:rPr>
          <w:sz w:val="24"/>
          <w:szCs w:val="24"/>
        </w:rPr>
      </w:pPr>
      <w:r w:rsidRPr="00FC6CA5">
        <w:rPr>
          <w:sz w:val="24"/>
          <w:szCs w:val="24"/>
        </w:rPr>
        <w:t xml:space="preserve">8. Fosfit de </w:t>
      </w:r>
      <w:proofErr w:type="spellStart"/>
      <w:r w:rsidRPr="00FC6CA5">
        <w:rPr>
          <w:sz w:val="24"/>
          <w:szCs w:val="24"/>
        </w:rPr>
        <w:t>trimetil</w:t>
      </w:r>
      <w:proofErr w:type="spellEnd"/>
      <w:r w:rsidRPr="00FC6CA5">
        <w:rPr>
          <w:sz w:val="24"/>
          <w:szCs w:val="24"/>
        </w:rPr>
        <w:t xml:space="preserve"> (TMP) (CAS 121-45-9); </w:t>
      </w:r>
    </w:p>
    <w:p w14:paraId="727A38BC" w14:textId="77777777" w:rsidR="00FC6CA5" w:rsidRPr="00FC6CA5" w:rsidRDefault="00FC6CA5" w:rsidP="00FC6CA5">
      <w:pPr>
        <w:autoSpaceDE w:val="0"/>
        <w:autoSpaceDN w:val="0"/>
        <w:adjustRightInd w:val="0"/>
        <w:rPr>
          <w:sz w:val="24"/>
          <w:szCs w:val="24"/>
        </w:rPr>
      </w:pPr>
      <w:r w:rsidRPr="00FC6CA5">
        <w:rPr>
          <w:sz w:val="24"/>
          <w:szCs w:val="24"/>
        </w:rPr>
        <w:t xml:space="preserve">9. Clorură de </w:t>
      </w:r>
      <w:proofErr w:type="spellStart"/>
      <w:r w:rsidRPr="00FC6CA5">
        <w:rPr>
          <w:sz w:val="24"/>
          <w:szCs w:val="24"/>
        </w:rPr>
        <w:t>tionil</w:t>
      </w:r>
      <w:proofErr w:type="spellEnd"/>
      <w:r w:rsidRPr="00FC6CA5">
        <w:rPr>
          <w:sz w:val="24"/>
          <w:szCs w:val="24"/>
        </w:rPr>
        <w:t xml:space="preserve"> (CAS 7719-09-7); </w:t>
      </w:r>
    </w:p>
    <w:p w14:paraId="55DF7E92" w14:textId="77777777" w:rsidR="00FC6CA5" w:rsidRPr="00FC6CA5" w:rsidRDefault="00FC6CA5" w:rsidP="00FC6CA5">
      <w:pPr>
        <w:autoSpaceDE w:val="0"/>
        <w:autoSpaceDN w:val="0"/>
        <w:adjustRightInd w:val="0"/>
        <w:rPr>
          <w:sz w:val="24"/>
          <w:szCs w:val="24"/>
        </w:rPr>
      </w:pPr>
      <w:r w:rsidRPr="00FC6CA5">
        <w:rPr>
          <w:sz w:val="24"/>
          <w:szCs w:val="24"/>
        </w:rPr>
        <w:t xml:space="preserve">10. 3-hidroxi-1-metilpiperidină (CAS 3554-74-3); </w:t>
      </w:r>
    </w:p>
    <w:p w14:paraId="7A078286" w14:textId="77777777" w:rsidR="00FC6CA5" w:rsidRPr="00FC6CA5" w:rsidRDefault="00FC6CA5" w:rsidP="00FC6CA5">
      <w:pPr>
        <w:autoSpaceDE w:val="0"/>
        <w:autoSpaceDN w:val="0"/>
        <w:adjustRightInd w:val="0"/>
        <w:rPr>
          <w:sz w:val="24"/>
          <w:szCs w:val="24"/>
        </w:rPr>
      </w:pPr>
      <w:r w:rsidRPr="00FC6CA5">
        <w:rPr>
          <w:sz w:val="24"/>
          <w:szCs w:val="24"/>
        </w:rPr>
        <w:t>11. Clorură de N,N-</w:t>
      </w:r>
      <w:proofErr w:type="spellStart"/>
      <w:r w:rsidRPr="00FC6CA5">
        <w:rPr>
          <w:sz w:val="24"/>
          <w:szCs w:val="24"/>
        </w:rPr>
        <w:t>diizopropil</w:t>
      </w:r>
      <w:proofErr w:type="spellEnd"/>
      <w:r w:rsidRPr="00FC6CA5">
        <w:rPr>
          <w:sz w:val="24"/>
          <w:szCs w:val="24"/>
        </w:rPr>
        <w:t>-(beta)-</w:t>
      </w:r>
      <w:proofErr w:type="spellStart"/>
      <w:r w:rsidRPr="00FC6CA5">
        <w:rPr>
          <w:sz w:val="24"/>
          <w:szCs w:val="24"/>
        </w:rPr>
        <w:t>aminoetil</w:t>
      </w:r>
      <w:proofErr w:type="spellEnd"/>
      <w:r w:rsidRPr="00FC6CA5">
        <w:rPr>
          <w:sz w:val="24"/>
          <w:szCs w:val="24"/>
        </w:rPr>
        <w:t xml:space="preserve"> (CAS 96-79-7); </w:t>
      </w:r>
    </w:p>
    <w:p w14:paraId="0D274692" w14:textId="77777777" w:rsidR="00FC6CA5" w:rsidRPr="00FC6CA5" w:rsidRDefault="00FC6CA5" w:rsidP="00FC6CA5">
      <w:pPr>
        <w:autoSpaceDE w:val="0"/>
        <w:autoSpaceDN w:val="0"/>
        <w:adjustRightInd w:val="0"/>
        <w:rPr>
          <w:sz w:val="24"/>
          <w:szCs w:val="24"/>
        </w:rPr>
      </w:pPr>
      <w:r w:rsidRPr="00FC6CA5">
        <w:rPr>
          <w:sz w:val="24"/>
          <w:szCs w:val="24"/>
        </w:rPr>
        <w:t>12. N,N-</w:t>
      </w:r>
      <w:proofErr w:type="spellStart"/>
      <w:r w:rsidRPr="00FC6CA5">
        <w:rPr>
          <w:sz w:val="24"/>
          <w:szCs w:val="24"/>
        </w:rPr>
        <w:t>diizopropil</w:t>
      </w:r>
      <w:proofErr w:type="spellEnd"/>
      <w:r w:rsidRPr="00FC6CA5">
        <w:rPr>
          <w:sz w:val="24"/>
          <w:szCs w:val="24"/>
        </w:rPr>
        <w:t>-(beta)-</w:t>
      </w:r>
      <w:proofErr w:type="spellStart"/>
      <w:r w:rsidRPr="00FC6CA5">
        <w:rPr>
          <w:sz w:val="24"/>
          <w:szCs w:val="24"/>
        </w:rPr>
        <w:t>aminoetantiol</w:t>
      </w:r>
      <w:proofErr w:type="spellEnd"/>
      <w:r w:rsidRPr="00FC6CA5">
        <w:rPr>
          <w:sz w:val="24"/>
          <w:szCs w:val="24"/>
        </w:rPr>
        <w:t xml:space="preserve"> (CAS 5842-07-9); </w:t>
      </w:r>
    </w:p>
    <w:p w14:paraId="36CAF421" w14:textId="77777777" w:rsidR="00FC6CA5" w:rsidRPr="00FC6CA5" w:rsidRDefault="00FC6CA5" w:rsidP="00FC6CA5">
      <w:pPr>
        <w:autoSpaceDE w:val="0"/>
        <w:autoSpaceDN w:val="0"/>
        <w:adjustRightInd w:val="0"/>
        <w:rPr>
          <w:sz w:val="24"/>
          <w:szCs w:val="24"/>
        </w:rPr>
      </w:pPr>
      <w:r w:rsidRPr="00FC6CA5">
        <w:rPr>
          <w:sz w:val="24"/>
          <w:szCs w:val="24"/>
        </w:rPr>
        <w:t xml:space="preserve">13. 3-chinuclidinol (CAS 1619-34-7); </w:t>
      </w:r>
    </w:p>
    <w:p w14:paraId="23046C75" w14:textId="77777777" w:rsidR="00FC6CA5" w:rsidRPr="00FC6CA5" w:rsidRDefault="00FC6CA5" w:rsidP="00FC6CA5">
      <w:pPr>
        <w:autoSpaceDE w:val="0"/>
        <w:autoSpaceDN w:val="0"/>
        <w:adjustRightInd w:val="0"/>
        <w:rPr>
          <w:sz w:val="24"/>
          <w:szCs w:val="24"/>
        </w:rPr>
      </w:pPr>
      <w:r w:rsidRPr="00FC6CA5">
        <w:rPr>
          <w:sz w:val="24"/>
          <w:szCs w:val="24"/>
        </w:rPr>
        <w:t xml:space="preserve">14. Fluorură de potasiu (CAS 7789-23-3); </w:t>
      </w:r>
    </w:p>
    <w:p w14:paraId="7BC18F81" w14:textId="77777777" w:rsidR="00FC6CA5" w:rsidRPr="00FC6CA5" w:rsidRDefault="00FC6CA5" w:rsidP="00FC6CA5">
      <w:pPr>
        <w:autoSpaceDE w:val="0"/>
        <w:autoSpaceDN w:val="0"/>
        <w:adjustRightInd w:val="0"/>
        <w:rPr>
          <w:sz w:val="24"/>
          <w:szCs w:val="24"/>
        </w:rPr>
      </w:pPr>
      <w:r w:rsidRPr="00FC6CA5">
        <w:rPr>
          <w:sz w:val="24"/>
          <w:szCs w:val="24"/>
        </w:rPr>
        <w:t xml:space="preserve">15. 2-cloroetanol (CAS 107-07-3); </w:t>
      </w:r>
    </w:p>
    <w:p w14:paraId="4BAB413F" w14:textId="77777777" w:rsidR="00FC6CA5" w:rsidRPr="00FC6CA5" w:rsidRDefault="00FC6CA5" w:rsidP="00FC6CA5">
      <w:pPr>
        <w:autoSpaceDE w:val="0"/>
        <w:autoSpaceDN w:val="0"/>
        <w:adjustRightInd w:val="0"/>
        <w:rPr>
          <w:sz w:val="24"/>
          <w:szCs w:val="24"/>
        </w:rPr>
      </w:pPr>
      <w:r w:rsidRPr="00FC6CA5">
        <w:rPr>
          <w:sz w:val="24"/>
          <w:szCs w:val="24"/>
        </w:rPr>
        <w:t xml:space="preserve">16. </w:t>
      </w:r>
      <w:proofErr w:type="spellStart"/>
      <w:r w:rsidRPr="00FC6CA5">
        <w:rPr>
          <w:sz w:val="24"/>
          <w:szCs w:val="24"/>
        </w:rPr>
        <w:t>Dimetilamină</w:t>
      </w:r>
      <w:proofErr w:type="spellEnd"/>
      <w:r w:rsidRPr="00FC6CA5">
        <w:rPr>
          <w:sz w:val="24"/>
          <w:szCs w:val="24"/>
        </w:rPr>
        <w:t xml:space="preserve"> (CAS 124-40-3); </w:t>
      </w:r>
    </w:p>
    <w:p w14:paraId="03F2F19F" w14:textId="77777777" w:rsidR="00FC6CA5" w:rsidRPr="00FC6CA5" w:rsidRDefault="00FC6CA5" w:rsidP="00FC6CA5">
      <w:pPr>
        <w:autoSpaceDE w:val="0"/>
        <w:autoSpaceDN w:val="0"/>
        <w:adjustRightInd w:val="0"/>
        <w:rPr>
          <w:sz w:val="24"/>
          <w:szCs w:val="24"/>
        </w:rPr>
      </w:pPr>
      <w:r w:rsidRPr="00FC6CA5">
        <w:rPr>
          <w:sz w:val="24"/>
          <w:szCs w:val="24"/>
        </w:rPr>
        <w:lastRenderedPageBreak/>
        <w:t xml:space="preserve">17. </w:t>
      </w:r>
      <w:proofErr w:type="spellStart"/>
      <w:r w:rsidRPr="00FC6CA5">
        <w:rPr>
          <w:sz w:val="24"/>
          <w:szCs w:val="24"/>
        </w:rPr>
        <w:t>Etilfosfonat</w:t>
      </w:r>
      <w:proofErr w:type="spellEnd"/>
      <w:r w:rsidRPr="00FC6CA5">
        <w:rPr>
          <w:sz w:val="24"/>
          <w:szCs w:val="24"/>
        </w:rPr>
        <w:t xml:space="preserve"> de </w:t>
      </w:r>
      <w:proofErr w:type="spellStart"/>
      <w:r w:rsidRPr="00FC6CA5">
        <w:rPr>
          <w:sz w:val="24"/>
          <w:szCs w:val="24"/>
        </w:rPr>
        <w:t>dietil</w:t>
      </w:r>
      <w:proofErr w:type="spellEnd"/>
      <w:r w:rsidRPr="00FC6CA5">
        <w:rPr>
          <w:sz w:val="24"/>
          <w:szCs w:val="24"/>
        </w:rPr>
        <w:t xml:space="preserve"> (CAS 78-38-6); </w:t>
      </w:r>
    </w:p>
    <w:p w14:paraId="1A2C0B2C" w14:textId="77777777" w:rsidR="00FC6CA5" w:rsidRPr="00FC6CA5" w:rsidRDefault="00FC6CA5" w:rsidP="00FC6CA5">
      <w:pPr>
        <w:autoSpaceDE w:val="0"/>
        <w:autoSpaceDN w:val="0"/>
        <w:adjustRightInd w:val="0"/>
        <w:rPr>
          <w:sz w:val="24"/>
          <w:szCs w:val="24"/>
        </w:rPr>
      </w:pPr>
      <w:r w:rsidRPr="00FC6CA5">
        <w:rPr>
          <w:sz w:val="24"/>
          <w:szCs w:val="24"/>
        </w:rPr>
        <w:t>18. N,N-</w:t>
      </w:r>
      <w:proofErr w:type="spellStart"/>
      <w:r w:rsidRPr="00FC6CA5">
        <w:rPr>
          <w:sz w:val="24"/>
          <w:szCs w:val="24"/>
        </w:rPr>
        <w:t>dimetilfosforamidat</w:t>
      </w:r>
      <w:proofErr w:type="spellEnd"/>
      <w:r w:rsidRPr="00FC6CA5">
        <w:rPr>
          <w:sz w:val="24"/>
          <w:szCs w:val="24"/>
        </w:rPr>
        <w:t xml:space="preserve"> de </w:t>
      </w:r>
      <w:proofErr w:type="spellStart"/>
      <w:r w:rsidRPr="00FC6CA5">
        <w:rPr>
          <w:sz w:val="24"/>
          <w:szCs w:val="24"/>
        </w:rPr>
        <w:t>dietil</w:t>
      </w:r>
      <w:proofErr w:type="spellEnd"/>
      <w:r w:rsidRPr="00FC6CA5">
        <w:rPr>
          <w:sz w:val="24"/>
          <w:szCs w:val="24"/>
        </w:rPr>
        <w:t xml:space="preserve"> (CAS 2404-03-7); </w:t>
      </w:r>
    </w:p>
    <w:p w14:paraId="26B5697B" w14:textId="77777777" w:rsidR="00FC6CA5" w:rsidRPr="00FC6CA5" w:rsidRDefault="00FC6CA5" w:rsidP="00FC6CA5">
      <w:pPr>
        <w:autoSpaceDE w:val="0"/>
        <w:autoSpaceDN w:val="0"/>
        <w:adjustRightInd w:val="0"/>
        <w:rPr>
          <w:sz w:val="24"/>
          <w:szCs w:val="24"/>
        </w:rPr>
      </w:pPr>
      <w:r w:rsidRPr="00FC6CA5">
        <w:rPr>
          <w:sz w:val="24"/>
          <w:szCs w:val="24"/>
        </w:rPr>
        <w:t xml:space="preserve">19. Fosfit de </w:t>
      </w:r>
      <w:proofErr w:type="spellStart"/>
      <w:r w:rsidRPr="00FC6CA5">
        <w:rPr>
          <w:sz w:val="24"/>
          <w:szCs w:val="24"/>
        </w:rPr>
        <w:t>dietil</w:t>
      </w:r>
      <w:proofErr w:type="spellEnd"/>
      <w:r w:rsidRPr="00FC6CA5">
        <w:rPr>
          <w:sz w:val="24"/>
          <w:szCs w:val="24"/>
        </w:rPr>
        <w:t xml:space="preserve"> (CAS 762-04-9); </w:t>
      </w:r>
    </w:p>
    <w:p w14:paraId="189C6D00" w14:textId="77777777" w:rsidR="00FC6CA5" w:rsidRPr="00FC6CA5" w:rsidRDefault="00FC6CA5" w:rsidP="00FC6CA5">
      <w:pPr>
        <w:autoSpaceDE w:val="0"/>
        <w:autoSpaceDN w:val="0"/>
        <w:adjustRightInd w:val="0"/>
        <w:rPr>
          <w:sz w:val="24"/>
          <w:szCs w:val="24"/>
        </w:rPr>
      </w:pPr>
      <w:r w:rsidRPr="00FC6CA5">
        <w:rPr>
          <w:sz w:val="24"/>
          <w:szCs w:val="24"/>
        </w:rPr>
        <w:t xml:space="preserve">20. Clorură de </w:t>
      </w:r>
      <w:proofErr w:type="spellStart"/>
      <w:r w:rsidRPr="00FC6CA5">
        <w:rPr>
          <w:sz w:val="24"/>
          <w:szCs w:val="24"/>
        </w:rPr>
        <w:t>dimetilamină</w:t>
      </w:r>
      <w:proofErr w:type="spellEnd"/>
      <w:r w:rsidRPr="00FC6CA5">
        <w:rPr>
          <w:sz w:val="24"/>
          <w:szCs w:val="24"/>
        </w:rPr>
        <w:t xml:space="preserve"> (CAS 506-59-2); </w:t>
      </w:r>
    </w:p>
    <w:p w14:paraId="440E6042" w14:textId="77777777" w:rsidR="00FC6CA5" w:rsidRPr="00FC6CA5" w:rsidRDefault="00FC6CA5" w:rsidP="00FC6CA5">
      <w:pPr>
        <w:autoSpaceDE w:val="0"/>
        <w:autoSpaceDN w:val="0"/>
        <w:adjustRightInd w:val="0"/>
        <w:rPr>
          <w:sz w:val="24"/>
          <w:szCs w:val="24"/>
        </w:rPr>
      </w:pPr>
      <w:r w:rsidRPr="00FC6CA5">
        <w:rPr>
          <w:sz w:val="24"/>
          <w:szCs w:val="24"/>
        </w:rPr>
        <w:t xml:space="preserve">21. </w:t>
      </w:r>
      <w:proofErr w:type="spellStart"/>
      <w:r w:rsidRPr="00FC6CA5">
        <w:rPr>
          <w:sz w:val="24"/>
          <w:szCs w:val="24"/>
        </w:rPr>
        <w:t>Dicloroetilfosfină</w:t>
      </w:r>
      <w:proofErr w:type="spellEnd"/>
      <w:r w:rsidRPr="00FC6CA5">
        <w:rPr>
          <w:sz w:val="24"/>
          <w:szCs w:val="24"/>
        </w:rPr>
        <w:t xml:space="preserve"> (CAS 1498-40-4); </w:t>
      </w:r>
    </w:p>
    <w:p w14:paraId="768F93D9" w14:textId="77777777" w:rsidR="00FC6CA5" w:rsidRPr="00FC6CA5" w:rsidRDefault="00FC6CA5" w:rsidP="00FC6CA5">
      <w:pPr>
        <w:autoSpaceDE w:val="0"/>
        <w:autoSpaceDN w:val="0"/>
        <w:adjustRightInd w:val="0"/>
        <w:rPr>
          <w:sz w:val="24"/>
          <w:szCs w:val="24"/>
        </w:rPr>
      </w:pPr>
      <w:r w:rsidRPr="00FC6CA5">
        <w:rPr>
          <w:sz w:val="24"/>
          <w:szCs w:val="24"/>
        </w:rPr>
        <w:t xml:space="preserve">22. </w:t>
      </w:r>
      <w:proofErr w:type="spellStart"/>
      <w:r w:rsidRPr="00FC6CA5">
        <w:rPr>
          <w:sz w:val="24"/>
          <w:szCs w:val="24"/>
        </w:rPr>
        <w:t>Diclorură</w:t>
      </w:r>
      <w:proofErr w:type="spellEnd"/>
      <w:r w:rsidRPr="00FC6CA5">
        <w:rPr>
          <w:sz w:val="24"/>
          <w:szCs w:val="24"/>
        </w:rPr>
        <w:t xml:space="preserve"> </w:t>
      </w:r>
      <w:proofErr w:type="spellStart"/>
      <w:r w:rsidRPr="00FC6CA5">
        <w:rPr>
          <w:sz w:val="24"/>
          <w:szCs w:val="24"/>
        </w:rPr>
        <w:t>etilfosfonică</w:t>
      </w:r>
      <w:proofErr w:type="spellEnd"/>
      <w:r w:rsidRPr="00FC6CA5">
        <w:rPr>
          <w:sz w:val="24"/>
          <w:szCs w:val="24"/>
        </w:rPr>
        <w:t xml:space="preserve"> (CAS 1066-50-8); </w:t>
      </w:r>
    </w:p>
    <w:p w14:paraId="7D27DDCB" w14:textId="77777777" w:rsidR="00FC6CA5" w:rsidRPr="00FC6CA5" w:rsidRDefault="00FC6CA5" w:rsidP="00FC6CA5">
      <w:pPr>
        <w:autoSpaceDE w:val="0"/>
        <w:autoSpaceDN w:val="0"/>
        <w:adjustRightInd w:val="0"/>
        <w:rPr>
          <w:sz w:val="24"/>
          <w:szCs w:val="24"/>
        </w:rPr>
      </w:pPr>
      <w:r w:rsidRPr="00FC6CA5">
        <w:rPr>
          <w:sz w:val="24"/>
          <w:szCs w:val="24"/>
        </w:rPr>
        <w:t xml:space="preserve">24. Acid fluorhidric (CAS 7664-39-3); </w:t>
      </w:r>
    </w:p>
    <w:p w14:paraId="7D74BF96" w14:textId="77777777" w:rsidR="00FC6CA5" w:rsidRPr="00FC6CA5" w:rsidRDefault="00FC6CA5" w:rsidP="00FC6CA5">
      <w:pPr>
        <w:autoSpaceDE w:val="0"/>
        <w:autoSpaceDN w:val="0"/>
        <w:adjustRightInd w:val="0"/>
        <w:rPr>
          <w:sz w:val="24"/>
          <w:szCs w:val="24"/>
        </w:rPr>
      </w:pPr>
      <w:r w:rsidRPr="00FC6CA5">
        <w:rPr>
          <w:sz w:val="24"/>
          <w:szCs w:val="24"/>
        </w:rPr>
        <w:t xml:space="preserve">25. </w:t>
      </w:r>
      <w:proofErr w:type="spellStart"/>
      <w:r w:rsidRPr="00FC6CA5">
        <w:rPr>
          <w:sz w:val="24"/>
          <w:szCs w:val="24"/>
        </w:rPr>
        <w:t>Benzilat</w:t>
      </w:r>
      <w:proofErr w:type="spellEnd"/>
      <w:r w:rsidRPr="00FC6CA5">
        <w:rPr>
          <w:sz w:val="24"/>
          <w:szCs w:val="24"/>
        </w:rPr>
        <w:t xml:space="preserve"> de metil (CAS 76-89-1); </w:t>
      </w:r>
    </w:p>
    <w:p w14:paraId="02E6CDAA" w14:textId="77777777" w:rsidR="00FC6CA5" w:rsidRPr="00FC6CA5" w:rsidRDefault="00FC6CA5" w:rsidP="00FC6CA5">
      <w:pPr>
        <w:autoSpaceDE w:val="0"/>
        <w:autoSpaceDN w:val="0"/>
        <w:adjustRightInd w:val="0"/>
        <w:rPr>
          <w:sz w:val="24"/>
          <w:szCs w:val="24"/>
        </w:rPr>
      </w:pPr>
      <w:r w:rsidRPr="00FC6CA5">
        <w:rPr>
          <w:sz w:val="24"/>
          <w:szCs w:val="24"/>
        </w:rPr>
        <w:t xml:space="preserve">26. </w:t>
      </w:r>
      <w:proofErr w:type="spellStart"/>
      <w:r w:rsidRPr="00FC6CA5">
        <w:rPr>
          <w:sz w:val="24"/>
          <w:szCs w:val="24"/>
        </w:rPr>
        <w:t>Metilfosfonildiclorură</w:t>
      </w:r>
      <w:proofErr w:type="spellEnd"/>
      <w:r w:rsidRPr="00FC6CA5">
        <w:rPr>
          <w:sz w:val="24"/>
          <w:szCs w:val="24"/>
        </w:rPr>
        <w:t xml:space="preserve"> (CAS 676-83-5); </w:t>
      </w:r>
    </w:p>
    <w:p w14:paraId="6B6CA316" w14:textId="77777777" w:rsidR="00FC6CA5" w:rsidRPr="00FC6CA5" w:rsidRDefault="00FC6CA5" w:rsidP="00FC6CA5">
      <w:pPr>
        <w:autoSpaceDE w:val="0"/>
        <w:autoSpaceDN w:val="0"/>
        <w:adjustRightInd w:val="0"/>
        <w:rPr>
          <w:sz w:val="24"/>
          <w:szCs w:val="24"/>
        </w:rPr>
      </w:pPr>
      <w:r w:rsidRPr="00FC6CA5">
        <w:rPr>
          <w:sz w:val="24"/>
          <w:szCs w:val="24"/>
        </w:rPr>
        <w:t>27. N,N-</w:t>
      </w:r>
      <w:proofErr w:type="spellStart"/>
      <w:r w:rsidRPr="00FC6CA5">
        <w:rPr>
          <w:sz w:val="24"/>
          <w:szCs w:val="24"/>
        </w:rPr>
        <w:t>diizopropil</w:t>
      </w:r>
      <w:proofErr w:type="spellEnd"/>
      <w:r w:rsidRPr="00FC6CA5">
        <w:rPr>
          <w:sz w:val="24"/>
          <w:szCs w:val="24"/>
        </w:rPr>
        <w:t>-(beta)-</w:t>
      </w:r>
      <w:proofErr w:type="spellStart"/>
      <w:r w:rsidRPr="00FC6CA5">
        <w:rPr>
          <w:sz w:val="24"/>
          <w:szCs w:val="24"/>
        </w:rPr>
        <w:t>aminoetanol</w:t>
      </w:r>
      <w:proofErr w:type="spellEnd"/>
      <w:r w:rsidRPr="00FC6CA5">
        <w:rPr>
          <w:sz w:val="24"/>
          <w:szCs w:val="24"/>
        </w:rPr>
        <w:t xml:space="preserve"> (CAS 96-80-0); </w:t>
      </w:r>
    </w:p>
    <w:p w14:paraId="41B962E7" w14:textId="77777777" w:rsidR="00FC6CA5" w:rsidRPr="00FC6CA5" w:rsidRDefault="00FC6CA5" w:rsidP="00FC6CA5">
      <w:pPr>
        <w:autoSpaceDE w:val="0"/>
        <w:autoSpaceDN w:val="0"/>
        <w:adjustRightInd w:val="0"/>
        <w:rPr>
          <w:sz w:val="24"/>
          <w:szCs w:val="24"/>
        </w:rPr>
      </w:pPr>
      <w:r w:rsidRPr="00FC6CA5">
        <w:rPr>
          <w:sz w:val="24"/>
          <w:szCs w:val="24"/>
        </w:rPr>
        <w:t xml:space="preserve">28. Alcool </w:t>
      </w:r>
      <w:proofErr w:type="spellStart"/>
      <w:r w:rsidRPr="00FC6CA5">
        <w:rPr>
          <w:sz w:val="24"/>
          <w:szCs w:val="24"/>
        </w:rPr>
        <w:t>pinacolilic</w:t>
      </w:r>
      <w:proofErr w:type="spellEnd"/>
      <w:r w:rsidRPr="00FC6CA5">
        <w:rPr>
          <w:sz w:val="24"/>
          <w:szCs w:val="24"/>
        </w:rPr>
        <w:t xml:space="preserve"> (CAS 464-07-3); </w:t>
      </w:r>
    </w:p>
    <w:p w14:paraId="001415A8" w14:textId="77777777" w:rsidR="00FC6CA5" w:rsidRPr="00FC6CA5" w:rsidRDefault="00FC6CA5" w:rsidP="00FC6CA5">
      <w:pPr>
        <w:autoSpaceDE w:val="0"/>
        <w:autoSpaceDN w:val="0"/>
        <w:adjustRightInd w:val="0"/>
        <w:rPr>
          <w:sz w:val="24"/>
          <w:szCs w:val="24"/>
        </w:rPr>
      </w:pPr>
      <w:r w:rsidRPr="00FC6CA5">
        <w:rPr>
          <w:sz w:val="24"/>
          <w:szCs w:val="24"/>
        </w:rPr>
        <w:t xml:space="preserve">30. Fosfit de </w:t>
      </w:r>
      <w:proofErr w:type="spellStart"/>
      <w:r w:rsidRPr="00FC6CA5">
        <w:rPr>
          <w:sz w:val="24"/>
          <w:szCs w:val="24"/>
        </w:rPr>
        <w:t>trietil</w:t>
      </w:r>
      <w:proofErr w:type="spellEnd"/>
      <w:r w:rsidRPr="00FC6CA5">
        <w:rPr>
          <w:sz w:val="24"/>
          <w:szCs w:val="24"/>
        </w:rPr>
        <w:t xml:space="preserve"> (CAS 122-52-1); </w:t>
      </w:r>
    </w:p>
    <w:p w14:paraId="1D8F8A6D" w14:textId="77777777" w:rsidR="00FC6CA5" w:rsidRPr="00FC6CA5" w:rsidRDefault="00FC6CA5" w:rsidP="00FC6CA5">
      <w:pPr>
        <w:autoSpaceDE w:val="0"/>
        <w:autoSpaceDN w:val="0"/>
        <w:adjustRightInd w:val="0"/>
        <w:rPr>
          <w:sz w:val="24"/>
          <w:szCs w:val="24"/>
        </w:rPr>
      </w:pPr>
      <w:r w:rsidRPr="00FC6CA5">
        <w:rPr>
          <w:sz w:val="24"/>
          <w:szCs w:val="24"/>
        </w:rPr>
        <w:t xml:space="preserve">31. Triclorură de arsen (CAS 7784-34-1); </w:t>
      </w:r>
    </w:p>
    <w:p w14:paraId="26BE3A83" w14:textId="77777777" w:rsidR="00FC6CA5" w:rsidRPr="00FC6CA5" w:rsidRDefault="00FC6CA5" w:rsidP="00FC6CA5">
      <w:pPr>
        <w:autoSpaceDE w:val="0"/>
        <w:autoSpaceDN w:val="0"/>
        <w:adjustRightInd w:val="0"/>
        <w:rPr>
          <w:sz w:val="24"/>
          <w:szCs w:val="24"/>
        </w:rPr>
      </w:pPr>
      <w:r w:rsidRPr="00FC6CA5">
        <w:rPr>
          <w:sz w:val="24"/>
          <w:szCs w:val="24"/>
        </w:rPr>
        <w:t xml:space="preserve">32. Acid </w:t>
      </w:r>
      <w:proofErr w:type="spellStart"/>
      <w:r w:rsidRPr="00FC6CA5">
        <w:rPr>
          <w:sz w:val="24"/>
          <w:szCs w:val="24"/>
        </w:rPr>
        <w:t>benzilic</w:t>
      </w:r>
      <w:proofErr w:type="spellEnd"/>
      <w:r w:rsidRPr="00FC6CA5">
        <w:rPr>
          <w:sz w:val="24"/>
          <w:szCs w:val="24"/>
        </w:rPr>
        <w:t xml:space="preserve"> (CAS 76-93-7); </w:t>
      </w:r>
    </w:p>
    <w:p w14:paraId="6AD77C91" w14:textId="77777777" w:rsidR="00FC6CA5" w:rsidRPr="00FC6CA5" w:rsidRDefault="00FC6CA5" w:rsidP="00FC6CA5">
      <w:pPr>
        <w:autoSpaceDE w:val="0"/>
        <w:autoSpaceDN w:val="0"/>
        <w:adjustRightInd w:val="0"/>
        <w:rPr>
          <w:sz w:val="24"/>
          <w:szCs w:val="24"/>
        </w:rPr>
      </w:pPr>
      <w:r w:rsidRPr="00FC6CA5">
        <w:rPr>
          <w:sz w:val="24"/>
          <w:szCs w:val="24"/>
        </w:rPr>
        <w:t xml:space="preserve">33. </w:t>
      </w:r>
      <w:proofErr w:type="spellStart"/>
      <w:r w:rsidRPr="00FC6CA5">
        <w:rPr>
          <w:sz w:val="24"/>
          <w:szCs w:val="24"/>
        </w:rPr>
        <w:t>Metilfosfonit</w:t>
      </w:r>
      <w:proofErr w:type="spellEnd"/>
      <w:r w:rsidRPr="00FC6CA5">
        <w:rPr>
          <w:sz w:val="24"/>
          <w:szCs w:val="24"/>
        </w:rPr>
        <w:t xml:space="preserve"> de </w:t>
      </w:r>
      <w:proofErr w:type="spellStart"/>
      <w:r w:rsidRPr="00FC6CA5">
        <w:rPr>
          <w:sz w:val="24"/>
          <w:szCs w:val="24"/>
        </w:rPr>
        <w:t>dietil</w:t>
      </w:r>
      <w:proofErr w:type="spellEnd"/>
      <w:r w:rsidRPr="00FC6CA5">
        <w:rPr>
          <w:sz w:val="24"/>
          <w:szCs w:val="24"/>
        </w:rPr>
        <w:t xml:space="preserve"> (CAS 15715-41-0); </w:t>
      </w:r>
    </w:p>
    <w:p w14:paraId="67D2C3BB" w14:textId="77777777" w:rsidR="00FC6CA5" w:rsidRPr="00FC6CA5" w:rsidRDefault="00FC6CA5" w:rsidP="00FC6CA5">
      <w:pPr>
        <w:autoSpaceDE w:val="0"/>
        <w:autoSpaceDN w:val="0"/>
        <w:adjustRightInd w:val="0"/>
        <w:rPr>
          <w:sz w:val="24"/>
          <w:szCs w:val="24"/>
        </w:rPr>
      </w:pPr>
      <w:r w:rsidRPr="00FC6CA5">
        <w:rPr>
          <w:sz w:val="24"/>
          <w:szCs w:val="24"/>
        </w:rPr>
        <w:t xml:space="preserve">34. </w:t>
      </w:r>
      <w:proofErr w:type="spellStart"/>
      <w:r w:rsidRPr="00FC6CA5">
        <w:rPr>
          <w:sz w:val="24"/>
          <w:szCs w:val="24"/>
        </w:rPr>
        <w:t>Etilfosfonat</w:t>
      </w:r>
      <w:proofErr w:type="spellEnd"/>
      <w:r w:rsidRPr="00FC6CA5">
        <w:rPr>
          <w:sz w:val="24"/>
          <w:szCs w:val="24"/>
        </w:rPr>
        <w:t xml:space="preserve"> de </w:t>
      </w:r>
      <w:proofErr w:type="spellStart"/>
      <w:r w:rsidRPr="00FC6CA5">
        <w:rPr>
          <w:sz w:val="24"/>
          <w:szCs w:val="24"/>
        </w:rPr>
        <w:t>dimetil</w:t>
      </w:r>
      <w:proofErr w:type="spellEnd"/>
      <w:r w:rsidRPr="00FC6CA5">
        <w:rPr>
          <w:sz w:val="24"/>
          <w:szCs w:val="24"/>
        </w:rPr>
        <w:t xml:space="preserve"> (CAS 6163-75-3); </w:t>
      </w:r>
    </w:p>
    <w:p w14:paraId="1BABBCEB" w14:textId="77777777" w:rsidR="00FC6CA5" w:rsidRPr="00FC6CA5" w:rsidRDefault="00FC6CA5" w:rsidP="00FC6CA5">
      <w:pPr>
        <w:autoSpaceDE w:val="0"/>
        <w:autoSpaceDN w:val="0"/>
        <w:adjustRightInd w:val="0"/>
        <w:rPr>
          <w:sz w:val="24"/>
          <w:szCs w:val="24"/>
        </w:rPr>
      </w:pPr>
      <w:r w:rsidRPr="00FC6CA5">
        <w:rPr>
          <w:sz w:val="24"/>
          <w:szCs w:val="24"/>
        </w:rPr>
        <w:t xml:space="preserve">35. </w:t>
      </w:r>
      <w:proofErr w:type="spellStart"/>
      <w:r w:rsidRPr="00FC6CA5">
        <w:rPr>
          <w:sz w:val="24"/>
          <w:szCs w:val="24"/>
        </w:rPr>
        <w:t>Difluorură</w:t>
      </w:r>
      <w:proofErr w:type="spellEnd"/>
      <w:r w:rsidRPr="00FC6CA5">
        <w:rPr>
          <w:sz w:val="24"/>
          <w:szCs w:val="24"/>
        </w:rPr>
        <w:t xml:space="preserve"> de </w:t>
      </w:r>
      <w:proofErr w:type="spellStart"/>
      <w:r w:rsidRPr="00FC6CA5">
        <w:rPr>
          <w:sz w:val="24"/>
          <w:szCs w:val="24"/>
        </w:rPr>
        <w:t>etilfosfinil</w:t>
      </w:r>
      <w:proofErr w:type="spellEnd"/>
      <w:r w:rsidRPr="00FC6CA5">
        <w:rPr>
          <w:sz w:val="24"/>
          <w:szCs w:val="24"/>
        </w:rPr>
        <w:t xml:space="preserve"> (CAS 430-78-4); </w:t>
      </w:r>
    </w:p>
    <w:p w14:paraId="267B5100" w14:textId="77777777" w:rsidR="00FC6CA5" w:rsidRPr="00FC6CA5" w:rsidRDefault="00FC6CA5" w:rsidP="00FC6CA5">
      <w:pPr>
        <w:autoSpaceDE w:val="0"/>
        <w:autoSpaceDN w:val="0"/>
        <w:adjustRightInd w:val="0"/>
        <w:rPr>
          <w:sz w:val="24"/>
          <w:szCs w:val="24"/>
        </w:rPr>
      </w:pPr>
      <w:r w:rsidRPr="00FC6CA5">
        <w:rPr>
          <w:sz w:val="24"/>
          <w:szCs w:val="24"/>
        </w:rPr>
        <w:t xml:space="preserve">36. </w:t>
      </w:r>
      <w:proofErr w:type="spellStart"/>
      <w:r w:rsidRPr="00FC6CA5">
        <w:rPr>
          <w:sz w:val="24"/>
          <w:szCs w:val="24"/>
        </w:rPr>
        <w:t>Difluorură</w:t>
      </w:r>
      <w:proofErr w:type="spellEnd"/>
      <w:r w:rsidRPr="00FC6CA5">
        <w:rPr>
          <w:sz w:val="24"/>
          <w:szCs w:val="24"/>
        </w:rPr>
        <w:t xml:space="preserve"> de </w:t>
      </w:r>
      <w:proofErr w:type="spellStart"/>
      <w:r w:rsidRPr="00FC6CA5">
        <w:rPr>
          <w:sz w:val="24"/>
          <w:szCs w:val="24"/>
        </w:rPr>
        <w:t>metilfosfinil</w:t>
      </w:r>
      <w:proofErr w:type="spellEnd"/>
      <w:r w:rsidRPr="00FC6CA5">
        <w:rPr>
          <w:sz w:val="24"/>
          <w:szCs w:val="24"/>
        </w:rPr>
        <w:t xml:space="preserve"> (CAS 753-59-3); </w:t>
      </w:r>
    </w:p>
    <w:p w14:paraId="63DF275E" w14:textId="77777777" w:rsidR="00FC6CA5" w:rsidRPr="00FC6CA5" w:rsidRDefault="00FC6CA5" w:rsidP="00FC6CA5">
      <w:pPr>
        <w:autoSpaceDE w:val="0"/>
        <w:autoSpaceDN w:val="0"/>
        <w:adjustRightInd w:val="0"/>
        <w:rPr>
          <w:sz w:val="24"/>
          <w:szCs w:val="24"/>
        </w:rPr>
      </w:pPr>
      <w:r w:rsidRPr="00FC6CA5">
        <w:rPr>
          <w:sz w:val="24"/>
          <w:szCs w:val="24"/>
        </w:rPr>
        <w:t xml:space="preserve">37. 3-chinuclidonă (CAS 3731-38-2); </w:t>
      </w:r>
    </w:p>
    <w:p w14:paraId="02F62E19" w14:textId="77777777" w:rsidR="00FC6CA5" w:rsidRPr="00FC6CA5" w:rsidRDefault="00FC6CA5" w:rsidP="00FC6CA5">
      <w:pPr>
        <w:autoSpaceDE w:val="0"/>
        <w:autoSpaceDN w:val="0"/>
        <w:adjustRightInd w:val="0"/>
        <w:rPr>
          <w:sz w:val="24"/>
          <w:szCs w:val="24"/>
        </w:rPr>
      </w:pPr>
      <w:r w:rsidRPr="00FC6CA5">
        <w:rPr>
          <w:sz w:val="24"/>
          <w:szCs w:val="24"/>
        </w:rPr>
        <w:t xml:space="preserve">38. Pentaclorură de fosfor (CAS 10026-13-8); </w:t>
      </w:r>
    </w:p>
    <w:p w14:paraId="39532C9B" w14:textId="77777777" w:rsidR="00FC6CA5" w:rsidRPr="00FC6CA5" w:rsidRDefault="00FC6CA5" w:rsidP="00FC6CA5">
      <w:pPr>
        <w:autoSpaceDE w:val="0"/>
        <w:autoSpaceDN w:val="0"/>
        <w:adjustRightInd w:val="0"/>
        <w:rPr>
          <w:sz w:val="24"/>
          <w:szCs w:val="24"/>
        </w:rPr>
      </w:pPr>
      <w:r w:rsidRPr="00FC6CA5">
        <w:rPr>
          <w:sz w:val="24"/>
          <w:szCs w:val="24"/>
        </w:rPr>
        <w:t xml:space="preserve">39. </w:t>
      </w:r>
      <w:proofErr w:type="spellStart"/>
      <w:r w:rsidRPr="00FC6CA5">
        <w:rPr>
          <w:sz w:val="24"/>
          <w:szCs w:val="24"/>
        </w:rPr>
        <w:t>Pinacolonă</w:t>
      </w:r>
      <w:proofErr w:type="spellEnd"/>
      <w:r w:rsidRPr="00FC6CA5">
        <w:rPr>
          <w:sz w:val="24"/>
          <w:szCs w:val="24"/>
        </w:rPr>
        <w:t xml:space="preserve"> (CAS 75-97-8);</w:t>
      </w:r>
    </w:p>
    <w:p w14:paraId="46E300A4" w14:textId="77777777" w:rsidR="00FC6CA5" w:rsidRPr="00FC6CA5" w:rsidRDefault="00FC6CA5" w:rsidP="00FC6CA5">
      <w:pPr>
        <w:autoSpaceDE w:val="0"/>
        <w:autoSpaceDN w:val="0"/>
        <w:adjustRightInd w:val="0"/>
        <w:rPr>
          <w:sz w:val="24"/>
          <w:szCs w:val="24"/>
        </w:rPr>
      </w:pPr>
      <w:r w:rsidRPr="00FC6CA5">
        <w:rPr>
          <w:sz w:val="24"/>
          <w:szCs w:val="24"/>
        </w:rPr>
        <w:t xml:space="preserve">40. Cianură de potasiu (CAS 151-50-8); </w:t>
      </w:r>
    </w:p>
    <w:p w14:paraId="0D9C6541" w14:textId="77777777" w:rsidR="00FC6CA5" w:rsidRPr="00FC6CA5" w:rsidRDefault="00FC6CA5" w:rsidP="00FC6CA5">
      <w:pPr>
        <w:autoSpaceDE w:val="0"/>
        <w:autoSpaceDN w:val="0"/>
        <w:adjustRightInd w:val="0"/>
        <w:rPr>
          <w:sz w:val="24"/>
          <w:szCs w:val="24"/>
        </w:rPr>
      </w:pPr>
      <w:r w:rsidRPr="00FC6CA5">
        <w:rPr>
          <w:sz w:val="24"/>
          <w:szCs w:val="24"/>
        </w:rPr>
        <w:t xml:space="preserve">41. </w:t>
      </w:r>
      <w:proofErr w:type="spellStart"/>
      <w:r w:rsidRPr="00FC6CA5">
        <w:rPr>
          <w:sz w:val="24"/>
          <w:szCs w:val="24"/>
        </w:rPr>
        <w:t>Bifluorură</w:t>
      </w:r>
      <w:proofErr w:type="spellEnd"/>
      <w:r w:rsidRPr="00FC6CA5">
        <w:rPr>
          <w:sz w:val="24"/>
          <w:szCs w:val="24"/>
        </w:rPr>
        <w:t xml:space="preserve"> de potasiu (CAS 7789-29-9); </w:t>
      </w:r>
    </w:p>
    <w:p w14:paraId="43E521A4" w14:textId="77777777" w:rsidR="00FC6CA5" w:rsidRPr="00FC6CA5" w:rsidRDefault="00FC6CA5" w:rsidP="00FC6CA5">
      <w:pPr>
        <w:autoSpaceDE w:val="0"/>
        <w:autoSpaceDN w:val="0"/>
        <w:adjustRightInd w:val="0"/>
        <w:rPr>
          <w:sz w:val="24"/>
          <w:szCs w:val="24"/>
        </w:rPr>
      </w:pPr>
      <w:r w:rsidRPr="00FC6CA5">
        <w:rPr>
          <w:sz w:val="24"/>
          <w:szCs w:val="24"/>
        </w:rPr>
        <w:t xml:space="preserve">42. Fluorură acidă de amoniu sau </w:t>
      </w:r>
      <w:proofErr w:type="spellStart"/>
      <w:r w:rsidRPr="00FC6CA5">
        <w:rPr>
          <w:sz w:val="24"/>
          <w:szCs w:val="24"/>
        </w:rPr>
        <w:t>bifluorură</w:t>
      </w:r>
      <w:proofErr w:type="spellEnd"/>
      <w:r w:rsidRPr="00FC6CA5">
        <w:rPr>
          <w:sz w:val="24"/>
          <w:szCs w:val="24"/>
        </w:rPr>
        <w:t xml:space="preserve"> de amoniu (CAS 1341-49-7); </w:t>
      </w:r>
    </w:p>
    <w:p w14:paraId="48485ECE" w14:textId="77777777" w:rsidR="00FC6CA5" w:rsidRPr="00FC6CA5" w:rsidRDefault="00FC6CA5" w:rsidP="00FC6CA5">
      <w:pPr>
        <w:autoSpaceDE w:val="0"/>
        <w:autoSpaceDN w:val="0"/>
        <w:adjustRightInd w:val="0"/>
        <w:rPr>
          <w:sz w:val="24"/>
          <w:szCs w:val="24"/>
        </w:rPr>
      </w:pPr>
      <w:r w:rsidRPr="00FC6CA5">
        <w:rPr>
          <w:sz w:val="24"/>
          <w:szCs w:val="24"/>
        </w:rPr>
        <w:t xml:space="preserve">43. Fluorură de sodiu (CAS 7681-49-4); </w:t>
      </w:r>
    </w:p>
    <w:p w14:paraId="1B69D097" w14:textId="77777777" w:rsidR="00FC6CA5" w:rsidRPr="00FC6CA5" w:rsidRDefault="00FC6CA5" w:rsidP="00FC6CA5">
      <w:pPr>
        <w:autoSpaceDE w:val="0"/>
        <w:autoSpaceDN w:val="0"/>
        <w:adjustRightInd w:val="0"/>
        <w:rPr>
          <w:sz w:val="24"/>
          <w:szCs w:val="24"/>
        </w:rPr>
      </w:pPr>
      <w:r w:rsidRPr="00FC6CA5">
        <w:rPr>
          <w:sz w:val="24"/>
          <w:szCs w:val="24"/>
        </w:rPr>
        <w:t xml:space="preserve">44. </w:t>
      </w:r>
      <w:proofErr w:type="spellStart"/>
      <w:r w:rsidRPr="00FC6CA5">
        <w:rPr>
          <w:sz w:val="24"/>
          <w:szCs w:val="24"/>
        </w:rPr>
        <w:t>Bifluorură</w:t>
      </w:r>
      <w:proofErr w:type="spellEnd"/>
      <w:r w:rsidRPr="00FC6CA5">
        <w:rPr>
          <w:sz w:val="24"/>
          <w:szCs w:val="24"/>
        </w:rPr>
        <w:t xml:space="preserve"> de sodiu (CAS 1333-83-1); </w:t>
      </w:r>
    </w:p>
    <w:p w14:paraId="4573FCD5" w14:textId="77777777" w:rsidR="00FC6CA5" w:rsidRPr="00FC6CA5" w:rsidRDefault="00FC6CA5" w:rsidP="00FC6CA5">
      <w:pPr>
        <w:autoSpaceDE w:val="0"/>
        <w:autoSpaceDN w:val="0"/>
        <w:adjustRightInd w:val="0"/>
        <w:rPr>
          <w:sz w:val="24"/>
          <w:szCs w:val="24"/>
        </w:rPr>
      </w:pPr>
      <w:r w:rsidRPr="00FC6CA5">
        <w:rPr>
          <w:sz w:val="24"/>
          <w:szCs w:val="24"/>
        </w:rPr>
        <w:t xml:space="preserve">45. Cianură de sodiu (CAS 143-33-9); </w:t>
      </w:r>
    </w:p>
    <w:p w14:paraId="0DB75844" w14:textId="77777777" w:rsidR="00FC6CA5" w:rsidRPr="00FC6CA5" w:rsidRDefault="00FC6CA5" w:rsidP="00FC6CA5">
      <w:pPr>
        <w:autoSpaceDE w:val="0"/>
        <w:autoSpaceDN w:val="0"/>
        <w:adjustRightInd w:val="0"/>
        <w:rPr>
          <w:sz w:val="24"/>
          <w:szCs w:val="24"/>
        </w:rPr>
      </w:pPr>
      <w:r w:rsidRPr="00FC6CA5">
        <w:rPr>
          <w:sz w:val="24"/>
          <w:szCs w:val="24"/>
        </w:rPr>
        <w:t xml:space="preserve">46. </w:t>
      </w:r>
      <w:proofErr w:type="spellStart"/>
      <w:r w:rsidRPr="00FC6CA5">
        <w:rPr>
          <w:sz w:val="24"/>
          <w:szCs w:val="24"/>
        </w:rPr>
        <w:t>Trietanolamină</w:t>
      </w:r>
      <w:proofErr w:type="spellEnd"/>
      <w:r w:rsidRPr="00FC6CA5">
        <w:rPr>
          <w:sz w:val="24"/>
          <w:szCs w:val="24"/>
        </w:rPr>
        <w:t xml:space="preserve"> (CAS 102-71-6); </w:t>
      </w:r>
    </w:p>
    <w:p w14:paraId="4DC1D6DC" w14:textId="77777777" w:rsidR="00FC6CA5" w:rsidRPr="00FC6CA5" w:rsidRDefault="00FC6CA5" w:rsidP="00FC6CA5">
      <w:pPr>
        <w:autoSpaceDE w:val="0"/>
        <w:autoSpaceDN w:val="0"/>
        <w:adjustRightInd w:val="0"/>
        <w:rPr>
          <w:sz w:val="24"/>
          <w:szCs w:val="24"/>
        </w:rPr>
      </w:pPr>
      <w:r w:rsidRPr="00FC6CA5">
        <w:rPr>
          <w:sz w:val="24"/>
          <w:szCs w:val="24"/>
        </w:rPr>
        <w:t xml:space="preserve">47. Pentasulfură de fosfor (CAS 1314-80-3); </w:t>
      </w:r>
    </w:p>
    <w:p w14:paraId="205C8B91" w14:textId="77777777" w:rsidR="00FC6CA5" w:rsidRPr="00FC6CA5" w:rsidRDefault="00FC6CA5" w:rsidP="00FC6CA5">
      <w:pPr>
        <w:autoSpaceDE w:val="0"/>
        <w:autoSpaceDN w:val="0"/>
        <w:adjustRightInd w:val="0"/>
        <w:rPr>
          <w:sz w:val="24"/>
          <w:szCs w:val="24"/>
        </w:rPr>
      </w:pPr>
      <w:r w:rsidRPr="00FC6CA5">
        <w:rPr>
          <w:sz w:val="24"/>
          <w:szCs w:val="24"/>
        </w:rPr>
        <w:t xml:space="preserve">48. </w:t>
      </w:r>
      <w:proofErr w:type="spellStart"/>
      <w:r w:rsidRPr="00FC6CA5">
        <w:rPr>
          <w:sz w:val="24"/>
          <w:szCs w:val="24"/>
        </w:rPr>
        <w:t>Diizopropilamină</w:t>
      </w:r>
      <w:proofErr w:type="spellEnd"/>
      <w:r w:rsidRPr="00FC6CA5">
        <w:rPr>
          <w:sz w:val="24"/>
          <w:szCs w:val="24"/>
        </w:rPr>
        <w:t xml:space="preserve"> (CAS 108-18-9); </w:t>
      </w:r>
    </w:p>
    <w:p w14:paraId="196304C2" w14:textId="77777777" w:rsidR="00FC6CA5" w:rsidRPr="00FC6CA5" w:rsidRDefault="00FC6CA5" w:rsidP="00FC6CA5">
      <w:pPr>
        <w:autoSpaceDE w:val="0"/>
        <w:autoSpaceDN w:val="0"/>
        <w:adjustRightInd w:val="0"/>
        <w:rPr>
          <w:sz w:val="24"/>
          <w:szCs w:val="24"/>
        </w:rPr>
      </w:pPr>
      <w:r w:rsidRPr="00FC6CA5">
        <w:rPr>
          <w:sz w:val="24"/>
          <w:szCs w:val="24"/>
        </w:rPr>
        <w:t xml:space="preserve">49. </w:t>
      </w:r>
      <w:proofErr w:type="spellStart"/>
      <w:r w:rsidRPr="00FC6CA5">
        <w:rPr>
          <w:sz w:val="24"/>
          <w:szCs w:val="24"/>
        </w:rPr>
        <w:t>Dietilaminoetanol</w:t>
      </w:r>
      <w:proofErr w:type="spellEnd"/>
      <w:r w:rsidRPr="00FC6CA5">
        <w:rPr>
          <w:sz w:val="24"/>
          <w:szCs w:val="24"/>
        </w:rPr>
        <w:t xml:space="preserve"> (CAS 100-37-8); </w:t>
      </w:r>
    </w:p>
    <w:p w14:paraId="06BA3A1B" w14:textId="77777777" w:rsidR="00FC6CA5" w:rsidRPr="00FC6CA5" w:rsidRDefault="00FC6CA5" w:rsidP="00FC6CA5">
      <w:pPr>
        <w:autoSpaceDE w:val="0"/>
        <w:autoSpaceDN w:val="0"/>
        <w:adjustRightInd w:val="0"/>
        <w:rPr>
          <w:sz w:val="24"/>
          <w:szCs w:val="24"/>
        </w:rPr>
      </w:pPr>
      <w:r w:rsidRPr="00FC6CA5">
        <w:rPr>
          <w:sz w:val="24"/>
          <w:szCs w:val="24"/>
        </w:rPr>
        <w:t xml:space="preserve">50. Sulfură de sodiu (CAS 1313-82-2); </w:t>
      </w:r>
    </w:p>
    <w:p w14:paraId="3153D70E" w14:textId="77777777" w:rsidR="00FC6CA5" w:rsidRPr="00FC6CA5" w:rsidRDefault="00FC6CA5" w:rsidP="00FC6CA5">
      <w:pPr>
        <w:autoSpaceDE w:val="0"/>
        <w:autoSpaceDN w:val="0"/>
        <w:adjustRightInd w:val="0"/>
        <w:rPr>
          <w:sz w:val="24"/>
          <w:szCs w:val="24"/>
        </w:rPr>
      </w:pPr>
      <w:r w:rsidRPr="00FC6CA5">
        <w:rPr>
          <w:sz w:val="24"/>
          <w:szCs w:val="24"/>
        </w:rPr>
        <w:t xml:space="preserve">51. </w:t>
      </w:r>
      <w:proofErr w:type="spellStart"/>
      <w:r w:rsidRPr="00FC6CA5">
        <w:rPr>
          <w:sz w:val="24"/>
          <w:szCs w:val="24"/>
        </w:rPr>
        <w:t>Monoclorură</w:t>
      </w:r>
      <w:proofErr w:type="spellEnd"/>
      <w:r w:rsidRPr="00FC6CA5">
        <w:rPr>
          <w:sz w:val="24"/>
          <w:szCs w:val="24"/>
        </w:rPr>
        <w:t xml:space="preserve"> de sulf (CAS 10025-67-9); </w:t>
      </w:r>
    </w:p>
    <w:p w14:paraId="786E053B" w14:textId="77777777" w:rsidR="00FC6CA5" w:rsidRPr="00FC6CA5" w:rsidRDefault="00FC6CA5" w:rsidP="00FC6CA5">
      <w:pPr>
        <w:autoSpaceDE w:val="0"/>
        <w:autoSpaceDN w:val="0"/>
        <w:adjustRightInd w:val="0"/>
        <w:rPr>
          <w:sz w:val="24"/>
          <w:szCs w:val="24"/>
        </w:rPr>
      </w:pPr>
      <w:r w:rsidRPr="00FC6CA5">
        <w:rPr>
          <w:sz w:val="24"/>
          <w:szCs w:val="24"/>
        </w:rPr>
        <w:t xml:space="preserve">52. </w:t>
      </w:r>
      <w:proofErr w:type="spellStart"/>
      <w:r w:rsidRPr="00FC6CA5">
        <w:rPr>
          <w:sz w:val="24"/>
          <w:szCs w:val="24"/>
        </w:rPr>
        <w:t>Diclorură</w:t>
      </w:r>
      <w:proofErr w:type="spellEnd"/>
      <w:r w:rsidRPr="00FC6CA5">
        <w:rPr>
          <w:sz w:val="24"/>
          <w:szCs w:val="24"/>
        </w:rPr>
        <w:t xml:space="preserve"> de sulf (CAS 10545-99-0); </w:t>
      </w:r>
    </w:p>
    <w:p w14:paraId="2FCB9DC6" w14:textId="77777777" w:rsidR="00FC6CA5" w:rsidRPr="00FC6CA5" w:rsidRDefault="00FC6CA5" w:rsidP="00FC6CA5">
      <w:pPr>
        <w:autoSpaceDE w:val="0"/>
        <w:autoSpaceDN w:val="0"/>
        <w:adjustRightInd w:val="0"/>
        <w:rPr>
          <w:sz w:val="24"/>
          <w:szCs w:val="24"/>
        </w:rPr>
      </w:pPr>
      <w:r w:rsidRPr="00FC6CA5">
        <w:rPr>
          <w:sz w:val="24"/>
          <w:szCs w:val="24"/>
        </w:rPr>
        <w:t xml:space="preserve">53. Clorhidrat de </w:t>
      </w:r>
      <w:proofErr w:type="spellStart"/>
      <w:r w:rsidRPr="00FC6CA5">
        <w:rPr>
          <w:sz w:val="24"/>
          <w:szCs w:val="24"/>
        </w:rPr>
        <w:t>trietanolamină</w:t>
      </w:r>
      <w:proofErr w:type="spellEnd"/>
      <w:r w:rsidRPr="00FC6CA5">
        <w:rPr>
          <w:sz w:val="24"/>
          <w:szCs w:val="24"/>
        </w:rPr>
        <w:t xml:space="preserve"> (CAS 637-39-8); </w:t>
      </w:r>
    </w:p>
    <w:p w14:paraId="317079CA" w14:textId="77777777" w:rsidR="00FC6CA5" w:rsidRPr="00FC6CA5" w:rsidRDefault="00FC6CA5" w:rsidP="00FC6CA5">
      <w:pPr>
        <w:autoSpaceDE w:val="0"/>
        <w:autoSpaceDN w:val="0"/>
        <w:adjustRightInd w:val="0"/>
        <w:rPr>
          <w:sz w:val="24"/>
          <w:szCs w:val="24"/>
        </w:rPr>
      </w:pPr>
      <w:r w:rsidRPr="00FC6CA5">
        <w:rPr>
          <w:sz w:val="24"/>
          <w:szCs w:val="24"/>
        </w:rPr>
        <w:t>54. Clorhidrat de N,N-</w:t>
      </w:r>
      <w:proofErr w:type="spellStart"/>
      <w:r w:rsidRPr="00FC6CA5">
        <w:rPr>
          <w:sz w:val="24"/>
          <w:szCs w:val="24"/>
        </w:rPr>
        <w:t>diizopropil</w:t>
      </w:r>
      <w:proofErr w:type="spellEnd"/>
      <w:r w:rsidRPr="00FC6CA5">
        <w:rPr>
          <w:sz w:val="24"/>
          <w:szCs w:val="24"/>
        </w:rPr>
        <w:t>-(beta)-</w:t>
      </w:r>
      <w:proofErr w:type="spellStart"/>
      <w:r w:rsidRPr="00FC6CA5">
        <w:rPr>
          <w:sz w:val="24"/>
          <w:szCs w:val="24"/>
        </w:rPr>
        <w:t>aminoetil</w:t>
      </w:r>
      <w:proofErr w:type="spellEnd"/>
      <w:r w:rsidRPr="00FC6CA5">
        <w:rPr>
          <w:sz w:val="24"/>
          <w:szCs w:val="24"/>
        </w:rPr>
        <w:t xml:space="preserve"> clorură </w:t>
      </w:r>
    </w:p>
    <w:p w14:paraId="42FD1173" w14:textId="77777777" w:rsidR="00FC6CA5" w:rsidRPr="00FC6CA5" w:rsidRDefault="00FC6CA5" w:rsidP="00FC6CA5">
      <w:pPr>
        <w:autoSpaceDE w:val="0"/>
        <w:autoSpaceDN w:val="0"/>
        <w:adjustRightInd w:val="0"/>
        <w:rPr>
          <w:sz w:val="24"/>
          <w:szCs w:val="24"/>
        </w:rPr>
      </w:pPr>
      <w:r w:rsidRPr="00FC6CA5">
        <w:rPr>
          <w:sz w:val="24"/>
          <w:szCs w:val="24"/>
        </w:rPr>
        <w:t xml:space="preserve">      (CAS 4261-68-1); </w:t>
      </w:r>
    </w:p>
    <w:p w14:paraId="0193452B" w14:textId="77777777" w:rsidR="00FC6CA5" w:rsidRPr="00FC6CA5" w:rsidRDefault="00FC6CA5" w:rsidP="00FC6CA5">
      <w:pPr>
        <w:autoSpaceDE w:val="0"/>
        <w:autoSpaceDN w:val="0"/>
        <w:adjustRightInd w:val="0"/>
        <w:rPr>
          <w:sz w:val="24"/>
          <w:szCs w:val="24"/>
        </w:rPr>
      </w:pPr>
      <w:r w:rsidRPr="00FC6CA5">
        <w:rPr>
          <w:sz w:val="24"/>
          <w:szCs w:val="24"/>
        </w:rPr>
        <w:t xml:space="preserve">55. Acid </w:t>
      </w:r>
      <w:proofErr w:type="spellStart"/>
      <w:r w:rsidRPr="00FC6CA5">
        <w:rPr>
          <w:sz w:val="24"/>
          <w:szCs w:val="24"/>
        </w:rPr>
        <w:t>metilfosfonic</w:t>
      </w:r>
      <w:proofErr w:type="spellEnd"/>
      <w:r w:rsidRPr="00FC6CA5">
        <w:rPr>
          <w:sz w:val="24"/>
          <w:szCs w:val="24"/>
        </w:rPr>
        <w:t xml:space="preserve"> (CAS 993-13-5); </w:t>
      </w:r>
    </w:p>
    <w:p w14:paraId="09D134AD" w14:textId="77777777" w:rsidR="00FC6CA5" w:rsidRPr="00FC6CA5" w:rsidRDefault="00FC6CA5" w:rsidP="00FC6CA5">
      <w:pPr>
        <w:autoSpaceDE w:val="0"/>
        <w:autoSpaceDN w:val="0"/>
        <w:adjustRightInd w:val="0"/>
        <w:rPr>
          <w:sz w:val="24"/>
          <w:szCs w:val="24"/>
        </w:rPr>
      </w:pPr>
      <w:r w:rsidRPr="00FC6CA5">
        <w:rPr>
          <w:sz w:val="24"/>
          <w:szCs w:val="24"/>
        </w:rPr>
        <w:t xml:space="preserve">56. </w:t>
      </w:r>
      <w:proofErr w:type="spellStart"/>
      <w:r w:rsidRPr="00FC6CA5">
        <w:rPr>
          <w:sz w:val="24"/>
          <w:szCs w:val="24"/>
        </w:rPr>
        <w:t>Metilfosfonat</w:t>
      </w:r>
      <w:proofErr w:type="spellEnd"/>
      <w:r w:rsidRPr="00FC6CA5">
        <w:rPr>
          <w:sz w:val="24"/>
          <w:szCs w:val="24"/>
        </w:rPr>
        <w:t xml:space="preserve"> de </w:t>
      </w:r>
      <w:proofErr w:type="spellStart"/>
      <w:r w:rsidRPr="00FC6CA5">
        <w:rPr>
          <w:sz w:val="24"/>
          <w:szCs w:val="24"/>
        </w:rPr>
        <w:t>dietil</w:t>
      </w:r>
      <w:proofErr w:type="spellEnd"/>
      <w:r w:rsidRPr="00FC6CA5">
        <w:rPr>
          <w:sz w:val="24"/>
          <w:szCs w:val="24"/>
        </w:rPr>
        <w:t xml:space="preserve"> (CAS 683-08-9); </w:t>
      </w:r>
    </w:p>
    <w:p w14:paraId="39DE9137" w14:textId="77777777" w:rsidR="00FC6CA5" w:rsidRPr="00FC6CA5" w:rsidRDefault="00FC6CA5" w:rsidP="00FC6CA5">
      <w:pPr>
        <w:autoSpaceDE w:val="0"/>
        <w:autoSpaceDN w:val="0"/>
        <w:adjustRightInd w:val="0"/>
        <w:rPr>
          <w:sz w:val="24"/>
          <w:szCs w:val="24"/>
        </w:rPr>
      </w:pPr>
      <w:r w:rsidRPr="00FC6CA5">
        <w:rPr>
          <w:sz w:val="24"/>
          <w:szCs w:val="24"/>
        </w:rPr>
        <w:t xml:space="preserve">57. </w:t>
      </w:r>
      <w:proofErr w:type="spellStart"/>
      <w:r w:rsidRPr="00FC6CA5">
        <w:rPr>
          <w:sz w:val="24"/>
          <w:szCs w:val="24"/>
        </w:rPr>
        <w:t>Diclorură</w:t>
      </w:r>
      <w:proofErr w:type="spellEnd"/>
      <w:r w:rsidRPr="00FC6CA5">
        <w:rPr>
          <w:sz w:val="24"/>
          <w:szCs w:val="24"/>
        </w:rPr>
        <w:t xml:space="preserve"> de N,N-</w:t>
      </w:r>
      <w:proofErr w:type="spellStart"/>
      <w:r w:rsidRPr="00FC6CA5">
        <w:rPr>
          <w:sz w:val="24"/>
          <w:szCs w:val="24"/>
        </w:rPr>
        <w:t>dimetilaminofosforil</w:t>
      </w:r>
      <w:proofErr w:type="spellEnd"/>
      <w:r w:rsidRPr="00FC6CA5">
        <w:rPr>
          <w:sz w:val="24"/>
          <w:szCs w:val="24"/>
        </w:rPr>
        <w:t xml:space="preserve"> (CAS 677-43-0); </w:t>
      </w:r>
    </w:p>
    <w:p w14:paraId="2A75AB15" w14:textId="77777777" w:rsidR="00FC6CA5" w:rsidRPr="00FC6CA5" w:rsidRDefault="00FC6CA5" w:rsidP="00FC6CA5">
      <w:pPr>
        <w:autoSpaceDE w:val="0"/>
        <w:autoSpaceDN w:val="0"/>
        <w:adjustRightInd w:val="0"/>
        <w:rPr>
          <w:sz w:val="24"/>
          <w:szCs w:val="24"/>
        </w:rPr>
      </w:pPr>
      <w:r w:rsidRPr="00FC6CA5">
        <w:rPr>
          <w:sz w:val="24"/>
          <w:szCs w:val="24"/>
        </w:rPr>
        <w:t xml:space="preserve">58. Fosfit de </w:t>
      </w:r>
      <w:proofErr w:type="spellStart"/>
      <w:r w:rsidRPr="00FC6CA5">
        <w:rPr>
          <w:sz w:val="24"/>
          <w:szCs w:val="24"/>
        </w:rPr>
        <w:t>triizopropil</w:t>
      </w:r>
      <w:proofErr w:type="spellEnd"/>
      <w:r w:rsidRPr="00FC6CA5">
        <w:rPr>
          <w:sz w:val="24"/>
          <w:szCs w:val="24"/>
        </w:rPr>
        <w:t xml:space="preserve"> (CAS 116-17-6); </w:t>
      </w:r>
    </w:p>
    <w:p w14:paraId="7F311A58" w14:textId="77777777" w:rsidR="00FC6CA5" w:rsidRPr="00FC6CA5" w:rsidRDefault="00FC6CA5" w:rsidP="00FC6CA5">
      <w:pPr>
        <w:autoSpaceDE w:val="0"/>
        <w:autoSpaceDN w:val="0"/>
        <w:adjustRightInd w:val="0"/>
        <w:rPr>
          <w:sz w:val="24"/>
          <w:szCs w:val="24"/>
        </w:rPr>
      </w:pPr>
      <w:r w:rsidRPr="00FC6CA5">
        <w:rPr>
          <w:sz w:val="24"/>
          <w:szCs w:val="24"/>
        </w:rPr>
        <w:t xml:space="preserve">59. </w:t>
      </w:r>
      <w:proofErr w:type="spellStart"/>
      <w:r w:rsidRPr="00FC6CA5">
        <w:rPr>
          <w:sz w:val="24"/>
          <w:szCs w:val="24"/>
        </w:rPr>
        <w:t>Etildietanolamină</w:t>
      </w:r>
      <w:proofErr w:type="spellEnd"/>
      <w:r w:rsidRPr="00FC6CA5">
        <w:rPr>
          <w:sz w:val="24"/>
          <w:szCs w:val="24"/>
        </w:rPr>
        <w:t xml:space="preserve"> (CAS 139-87-7); </w:t>
      </w:r>
    </w:p>
    <w:p w14:paraId="19CC9A62" w14:textId="77777777" w:rsidR="00FC6CA5" w:rsidRPr="00FC6CA5" w:rsidRDefault="00FC6CA5" w:rsidP="00FC6CA5">
      <w:pPr>
        <w:autoSpaceDE w:val="0"/>
        <w:autoSpaceDN w:val="0"/>
        <w:adjustRightInd w:val="0"/>
        <w:rPr>
          <w:sz w:val="24"/>
          <w:szCs w:val="24"/>
        </w:rPr>
      </w:pPr>
      <w:r w:rsidRPr="00FC6CA5">
        <w:rPr>
          <w:sz w:val="24"/>
          <w:szCs w:val="24"/>
        </w:rPr>
        <w:t xml:space="preserve">60. </w:t>
      </w:r>
      <w:proofErr w:type="spellStart"/>
      <w:r w:rsidRPr="00FC6CA5">
        <w:rPr>
          <w:sz w:val="24"/>
          <w:szCs w:val="24"/>
        </w:rPr>
        <w:t>Fosforotioat</w:t>
      </w:r>
      <w:proofErr w:type="spellEnd"/>
      <w:r w:rsidRPr="00FC6CA5">
        <w:rPr>
          <w:sz w:val="24"/>
          <w:szCs w:val="24"/>
        </w:rPr>
        <w:t xml:space="preserve"> de O,O-</w:t>
      </w:r>
      <w:proofErr w:type="spellStart"/>
      <w:r w:rsidRPr="00FC6CA5">
        <w:rPr>
          <w:sz w:val="24"/>
          <w:szCs w:val="24"/>
        </w:rPr>
        <w:t>dietil</w:t>
      </w:r>
      <w:proofErr w:type="spellEnd"/>
      <w:r w:rsidRPr="00FC6CA5">
        <w:rPr>
          <w:sz w:val="24"/>
          <w:szCs w:val="24"/>
        </w:rPr>
        <w:t xml:space="preserve"> (CAS 2465-65-8); </w:t>
      </w:r>
    </w:p>
    <w:p w14:paraId="594B512E" w14:textId="77777777" w:rsidR="00FC6CA5" w:rsidRPr="00FC6CA5" w:rsidRDefault="00FC6CA5" w:rsidP="00FC6CA5">
      <w:pPr>
        <w:autoSpaceDE w:val="0"/>
        <w:autoSpaceDN w:val="0"/>
        <w:adjustRightInd w:val="0"/>
        <w:rPr>
          <w:sz w:val="24"/>
          <w:szCs w:val="24"/>
        </w:rPr>
      </w:pPr>
      <w:r w:rsidRPr="00FC6CA5">
        <w:rPr>
          <w:sz w:val="24"/>
          <w:szCs w:val="24"/>
        </w:rPr>
        <w:t xml:space="preserve">61. </w:t>
      </w:r>
      <w:proofErr w:type="spellStart"/>
      <w:r w:rsidRPr="00FC6CA5">
        <w:rPr>
          <w:sz w:val="24"/>
          <w:szCs w:val="24"/>
        </w:rPr>
        <w:t>Fosforoditioat</w:t>
      </w:r>
      <w:proofErr w:type="spellEnd"/>
      <w:r w:rsidRPr="00FC6CA5">
        <w:rPr>
          <w:sz w:val="24"/>
          <w:szCs w:val="24"/>
        </w:rPr>
        <w:t xml:space="preserve"> de O,O-</w:t>
      </w:r>
      <w:proofErr w:type="spellStart"/>
      <w:r w:rsidRPr="00FC6CA5">
        <w:rPr>
          <w:sz w:val="24"/>
          <w:szCs w:val="24"/>
        </w:rPr>
        <w:t>dietil</w:t>
      </w:r>
      <w:proofErr w:type="spellEnd"/>
      <w:r w:rsidRPr="00FC6CA5">
        <w:rPr>
          <w:sz w:val="24"/>
          <w:szCs w:val="24"/>
        </w:rPr>
        <w:t xml:space="preserve"> (CAS 298-06-6); </w:t>
      </w:r>
    </w:p>
    <w:p w14:paraId="397638AA" w14:textId="77777777" w:rsidR="00FC6CA5" w:rsidRPr="00FC6CA5" w:rsidRDefault="00FC6CA5" w:rsidP="00FC6CA5">
      <w:pPr>
        <w:autoSpaceDE w:val="0"/>
        <w:autoSpaceDN w:val="0"/>
        <w:adjustRightInd w:val="0"/>
        <w:rPr>
          <w:sz w:val="24"/>
          <w:szCs w:val="24"/>
        </w:rPr>
      </w:pPr>
      <w:r w:rsidRPr="00FC6CA5">
        <w:rPr>
          <w:sz w:val="24"/>
          <w:szCs w:val="24"/>
        </w:rPr>
        <w:t xml:space="preserve">62. </w:t>
      </w:r>
      <w:proofErr w:type="spellStart"/>
      <w:r w:rsidRPr="00FC6CA5">
        <w:rPr>
          <w:sz w:val="24"/>
          <w:szCs w:val="24"/>
        </w:rPr>
        <w:t>Hexafluorosilicat</w:t>
      </w:r>
      <w:proofErr w:type="spellEnd"/>
      <w:r w:rsidRPr="00FC6CA5">
        <w:rPr>
          <w:sz w:val="24"/>
          <w:szCs w:val="24"/>
        </w:rPr>
        <w:t xml:space="preserve"> de sodiu (CAS 16893-85-9); </w:t>
      </w:r>
    </w:p>
    <w:p w14:paraId="07689B44" w14:textId="77777777" w:rsidR="00FC6CA5" w:rsidRPr="00FC6CA5" w:rsidRDefault="00FC6CA5" w:rsidP="00FC6CA5">
      <w:pPr>
        <w:autoSpaceDE w:val="0"/>
        <w:autoSpaceDN w:val="0"/>
        <w:adjustRightInd w:val="0"/>
        <w:rPr>
          <w:sz w:val="24"/>
          <w:szCs w:val="24"/>
        </w:rPr>
      </w:pPr>
      <w:r w:rsidRPr="00FC6CA5">
        <w:rPr>
          <w:sz w:val="24"/>
          <w:szCs w:val="24"/>
        </w:rPr>
        <w:t xml:space="preserve">63. </w:t>
      </w:r>
      <w:proofErr w:type="spellStart"/>
      <w:r w:rsidRPr="00FC6CA5">
        <w:rPr>
          <w:sz w:val="24"/>
          <w:szCs w:val="24"/>
        </w:rPr>
        <w:t>Diclorură</w:t>
      </w:r>
      <w:proofErr w:type="spellEnd"/>
      <w:r w:rsidRPr="00FC6CA5">
        <w:rPr>
          <w:sz w:val="24"/>
          <w:szCs w:val="24"/>
        </w:rPr>
        <w:t xml:space="preserve"> </w:t>
      </w:r>
      <w:proofErr w:type="spellStart"/>
      <w:r w:rsidRPr="00FC6CA5">
        <w:rPr>
          <w:sz w:val="24"/>
          <w:szCs w:val="24"/>
        </w:rPr>
        <w:t>metilfosfonotioică</w:t>
      </w:r>
      <w:proofErr w:type="spellEnd"/>
      <w:r w:rsidRPr="00FC6CA5">
        <w:rPr>
          <w:sz w:val="24"/>
          <w:szCs w:val="24"/>
        </w:rPr>
        <w:t xml:space="preserve"> (CAS 676-98-2); </w:t>
      </w:r>
    </w:p>
    <w:p w14:paraId="53193A72" w14:textId="77777777" w:rsidR="00FC6CA5" w:rsidRPr="00FC6CA5" w:rsidRDefault="00FC6CA5" w:rsidP="00FC6CA5">
      <w:pPr>
        <w:autoSpaceDE w:val="0"/>
        <w:autoSpaceDN w:val="0"/>
        <w:adjustRightInd w:val="0"/>
        <w:rPr>
          <w:sz w:val="24"/>
          <w:szCs w:val="24"/>
        </w:rPr>
      </w:pPr>
      <w:r w:rsidRPr="00FC6CA5">
        <w:rPr>
          <w:sz w:val="24"/>
          <w:szCs w:val="24"/>
        </w:rPr>
        <w:t xml:space="preserve">64. </w:t>
      </w:r>
      <w:proofErr w:type="spellStart"/>
      <w:r w:rsidRPr="00FC6CA5">
        <w:rPr>
          <w:sz w:val="24"/>
          <w:szCs w:val="24"/>
        </w:rPr>
        <w:t>Dietilamină</w:t>
      </w:r>
      <w:proofErr w:type="spellEnd"/>
      <w:r w:rsidRPr="00FC6CA5">
        <w:rPr>
          <w:sz w:val="24"/>
          <w:szCs w:val="24"/>
        </w:rPr>
        <w:t xml:space="preserve"> (CAS 109-89-7); </w:t>
      </w:r>
    </w:p>
    <w:p w14:paraId="09E410D7" w14:textId="77777777" w:rsidR="00FC6CA5" w:rsidRPr="00FC6CA5" w:rsidRDefault="00FC6CA5" w:rsidP="00FC6CA5">
      <w:pPr>
        <w:autoSpaceDE w:val="0"/>
        <w:autoSpaceDN w:val="0"/>
        <w:adjustRightInd w:val="0"/>
        <w:rPr>
          <w:sz w:val="24"/>
          <w:szCs w:val="24"/>
        </w:rPr>
      </w:pPr>
      <w:r w:rsidRPr="00FC6CA5">
        <w:rPr>
          <w:sz w:val="24"/>
          <w:szCs w:val="24"/>
        </w:rPr>
        <w:t>65. Clorhidrat de N,N-</w:t>
      </w:r>
      <w:proofErr w:type="spellStart"/>
      <w:r w:rsidRPr="00FC6CA5">
        <w:rPr>
          <w:sz w:val="24"/>
          <w:szCs w:val="24"/>
        </w:rPr>
        <w:t>diizopropilaminoetantiol</w:t>
      </w:r>
      <w:proofErr w:type="spellEnd"/>
      <w:r w:rsidRPr="00FC6CA5">
        <w:rPr>
          <w:sz w:val="24"/>
          <w:szCs w:val="24"/>
        </w:rPr>
        <w:t xml:space="preserve"> (CAS 41480-75-5);</w:t>
      </w:r>
    </w:p>
    <w:p w14:paraId="0D66D164" w14:textId="77777777" w:rsidR="00FC6CA5" w:rsidRPr="00FC6CA5" w:rsidRDefault="00FC6CA5" w:rsidP="00FC6CA5">
      <w:pPr>
        <w:autoSpaceDE w:val="0"/>
        <w:autoSpaceDN w:val="0"/>
        <w:adjustRightInd w:val="0"/>
        <w:rPr>
          <w:sz w:val="24"/>
          <w:szCs w:val="24"/>
        </w:rPr>
      </w:pPr>
    </w:p>
    <w:p w14:paraId="3C7B8F2B" w14:textId="77777777" w:rsidR="00FC6CA5" w:rsidRPr="00FC6CA5" w:rsidRDefault="00FC6CA5" w:rsidP="00FC6CA5">
      <w:pPr>
        <w:autoSpaceDE w:val="0"/>
        <w:autoSpaceDN w:val="0"/>
        <w:adjustRightInd w:val="0"/>
        <w:rPr>
          <w:sz w:val="24"/>
          <w:szCs w:val="24"/>
        </w:rPr>
      </w:pPr>
      <w:r w:rsidRPr="00FC6CA5">
        <w:rPr>
          <w:sz w:val="24"/>
          <w:szCs w:val="24"/>
        </w:rPr>
        <w:t xml:space="preserve">1C450.a: </w:t>
      </w:r>
    </w:p>
    <w:p w14:paraId="6B30340B" w14:textId="77777777" w:rsidR="00FC6CA5" w:rsidRPr="00FC6CA5" w:rsidRDefault="00FC6CA5" w:rsidP="00FC6CA5">
      <w:pPr>
        <w:autoSpaceDE w:val="0"/>
        <w:autoSpaceDN w:val="0"/>
        <w:adjustRightInd w:val="0"/>
        <w:rPr>
          <w:sz w:val="24"/>
          <w:szCs w:val="24"/>
        </w:rPr>
      </w:pPr>
      <w:r w:rsidRPr="00FC6CA5">
        <w:rPr>
          <w:sz w:val="24"/>
          <w:szCs w:val="24"/>
        </w:rPr>
        <w:t xml:space="preserve">4. Fosgen: </w:t>
      </w:r>
      <w:proofErr w:type="spellStart"/>
      <w:r w:rsidRPr="00FC6CA5">
        <w:rPr>
          <w:sz w:val="24"/>
          <w:szCs w:val="24"/>
        </w:rPr>
        <w:t>diclorură</w:t>
      </w:r>
      <w:proofErr w:type="spellEnd"/>
      <w:r w:rsidRPr="00FC6CA5">
        <w:rPr>
          <w:sz w:val="24"/>
          <w:szCs w:val="24"/>
        </w:rPr>
        <w:t xml:space="preserve"> de carbonil (CAS 75-44-5); </w:t>
      </w:r>
    </w:p>
    <w:p w14:paraId="33497884" w14:textId="77777777" w:rsidR="00FC6CA5" w:rsidRPr="00FC6CA5" w:rsidRDefault="00FC6CA5" w:rsidP="00FC6CA5">
      <w:pPr>
        <w:autoSpaceDE w:val="0"/>
        <w:autoSpaceDN w:val="0"/>
        <w:adjustRightInd w:val="0"/>
        <w:rPr>
          <w:sz w:val="24"/>
          <w:szCs w:val="24"/>
        </w:rPr>
      </w:pPr>
      <w:r w:rsidRPr="00FC6CA5">
        <w:rPr>
          <w:sz w:val="24"/>
          <w:szCs w:val="24"/>
        </w:rPr>
        <w:t xml:space="preserve">5. Clorură de cianogen (CAS 506-77-4); </w:t>
      </w:r>
    </w:p>
    <w:p w14:paraId="24A136CC" w14:textId="77777777" w:rsidR="00FC6CA5" w:rsidRPr="00FC6CA5" w:rsidRDefault="00FC6CA5" w:rsidP="00FC6CA5">
      <w:pPr>
        <w:autoSpaceDE w:val="0"/>
        <w:autoSpaceDN w:val="0"/>
        <w:adjustRightInd w:val="0"/>
        <w:rPr>
          <w:sz w:val="24"/>
          <w:szCs w:val="24"/>
        </w:rPr>
      </w:pPr>
      <w:r w:rsidRPr="00FC6CA5">
        <w:rPr>
          <w:sz w:val="24"/>
          <w:szCs w:val="24"/>
        </w:rPr>
        <w:t xml:space="preserve">6. Cianură de hidrogen (CAS 74-90-8); </w:t>
      </w:r>
    </w:p>
    <w:p w14:paraId="57BFF797" w14:textId="77777777" w:rsidR="00FC6CA5" w:rsidRPr="00FC6CA5" w:rsidRDefault="00FC6CA5" w:rsidP="00FC6CA5">
      <w:pPr>
        <w:autoSpaceDE w:val="0"/>
        <w:autoSpaceDN w:val="0"/>
        <w:adjustRightInd w:val="0"/>
        <w:rPr>
          <w:sz w:val="24"/>
          <w:szCs w:val="24"/>
        </w:rPr>
      </w:pPr>
      <w:r w:rsidRPr="00FC6CA5">
        <w:rPr>
          <w:sz w:val="24"/>
          <w:szCs w:val="24"/>
        </w:rPr>
        <w:t xml:space="preserve">7. Cloropicrină: </w:t>
      </w:r>
      <w:proofErr w:type="spellStart"/>
      <w:r w:rsidRPr="00FC6CA5">
        <w:rPr>
          <w:sz w:val="24"/>
          <w:szCs w:val="24"/>
        </w:rPr>
        <w:t>tricloronitrometan</w:t>
      </w:r>
      <w:proofErr w:type="spellEnd"/>
      <w:r w:rsidRPr="00FC6CA5">
        <w:rPr>
          <w:sz w:val="24"/>
          <w:szCs w:val="24"/>
        </w:rPr>
        <w:t xml:space="preserve"> (CAS 76-06-2); </w:t>
      </w:r>
    </w:p>
    <w:p w14:paraId="7A8A40A1" w14:textId="77777777" w:rsidR="00FC6CA5" w:rsidRPr="00FC6CA5" w:rsidRDefault="00FC6CA5" w:rsidP="00FC6CA5">
      <w:pPr>
        <w:autoSpaceDE w:val="0"/>
        <w:autoSpaceDN w:val="0"/>
        <w:adjustRightInd w:val="0"/>
        <w:rPr>
          <w:sz w:val="24"/>
          <w:szCs w:val="24"/>
        </w:rPr>
      </w:pPr>
    </w:p>
    <w:p w14:paraId="24DE6C75" w14:textId="77777777" w:rsidR="00FC6CA5" w:rsidRPr="00FC6CA5" w:rsidRDefault="00FC6CA5" w:rsidP="00FC6CA5">
      <w:pPr>
        <w:autoSpaceDE w:val="0"/>
        <w:autoSpaceDN w:val="0"/>
        <w:adjustRightInd w:val="0"/>
        <w:rPr>
          <w:sz w:val="24"/>
          <w:szCs w:val="24"/>
        </w:rPr>
      </w:pPr>
      <w:r w:rsidRPr="00FC6CA5">
        <w:rPr>
          <w:sz w:val="24"/>
          <w:szCs w:val="24"/>
        </w:rPr>
        <w:t xml:space="preserve">1C450.b: </w:t>
      </w:r>
    </w:p>
    <w:p w14:paraId="03F383AC" w14:textId="77777777" w:rsidR="00FC6CA5" w:rsidRPr="00FC6CA5" w:rsidRDefault="00FC6CA5" w:rsidP="00FC6CA5">
      <w:pPr>
        <w:autoSpaceDE w:val="0"/>
        <w:autoSpaceDN w:val="0"/>
        <w:adjustRightInd w:val="0"/>
        <w:rPr>
          <w:sz w:val="24"/>
          <w:szCs w:val="24"/>
        </w:rPr>
      </w:pPr>
      <w:r w:rsidRPr="00FC6CA5">
        <w:rPr>
          <w:sz w:val="24"/>
          <w:szCs w:val="24"/>
        </w:rPr>
        <w:lastRenderedPageBreak/>
        <w:t xml:space="preserve">1. produse chimice, altele decât cele </w:t>
      </w:r>
      <w:proofErr w:type="spellStart"/>
      <w:r w:rsidRPr="00FC6CA5">
        <w:rPr>
          <w:sz w:val="24"/>
          <w:szCs w:val="24"/>
        </w:rPr>
        <w:t>menţionate</w:t>
      </w:r>
      <w:proofErr w:type="spellEnd"/>
      <w:r w:rsidRPr="00FC6CA5">
        <w:rPr>
          <w:sz w:val="24"/>
          <w:szCs w:val="24"/>
        </w:rPr>
        <w:t xml:space="preserve"> în Lista de produse militare care fac obiectul controalelor sau la 1C350, care </w:t>
      </w:r>
      <w:proofErr w:type="spellStart"/>
      <w:r w:rsidRPr="00FC6CA5">
        <w:rPr>
          <w:sz w:val="24"/>
          <w:szCs w:val="24"/>
        </w:rPr>
        <w:t>conţin</w:t>
      </w:r>
      <w:proofErr w:type="spellEnd"/>
      <w:r w:rsidRPr="00FC6CA5">
        <w:rPr>
          <w:sz w:val="24"/>
          <w:szCs w:val="24"/>
        </w:rPr>
        <w:t xml:space="preserve"> un atom de fosfor la care este legată o grupare metil, etil sau propil (normal sau </w:t>
      </w:r>
      <w:proofErr w:type="spellStart"/>
      <w:r w:rsidRPr="00FC6CA5">
        <w:rPr>
          <w:sz w:val="24"/>
          <w:szCs w:val="24"/>
        </w:rPr>
        <w:t>izo</w:t>
      </w:r>
      <w:proofErr w:type="spellEnd"/>
      <w:r w:rsidRPr="00FC6CA5">
        <w:rPr>
          <w:sz w:val="24"/>
          <w:szCs w:val="24"/>
        </w:rPr>
        <w:t xml:space="preserve">), fără alți atomi de carbon; </w:t>
      </w:r>
    </w:p>
    <w:p w14:paraId="300F15AF" w14:textId="77777777" w:rsidR="00FC6CA5" w:rsidRPr="00FC6CA5" w:rsidRDefault="00FC6CA5" w:rsidP="00FC6CA5">
      <w:pPr>
        <w:autoSpaceDE w:val="0"/>
        <w:autoSpaceDN w:val="0"/>
        <w:adjustRightInd w:val="0"/>
        <w:rPr>
          <w:sz w:val="24"/>
          <w:szCs w:val="24"/>
        </w:rPr>
      </w:pPr>
      <w:r w:rsidRPr="00FC6CA5">
        <w:rPr>
          <w:sz w:val="24"/>
          <w:szCs w:val="24"/>
        </w:rPr>
        <w:t xml:space="preserve">2. </w:t>
      </w:r>
      <w:proofErr w:type="spellStart"/>
      <w:r w:rsidRPr="00FC6CA5">
        <w:rPr>
          <w:sz w:val="24"/>
          <w:szCs w:val="24"/>
        </w:rPr>
        <w:t>dihalogenuri</w:t>
      </w:r>
      <w:proofErr w:type="spellEnd"/>
      <w:r w:rsidRPr="00FC6CA5">
        <w:rPr>
          <w:sz w:val="24"/>
          <w:szCs w:val="24"/>
        </w:rPr>
        <w:t xml:space="preserve"> N,N-</w:t>
      </w:r>
      <w:proofErr w:type="spellStart"/>
      <w:r w:rsidRPr="00FC6CA5">
        <w:rPr>
          <w:sz w:val="24"/>
          <w:szCs w:val="24"/>
        </w:rPr>
        <w:t>dialchil</w:t>
      </w:r>
      <w:proofErr w:type="spellEnd"/>
      <w:r w:rsidRPr="00FC6CA5">
        <w:rPr>
          <w:sz w:val="24"/>
          <w:szCs w:val="24"/>
        </w:rPr>
        <w:t xml:space="preserve"> [metil, etil sau propil (normal sau </w:t>
      </w:r>
      <w:proofErr w:type="spellStart"/>
      <w:r w:rsidRPr="00FC6CA5">
        <w:rPr>
          <w:sz w:val="24"/>
          <w:szCs w:val="24"/>
        </w:rPr>
        <w:t>izo</w:t>
      </w:r>
      <w:proofErr w:type="spellEnd"/>
      <w:r w:rsidRPr="00FC6CA5">
        <w:rPr>
          <w:sz w:val="24"/>
          <w:szCs w:val="24"/>
        </w:rPr>
        <w:t xml:space="preserve">)] </w:t>
      </w:r>
      <w:proofErr w:type="spellStart"/>
      <w:r w:rsidRPr="00FC6CA5">
        <w:rPr>
          <w:sz w:val="24"/>
          <w:szCs w:val="24"/>
        </w:rPr>
        <w:t>amidofosforice</w:t>
      </w:r>
      <w:proofErr w:type="spellEnd"/>
      <w:r w:rsidRPr="00FC6CA5">
        <w:rPr>
          <w:sz w:val="24"/>
          <w:szCs w:val="24"/>
        </w:rPr>
        <w:t xml:space="preserve">, altele decât </w:t>
      </w:r>
      <w:proofErr w:type="spellStart"/>
      <w:r w:rsidRPr="00FC6CA5">
        <w:rPr>
          <w:sz w:val="24"/>
          <w:szCs w:val="24"/>
        </w:rPr>
        <w:t>diclorură</w:t>
      </w:r>
      <w:proofErr w:type="spellEnd"/>
      <w:r w:rsidRPr="00FC6CA5">
        <w:rPr>
          <w:sz w:val="24"/>
          <w:szCs w:val="24"/>
        </w:rPr>
        <w:t xml:space="preserve"> de N,N-</w:t>
      </w:r>
      <w:proofErr w:type="spellStart"/>
      <w:r w:rsidRPr="00FC6CA5">
        <w:rPr>
          <w:sz w:val="24"/>
          <w:szCs w:val="24"/>
        </w:rPr>
        <w:t>dimetilaminofosforil</w:t>
      </w:r>
      <w:proofErr w:type="spellEnd"/>
      <w:r w:rsidRPr="00FC6CA5">
        <w:rPr>
          <w:sz w:val="24"/>
          <w:szCs w:val="24"/>
        </w:rPr>
        <w:t xml:space="preserve"> care este </w:t>
      </w:r>
      <w:proofErr w:type="spellStart"/>
      <w:r w:rsidRPr="00FC6CA5">
        <w:rPr>
          <w:sz w:val="24"/>
          <w:szCs w:val="24"/>
        </w:rPr>
        <w:t>menţionată</w:t>
      </w:r>
      <w:proofErr w:type="spellEnd"/>
      <w:r w:rsidRPr="00FC6CA5">
        <w:rPr>
          <w:sz w:val="24"/>
          <w:szCs w:val="24"/>
        </w:rPr>
        <w:t xml:space="preserve"> la 1C350.57; </w:t>
      </w:r>
    </w:p>
    <w:p w14:paraId="4DBF96E4" w14:textId="77777777" w:rsidR="00FC6CA5" w:rsidRPr="00FC6CA5" w:rsidRDefault="00FC6CA5" w:rsidP="00FC6CA5">
      <w:pPr>
        <w:autoSpaceDE w:val="0"/>
        <w:autoSpaceDN w:val="0"/>
        <w:adjustRightInd w:val="0"/>
        <w:rPr>
          <w:sz w:val="24"/>
          <w:szCs w:val="24"/>
        </w:rPr>
      </w:pPr>
      <w:r w:rsidRPr="00FC6CA5">
        <w:rPr>
          <w:sz w:val="24"/>
          <w:szCs w:val="24"/>
        </w:rPr>
        <w:t>3. N,N-</w:t>
      </w:r>
      <w:proofErr w:type="spellStart"/>
      <w:r w:rsidRPr="00FC6CA5">
        <w:rPr>
          <w:sz w:val="24"/>
          <w:szCs w:val="24"/>
        </w:rPr>
        <w:t>dialchil</w:t>
      </w:r>
      <w:proofErr w:type="spellEnd"/>
      <w:r w:rsidRPr="00FC6CA5">
        <w:rPr>
          <w:sz w:val="24"/>
          <w:szCs w:val="24"/>
        </w:rPr>
        <w:t xml:space="preserve"> [metil, etil sau propil (normal sau </w:t>
      </w:r>
      <w:proofErr w:type="spellStart"/>
      <w:r w:rsidRPr="00FC6CA5">
        <w:rPr>
          <w:sz w:val="24"/>
          <w:szCs w:val="24"/>
        </w:rPr>
        <w:t>izo</w:t>
      </w:r>
      <w:proofErr w:type="spellEnd"/>
      <w:r w:rsidRPr="00FC6CA5">
        <w:rPr>
          <w:sz w:val="24"/>
          <w:szCs w:val="24"/>
        </w:rPr>
        <w:t xml:space="preserve">)] </w:t>
      </w:r>
      <w:proofErr w:type="spellStart"/>
      <w:r w:rsidRPr="00FC6CA5">
        <w:rPr>
          <w:sz w:val="24"/>
          <w:szCs w:val="24"/>
        </w:rPr>
        <w:t>amidofosfaţi</w:t>
      </w:r>
      <w:proofErr w:type="spellEnd"/>
      <w:r w:rsidRPr="00FC6CA5">
        <w:rPr>
          <w:sz w:val="24"/>
          <w:szCs w:val="24"/>
        </w:rPr>
        <w:t xml:space="preserve"> de </w:t>
      </w:r>
      <w:proofErr w:type="spellStart"/>
      <w:r w:rsidRPr="00FC6CA5">
        <w:rPr>
          <w:sz w:val="24"/>
          <w:szCs w:val="24"/>
        </w:rPr>
        <w:t>dialchil</w:t>
      </w:r>
      <w:proofErr w:type="spellEnd"/>
      <w:r w:rsidRPr="00FC6CA5">
        <w:rPr>
          <w:sz w:val="24"/>
          <w:szCs w:val="24"/>
        </w:rPr>
        <w:t xml:space="preserve"> [metil, etil sau propil (normal sau </w:t>
      </w:r>
      <w:proofErr w:type="spellStart"/>
      <w:r w:rsidRPr="00FC6CA5">
        <w:rPr>
          <w:sz w:val="24"/>
          <w:szCs w:val="24"/>
        </w:rPr>
        <w:t>izo</w:t>
      </w:r>
      <w:proofErr w:type="spellEnd"/>
      <w:r w:rsidRPr="00FC6CA5">
        <w:rPr>
          <w:sz w:val="24"/>
          <w:szCs w:val="24"/>
        </w:rPr>
        <w:t xml:space="preserve">)] </w:t>
      </w:r>
      <w:proofErr w:type="spellStart"/>
      <w:r w:rsidRPr="00FC6CA5">
        <w:rPr>
          <w:sz w:val="24"/>
          <w:szCs w:val="24"/>
        </w:rPr>
        <w:t>alţii</w:t>
      </w:r>
      <w:proofErr w:type="spellEnd"/>
      <w:r w:rsidRPr="00FC6CA5">
        <w:rPr>
          <w:sz w:val="24"/>
          <w:szCs w:val="24"/>
        </w:rPr>
        <w:t xml:space="preserve"> decât N,N-</w:t>
      </w:r>
      <w:proofErr w:type="spellStart"/>
      <w:r w:rsidRPr="00FC6CA5">
        <w:rPr>
          <w:sz w:val="24"/>
          <w:szCs w:val="24"/>
        </w:rPr>
        <w:t>dimetilfosforamidat</w:t>
      </w:r>
      <w:proofErr w:type="spellEnd"/>
      <w:r w:rsidRPr="00FC6CA5">
        <w:rPr>
          <w:sz w:val="24"/>
          <w:szCs w:val="24"/>
        </w:rPr>
        <w:t xml:space="preserve"> de </w:t>
      </w:r>
      <w:proofErr w:type="spellStart"/>
      <w:r w:rsidRPr="00FC6CA5">
        <w:rPr>
          <w:sz w:val="24"/>
          <w:szCs w:val="24"/>
        </w:rPr>
        <w:t>dietil</w:t>
      </w:r>
      <w:proofErr w:type="spellEnd"/>
      <w:r w:rsidRPr="00FC6CA5">
        <w:rPr>
          <w:sz w:val="24"/>
          <w:szCs w:val="24"/>
        </w:rPr>
        <w:t xml:space="preserve"> </w:t>
      </w:r>
      <w:proofErr w:type="spellStart"/>
      <w:r w:rsidRPr="00FC6CA5">
        <w:rPr>
          <w:sz w:val="24"/>
          <w:szCs w:val="24"/>
        </w:rPr>
        <w:t>menţionat</w:t>
      </w:r>
      <w:proofErr w:type="spellEnd"/>
      <w:r w:rsidRPr="00FC6CA5">
        <w:rPr>
          <w:sz w:val="24"/>
          <w:szCs w:val="24"/>
        </w:rPr>
        <w:t xml:space="preserve"> la 1C350; </w:t>
      </w:r>
    </w:p>
    <w:p w14:paraId="4A0C8B22" w14:textId="77777777" w:rsidR="00FC6CA5" w:rsidRPr="00FC6CA5" w:rsidRDefault="00FC6CA5" w:rsidP="00FC6CA5">
      <w:pPr>
        <w:autoSpaceDE w:val="0"/>
        <w:autoSpaceDN w:val="0"/>
        <w:adjustRightInd w:val="0"/>
        <w:rPr>
          <w:sz w:val="24"/>
          <w:szCs w:val="24"/>
        </w:rPr>
      </w:pPr>
      <w:r w:rsidRPr="00FC6CA5">
        <w:rPr>
          <w:sz w:val="24"/>
          <w:szCs w:val="24"/>
        </w:rPr>
        <w:t>4. N,N-</w:t>
      </w:r>
      <w:proofErr w:type="spellStart"/>
      <w:r w:rsidRPr="00FC6CA5">
        <w:rPr>
          <w:sz w:val="24"/>
          <w:szCs w:val="24"/>
        </w:rPr>
        <w:t>dialchil</w:t>
      </w:r>
      <w:proofErr w:type="spellEnd"/>
      <w:r w:rsidRPr="00FC6CA5">
        <w:rPr>
          <w:sz w:val="24"/>
          <w:szCs w:val="24"/>
        </w:rPr>
        <w:t xml:space="preserve"> [metil, etil sau propil (normal sau </w:t>
      </w:r>
      <w:proofErr w:type="spellStart"/>
      <w:r w:rsidRPr="00FC6CA5">
        <w:rPr>
          <w:sz w:val="24"/>
          <w:szCs w:val="24"/>
        </w:rPr>
        <w:t>izo</w:t>
      </w:r>
      <w:proofErr w:type="spellEnd"/>
      <w:r w:rsidRPr="00FC6CA5">
        <w:rPr>
          <w:sz w:val="24"/>
          <w:szCs w:val="24"/>
        </w:rPr>
        <w:t xml:space="preserve">)] 2-cloroetilamine și sărurile </w:t>
      </w:r>
      <w:proofErr w:type="spellStart"/>
      <w:r w:rsidRPr="00FC6CA5">
        <w:rPr>
          <w:sz w:val="24"/>
          <w:szCs w:val="24"/>
        </w:rPr>
        <w:t>protonate</w:t>
      </w:r>
      <w:proofErr w:type="spellEnd"/>
      <w:r w:rsidRPr="00FC6CA5">
        <w:rPr>
          <w:sz w:val="24"/>
          <w:szCs w:val="24"/>
        </w:rPr>
        <w:t xml:space="preserve"> corespunzătoare, altele decât clorura de N,N-</w:t>
      </w:r>
      <w:proofErr w:type="spellStart"/>
      <w:r w:rsidRPr="00FC6CA5">
        <w:rPr>
          <w:sz w:val="24"/>
          <w:szCs w:val="24"/>
        </w:rPr>
        <w:t>diizopropil</w:t>
      </w:r>
      <w:proofErr w:type="spellEnd"/>
      <w:r w:rsidRPr="00FC6CA5">
        <w:rPr>
          <w:sz w:val="24"/>
          <w:szCs w:val="24"/>
        </w:rPr>
        <w:t>- (beta)-</w:t>
      </w:r>
      <w:proofErr w:type="spellStart"/>
      <w:r w:rsidRPr="00FC6CA5">
        <w:rPr>
          <w:sz w:val="24"/>
          <w:szCs w:val="24"/>
        </w:rPr>
        <w:t>aminoetil</w:t>
      </w:r>
      <w:proofErr w:type="spellEnd"/>
      <w:r w:rsidRPr="00FC6CA5">
        <w:rPr>
          <w:sz w:val="24"/>
          <w:szCs w:val="24"/>
        </w:rPr>
        <w:t xml:space="preserve"> sau clorura de N,N-</w:t>
      </w:r>
      <w:proofErr w:type="spellStart"/>
      <w:r w:rsidRPr="00FC6CA5">
        <w:rPr>
          <w:sz w:val="24"/>
          <w:szCs w:val="24"/>
        </w:rPr>
        <w:t>diizopropil</w:t>
      </w:r>
      <w:proofErr w:type="spellEnd"/>
      <w:r w:rsidRPr="00FC6CA5">
        <w:rPr>
          <w:sz w:val="24"/>
          <w:szCs w:val="24"/>
        </w:rPr>
        <w:t>-(beta)-</w:t>
      </w:r>
      <w:proofErr w:type="spellStart"/>
      <w:r w:rsidRPr="00FC6CA5">
        <w:rPr>
          <w:sz w:val="24"/>
          <w:szCs w:val="24"/>
        </w:rPr>
        <w:t>aminoetil</w:t>
      </w:r>
      <w:proofErr w:type="spellEnd"/>
      <w:r w:rsidRPr="00FC6CA5">
        <w:rPr>
          <w:sz w:val="24"/>
          <w:szCs w:val="24"/>
        </w:rPr>
        <w:t xml:space="preserve"> clorhidrat, care sunt specificate la 1C350; </w:t>
      </w:r>
    </w:p>
    <w:p w14:paraId="5E427D2D" w14:textId="77777777" w:rsidR="00FC6CA5" w:rsidRPr="00FC6CA5" w:rsidRDefault="00FC6CA5" w:rsidP="00FC6CA5">
      <w:pPr>
        <w:autoSpaceDE w:val="0"/>
        <w:autoSpaceDN w:val="0"/>
        <w:adjustRightInd w:val="0"/>
        <w:rPr>
          <w:sz w:val="24"/>
          <w:szCs w:val="24"/>
        </w:rPr>
      </w:pPr>
      <w:r w:rsidRPr="00FC6CA5">
        <w:rPr>
          <w:sz w:val="24"/>
          <w:szCs w:val="24"/>
        </w:rPr>
        <w:t>5. N,N-</w:t>
      </w:r>
      <w:proofErr w:type="spellStart"/>
      <w:r w:rsidRPr="00FC6CA5">
        <w:rPr>
          <w:sz w:val="24"/>
          <w:szCs w:val="24"/>
        </w:rPr>
        <w:t>dialchil</w:t>
      </w:r>
      <w:proofErr w:type="spellEnd"/>
      <w:r w:rsidRPr="00FC6CA5">
        <w:rPr>
          <w:sz w:val="24"/>
          <w:szCs w:val="24"/>
        </w:rPr>
        <w:t xml:space="preserve"> [metil, etil sau propil (normal sau </w:t>
      </w:r>
      <w:proofErr w:type="spellStart"/>
      <w:r w:rsidRPr="00FC6CA5">
        <w:rPr>
          <w:sz w:val="24"/>
          <w:szCs w:val="24"/>
        </w:rPr>
        <w:t>izo</w:t>
      </w:r>
      <w:proofErr w:type="spellEnd"/>
      <w:r w:rsidRPr="00FC6CA5">
        <w:rPr>
          <w:sz w:val="24"/>
          <w:szCs w:val="24"/>
        </w:rPr>
        <w:t xml:space="preserve">)] amino-2-etanoli și sărurile </w:t>
      </w:r>
      <w:proofErr w:type="spellStart"/>
      <w:r w:rsidRPr="00FC6CA5">
        <w:rPr>
          <w:sz w:val="24"/>
          <w:szCs w:val="24"/>
        </w:rPr>
        <w:t>protonate</w:t>
      </w:r>
      <w:proofErr w:type="spellEnd"/>
      <w:r w:rsidRPr="00FC6CA5">
        <w:rPr>
          <w:sz w:val="24"/>
          <w:szCs w:val="24"/>
        </w:rPr>
        <w:t xml:space="preserve"> corespunzătoare, altele decât N,N-</w:t>
      </w:r>
      <w:proofErr w:type="spellStart"/>
      <w:r w:rsidRPr="00FC6CA5">
        <w:rPr>
          <w:sz w:val="24"/>
          <w:szCs w:val="24"/>
        </w:rPr>
        <w:t>diizopropil</w:t>
      </w:r>
      <w:proofErr w:type="spellEnd"/>
      <w:r w:rsidRPr="00FC6CA5">
        <w:rPr>
          <w:sz w:val="24"/>
          <w:szCs w:val="24"/>
        </w:rPr>
        <w:t xml:space="preserve">-(beta)- </w:t>
      </w:r>
      <w:proofErr w:type="spellStart"/>
      <w:r w:rsidRPr="00FC6CA5">
        <w:rPr>
          <w:sz w:val="24"/>
          <w:szCs w:val="24"/>
        </w:rPr>
        <w:t>aminoetanolul</w:t>
      </w:r>
      <w:proofErr w:type="spellEnd"/>
      <w:r w:rsidRPr="00FC6CA5">
        <w:rPr>
          <w:sz w:val="24"/>
          <w:szCs w:val="24"/>
        </w:rPr>
        <w:t xml:space="preserve"> (CAS 96-80-0) și N,N-</w:t>
      </w:r>
      <w:proofErr w:type="spellStart"/>
      <w:r w:rsidRPr="00FC6CA5">
        <w:rPr>
          <w:sz w:val="24"/>
          <w:szCs w:val="24"/>
        </w:rPr>
        <w:t>dietilaminoetanolul</w:t>
      </w:r>
      <w:proofErr w:type="spellEnd"/>
      <w:r w:rsidRPr="00FC6CA5">
        <w:rPr>
          <w:sz w:val="24"/>
          <w:szCs w:val="24"/>
        </w:rPr>
        <w:t xml:space="preserve"> (100-37-8), care sunt </w:t>
      </w:r>
      <w:proofErr w:type="spellStart"/>
      <w:r w:rsidRPr="00FC6CA5">
        <w:rPr>
          <w:sz w:val="24"/>
          <w:szCs w:val="24"/>
        </w:rPr>
        <w:t>menţionate</w:t>
      </w:r>
      <w:proofErr w:type="spellEnd"/>
      <w:r w:rsidRPr="00FC6CA5">
        <w:rPr>
          <w:sz w:val="24"/>
          <w:szCs w:val="24"/>
        </w:rPr>
        <w:t xml:space="preserve"> la 1C350; </w:t>
      </w:r>
    </w:p>
    <w:p w14:paraId="37C921C8" w14:textId="77777777" w:rsidR="00FC6CA5" w:rsidRPr="00FC6CA5" w:rsidRDefault="00FC6CA5" w:rsidP="00FC6CA5">
      <w:pPr>
        <w:autoSpaceDE w:val="0"/>
        <w:autoSpaceDN w:val="0"/>
        <w:adjustRightInd w:val="0"/>
        <w:rPr>
          <w:sz w:val="24"/>
          <w:szCs w:val="24"/>
        </w:rPr>
      </w:pPr>
      <w:r w:rsidRPr="00FC6CA5">
        <w:rPr>
          <w:sz w:val="24"/>
          <w:szCs w:val="24"/>
        </w:rPr>
        <w:t>6. N,N-</w:t>
      </w:r>
      <w:proofErr w:type="spellStart"/>
      <w:r w:rsidRPr="00FC6CA5">
        <w:rPr>
          <w:sz w:val="24"/>
          <w:szCs w:val="24"/>
        </w:rPr>
        <w:t>dialchil</w:t>
      </w:r>
      <w:proofErr w:type="spellEnd"/>
      <w:r w:rsidRPr="00FC6CA5">
        <w:rPr>
          <w:sz w:val="24"/>
          <w:szCs w:val="24"/>
        </w:rPr>
        <w:t xml:space="preserve"> [metil, etil sau propil (normal sau </w:t>
      </w:r>
      <w:proofErr w:type="spellStart"/>
      <w:r w:rsidRPr="00FC6CA5">
        <w:rPr>
          <w:sz w:val="24"/>
          <w:szCs w:val="24"/>
        </w:rPr>
        <w:t>izo</w:t>
      </w:r>
      <w:proofErr w:type="spellEnd"/>
      <w:r w:rsidRPr="00FC6CA5">
        <w:rPr>
          <w:sz w:val="24"/>
          <w:szCs w:val="24"/>
        </w:rPr>
        <w:t xml:space="preserve">)] amino-2-etantioli și sărurile </w:t>
      </w:r>
      <w:proofErr w:type="spellStart"/>
      <w:r w:rsidRPr="00FC6CA5">
        <w:rPr>
          <w:sz w:val="24"/>
          <w:szCs w:val="24"/>
        </w:rPr>
        <w:t>protonate</w:t>
      </w:r>
      <w:proofErr w:type="spellEnd"/>
      <w:r w:rsidRPr="00FC6CA5">
        <w:rPr>
          <w:sz w:val="24"/>
          <w:szCs w:val="24"/>
        </w:rPr>
        <w:t xml:space="preserve"> corespunzătoare, altele decât N,N-</w:t>
      </w:r>
      <w:proofErr w:type="spellStart"/>
      <w:r w:rsidRPr="00FC6CA5">
        <w:rPr>
          <w:sz w:val="24"/>
          <w:szCs w:val="24"/>
        </w:rPr>
        <w:t>diizopropil</w:t>
      </w:r>
      <w:proofErr w:type="spellEnd"/>
      <w:r w:rsidRPr="00FC6CA5">
        <w:rPr>
          <w:sz w:val="24"/>
          <w:szCs w:val="24"/>
        </w:rPr>
        <w:t xml:space="preserve">-(beta)- </w:t>
      </w:r>
      <w:proofErr w:type="spellStart"/>
      <w:r w:rsidRPr="00FC6CA5">
        <w:rPr>
          <w:sz w:val="24"/>
          <w:szCs w:val="24"/>
        </w:rPr>
        <w:t>aminoetantiolul</w:t>
      </w:r>
      <w:proofErr w:type="spellEnd"/>
      <w:r w:rsidRPr="00FC6CA5">
        <w:rPr>
          <w:sz w:val="24"/>
          <w:szCs w:val="24"/>
        </w:rPr>
        <w:t xml:space="preserve"> (CAS 5842-07-9) și clorhidratul de N,N-</w:t>
      </w:r>
      <w:proofErr w:type="spellStart"/>
      <w:r w:rsidRPr="00FC6CA5">
        <w:rPr>
          <w:sz w:val="24"/>
          <w:szCs w:val="24"/>
        </w:rPr>
        <w:t>diizopropilaminoetantiol</w:t>
      </w:r>
      <w:proofErr w:type="spellEnd"/>
      <w:r w:rsidRPr="00FC6CA5">
        <w:rPr>
          <w:sz w:val="24"/>
          <w:szCs w:val="24"/>
        </w:rPr>
        <w:t xml:space="preserve"> (CAS 41480-75-5), care sunt </w:t>
      </w:r>
      <w:proofErr w:type="spellStart"/>
      <w:r w:rsidRPr="00FC6CA5">
        <w:rPr>
          <w:sz w:val="24"/>
          <w:szCs w:val="24"/>
        </w:rPr>
        <w:t>menţionate</w:t>
      </w:r>
      <w:proofErr w:type="spellEnd"/>
      <w:r w:rsidRPr="00FC6CA5">
        <w:rPr>
          <w:sz w:val="24"/>
          <w:szCs w:val="24"/>
        </w:rPr>
        <w:t xml:space="preserve"> la 1C350; </w:t>
      </w:r>
    </w:p>
    <w:p w14:paraId="3A21C7DA" w14:textId="77777777" w:rsidR="00FC6CA5" w:rsidRPr="00FC6CA5" w:rsidRDefault="00FC6CA5" w:rsidP="00FC6CA5">
      <w:pPr>
        <w:autoSpaceDE w:val="0"/>
        <w:autoSpaceDN w:val="0"/>
        <w:adjustRightInd w:val="0"/>
        <w:rPr>
          <w:sz w:val="24"/>
          <w:szCs w:val="24"/>
        </w:rPr>
      </w:pPr>
      <w:r w:rsidRPr="00FC6CA5">
        <w:rPr>
          <w:sz w:val="24"/>
          <w:szCs w:val="24"/>
        </w:rPr>
        <w:t xml:space="preserve">7. </w:t>
      </w:r>
      <w:proofErr w:type="spellStart"/>
      <w:r w:rsidRPr="00FC6CA5">
        <w:rPr>
          <w:sz w:val="24"/>
          <w:szCs w:val="24"/>
        </w:rPr>
        <w:t>metildietanolamină</w:t>
      </w:r>
      <w:proofErr w:type="spellEnd"/>
      <w:r w:rsidRPr="00FC6CA5">
        <w:rPr>
          <w:sz w:val="24"/>
          <w:szCs w:val="24"/>
        </w:rPr>
        <w:t xml:space="preserve"> (CAS 105-59-9).</w:t>
      </w:r>
    </w:p>
    <w:p w14:paraId="3CFCDA00" w14:textId="77777777" w:rsidR="00FC6CA5" w:rsidRPr="00FC6CA5" w:rsidRDefault="00FC6CA5" w:rsidP="00FC6CA5">
      <w:pPr>
        <w:autoSpaceDE w:val="0"/>
        <w:autoSpaceDN w:val="0"/>
        <w:adjustRightInd w:val="0"/>
        <w:ind w:firstLine="0"/>
        <w:jc w:val="center"/>
        <w:rPr>
          <w:b/>
          <w:bCs/>
          <w:sz w:val="24"/>
          <w:szCs w:val="24"/>
        </w:rPr>
      </w:pPr>
    </w:p>
    <w:p w14:paraId="4B4409BE"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 xml:space="preserve">Partea a 2-a </w:t>
      </w:r>
    </w:p>
    <w:p w14:paraId="0C368C67"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Destinații</w:t>
      </w:r>
    </w:p>
    <w:p w14:paraId="23B4FEBF" w14:textId="77777777" w:rsidR="00FC6CA5" w:rsidRPr="00FC6CA5" w:rsidRDefault="00FC6CA5" w:rsidP="00FC6CA5">
      <w:pPr>
        <w:autoSpaceDE w:val="0"/>
        <w:autoSpaceDN w:val="0"/>
        <w:adjustRightInd w:val="0"/>
        <w:ind w:firstLine="0"/>
        <w:jc w:val="center"/>
        <w:rPr>
          <w:b/>
          <w:bCs/>
          <w:sz w:val="24"/>
          <w:szCs w:val="24"/>
        </w:rPr>
      </w:pPr>
    </w:p>
    <w:p w14:paraId="719DA91F" w14:textId="77777777" w:rsidR="00FC6CA5" w:rsidRPr="00FC6CA5" w:rsidRDefault="00FC6CA5" w:rsidP="00FC6CA5">
      <w:pPr>
        <w:autoSpaceDE w:val="0"/>
        <w:autoSpaceDN w:val="0"/>
        <w:adjustRightInd w:val="0"/>
        <w:rPr>
          <w:sz w:val="24"/>
          <w:szCs w:val="24"/>
        </w:rPr>
      </w:pPr>
      <w:r w:rsidRPr="00FC6CA5">
        <w:rPr>
          <w:sz w:val="24"/>
          <w:szCs w:val="24"/>
        </w:rPr>
        <w:t>Prezenta autorizație este valabilă pe întreg teritoriul vamal al Republicii Moldova pentru exporturile către următoarele destinații:</w:t>
      </w:r>
    </w:p>
    <w:p w14:paraId="486DEBE5" w14:textId="77777777" w:rsidR="00FC6CA5" w:rsidRPr="00FC6CA5" w:rsidRDefault="00FC6CA5" w:rsidP="00FC6CA5">
      <w:pPr>
        <w:numPr>
          <w:ilvl w:val="0"/>
          <w:numId w:val="1166"/>
        </w:numPr>
        <w:tabs>
          <w:tab w:val="left" w:pos="990"/>
        </w:tabs>
        <w:autoSpaceDE w:val="0"/>
        <w:autoSpaceDN w:val="0"/>
        <w:adjustRightInd w:val="0"/>
        <w:ind w:left="0" w:firstLine="709"/>
        <w:rPr>
          <w:sz w:val="24"/>
          <w:szCs w:val="24"/>
        </w:rPr>
      </w:pPr>
      <w:r w:rsidRPr="00FC6CA5">
        <w:rPr>
          <w:sz w:val="24"/>
          <w:szCs w:val="24"/>
        </w:rPr>
        <w:t>Argentina;</w:t>
      </w:r>
    </w:p>
    <w:p w14:paraId="3BFF7DBE" w14:textId="77777777" w:rsidR="00FC6CA5" w:rsidRPr="00FC6CA5" w:rsidRDefault="00FC6CA5" w:rsidP="00FC6CA5">
      <w:pPr>
        <w:numPr>
          <w:ilvl w:val="0"/>
          <w:numId w:val="1166"/>
        </w:numPr>
        <w:tabs>
          <w:tab w:val="left" w:pos="990"/>
        </w:tabs>
        <w:autoSpaceDE w:val="0"/>
        <w:autoSpaceDN w:val="0"/>
        <w:adjustRightInd w:val="0"/>
        <w:ind w:left="0" w:firstLine="709"/>
        <w:rPr>
          <w:sz w:val="24"/>
          <w:szCs w:val="24"/>
        </w:rPr>
      </w:pPr>
      <w:r w:rsidRPr="00FC6CA5">
        <w:rPr>
          <w:sz w:val="24"/>
          <w:szCs w:val="24"/>
        </w:rPr>
        <w:t>Coreea de Sud;</w:t>
      </w:r>
    </w:p>
    <w:p w14:paraId="5387BBC9" w14:textId="77777777" w:rsidR="00FC6CA5" w:rsidRPr="00FC6CA5" w:rsidRDefault="00FC6CA5" w:rsidP="00FC6CA5">
      <w:pPr>
        <w:numPr>
          <w:ilvl w:val="0"/>
          <w:numId w:val="1166"/>
        </w:numPr>
        <w:tabs>
          <w:tab w:val="left" w:pos="990"/>
        </w:tabs>
        <w:autoSpaceDE w:val="0"/>
        <w:autoSpaceDN w:val="0"/>
        <w:adjustRightInd w:val="0"/>
        <w:ind w:left="0" w:firstLine="709"/>
        <w:rPr>
          <w:sz w:val="24"/>
          <w:szCs w:val="24"/>
        </w:rPr>
      </w:pPr>
      <w:r w:rsidRPr="00FC6CA5">
        <w:rPr>
          <w:sz w:val="24"/>
          <w:szCs w:val="24"/>
        </w:rPr>
        <w:t>Turcia;</w:t>
      </w:r>
    </w:p>
    <w:p w14:paraId="193BFF17" w14:textId="77777777" w:rsidR="00FC6CA5" w:rsidRPr="00FC6CA5" w:rsidRDefault="00FC6CA5" w:rsidP="00FC6CA5">
      <w:pPr>
        <w:numPr>
          <w:ilvl w:val="0"/>
          <w:numId w:val="1166"/>
        </w:numPr>
        <w:tabs>
          <w:tab w:val="left" w:pos="990"/>
        </w:tabs>
        <w:autoSpaceDE w:val="0"/>
        <w:autoSpaceDN w:val="0"/>
        <w:adjustRightInd w:val="0"/>
        <w:ind w:left="0" w:firstLine="709"/>
        <w:rPr>
          <w:sz w:val="24"/>
          <w:szCs w:val="24"/>
        </w:rPr>
      </w:pPr>
      <w:r w:rsidRPr="00FC6CA5">
        <w:rPr>
          <w:sz w:val="24"/>
          <w:szCs w:val="24"/>
        </w:rPr>
        <w:t>Ucraina;</w:t>
      </w:r>
    </w:p>
    <w:p w14:paraId="2DB5CC81" w14:textId="77777777" w:rsidR="00FC6CA5" w:rsidRPr="00FC6CA5" w:rsidRDefault="00FC6CA5" w:rsidP="00FC6CA5">
      <w:pPr>
        <w:numPr>
          <w:ilvl w:val="0"/>
          <w:numId w:val="1166"/>
        </w:numPr>
        <w:tabs>
          <w:tab w:val="left" w:pos="990"/>
        </w:tabs>
        <w:autoSpaceDE w:val="0"/>
        <w:autoSpaceDN w:val="0"/>
        <w:adjustRightInd w:val="0"/>
        <w:ind w:left="0" w:firstLine="709"/>
        <w:rPr>
          <w:sz w:val="24"/>
          <w:szCs w:val="24"/>
        </w:rPr>
      </w:pPr>
      <w:r w:rsidRPr="00FC6CA5">
        <w:rPr>
          <w:sz w:val="24"/>
          <w:szCs w:val="24"/>
        </w:rPr>
        <w:t>Uniunea Europeană.</w:t>
      </w:r>
    </w:p>
    <w:p w14:paraId="32733EB7" w14:textId="77777777" w:rsidR="00FC6CA5" w:rsidRPr="00FC6CA5" w:rsidRDefault="00FC6CA5" w:rsidP="00FC6CA5">
      <w:pPr>
        <w:autoSpaceDE w:val="0"/>
        <w:autoSpaceDN w:val="0"/>
        <w:adjustRightInd w:val="0"/>
        <w:ind w:firstLine="0"/>
        <w:rPr>
          <w:sz w:val="24"/>
          <w:szCs w:val="24"/>
        </w:rPr>
      </w:pPr>
    </w:p>
    <w:p w14:paraId="0A39C1C2"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Partea a 3-a</w:t>
      </w:r>
    </w:p>
    <w:p w14:paraId="64CAE9B2"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Condiții și cerințe de utilizare</w:t>
      </w:r>
    </w:p>
    <w:p w14:paraId="577430AC" w14:textId="77777777" w:rsidR="00FC6CA5" w:rsidRPr="00FC6CA5" w:rsidRDefault="00FC6CA5" w:rsidP="00FC6CA5">
      <w:pPr>
        <w:autoSpaceDE w:val="0"/>
        <w:autoSpaceDN w:val="0"/>
        <w:adjustRightInd w:val="0"/>
        <w:jc w:val="center"/>
        <w:rPr>
          <w:sz w:val="24"/>
          <w:szCs w:val="24"/>
        </w:rPr>
      </w:pPr>
    </w:p>
    <w:p w14:paraId="1F7C1C9D" w14:textId="77777777" w:rsidR="00FC6CA5" w:rsidRPr="00FC6CA5" w:rsidRDefault="00FC6CA5" w:rsidP="00FC6CA5">
      <w:pPr>
        <w:tabs>
          <w:tab w:val="left" w:pos="1080"/>
        </w:tabs>
        <w:autoSpaceDE w:val="0"/>
        <w:autoSpaceDN w:val="0"/>
        <w:adjustRightInd w:val="0"/>
        <w:rPr>
          <w:sz w:val="24"/>
          <w:szCs w:val="24"/>
        </w:rPr>
      </w:pPr>
      <w:r w:rsidRPr="00FC6CA5">
        <w:rPr>
          <w:b/>
          <w:bCs/>
          <w:sz w:val="24"/>
          <w:szCs w:val="24"/>
        </w:rPr>
        <w:t>1.</w:t>
      </w:r>
      <w:r w:rsidRPr="00FC6CA5">
        <w:rPr>
          <w:sz w:val="24"/>
          <w:szCs w:val="24"/>
        </w:rPr>
        <w:t xml:space="preserve"> Prezenta autorizație nu permite exportul de produse în cazul în care:</w:t>
      </w:r>
    </w:p>
    <w:p w14:paraId="77627C9D" w14:textId="77777777" w:rsidR="00FC6CA5" w:rsidRPr="00FC6CA5" w:rsidRDefault="00FC6CA5" w:rsidP="00FC6CA5">
      <w:pPr>
        <w:numPr>
          <w:ilvl w:val="0"/>
          <w:numId w:val="1180"/>
        </w:numPr>
        <w:tabs>
          <w:tab w:val="left" w:pos="1080"/>
        </w:tabs>
        <w:autoSpaceDE w:val="0"/>
        <w:autoSpaceDN w:val="0"/>
        <w:adjustRightInd w:val="0"/>
        <w:ind w:left="0" w:firstLine="709"/>
        <w:rPr>
          <w:sz w:val="24"/>
          <w:szCs w:val="24"/>
        </w:rPr>
      </w:pPr>
      <w:r w:rsidRPr="00FC6CA5">
        <w:rPr>
          <w:sz w:val="24"/>
          <w:szCs w:val="24"/>
        </w:rPr>
        <w:t>exportatorul a fost informat de autoritatea emitentă că produsele în cauză sunt sau pot fi destinate, integral sau parțial:</w:t>
      </w:r>
    </w:p>
    <w:p w14:paraId="18537B1D" w14:textId="77777777" w:rsidR="00FC6CA5" w:rsidRPr="00FC6CA5" w:rsidRDefault="00FC6CA5" w:rsidP="00FC6CA5">
      <w:pPr>
        <w:numPr>
          <w:ilvl w:val="0"/>
          <w:numId w:val="1181"/>
        </w:numPr>
        <w:tabs>
          <w:tab w:val="left" w:pos="1080"/>
        </w:tabs>
        <w:autoSpaceDE w:val="0"/>
        <w:autoSpaceDN w:val="0"/>
        <w:adjustRightInd w:val="0"/>
        <w:ind w:left="0" w:firstLine="709"/>
        <w:rPr>
          <w:sz w:val="24"/>
          <w:szCs w:val="24"/>
        </w:rPr>
      </w:pPr>
      <w:r w:rsidRPr="00FC6CA5">
        <w:rPr>
          <w:sz w:val="24"/>
          <w:szCs w:val="24"/>
        </w:rPr>
        <w:t>utilizării în legătură cu dezvoltarea, producerea, manipularea, funcționarea, întreținerea, depozitarea, detectarea, identificarea sau diseminarea armelor chimice, biologice ori nucleare sau a altor dispozitive nucleare explozive ori în legătură cu dezvoltarea, producerea, întreținerea sau depozitarea rachetelor capabile să poarte astfel de arme;</w:t>
      </w:r>
    </w:p>
    <w:p w14:paraId="55A6C68D" w14:textId="77777777" w:rsidR="00FC6CA5" w:rsidRPr="00FC6CA5" w:rsidRDefault="00FC6CA5" w:rsidP="00FC6CA5">
      <w:pPr>
        <w:numPr>
          <w:ilvl w:val="0"/>
          <w:numId w:val="1181"/>
        </w:numPr>
        <w:tabs>
          <w:tab w:val="left" w:pos="1080"/>
        </w:tabs>
        <w:autoSpaceDE w:val="0"/>
        <w:autoSpaceDN w:val="0"/>
        <w:adjustRightInd w:val="0"/>
        <w:ind w:left="0" w:firstLine="709"/>
        <w:rPr>
          <w:sz w:val="24"/>
          <w:szCs w:val="24"/>
        </w:rPr>
      </w:pPr>
      <w:r w:rsidRPr="00FC6CA5">
        <w:rPr>
          <w:sz w:val="24"/>
          <w:szCs w:val="24"/>
        </w:rPr>
        <w:t>utilizării finale militare, dacă țara cumpărătoare sau țara de destinație este supusă unui embargo de arme. În sensul prezentului punct, utilizare finală militară semnifică:</w:t>
      </w:r>
    </w:p>
    <w:p w14:paraId="7A1BDFD8" w14:textId="77777777" w:rsidR="00FC6CA5" w:rsidRPr="00FC6CA5" w:rsidRDefault="00FC6CA5" w:rsidP="00FC6CA5">
      <w:pPr>
        <w:numPr>
          <w:ilvl w:val="0"/>
          <w:numId w:val="1182"/>
        </w:numPr>
        <w:tabs>
          <w:tab w:val="left" w:pos="1080"/>
        </w:tabs>
        <w:autoSpaceDE w:val="0"/>
        <w:autoSpaceDN w:val="0"/>
        <w:adjustRightInd w:val="0"/>
        <w:ind w:left="0" w:firstLine="709"/>
        <w:rPr>
          <w:sz w:val="24"/>
          <w:szCs w:val="24"/>
        </w:rPr>
      </w:pPr>
      <w:r w:rsidRPr="00FC6CA5">
        <w:rPr>
          <w:sz w:val="24"/>
          <w:szCs w:val="24"/>
        </w:rPr>
        <w:t>încorporarea în produsele militare incluse pe Lista de produse militare, stabilită de către Guvern;</w:t>
      </w:r>
    </w:p>
    <w:p w14:paraId="1A674C65" w14:textId="77777777" w:rsidR="00FC6CA5" w:rsidRPr="00FC6CA5" w:rsidRDefault="00FC6CA5" w:rsidP="00FC6CA5">
      <w:pPr>
        <w:numPr>
          <w:ilvl w:val="0"/>
          <w:numId w:val="1182"/>
        </w:numPr>
        <w:tabs>
          <w:tab w:val="left" w:pos="1080"/>
        </w:tabs>
        <w:autoSpaceDE w:val="0"/>
        <w:autoSpaceDN w:val="0"/>
        <w:adjustRightInd w:val="0"/>
        <w:ind w:left="0" w:firstLine="709"/>
        <w:rPr>
          <w:sz w:val="24"/>
          <w:szCs w:val="24"/>
        </w:rPr>
      </w:pPr>
      <w:r w:rsidRPr="00FC6CA5">
        <w:rPr>
          <w:sz w:val="24"/>
          <w:szCs w:val="24"/>
        </w:rPr>
        <w:t>utilizarea echipamentelor de producție, testare sau analiză și a componentelor aferente în vederea dezvoltării, producerii sau întreținerii produselor militare incluse pe Lista de produse militare, stabilită de către Guvern; sau</w:t>
      </w:r>
    </w:p>
    <w:p w14:paraId="07EA79F7" w14:textId="77777777" w:rsidR="00FC6CA5" w:rsidRPr="00FC6CA5" w:rsidRDefault="00FC6CA5" w:rsidP="00FC6CA5">
      <w:pPr>
        <w:numPr>
          <w:ilvl w:val="0"/>
          <w:numId w:val="1182"/>
        </w:numPr>
        <w:tabs>
          <w:tab w:val="left" w:pos="1080"/>
        </w:tabs>
        <w:autoSpaceDE w:val="0"/>
        <w:autoSpaceDN w:val="0"/>
        <w:adjustRightInd w:val="0"/>
        <w:ind w:left="0" w:firstLine="709"/>
        <w:rPr>
          <w:sz w:val="24"/>
          <w:szCs w:val="24"/>
        </w:rPr>
      </w:pPr>
      <w:r w:rsidRPr="00FC6CA5">
        <w:rPr>
          <w:sz w:val="24"/>
          <w:szCs w:val="24"/>
        </w:rPr>
        <w:t>utilizarea într-o fabrică a oricăror produse semifabricate în vederea fabricării produselor militare incluse pe Lista de produse militare, stabilită de către Guvern;</w:t>
      </w:r>
    </w:p>
    <w:p w14:paraId="49559FD8" w14:textId="77777777" w:rsidR="00FC6CA5" w:rsidRPr="00FC6CA5" w:rsidRDefault="00FC6CA5" w:rsidP="00FC6CA5">
      <w:pPr>
        <w:numPr>
          <w:ilvl w:val="0"/>
          <w:numId w:val="1181"/>
        </w:numPr>
        <w:tabs>
          <w:tab w:val="left" w:pos="1080"/>
        </w:tabs>
        <w:autoSpaceDE w:val="0"/>
        <w:autoSpaceDN w:val="0"/>
        <w:adjustRightInd w:val="0"/>
        <w:ind w:left="0" w:firstLine="709"/>
        <w:rPr>
          <w:sz w:val="24"/>
          <w:szCs w:val="24"/>
        </w:rPr>
      </w:pPr>
      <w:r w:rsidRPr="00FC6CA5">
        <w:rPr>
          <w:sz w:val="24"/>
          <w:szCs w:val="24"/>
        </w:rPr>
        <w:t>utilizării ca părți sau componente ale produselor militare incluse pe Lista de produse militare, stabilită de către Guvern, care au fost exportate de pe teritoriul Republicii Moldova fără autorizația prevăzută de legislația națională sau cu încălcarea prevederilor autorizației respective.</w:t>
      </w:r>
    </w:p>
    <w:p w14:paraId="74E1F443" w14:textId="77777777" w:rsidR="00FC6CA5" w:rsidRPr="00FC6CA5" w:rsidRDefault="00FC6CA5" w:rsidP="00FC6CA5">
      <w:pPr>
        <w:numPr>
          <w:ilvl w:val="0"/>
          <w:numId w:val="1183"/>
        </w:numPr>
        <w:tabs>
          <w:tab w:val="left" w:pos="1080"/>
        </w:tabs>
        <w:autoSpaceDE w:val="0"/>
        <w:autoSpaceDN w:val="0"/>
        <w:adjustRightInd w:val="0"/>
        <w:ind w:left="0" w:firstLine="709"/>
        <w:rPr>
          <w:sz w:val="24"/>
          <w:szCs w:val="24"/>
        </w:rPr>
      </w:pPr>
      <w:r w:rsidRPr="00FC6CA5">
        <w:rPr>
          <w:sz w:val="24"/>
          <w:szCs w:val="24"/>
        </w:rPr>
        <w:t xml:space="preserve">exportatorul are cunoștință de faptul că produsele în cauză sunt destinate integral sau parțial, oricăreia dintre utilizările menționate la lit. a); </w:t>
      </w:r>
    </w:p>
    <w:p w14:paraId="1B64A388" w14:textId="77777777" w:rsidR="00FC6CA5" w:rsidRPr="00FC6CA5" w:rsidRDefault="00FC6CA5" w:rsidP="00FC6CA5">
      <w:pPr>
        <w:numPr>
          <w:ilvl w:val="0"/>
          <w:numId w:val="1183"/>
        </w:numPr>
        <w:tabs>
          <w:tab w:val="left" w:pos="1080"/>
        </w:tabs>
        <w:autoSpaceDE w:val="0"/>
        <w:autoSpaceDN w:val="0"/>
        <w:adjustRightInd w:val="0"/>
        <w:ind w:left="0" w:firstLine="709"/>
        <w:rPr>
          <w:sz w:val="24"/>
          <w:szCs w:val="24"/>
        </w:rPr>
      </w:pPr>
      <w:r w:rsidRPr="00FC6CA5">
        <w:rPr>
          <w:sz w:val="24"/>
          <w:szCs w:val="24"/>
        </w:rPr>
        <w:t xml:space="preserve">exportatorul are cunoștință de faptul că produsele în cauză vor fi reexportate către orice altă </w:t>
      </w:r>
      <w:proofErr w:type="spellStart"/>
      <w:r w:rsidRPr="00FC6CA5">
        <w:rPr>
          <w:sz w:val="24"/>
          <w:szCs w:val="24"/>
        </w:rPr>
        <w:t>destinaţie</w:t>
      </w:r>
      <w:proofErr w:type="spellEnd"/>
      <w:r w:rsidRPr="00FC6CA5">
        <w:rPr>
          <w:sz w:val="24"/>
          <w:szCs w:val="24"/>
        </w:rPr>
        <w:t xml:space="preserve"> decât cele incluse pe lista din partea a 2-a a prezentei secțiuni sau pe lista din secțiunea A partea a 2-a din prezenta listă;</w:t>
      </w:r>
    </w:p>
    <w:p w14:paraId="7EE24F2D" w14:textId="77777777" w:rsidR="00FC6CA5" w:rsidRPr="00FC6CA5" w:rsidRDefault="00FC6CA5" w:rsidP="00FC6CA5">
      <w:pPr>
        <w:numPr>
          <w:ilvl w:val="0"/>
          <w:numId w:val="1183"/>
        </w:numPr>
        <w:tabs>
          <w:tab w:val="left" w:pos="1080"/>
        </w:tabs>
        <w:autoSpaceDE w:val="0"/>
        <w:autoSpaceDN w:val="0"/>
        <w:adjustRightInd w:val="0"/>
        <w:ind w:left="0" w:firstLine="709"/>
        <w:rPr>
          <w:sz w:val="24"/>
          <w:szCs w:val="24"/>
        </w:rPr>
      </w:pPr>
      <w:r w:rsidRPr="00FC6CA5">
        <w:rPr>
          <w:sz w:val="24"/>
          <w:szCs w:val="24"/>
        </w:rPr>
        <w:lastRenderedPageBreak/>
        <w:t xml:space="preserve">produsele în cauză sunt exportate către o zonă liberă sau către un antrepozit liber care se află într-o </w:t>
      </w:r>
      <w:proofErr w:type="spellStart"/>
      <w:r w:rsidRPr="00FC6CA5">
        <w:rPr>
          <w:sz w:val="24"/>
          <w:szCs w:val="24"/>
        </w:rPr>
        <w:t>destinaţie</w:t>
      </w:r>
      <w:proofErr w:type="spellEnd"/>
      <w:r w:rsidRPr="00FC6CA5">
        <w:rPr>
          <w:sz w:val="24"/>
          <w:szCs w:val="24"/>
        </w:rPr>
        <w:t xml:space="preserve"> căreia i se aplică prezenta autorizație.</w:t>
      </w:r>
    </w:p>
    <w:p w14:paraId="4B046915" w14:textId="77777777" w:rsidR="00FC6CA5" w:rsidRPr="00FC6CA5" w:rsidRDefault="00FC6CA5" w:rsidP="00FC6CA5">
      <w:pPr>
        <w:tabs>
          <w:tab w:val="left" w:pos="1080"/>
        </w:tabs>
        <w:autoSpaceDE w:val="0"/>
        <w:autoSpaceDN w:val="0"/>
        <w:adjustRightInd w:val="0"/>
        <w:ind w:firstLine="0"/>
        <w:rPr>
          <w:sz w:val="24"/>
          <w:szCs w:val="24"/>
        </w:rPr>
      </w:pPr>
    </w:p>
    <w:p w14:paraId="03402EAA" w14:textId="77777777" w:rsidR="00FC6CA5" w:rsidRPr="00FC6CA5" w:rsidRDefault="00FC6CA5" w:rsidP="00FC6CA5">
      <w:pPr>
        <w:tabs>
          <w:tab w:val="left" w:pos="1080"/>
        </w:tabs>
        <w:autoSpaceDE w:val="0"/>
        <w:autoSpaceDN w:val="0"/>
        <w:adjustRightInd w:val="0"/>
        <w:rPr>
          <w:sz w:val="24"/>
          <w:szCs w:val="24"/>
        </w:rPr>
      </w:pPr>
      <w:r w:rsidRPr="00FC6CA5">
        <w:rPr>
          <w:b/>
          <w:bCs/>
          <w:sz w:val="24"/>
          <w:szCs w:val="24"/>
        </w:rPr>
        <w:t>2.</w:t>
      </w:r>
      <w:r w:rsidRPr="00FC6CA5">
        <w:rPr>
          <w:sz w:val="24"/>
          <w:szCs w:val="24"/>
        </w:rPr>
        <w:t xml:space="preserve"> Exportatorul declară în declarația vamală că produsele sunt exportate în temeiul autorizației generale naționale de export. </w:t>
      </w:r>
    </w:p>
    <w:p w14:paraId="504ACFAD" w14:textId="77777777" w:rsidR="00FC6CA5" w:rsidRPr="00FC6CA5" w:rsidRDefault="00FC6CA5" w:rsidP="00FC6CA5">
      <w:pPr>
        <w:autoSpaceDE w:val="0"/>
        <w:autoSpaceDN w:val="0"/>
        <w:adjustRightInd w:val="0"/>
        <w:ind w:firstLine="0"/>
        <w:jc w:val="center"/>
        <w:rPr>
          <w:sz w:val="24"/>
          <w:szCs w:val="24"/>
        </w:rPr>
      </w:pPr>
    </w:p>
    <w:p w14:paraId="610E0839" w14:textId="77777777" w:rsidR="00FC6CA5" w:rsidRPr="00FC6CA5" w:rsidRDefault="00FC6CA5" w:rsidP="00FC6CA5">
      <w:pPr>
        <w:pStyle w:val="a7"/>
        <w:numPr>
          <w:ilvl w:val="3"/>
          <w:numId w:val="53"/>
        </w:numPr>
        <w:tabs>
          <w:tab w:val="left" w:pos="360"/>
          <w:tab w:val="left" w:pos="1080"/>
        </w:tabs>
        <w:autoSpaceDE w:val="0"/>
        <w:autoSpaceDN w:val="0"/>
        <w:adjustRightInd w:val="0"/>
        <w:ind w:left="0" w:firstLine="0"/>
        <w:jc w:val="center"/>
        <w:rPr>
          <w:b/>
          <w:bCs/>
          <w:sz w:val="24"/>
          <w:szCs w:val="24"/>
        </w:rPr>
      </w:pPr>
      <w:r w:rsidRPr="00FC6CA5">
        <w:rPr>
          <w:b/>
          <w:bCs/>
          <w:sz w:val="24"/>
          <w:szCs w:val="24"/>
        </w:rPr>
        <w:t xml:space="preserve">EXPORTUL DE PRODUSE SOFTWARE </w:t>
      </w:r>
    </w:p>
    <w:p w14:paraId="725E6485" w14:textId="77777777" w:rsidR="00FC6CA5" w:rsidRPr="00FC6CA5" w:rsidRDefault="00FC6CA5" w:rsidP="00FC6CA5">
      <w:pPr>
        <w:pStyle w:val="a7"/>
        <w:tabs>
          <w:tab w:val="left" w:pos="360"/>
          <w:tab w:val="left" w:pos="1080"/>
        </w:tabs>
        <w:autoSpaceDE w:val="0"/>
        <w:autoSpaceDN w:val="0"/>
        <w:adjustRightInd w:val="0"/>
        <w:ind w:left="0" w:firstLine="0"/>
        <w:jc w:val="center"/>
        <w:rPr>
          <w:b/>
          <w:bCs/>
          <w:sz w:val="24"/>
          <w:szCs w:val="24"/>
        </w:rPr>
      </w:pPr>
      <w:r w:rsidRPr="00FC6CA5">
        <w:rPr>
          <w:b/>
          <w:bCs/>
          <w:sz w:val="24"/>
          <w:szCs w:val="24"/>
        </w:rPr>
        <w:t>ȘI TEHNOLOGII INTRAGRUP</w:t>
      </w:r>
    </w:p>
    <w:p w14:paraId="2A433F26" w14:textId="77777777" w:rsidR="00FC6CA5" w:rsidRPr="00FC6CA5" w:rsidRDefault="00FC6CA5" w:rsidP="00FC6CA5">
      <w:pPr>
        <w:tabs>
          <w:tab w:val="left" w:pos="360"/>
          <w:tab w:val="left" w:pos="1080"/>
        </w:tabs>
        <w:autoSpaceDE w:val="0"/>
        <w:autoSpaceDN w:val="0"/>
        <w:adjustRightInd w:val="0"/>
        <w:ind w:firstLine="0"/>
        <w:jc w:val="center"/>
        <w:rPr>
          <w:b/>
          <w:bCs/>
          <w:sz w:val="24"/>
          <w:szCs w:val="24"/>
        </w:rPr>
      </w:pPr>
    </w:p>
    <w:p w14:paraId="70DA5FF5" w14:textId="77777777" w:rsidR="00FC6CA5" w:rsidRPr="00FC6CA5" w:rsidRDefault="00FC6CA5" w:rsidP="00FC6CA5">
      <w:pPr>
        <w:tabs>
          <w:tab w:val="left" w:pos="360"/>
          <w:tab w:val="left" w:pos="1080"/>
        </w:tabs>
        <w:autoSpaceDE w:val="0"/>
        <w:autoSpaceDN w:val="0"/>
        <w:adjustRightInd w:val="0"/>
        <w:ind w:firstLine="0"/>
        <w:jc w:val="center"/>
        <w:rPr>
          <w:b/>
          <w:bCs/>
          <w:sz w:val="24"/>
          <w:szCs w:val="24"/>
        </w:rPr>
      </w:pPr>
      <w:r w:rsidRPr="00FC6CA5">
        <w:rPr>
          <w:b/>
          <w:bCs/>
          <w:sz w:val="24"/>
          <w:szCs w:val="24"/>
        </w:rPr>
        <w:t xml:space="preserve">Partea 1 </w:t>
      </w:r>
    </w:p>
    <w:p w14:paraId="04A01AF7" w14:textId="77777777" w:rsidR="00FC6CA5" w:rsidRPr="00FC6CA5" w:rsidRDefault="00FC6CA5" w:rsidP="00FC6CA5">
      <w:pPr>
        <w:tabs>
          <w:tab w:val="left" w:pos="360"/>
          <w:tab w:val="left" w:pos="1080"/>
        </w:tabs>
        <w:autoSpaceDE w:val="0"/>
        <w:autoSpaceDN w:val="0"/>
        <w:adjustRightInd w:val="0"/>
        <w:ind w:firstLine="0"/>
        <w:jc w:val="center"/>
        <w:rPr>
          <w:b/>
          <w:bCs/>
          <w:sz w:val="24"/>
          <w:szCs w:val="24"/>
        </w:rPr>
      </w:pPr>
      <w:r w:rsidRPr="00FC6CA5">
        <w:rPr>
          <w:b/>
          <w:bCs/>
          <w:sz w:val="24"/>
          <w:szCs w:val="24"/>
        </w:rPr>
        <w:t>Produse</w:t>
      </w:r>
    </w:p>
    <w:p w14:paraId="0D372B02" w14:textId="77777777" w:rsidR="00FC6CA5" w:rsidRPr="00FC6CA5" w:rsidRDefault="00FC6CA5" w:rsidP="00FC6CA5">
      <w:pPr>
        <w:autoSpaceDE w:val="0"/>
        <w:autoSpaceDN w:val="0"/>
        <w:adjustRightInd w:val="0"/>
        <w:ind w:firstLine="0"/>
        <w:jc w:val="center"/>
        <w:rPr>
          <w:b/>
          <w:bCs/>
          <w:sz w:val="24"/>
          <w:szCs w:val="24"/>
        </w:rPr>
      </w:pPr>
    </w:p>
    <w:p w14:paraId="1879A4D3" w14:textId="77777777" w:rsidR="00FC6CA5" w:rsidRPr="00FC6CA5" w:rsidRDefault="00FC6CA5" w:rsidP="00FC6CA5">
      <w:pPr>
        <w:autoSpaceDE w:val="0"/>
        <w:autoSpaceDN w:val="0"/>
        <w:adjustRightInd w:val="0"/>
        <w:ind w:firstLine="706"/>
        <w:rPr>
          <w:sz w:val="24"/>
          <w:szCs w:val="24"/>
        </w:rPr>
      </w:pPr>
      <w:r w:rsidRPr="00FC6CA5">
        <w:rPr>
          <w:sz w:val="24"/>
          <w:szCs w:val="24"/>
        </w:rPr>
        <w:t>Prezenta autorizație se aplică tuturor tehnologiilor și produselor software specificate în cadrul Listei de produse cu dublă utilizare, cu excepția celor incluse pe lista din secțiunea I din prezenta listă și a tehnologiilor și produselor software care au legătură cu produsele de la 4A005, 4D004, 4E001.c, 5A001.f și 5A001.j.</w:t>
      </w:r>
    </w:p>
    <w:p w14:paraId="0DB4F5DE" w14:textId="77777777" w:rsidR="00FC6CA5" w:rsidRPr="00FC6CA5" w:rsidRDefault="00FC6CA5" w:rsidP="00FC6CA5">
      <w:pPr>
        <w:autoSpaceDE w:val="0"/>
        <w:autoSpaceDN w:val="0"/>
        <w:adjustRightInd w:val="0"/>
        <w:jc w:val="center"/>
        <w:rPr>
          <w:sz w:val="24"/>
          <w:szCs w:val="24"/>
        </w:rPr>
      </w:pPr>
    </w:p>
    <w:p w14:paraId="7248F680"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Partea a 2-a</w:t>
      </w:r>
    </w:p>
    <w:p w14:paraId="742576D2"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Destinații</w:t>
      </w:r>
    </w:p>
    <w:p w14:paraId="5C4C4CE6" w14:textId="77777777" w:rsidR="00FC6CA5" w:rsidRPr="00FC6CA5" w:rsidRDefault="00FC6CA5" w:rsidP="00FC6CA5">
      <w:pPr>
        <w:autoSpaceDE w:val="0"/>
        <w:autoSpaceDN w:val="0"/>
        <w:adjustRightInd w:val="0"/>
        <w:ind w:firstLine="0"/>
        <w:jc w:val="center"/>
        <w:rPr>
          <w:b/>
          <w:bCs/>
          <w:sz w:val="24"/>
          <w:szCs w:val="24"/>
        </w:rPr>
      </w:pPr>
    </w:p>
    <w:p w14:paraId="762F0212" w14:textId="77777777" w:rsidR="00FC6CA5" w:rsidRPr="00FC6CA5" w:rsidRDefault="00FC6CA5" w:rsidP="00FC6CA5">
      <w:pPr>
        <w:autoSpaceDE w:val="0"/>
        <w:autoSpaceDN w:val="0"/>
        <w:adjustRightInd w:val="0"/>
        <w:rPr>
          <w:sz w:val="24"/>
          <w:szCs w:val="24"/>
        </w:rPr>
      </w:pPr>
      <w:r w:rsidRPr="00FC6CA5">
        <w:rPr>
          <w:sz w:val="24"/>
          <w:szCs w:val="24"/>
        </w:rPr>
        <w:t>Prezenta autorizație este valabilă pe întreg teritoriul vamal al Republicii Moldova pentru exporturile către următoarele destinații:</w:t>
      </w:r>
    </w:p>
    <w:p w14:paraId="046F69AC" w14:textId="77777777" w:rsidR="00FC6CA5" w:rsidRPr="00FC6CA5" w:rsidRDefault="00FC6CA5" w:rsidP="00FC6CA5">
      <w:pPr>
        <w:numPr>
          <w:ilvl w:val="0"/>
          <w:numId w:val="1166"/>
        </w:numPr>
        <w:tabs>
          <w:tab w:val="left" w:pos="990"/>
        </w:tabs>
        <w:autoSpaceDE w:val="0"/>
        <w:autoSpaceDN w:val="0"/>
        <w:adjustRightInd w:val="0"/>
        <w:ind w:left="0" w:firstLine="709"/>
        <w:rPr>
          <w:sz w:val="24"/>
          <w:szCs w:val="24"/>
        </w:rPr>
      </w:pPr>
      <w:r w:rsidRPr="00FC6CA5">
        <w:rPr>
          <w:sz w:val="24"/>
          <w:szCs w:val="24"/>
        </w:rPr>
        <w:t>Africa de Sud;</w:t>
      </w:r>
    </w:p>
    <w:p w14:paraId="4135AC26" w14:textId="77777777" w:rsidR="00FC6CA5" w:rsidRPr="00FC6CA5" w:rsidRDefault="00FC6CA5" w:rsidP="00FC6CA5">
      <w:pPr>
        <w:numPr>
          <w:ilvl w:val="0"/>
          <w:numId w:val="1166"/>
        </w:numPr>
        <w:tabs>
          <w:tab w:val="left" w:pos="990"/>
        </w:tabs>
        <w:autoSpaceDE w:val="0"/>
        <w:autoSpaceDN w:val="0"/>
        <w:adjustRightInd w:val="0"/>
        <w:ind w:left="0" w:firstLine="709"/>
        <w:rPr>
          <w:sz w:val="24"/>
          <w:szCs w:val="24"/>
        </w:rPr>
      </w:pPr>
      <w:r w:rsidRPr="00FC6CA5">
        <w:rPr>
          <w:sz w:val="24"/>
          <w:szCs w:val="24"/>
        </w:rPr>
        <w:t>Argentina;</w:t>
      </w:r>
    </w:p>
    <w:p w14:paraId="4319FE47" w14:textId="77777777" w:rsidR="00FC6CA5" w:rsidRPr="00FC6CA5" w:rsidRDefault="00FC6CA5" w:rsidP="00FC6CA5">
      <w:pPr>
        <w:numPr>
          <w:ilvl w:val="0"/>
          <w:numId w:val="1166"/>
        </w:numPr>
        <w:tabs>
          <w:tab w:val="left" w:pos="990"/>
        </w:tabs>
        <w:autoSpaceDE w:val="0"/>
        <w:autoSpaceDN w:val="0"/>
        <w:adjustRightInd w:val="0"/>
        <w:ind w:left="0" w:firstLine="709"/>
        <w:rPr>
          <w:sz w:val="24"/>
          <w:szCs w:val="24"/>
        </w:rPr>
      </w:pPr>
      <w:r w:rsidRPr="00FC6CA5">
        <w:rPr>
          <w:sz w:val="24"/>
          <w:szCs w:val="24"/>
        </w:rPr>
        <w:t>Brazilia;</w:t>
      </w:r>
    </w:p>
    <w:p w14:paraId="573CC6C7" w14:textId="77777777" w:rsidR="00FC6CA5" w:rsidRPr="00FC6CA5" w:rsidRDefault="00FC6CA5" w:rsidP="00FC6CA5">
      <w:pPr>
        <w:numPr>
          <w:ilvl w:val="0"/>
          <w:numId w:val="1166"/>
        </w:numPr>
        <w:tabs>
          <w:tab w:val="left" w:pos="990"/>
        </w:tabs>
        <w:autoSpaceDE w:val="0"/>
        <w:autoSpaceDN w:val="0"/>
        <w:adjustRightInd w:val="0"/>
        <w:ind w:left="0" w:firstLine="709"/>
        <w:rPr>
          <w:sz w:val="24"/>
          <w:szCs w:val="24"/>
        </w:rPr>
      </w:pPr>
      <w:r w:rsidRPr="00FC6CA5">
        <w:rPr>
          <w:sz w:val="24"/>
          <w:szCs w:val="24"/>
        </w:rPr>
        <w:t>Chile;</w:t>
      </w:r>
    </w:p>
    <w:p w14:paraId="51A2AA17" w14:textId="77777777" w:rsidR="00FC6CA5" w:rsidRPr="00FC6CA5" w:rsidRDefault="00FC6CA5" w:rsidP="00FC6CA5">
      <w:pPr>
        <w:numPr>
          <w:ilvl w:val="0"/>
          <w:numId w:val="1166"/>
        </w:numPr>
        <w:tabs>
          <w:tab w:val="left" w:pos="990"/>
        </w:tabs>
        <w:autoSpaceDE w:val="0"/>
        <w:autoSpaceDN w:val="0"/>
        <w:adjustRightInd w:val="0"/>
        <w:ind w:left="0" w:firstLine="709"/>
        <w:rPr>
          <w:sz w:val="24"/>
          <w:szCs w:val="24"/>
        </w:rPr>
      </w:pPr>
      <w:r w:rsidRPr="00FC6CA5">
        <w:rPr>
          <w:sz w:val="24"/>
          <w:szCs w:val="24"/>
        </w:rPr>
        <w:t>Coreea de Sud;</w:t>
      </w:r>
    </w:p>
    <w:p w14:paraId="6864207A" w14:textId="77777777" w:rsidR="00FC6CA5" w:rsidRPr="00FC6CA5" w:rsidRDefault="00FC6CA5" w:rsidP="00FC6CA5">
      <w:pPr>
        <w:numPr>
          <w:ilvl w:val="0"/>
          <w:numId w:val="1166"/>
        </w:numPr>
        <w:tabs>
          <w:tab w:val="left" w:pos="990"/>
        </w:tabs>
        <w:autoSpaceDE w:val="0"/>
        <w:autoSpaceDN w:val="0"/>
        <w:adjustRightInd w:val="0"/>
        <w:ind w:left="0" w:firstLine="709"/>
        <w:rPr>
          <w:sz w:val="24"/>
          <w:szCs w:val="24"/>
        </w:rPr>
      </w:pPr>
      <w:r w:rsidRPr="00FC6CA5">
        <w:rPr>
          <w:sz w:val="24"/>
          <w:szCs w:val="24"/>
        </w:rPr>
        <w:t>Filipine;</w:t>
      </w:r>
    </w:p>
    <w:p w14:paraId="643EC647" w14:textId="77777777" w:rsidR="00FC6CA5" w:rsidRPr="00FC6CA5" w:rsidRDefault="00FC6CA5" w:rsidP="00FC6CA5">
      <w:pPr>
        <w:numPr>
          <w:ilvl w:val="0"/>
          <w:numId w:val="1166"/>
        </w:numPr>
        <w:tabs>
          <w:tab w:val="left" w:pos="990"/>
        </w:tabs>
        <w:autoSpaceDE w:val="0"/>
        <w:autoSpaceDN w:val="0"/>
        <w:adjustRightInd w:val="0"/>
        <w:ind w:left="0" w:firstLine="709"/>
        <w:rPr>
          <w:sz w:val="24"/>
          <w:szCs w:val="24"/>
        </w:rPr>
      </w:pPr>
      <w:r w:rsidRPr="00FC6CA5">
        <w:rPr>
          <w:sz w:val="24"/>
          <w:szCs w:val="24"/>
        </w:rPr>
        <w:t>India;</w:t>
      </w:r>
    </w:p>
    <w:p w14:paraId="57498974" w14:textId="77777777" w:rsidR="00FC6CA5" w:rsidRPr="00FC6CA5" w:rsidRDefault="00FC6CA5" w:rsidP="00FC6CA5">
      <w:pPr>
        <w:numPr>
          <w:ilvl w:val="0"/>
          <w:numId w:val="1166"/>
        </w:numPr>
        <w:tabs>
          <w:tab w:val="left" w:pos="990"/>
        </w:tabs>
        <w:autoSpaceDE w:val="0"/>
        <w:autoSpaceDN w:val="0"/>
        <w:adjustRightInd w:val="0"/>
        <w:ind w:left="0" w:firstLine="709"/>
        <w:rPr>
          <w:sz w:val="24"/>
          <w:szCs w:val="24"/>
        </w:rPr>
      </w:pPr>
      <w:r w:rsidRPr="00FC6CA5">
        <w:rPr>
          <w:sz w:val="24"/>
          <w:szCs w:val="24"/>
        </w:rPr>
        <w:t>Indonezia;</w:t>
      </w:r>
    </w:p>
    <w:p w14:paraId="3B2B040D" w14:textId="77777777" w:rsidR="00FC6CA5" w:rsidRPr="00FC6CA5" w:rsidRDefault="00FC6CA5" w:rsidP="00FC6CA5">
      <w:pPr>
        <w:numPr>
          <w:ilvl w:val="0"/>
          <w:numId w:val="1166"/>
        </w:numPr>
        <w:tabs>
          <w:tab w:val="left" w:pos="990"/>
        </w:tabs>
        <w:autoSpaceDE w:val="0"/>
        <w:autoSpaceDN w:val="0"/>
        <w:adjustRightInd w:val="0"/>
        <w:ind w:left="0" w:firstLine="709"/>
        <w:rPr>
          <w:sz w:val="24"/>
          <w:szCs w:val="24"/>
        </w:rPr>
      </w:pPr>
      <w:r w:rsidRPr="00FC6CA5">
        <w:rPr>
          <w:sz w:val="24"/>
          <w:szCs w:val="24"/>
        </w:rPr>
        <w:t>Iordania;</w:t>
      </w:r>
    </w:p>
    <w:p w14:paraId="7C47498D" w14:textId="77777777" w:rsidR="00FC6CA5" w:rsidRPr="00FC6CA5" w:rsidRDefault="00FC6CA5" w:rsidP="00FC6CA5">
      <w:pPr>
        <w:numPr>
          <w:ilvl w:val="0"/>
          <w:numId w:val="1166"/>
        </w:numPr>
        <w:tabs>
          <w:tab w:val="left" w:pos="990"/>
        </w:tabs>
        <w:autoSpaceDE w:val="0"/>
        <w:autoSpaceDN w:val="0"/>
        <w:adjustRightInd w:val="0"/>
        <w:ind w:left="0" w:firstLine="709"/>
        <w:rPr>
          <w:sz w:val="24"/>
          <w:szCs w:val="24"/>
        </w:rPr>
      </w:pPr>
      <w:r w:rsidRPr="00FC6CA5">
        <w:rPr>
          <w:sz w:val="24"/>
          <w:szCs w:val="24"/>
        </w:rPr>
        <w:t>Israel;</w:t>
      </w:r>
    </w:p>
    <w:p w14:paraId="55DD9677" w14:textId="77777777" w:rsidR="00FC6CA5" w:rsidRPr="00FC6CA5" w:rsidRDefault="00FC6CA5" w:rsidP="00FC6CA5">
      <w:pPr>
        <w:numPr>
          <w:ilvl w:val="0"/>
          <w:numId w:val="1166"/>
        </w:numPr>
        <w:tabs>
          <w:tab w:val="left" w:pos="990"/>
        </w:tabs>
        <w:autoSpaceDE w:val="0"/>
        <w:autoSpaceDN w:val="0"/>
        <w:adjustRightInd w:val="0"/>
        <w:ind w:left="0" w:firstLine="709"/>
        <w:rPr>
          <w:sz w:val="24"/>
          <w:szCs w:val="24"/>
        </w:rPr>
      </w:pPr>
      <w:r w:rsidRPr="00FC6CA5">
        <w:rPr>
          <w:sz w:val="24"/>
          <w:szCs w:val="24"/>
        </w:rPr>
        <w:t>Malaysia;</w:t>
      </w:r>
    </w:p>
    <w:p w14:paraId="30E230F8" w14:textId="77777777" w:rsidR="00FC6CA5" w:rsidRPr="00FC6CA5" w:rsidRDefault="00FC6CA5" w:rsidP="00FC6CA5">
      <w:pPr>
        <w:numPr>
          <w:ilvl w:val="0"/>
          <w:numId w:val="1166"/>
        </w:numPr>
        <w:tabs>
          <w:tab w:val="left" w:pos="990"/>
        </w:tabs>
        <w:autoSpaceDE w:val="0"/>
        <w:autoSpaceDN w:val="0"/>
        <w:adjustRightInd w:val="0"/>
        <w:ind w:left="0" w:firstLine="709"/>
        <w:rPr>
          <w:sz w:val="24"/>
          <w:szCs w:val="24"/>
        </w:rPr>
      </w:pPr>
      <w:r w:rsidRPr="00FC6CA5">
        <w:rPr>
          <w:sz w:val="24"/>
          <w:szCs w:val="24"/>
        </w:rPr>
        <w:t>Maroc;</w:t>
      </w:r>
    </w:p>
    <w:p w14:paraId="707D567C" w14:textId="77777777" w:rsidR="00FC6CA5" w:rsidRPr="00FC6CA5" w:rsidRDefault="00FC6CA5" w:rsidP="00FC6CA5">
      <w:pPr>
        <w:numPr>
          <w:ilvl w:val="0"/>
          <w:numId w:val="1166"/>
        </w:numPr>
        <w:tabs>
          <w:tab w:val="left" w:pos="990"/>
        </w:tabs>
        <w:autoSpaceDE w:val="0"/>
        <w:autoSpaceDN w:val="0"/>
        <w:adjustRightInd w:val="0"/>
        <w:ind w:left="0" w:firstLine="709"/>
        <w:rPr>
          <w:sz w:val="24"/>
          <w:szCs w:val="24"/>
        </w:rPr>
      </w:pPr>
      <w:r w:rsidRPr="00FC6CA5">
        <w:rPr>
          <w:sz w:val="24"/>
          <w:szCs w:val="24"/>
        </w:rPr>
        <w:t>Mexic;</w:t>
      </w:r>
    </w:p>
    <w:p w14:paraId="136BBC53" w14:textId="77777777" w:rsidR="00FC6CA5" w:rsidRPr="00FC6CA5" w:rsidRDefault="00FC6CA5" w:rsidP="00FC6CA5">
      <w:pPr>
        <w:numPr>
          <w:ilvl w:val="0"/>
          <w:numId w:val="1166"/>
        </w:numPr>
        <w:tabs>
          <w:tab w:val="left" w:pos="990"/>
        </w:tabs>
        <w:autoSpaceDE w:val="0"/>
        <w:autoSpaceDN w:val="0"/>
        <w:adjustRightInd w:val="0"/>
        <w:ind w:left="0" w:firstLine="709"/>
        <w:rPr>
          <w:sz w:val="24"/>
          <w:szCs w:val="24"/>
        </w:rPr>
      </w:pPr>
      <w:r w:rsidRPr="00FC6CA5">
        <w:rPr>
          <w:sz w:val="24"/>
          <w:szCs w:val="24"/>
        </w:rPr>
        <w:t>Singapore;</w:t>
      </w:r>
    </w:p>
    <w:p w14:paraId="27247793" w14:textId="77777777" w:rsidR="00FC6CA5" w:rsidRPr="00FC6CA5" w:rsidRDefault="00FC6CA5" w:rsidP="00FC6CA5">
      <w:pPr>
        <w:numPr>
          <w:ilvl w:val="0"/>
          <w:numId w:val="1166"/>
        </w:numPr>
        <w:tabs>
          <w:tab w:val="left" w:pos="990"/>
        </w:tabs>
        <w:autoSpaceDE w:val="0"/>
        <w:autoSpaceDN w:val="0"/>
        <w:adjustRightInd w:val="0"/>
        <w:ind w:left="0" w:firstLine="709"/>
        <w:rPr>
          <w:sz w:val="24"/>
          <w:szCs w:val="24"/>
        </w:rPr>
      </w:pPr>
      <w:r w:rsidRPr="00FC6CA5">
        <w:rPr>
          <w:sz w:val="24"/>
          <w:szCs w:val="24"/>
        </w:rPr>
        <w:t>Thailanda;</w:t>
      </w:r>
    </w:p>
    <w:p w14:paraId="3D0BF774" w14:textId="77777777" w:rsidR="00FC6CA5" w:rsidRPr="00FC6CA5" w:rsidRDefault="00FC6CA5" w:rsidP="00FC6CA5">
      <w:pPr>
        <w:numPr>
          <w:ilvl w:val="0"/>
          <w:numId w:val="1166"/>
        </w:numPr>
        <w:tabs>
          <w:tab w:val="left" w:pos="990"/>
        </w:tabs>
        <w:autoSpaceDE w:val="0"/>
        <w:autoSpaceDN w:val="0"/>
        <w:adjustRightInd w:val="0"/>
        <w:ind w:left="0" w:firstLine="709"/>
        <w:rPr>
          <w:sz w:val="24"/>
          <w:szCs w:val="24"/>
        </w:rPr>
      </w:pPr>
      <w:r w:rsidRPr="00FC6CA5">
        <w:rPr>
          <w:sz w:val="24"/>
          <w:szCs w:val="24"/>
        </w:rPr>
        <w:t>Tunisia;</w:t>
      </w:r>
    </w:p>
    <w:p w14:paraId="0F20E7B3" w14:textId="77777777" w:rsidR="00FC6CA5" w:rsidRPr="00FC6CA5" w:rsidRDefault="00FC6CA5" w:rsidP="00FC6CA5">
      <w:pPr>
        <w:numPr>
          <w:ilvl w:val="0"/>
          <w:numId w:val="1166"/>
        </w:numPr>
        <w:tabs>
          <w:tab w:val="left" w:pos="990"/>
        </w:tabs>
        <w:autoSpaceDE w:val="0"/>
        <w:autoSpaceDN w:val="0"/>
        <w:adjustRightInd w:val="0"/>
        <w:ind w:left="0" w:firstLine="709"/>
        <w:rPr>
          <w:sz w:val="24"/>
          <w:szCs w:val="24"/>
        </w:rPr>
      </w:pPr>
      <w:r w:rsidRPr="00FC6CA5">
        <w:rPr>
          <w:sz w:val="24"/>
          <w:szCs w:val="24"/>
        </w:rPr>
        <w:t>Uniunea Europeană.</w:t>
      </w:r>
    </w:p>
    <w:p w14:paraId="7C65673C" w14:textId="77777777" w:rsidR="00FC6CA5" w:rsidRPr="00FC6CA5" w:rsidRDefault="00FC6CA5" w:rsidP="00FC6CA5">
      <w:pPr>
        <w:autoSpaceDE w:val="0"/>
        <w:autoSpaceDN w:val="0"/>
        <w:adjustRightInd w:val="0"/>
        <w:ind w:firstLine="0"/>
        <w:rPr>
          <w:sz w:val="24"/>
          <w:szCs w:val="24"/>
        </w:rPr>
      </w:pPr>
    </w:p>
    <w:p w14:paraId="59366540"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Partea a 3-a</w:t>
      </w:r>
    </w:p>
    <w:p w14:paraId="16D73D37"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Condiții și cerințe de utilizare</w:t>
      </w:r>
    </w:p>
    <w:p w14:paraId="5A542F36" w14:textId="77777777" w:rsidR="00FC6CA5" w:rsidRPr="00FC6CA5" w:rsidRDefault="00FC6CA5" w:rsidP="00FC6CA5">
      <w:pPr>
        <w:autoSpaceDE w:val="0"/>
        <w:autoSpaceDN w:val="0"/>
        <w:adjustRightInd w:val="0"/>
        <w:jc w:val="center"/>
        <w:rPr>
          <w:sz w:val="24"/>
          <w:szCs w:val="24"/>
        </w:rPr>
      </w:pPr>
    </w:p>
    <w:p w14:paraId="6AA4085A" w14:textId="77777777" w:rsidR="00FC6CA5" w:rsidRPr="00FC6CA5" w:rsidRDefault="00FC6CA5" w:rsidP="00FC6CA5">
      <w:pPr>
        <w:autoSpaceDE w:val="0"/>
        <w:autoSpaceDN w:val="0"/>
        <w:adjustRightInd w:val="0"/>
        <w:rPr>
          <w:sz w:val="24"/>
          <w:szCs w:val="24"/>
        </w:rPr>
      </w:pPr>
      <w:r w:rsidRPr="00FC6CA5">
        <w:rPr>
          <w:b/>
          <w:bCs/>
          <w:sz w:val="24"/>
          <w:szCs w:val="24"/>
        </w:rPr>
        <w:t>1.</w:t>
      </w:r>
      <w:r w:rsidRPr="00FC6CA5">
        <w:rPr>
          <w:sz w:val="24"/>
          <w:szCs w:val="24"/>
        </w:rPr>
        <w:t xml:space="preserve"> Prezenta autorizație permite exportul de produse software și tehnologii incluse pe lista din partea 1 de către orice exportator care este o persoană juridică stabilită în Republica Moldova și care exportă către o societate deținută și controlată în întregime de exportator (filială) sau către o societate deținută și controlată în întregime și în mod direct de aceeași societate-mamă ca cea a exportatorului (societate-soră), cu condiția ca:</w:t>
      </w:r>
    </w:p>
    <w:p w14:paraId="31E14774" w14:textId="77777777" w:rsidR="00FC6CA5" w:rsidRPr="00FC6CA5" w:rsidRDefault="00FC6CA5" w:rsidP="00FC6CA5">
      <w:pPr>
        <w:pStyle w:val="afd"/>
        <w:numPr>
          <w:ilvl w:val="0"/>
          <w:numId w:val="1187"/>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societatea-mamă care controlează direct exportatorul și entitatea care controlează în cele din urmă exportatorul sunt rezidente sau stabilite într-un țară terță sau într-o țară care face obiectul autorizației generale naționale de export din secțiunea A; și </w:t>
      </w:r>
    </w:p>
    <w:p w14:paraId="2A7EF00E" w14:textId="77777777" w:rsidR="00FC6CA5" w:rsidRPr="00FC6CA5" w:rsidRDefault="00FC6CA5" w:rsidP="00FC6CA5">
      <w:pPr>
        <w:pStyle w:val="afd"/>
        <w:numPr>
          <w:ilvl w:val="0"/>
          <w:numId w:val="1187"/>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societatea-mamă care controlează direct exportatorul furnizează o garanție obligatorie privind respectarea de către societatea-soră a cerințelor prezentei </w:t>
      </w:r>
      <w:proofErr w:type="spellStart"/>
      <w:r w:rsidRPr="00FC6CA5">
        <w:rPr>
          <w:rFonts w:ascii="Times New Roman" w:hAnsi="Times New Roman" w:cs="Times New Roman"/>
          <w:sz w:val="24"/>
          <w:szCs w:val="24"/>
        </w:rPr>
        <w:t>autorizaţii</w:t>
      </w:r>
      <w:proofErr w:type="spellEnd"/>
      <w:r w:rsidRPr="00FC6CA5">
        <w:rPr>
          <w:rFonts w:ascii="Times New Roman" w:hAnsi="Times New Roman" w:cs="Times New Roman"/>
          <w:sz w:val="24"/>
          <w:szCs w:val="24"/>
        </w:rPr>
        <w:t xml:space="preserve">; </w:t>
      </w:r>
    </w:p>
    <w:p w14:paraId="62CC046D" w14:textId="77777777" w:rsidR="00FC6CA5" w:rsidRPr="00FC6CA5" w:rsidRDefault="00FC6CA5" w:rsidP="00FC6CA5">
      <w:pPr>
        <w:pStyle w:val="afd"/>
        <w:autoSpaceDE w:val="0"/>
        <w:autoSpaceDN w:val="0"/>
        <w:adjustRightInd w:val="0"/>
        <w:ind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și în sensul prezentei </w:t>
      </w:r>
      <w:proofErr w:type="spellStart"/>
      <w:r w:rsidRPr="00FC6CA5">
        <w:rPr>
          <w:rFonts w:ascii="Times New Roman" w:hAnsi="Times New Roman" w:cs="Times New Roman"/>
          <w:sz w:val="24"/>
          <w:szCs w:val="24"/>
        </w:rPr>
        <w:t>autorizaţii</w:t>
      </w:r>
      <w:proofErr w:type="spellEnd"/>
      <w:r w:rsidRPr="00FC6CA5">
        <w:rPr>
          <w:rFonts w:ascii="Times New Roman" w:hAnsi="Times New Roman" w:cs="Times New Roman"/>
          <w:sz w:val="24"/>
          <w:szCs w:val="24"/>
        </w:rPr>
        <w:t xml:space="preserve">, o societate-mamă controlează o altă societate dacă are capacitatea de a exercita asupra acesteia o influență decisivă; </w:t>
      </w:r>
    </w:p>
    <w:p w14:paraId="47D2C468" w14:textId="77777777" w:rsidR="00FC6CA5" w:rsidRPr="00FC6CA5" w:rsidRDefault="00FC6CA5" w:rsidP="00FC6CA5">
      <w:pPr>
        <w:pStyle w:val="afd"/>
        <w:numPr>
          <w:ilvl w:val="0"/>
          <w:numId w:val="1187"/>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lastRenderedPageBreak/>
        <w:t xml:space="preserve">produsele software și tehnologiile exportate vor fi utilizate în mod exclusiv pentru activitățile comerciale de dezvoltare de produse desfășurate de exportator și, respectiv, de filială sau societatea-soră, iar în cazul angajaților, în temeiul contractului care stabilește relațiile de muncă; și </w:t>
      </w:r>
    </w:p>
    <w:p w14:paraId="7BC59874" w14:textId="77777777" w:rsidR="00FC6CA5" w:rsidRPr="00FC6CA5" w:rsidRDefault="00FC6CA5" w:rsidP="00FC6CA5">
      <w:pPr>
        <w:pStyle w:val="afd"/>
        <w:numPr>
          <w:ilvl w:val="0"/>
          <w:numId w:val="1187"/>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produsele software și tehnologiile exportate, precum și toate produsele care reprezintă rezultatul acestora rămân sub controlul deplin al exportatorului sau, în scopul îndeplinirii cerințelor prezentei </w:t>
      </w:r>
      <w:proofErr w:type="spellStart"/>
      <w:r w:rsidRPr="00FC6CA5">
        <w:rPr>
          <w:rFonts w:ascii="Times New Roman" w:hAnsi="Times New Roman" w:cs="Times New Roman"/>
          <w:sz w:val="24"/>
          <w:szCs w:val="24"/>
        </w:rPr>
        <w:t>autorizaţii</w:t>
      </w:r>
      <w:proofErr w:type="spellEnd"/>
      <w:r w:rsidRPr="00FC6CA5">
        <w:rPr>
          <w:rFonts w:ascii="Times New Roman" w:hAnsi="Times New Roman" w:cs="Times New Roman"/>
          <w:sz w:val="24"/>
          <w:szCs w:val="24"/>
        </w:rPr>
        <w:t xml:space="preserve"> atunci când exportul este efectuat către o societate-soră, sub controlul deplin al societății-mamă care controlează direct societatea-soră, și nu vor fi transmise niciunei alte entități; și </w:t>
      </w:r>
    </w:p>
    <w:p w14:paraId="66768FB3" w14:textId="77777777" w:rsidR="00FC6CA5" w:rsidRPr="00FC6CA5" w:rsidRDefault="00FC6CA5" w:rsidP="00FC6CA5">
      <w:pPr>
        <w:pStyle w:val="afd"/>
        <w:numPr>
          <w:ilvl w:val="0"/>
          <w:numId w:val="1187"/>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produsele software și tehnologiile exportate vor fi înapoiate exportatorului și vor fi șterse complet de către filială ori societatea-soră odată cu finalizarea activității de dezvoltare sau în cazul în care filiala ori societatea-soră este achiziționată de orice altă entitate. Orice tehnologii dezvoltate ca rezultat al acestor activități vor fi de asemenea transmise exportatorului și șterse complet de către filială sau societatea-soră.</w:t>
      </w:r>
    </w:p>
    <w:p w14:paraId="6D73C614" w14:textId="77777777" w:rsidR="00FC6CA5" w:rsidRPr="00FC6CA5" w:rsidRDefault="00FC6CA5" w:rsidP="00FC6CA5">
      <w:pPr>
        <w:pStyle w:val="afd"/>
        <w:autoSpaceDE w:val="0"/>
        <w:autoSpaceDN w:val="0"/>
        <w:adjustRightInd w:val="0"/>
        <w:ind w:firstLine="709"/>
        <w:jc w:val="both"/>
        <w:rPr>
          <w:rFonts w:ascii="Times New Roman" w:hAnsi="Times New Roman" w:cs="Times New Roman"/>
          <w:sz w:val="24"/>
          <w:szCs w:val="24"/>
        </w:rPr>
      </w:pPr>
    </w:p>
    <w:p w14:paraId="0D82D75E" w14:textId="77777777" w:rsidR="00FC6CA5" w:rsidRPr="00FC6CA5" w:rsidRDefault="00FC6CA5" w:rsidP="00FC6CA5">
      <w:pPr>
        <w:autoSpaceDE w:val="0"/>
        <w:autoSpaceDN w:val="0"/>
        <w:adjustRightInd w:val="0"/>
        <w:rPr>
          <w:sz w:val="24"/>
          <w:szCs w:val="24"/>
        </w:rPr>
      </w:pPr>
      <w:r w:rsidRPr="00FC6CA5">
        <w:rPr>
          <w:b/>
          <w:bCs/>
          <w:sz w:val="24"/>
          <w:szCs w:val="24"/>
        </w:rPr>
        <w:t>2.</w:t>
      </w:r>
      <w:r w:rsidRPr="00FC6CA5">
        <w:rPr>
          <w:sz w:val="24"/>
          <w:szCs w:val="24"/>
        </w:rPr>
        <w:t xml:space="preserve"> Prezenta autorizație nu permite exportul de produse software și tehnologii în cazul în care:</w:t>
      </w:r>
    </w:p>
    <w:p w14:paraId="6F8CEC6A" w14:textId="77777777" w:rsidR="00FC6CA5" w:rsidRPr="00FC6CA5" w:rsidRDefault="00FC6CA5" w:rsidP="00FC6CA5">
      <w:pPr>
        <w:numPr>
          <w:ilvl w:val="0"/>
          <w:numId w:val="1184"/>
        </w:numPr>
        <w:tabs>
          <w:tab w:val="left" w:pos="1080"/>
        </w:tabs>
        <w:autoSpaceDE w:val="0"/>
        <w:autoSpaceDN w:val="0"/>
        <w:adjustRightInd w:val="0"/>
        <w:ind w:left="0" w:firstLine="709"/>
        <w:rPr>
          <w:sz w:val="24"/>
          <w:szCs w:val="24"/>
        </w:rPr>
      </w:pPr>
      <w:r w:rsidRPr="00FC6CA5">
        <w:rPr>
          <w:sz w:val="24"/>
          <w:szCs w:val="24"/>
        </w:rPr>
        <w:t>exportatorul a fost informat de autoritatea emitentă că produsele software și tehnologiile în cauză sunt sau pot fi destinate, integral sau parțial:</w:t>
      </w:r>
    </w:p>
    <w:p w14:paraId="0C56925A" w14:textId="77777777" w:rsidR="00FC6CA5" w:rsidRPr="00FC6CA5" w:rsidRDefault="00FC6CA5" w:rsidP="00FC6CA5">
      <w:pPr>
        <w:numPr>
          <w:ilvl w:val="0"/>
          <w:numId w:val="1185"/>
        </w:numPr>
        <w:tabs>
          <w:tab w:val="left" w:pos="1080"/>
        </w:tabs>
        <w:autoSpaceDE w:val="0"/>
        <w:autoSpaceDN w:val="0"/>
        <w:adjustRightInd w:val="0"/>
        <w:ind w:left="0" w:firstLine="709"/>
        <w:rPr>
          <w:sz w:val="24"/>
          <w:szCs w:val="24"/>
        </w:rPr>
      </w:pPr>
      <w:r w:rsidRPr="00FC6CA5">
        <w:rPr>
          <w:sz w:val="24"/>
          <w:szCs w:val="24"/>
        </w:rPr>
        <w:t>utilizării în legătură cu dezvoltarea, producerea, manipularea, funcționarea, întreținerea, depozitarea, detectarea, identificarea sau diseminarea armelor chimice, biologice ori nucleare sau a altor dispozitive nucleare explozive ori în legătură cu dezvoltarea, producerea, întreținerea sau depozitarea rachetelor capabile să poarte astfel de arme;</w:t>
      </w:r>
    </w:p>
    <w:p w14:paraId="70393346" w14:textId="77777777" w:rsidR="00FC6CA5" w:rsidRPr="00FC6CA5" w:rsidRDefault="00FC6CA5" w:rsidP="00FC6CA5">
      <w:pPr>
        <w:numPr>
          <w:ilvl w:val="0"/>
          <w:numId w:val="1185"/>
        </w:numPr>
        <w:tabs>
          <w:tab w:val="left" w:pos="1080"/>
        </w:tabs>
        <w:autoSpaceDE w:val="0"/>
        <w:autoSpaceDN w:val="0"/>
        <w:adjustRightInd w:val="0"/>
        <w:ind w:left="0" w:firstLine="709"/>
        <w:rPr>
          <w:sz w:val="24"/>
          <w:szCs w:val="24"/>
        </w:rPr>
      </w:pPr>
      <w:r w:rsidRPr="00FC6CA5">
        <w:rPr>
          <w:sz w:val="24"/>
          <w:szCs w:val="24"/>
        </w:rPr>
        <w:t>utilizării finale militare, paramilitare, polițienești, de colectare de informații, de supraveghere sau unei alte utilizări finale în domeniul securității de către Guvern sau de către entitățile care acționează în numele Guvernului;</w:t>
      </w:r>
    </w:p>
    <w:p w14:paraId="5D71078E" w14:textId="77777777" w:rsidR="00FC6CA5" w:rsidRPr="00FC6CA5" w:rsidRDefault="00FC6CA5" w:rsidP="00FC6CA5">
      <w:pPr>
        <w:numPr>
          <w:ilvl w:val="0"/>
          <w:numId w:val="1185"/>
        </w:numPr>
        <w:tabs>
          <w:tab w:val="left" w:pos="1080"/>
        </w:tabs>
        <w:autoSpaceDE w:val="0"/>
        <w:autoSpaceDN w:val="0"/>
        <w:adjustRightInd w:val="0"/>
        <w:ind w:left="0" w:firstLine="709"/>
        <w:rPr>
          <w:sz w:val="24"/>
          <w:szCs w:val="24"/>
        </w:rPr>
      </w:pPr>
      <w:r w:rsidRPr="00FC6CA5">
        <w:rPr>
          <w:sz w:val="24"/>
          <w:szCs w:val="24"/>
        </w:rPr>
        <w:t>utilizării ca părți sau componente ale produselor militare incluse pe Lista de produse militare, stabilită de către Guvern, care au fost exportate de pe teritoriul Republicii Moldova fără autorizația prevăzută de legislația națională sau cu încălcarea prevederilor autorizației respective;</w:t>
      </w:r>
    </w:p>
    <w:p w14:paraId="543BA7A1" w14:textId="77777777" w:rsidR="00FC6CA5" w:rsidRPr="00FC6CA5" w:rsidRDefault="00FC6CA5" w:rsidP="00FC6CA5">
      <w:pPr>
        <w:numPr>
          <w:ilvl w:val="0"/>
          <w:numId w:val="1185"/>
        </w:numPr>
        <w:tabs>
          <w:tab w:val="left" w:pos="1080"/>
        </w:tabs>
        <w:autoSpaceDE w:val="0"/>
        <w:autoSpaceDN w:val="0"/>
        <w:adjustRightInd w:val="0"/>
        <w:ind w:left="0" w:firstLine="709"/>
        <w:rPr>
          <w:sz w:val="24"/>
          <w:szCs w:val="24"/>
        </w:rPr>
      </w:pPr>
      <w:r w:rsidRPr="00FC6CA5">
        <w:rPr>
          <w:sz w:val="24"/>
          <w:szCs w:val="24"/>
        </w:rPr>
        <w:t>unei utilizări în legătură cu încălcarea drepturilor omului, a principiilor democratice sau a libertății de exprimare, astfel cum sunt definite în Carta drepturilor fundamentale a Uniunii Europene;</w:t>
      </w:r>
    </w:p>
    <w:p w14:paraId="0F9AAB8D" w14:textId="77777777" w:rsidR="00FC6CA5" w:rsidRPr="00FC6CA5" w:rsidRDefault="00FC6CA5" w:rsidP="00FC6CA5">
      <w:pPr>
        <w:numPr>
          <w:ilvl w:val="0"/>
          <w:numId w:val="1186"/>
        </w:numPr>
        <w:tabs>
          <w:tab w:val="left" w:pos="1080"/>
        </w:tabs>
        <w:autoSpaceDE w:val="0"/>
        <w:autoSpaceDN w:val="0"/>
        <w:adjustRightInd w:val="0"/>
        <w:ind w:left="0" w:firstLine="709"/>
        <w:rPr>
          <w:sz w:val="24"/>
          <w:szCs w:val="24"/>
        </w:rPr>
      </w:pPr>
      <w:r w:rsidRPr="00FC6CA5">
        <w:rPr>
          <w:sz w:val="24"/>
          <w:szCs w:val="24"/>
        </w:rPr>
        <w:t xml:space="preserve">exportatorul are cunoștință de faptul că produsele software și tehnologiile în cauză sunt destinate integral sau parțial, oricăreia dintre utilizările menționate la lit. a); </w:t>
      </w:r>
    </w:p>
    <w:p w14:paraId="3BB3EE74" w14:textId="77777777" w:rsidR="00FC6CA5" w:rsidRPr="00FC6CA5" w:rsidRDefault="00FC6CA5" w:rsidP="00FC6CA5">
      <w:pPr>
        <w:numPr>
          <w:ilvl w:val="0"/>
          <w:numId w:val="1186"/>
        </w:numPr>
        <w:tabs>
          <w:tab w:val="left" w:pos="1080"/>
        </w:tabs>
        <w:autoSpaceDE w:val="0"/>
        <w:autoSpaceDN w:val="0"/>
        <w:adjustRightInd w:val="0"/>
        <w:ind w:left="0" w:firstLine="709"/>
        <w:rPr>
          <w:sz w:val="24"/>
          <w:szCs w:val="24"/>
        </w:rPr>
      </w:pPr>
      <w:r w:rsidRPr="00FC6CA5">
        <w:rPr>
          <w:sz w:val="24"/>
          <w:szCs w:val="24"/>
        </w:rPr>
        <w:t xml:space="preserve">exportatorul are cunoștință de faptul că produsele software și tehnologiile în cauză vor fi reexportate către orice altă </w:t>
      </w:r>
      <w:proofErr w:type="spellStart"/>
      <w:r w:rsidRPr="00FC6CA5">
        <w:rPr>
          <w:sz w:val="24"/>
          <w:szCs w:val="24"/>
        </w:rPr>
        <w:t>destinaţie</w:t>
      </w:r>
      <w:proofErr w:type="spellEnd"/>
      <w:r w:rsidRPr="00FC6CA5">
        <w:rPr>
          <w:sz w:val="24"/>
          <w:szCs w:val="24"/>
        </w:rPr>
        <w:t xml:space="preserve"> decât cele incluse pe lista din partea a 2-a a prezentei secțiuni sau pe lista din secțiunea A partea a 2-a din prezenta listă;</w:t>
      </w:r>
    </w:p>
    <w:p w14:paraId="00CFB4C2" w14:textId="77777777" w:rsidR="00FC6CA5" w:rsidRPr="00FC6CA5" w:rsidRDefault="00FC6CA5" w:rsidP="00FC6CA5">
      <w:pPr>
        <w:numPr>
          <w:ilvl w:val="0"/>
          <w:numId w:val="1186"/>
        </w:numPr>
        <w:tabs>
          <w:tab w:val="left" w:pos="1080"/>
        </w:tabs>
        <w:autoSpaceDE w:val="0"/>
        <w:autoSpaceDN w:val="0"/>
        <w:adjustRightInd w:val="0"/>
        <w:ind w:left="0" w:firstLine="709"/>
        <w:rPr>
          <w:sz w:val="24"/>
          <w:szCs w:val="24"/>
        </w:rPr>
      </w:pPr>
      <w:r w:rsidRPr="00FC6CA5">
        <w:rPr>
          <w:sz w:val="24"/>
          <w:szCs w:val="24"/>
        </w:rPr>
        <w:t xml:space="preserve">exportatorul are cunoștință de faptul că destinatarul sau utilizatorul final al produselor în cauză este un serviciu militar, paramilitar, de politie sau de </w:t>
      </w:r>
      <w:proofErr w:type="spellStart"/>
      <w:r w:rsidRPr="00FC6CA5">
        <w:rPr>
          <w:sz w:val="24"/>
          <w:szCs w:val="24"/>
        </w:rPr>
        <w:t>informaţii</w:t>
      </w:r>
      <w:proofErr w:type="spellEnd"/>
      <w:r w:rsidRPr="00FC6CA5">
        <w:rPr>
          <w:sz w:val="24"/>
          <w:szCs w:val="24"/>
        </w:rPr>
        <w:t xml:space="preserve"> ori un alt serviciu de securitate guvernamental sau că produsele în cauză sunt destinate unor entități care acționează în numele oricăruia dintre serviciile sus-</w:t>
      </w:r>
      <w:proofErr w:type="spellStart"/>
      <w:r w:rsidRPr="00FC6CA5">
        <w:rPr>
          <w:sz w:val="24"/>
          <w:szCs w:val="24"/>
        </w:rPr>
        <w:t>menţionate</w:t>
      </w:r>
      <w:proofErr w:type="spellEnd"/>
      <w:r w:rsidRPr="00FC6CA5">
        <w:rPr>
          <w:sz w:val="24"/>
          <w:szCs w:val="24"/>
        </w:rPr>
        <w:t>.</w:t>
      </w:r>
    </w:p>
    <w:p w14:paraId="3B561712" w14:textId="77777777" w:rsidR="00FC6CA5" w:rsidRPr="00FC6CA5" w:rsidRDefault="00FC6CA5" w:rsidP="00FC6CA5">
      <w:pPr>
        <w:tabs>
          <w:tab w:val="left" w:pos="1080"/>
        </w:tabs>
        <w:autoSpaceDE w:val="0"/>
        <w:autoSpaceDN w:val="0"/>
        <w:adjustRightInd w:val="0"/>
        <w:ind w:firstLine="0"/>
        <w:rPr>
          <w:sz w:val="24"/>
          <w:szCs w:val="24"/>
        </w:rPr>
      </w:pPr>
    </w:p>
    <w:p w14:paraId="70BFE7E7" w14:textId="77777777" w:rsidR="00FC6CA5" w:rsidRPr="00FC6CA5" w:rsidRDefault="00FC6CA5" w:rsidP="00FC6CA5">
      <w:pPr>
        <w:autoSpaceDE w:val="0"/>
        <w:autoSpaceDN w:val="0"/>
        <w:adjustRightInd w:val="0"/>
        <w:rPr>
          <w:sz w:val="24"/>
          <w:szCs w:val="24"/>
        </w:rPr>
      </w:pPr>
      <w:r w:rsidRPr="00FC6CA5">
        <w:rPr>
          <w:b/>
          <w:bCs/>
          <w:sz w:val="24"/>
          <w:szCs w:val="24"/>
        </w:rPr>
        <w:t>3.</w:t>
      </w:r>
      <w:r w:rsidRPr="00FC6CA5">
        <w:rPr>
          <w:sz w:val="24"/>
          <w:szCs w:val="24"/>
        </w:rPr>
        <w:t xml:space="preserve"> Orice exportator care intenționează să utilizeze prezenta autorizație implementează un „program intern de conformitate”.</w:t>
      </w:r>
    </w:p>
    <w:p w14:paraId="0D307079" w14:textId="77777777" w:rsidR="00FC6CA5" w:rsidRPr="00FC6CA5" w:rsidRDefault="00FC6CA5" w:rsidP="00FC6CA5">
      <w:pPr>
        <w:autoSpaceDE w:val="0"/>
        <w:autoSpaceDN w:val="0"/>
        <w:adjustRightInd w:val="0"/>
        <w:rPr>
          <w:sz w:val="24"/>
          <w:szCs w:val="24"/>
        </w:rPr>
      </w:pPr>
    </w:p>
    <w:p w14:paraId="165786A2" w14:textId="77777777" w:rsidR="00FC6CA5" w:rsidRPr="00FC6CA5" w:rsidRDefault="00FC6CA5" w:rsidP="00FC6CA5">
      <w:pPr>
        <w:autoSpaceDE w:val="0"/>
        <w:autoSpaceDN w:val="0"/>
        <w:adjustRightInd w:val="0"/>
        <w:rPr>
          <w:sz w:val="24"/>
          <w:szCs w:val="24"/>
        </w:rPr>
      </w:pPr>
      <w:r w:rsidRPr="00FC6CA5">
        <w:rPr>
          <w:b/>
          <w:bCs/>
          <w:sz w:val="24"/>
          <w:szCs w:val="24"/>
        </w:rPr>
        <w:t>4.</w:t>
      </w:r>
      <w:r w:rsidRPr="00FC6CA5">
        <w:rPr>
          <w:sz w:val="24"/>
          <w:szCs w:val="24"/>
        </w:rPr>
        <w:t xml:space="preserve"> Exportatorul declară în declarația vamală că produsele sunt exportate în temeiul autorizației generale naționale de export.</w:t>
      </w:r>
    </w:p>
    <w:p w14:paraId="36D4C2ED" w14:textId="77777777" w:rsidR="00FC6CA5" w:rsidRPr="00FC6CA5" w:rsidRDefault="00FC6CA5" w:rsidP="00FC6CA5">
      <w:pPr>
        <w:autoSpaceDE w:val="0"/>
        <w:autoSpaceDN w:val="0"/>
        <w:adjustRightInd w:val="0"/>
        <w:rPr>
          <w:sz w:val="24"/>
          <w:szCs w:val="24"/>
        </w:rPr>
      </w:pPr>
    </w:p>
    <w:p w14:paraId="1B46E248" w14:textId="77777777" w:rsidR="00FC6CA5" w:rsidRPr="00FC6CA5" w:rsidRDefault="00FC6CA5" w:rsidP="00FC6CA5">
      <w:pPr>
        <w:pStyle w:val="a7"/>
        <w:numPr>
          <w:ilvl w:val="3"/>
          <w:numId w:val="53"/>
        </w:numPr>
        <w:tabs>
          <w:tab w:val="left" w:pos="360"/>
        </w:tabs>
        <w:autoSpaceDE w:val="0"/>
        <w:autoSpaceDN w:val="0"/>
        <w:adjustRightInd w:val="0"/>
        <w:ind w:left="0" w:firstLine="0"/>
        <w:jc w:val="center"/>
        <w:rPr>
          <w:b/>
          <w:bCs/>
          <w:sz w:val="24"/>
          <w:szCs w:val="24"/>
        </w:rPr>
      </w:pPr>
      <w:r w:rsidRPr="00FC6CA5">
        <w:rPr>
          <w:b/>
          <w:bCs/>
          <w:sz w:val="24"/>
          <w:szCs w:val="24"/>
        </w:rPr>
        <w:t>CRIPTARE</w:t>
      </w:r>
    </w:p>
    <w:p w14:paraId="09639204" w14:textId="77777777" w:rsidR="00FC6CA5" w:rsidRPr="00FC6CA5" w:rsidRDefault="00FC6CA5" w:rsidP="00FC6CA5">
      <w:pPr>
        <w:pStyle w:val="a7"/>
        <w:autoSpaceDE w:val="0"/>
        <w:autoSpaceDN w:val="0"/>
        <w:adjustRightInd w:val="0"/>
        <w:ind w:left="0" w:firstLine="0"/>
        <w:jc w:val="center"/>
        <w:rPr>
          <w:b/>
          <w:bCs/>
          <w:sz w:val="24"/>
          <w:szCs w:val="24"/>
        </w:rPr>
      </w:pPr>
    </w:p>
    <w:p w14:paraId="4BE55D39"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Partea 1</w:t>
      </w:r>
    </w:p>
    <w:p w14:paraId="39362F45"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Produse</w:t>
      </w:r>
    </w:p>
    <w:p w14:paraId="6EC0428E" w14:textId="77777777" w:rsidR="00FC6CA5" w:rsidRPr="00FC6CA5" w:rsidRDefault="00FC6CA5" w:rsidP="00FC6CA5">
      <w:pPr>
        <w:autoSpaceDE w:val="0"/>
        <w:autoSpaceDN w:val="0"/>
        <w:adjustRightInd w:val="0"/>
        <w:jc w:val="center"/>
        <w:rPr>
          <w:sz w:val="24"/>
          <w:szCs w:val="24"/>
        </w:rPr>
      </w:pPr>
    </w:p>
    <w:p w14:paraId="60C62F47" w14:textId="77777777" w:rsidR="00FC6CA5" w:rsidRPr="00FC6CA5" w:rsidRDefault="00FC6CA5" w:rsidP="00FC6CA5">
      <w:pPr>
        <w:autoSpaceDE w:val="0"/>
        <w:autoSpaceDN w:val="0"/>
        <w:adjustRightInd w:val="0"/>
        <w:rPr>
          <w:sz w:val="24"/>
          <w:szCs w:val="24"/>
        </w:rPr>
      </w:pPr>
      <w:r w:rsidRPr="00FC6CA5">
        <w:rPr>
          <w:b/>
          <w:bCs/>
          <w:sz w:val="24"/>
          <w:szCs w:val="24"/>
        </w:rPr>
        <w:t>1.</w:t>
      </w:r>
      <w:r w:rsidRPr="00FC6CA5">
        <w:rPr>
          <w:sz w:val="24"/>
          <w:szCs w:val="24"/>
        </w:rPr>
        <w:t xml:space="preserve"> Prezenta autorizație se aplică următoarelor produse cu dublă utilizare specificate în cadrul Listei de produse cu dublă utilizare:</w:t>
      </w:r>
    </w:p>
    <w:p w14:paraId="2E10B400" w14:textId="77777777" w:rsidR="00FC6CA5" w:rsidRPr="00FC6CA5" w:rsidRDefault="00FC6CA5" w:rsidP="00FC6CA5">
      <w:pPr>
        <w:pStyle w:val="afd"/>
        <w:numPr>
          <w:ilvl w:val="0"/>
          <w:numId w:val="1188"/>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5A002.a.2;</w:t>
      </w:r>
    </w:p>
    <w:p w14:paraId="51D62B7B" w14:textId="77777777" w:rsidR="00FC6CA5" w:rsidRPr="00FC6CA5" w:rsidRDefault="00FC6CA5" w:rsidP="00FC6CA5">
      <w:pPr>
        <w:pStyle w:val="afd"/>
        <w:numPr>
          <w:ilvl w:val="0"/>
          <w:numId w:val="1188"/>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5A002.a.3;</w:t>
      </w:r>
    </w:p>
    <w:p w14:paraId="204EF277" w14:textId="77777777" w:rsidR="00FC6CA5" w:rsidRPr="00FC6CA5" w:rsidRDefault="00FC6CA5" w:rsidP="00FC6CA5">
      <w:pPr>
        <w:pStyle w:val="afd"/>
        <w:numPr>
          <w:ilvl w:val="0"/>
          <w:numId w:val="1188"/>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5A002.b, doar acel „</w:t>
      </w:r>
      <w:proofErr w:type="spellStart"/>
      <w:r w:rsidRPr="00FC6CA5">
        <w:rPr>
          <w:rFonts w:ascii="Times New Roman" w:hAnsi="Times New Roman" w:cs="Times New Roman"/>
          <w:sz w:val="24"/>
          <w:szCs w:val="24"/>
        </w:rPr>
        <w:t>token</w:t>
      </w:r>
      <w:proofErr w:type="spellEnd"/>
      <w:r w:rsidRPr="00FC6CA5">
        <w:rPr>
          <w:rFonts w:ascii="Times New Roman" w:hAnsi="Times New Roman" w:cs="Times New Roman"/>
          <w:sz w:val="24"/>
          <w:szCs w:val="24"/>
        </w:rPr>
        <w:t xml:space="preserve"> de activare criptografică”, pentru convertirea prin „activare criptografică”, a unui produs care nu este </w:t>
      </w:r>
      <w:proofErr w:type="spellStart"/>
      <w:r w:rsidRPr="00FC6CA5">
        <w:rPr>
          <w:rFonts w:ascii="Times New Roman" w:hAnsi="Times New Roman" w:cs="Times New Roman"/>
          <w:sz w:val="24"/>
          <w:szCs w:val="24"/>
        </w:rPr>
        <w:t>menţionat</w:t>
      </w:r>
      <w:proofErr w:type="spellEnd"/>
      <w:r w:rsidRPr="00FC6CA5">
        <w:rPr>
          <w:rFonts w:ascii="Times New Roman" w:hAnsi="Times New Roman" w:cs="Times New Roman"/>
          <w:sz w:val="24"/>
          <w:szCs w:val="24"/>
        </w:rPr>
        <w:t xml:space="preserve"> în categoria 5 partea a 2-a, într-un produs </w:t>
      </w:r>
      <w:proofErr w:type="spellStart"/>
      <w:r w:rsidRPr="00FC6CA5">
        <w:rPr>
          <w:rFonts w:ascii="Times New Roman" w:hAnsi="Times New Roman" w:cs="Times New Roman"/>
          <w:sz w:val="24"/>
          <w:szCs w:val="24"/>
        </w:rPr>
        <w:lastRenderedPageBreak/>
        <w:t>menţionat</w:t>
      </w:r>
      <w:proofErr w:type="spellEnd"/>
      <w:r w:rsidRPr="00FC6CA5">
        <w:rPr>
          <w:rFonts w:ascii="Times New Roman" w:hAnsi="Times New Roman" w:cs="Times New Roman"/>
          <w:sz w:val="24"/>
          <w:szCs w:val="24"/>
        </w:rPr>
        <w:t xml:space="preserve"> la 5A002.a (de mai sus) sau la 5D002.c.1 (de mai jos) și care nu este exceptat de Nota privind criptografia (Nota 3 din categoria 5 partea a 2-a);</w:t>
      </w:r>
    </w:p>
    <w:p w14:paraId="0FB87E79" w14:textId="77777777" w:rsidR="00FC6CA5" w:rsidRPr="00FC6CA5" w:rsidRDefault="00FC6CA5" w:rsidP="00FC6CA5">
      <w:pPr>
        <w:pStyle w:val="afd"/>
        <w:numPr>
          <w:ilvl w:val="0"/>
          <w:numId w:val="1188"/>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5D002.a.1, doar „produse software” special concepute sau modificate pentru „utilizarea” echipamentelor </w:t>
      </w:r>
      <w:proofErr w:type="spellStart"/>
      <w:r w:rsidRPr="00FC6CA5">
        <w:rPr>
          <w:rFonts w:ascii="Times New Roman" w:hAnsi="Times New Roman" w:cs="Times New Roman"/>
          <w:sz w:val="24"/>
          <w:szCs w:val="24"/>
        </w:rPr>
        <w:t>menţionate</w:t>
      </w:r>
      <w:proofErr w:type="spellEnd"/>
      <w:r w:rsidRPr="00FC6CA5">
        <w:rPr>
          <w:rFonts w:ascii="Times New Roman" w:hAnsi="Times New Roman" w:cs="Times New Roman"/>
          <w:sz w:val="24"/>
          <w:szCs w:val="24"/>
        </w:rPr>
        <w:t xml:space="preserve"> la 5A002.a (de mai sus) sau la 5D002.c.1 (de mai jos);</w:t>
      </w:r>
    </w:p>
    <w:p w14:paraId="33D8A71F" w14:textId="77777777" w:rsidR="00FC6CA5" w:rsidRPr="00FC6CA5" w:rsidRDefault="00FC6CA5" w:rsidP="00FC6CA5">
      <w:pPr>
        <w:pStyle w:val="afd"/>
        <w:numPr>
          <w:ilvl w:val="0"/>
          <w:numId w:val="1188"/>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5D002.b, „produse software” care au caracteristicile unui „</w:t>
      </w:r>
      <w:proofErr w:type="spellStart"/>
      <w:r w:rsidRPr="00FC6CA5">
        <w:rPr>
          <w:rFonts w:ascii="Times New Roman" w:hAnsi="Times New Roman" w:cs="Times New Roman"/>
          <w:sz w:val="24"/>
          <w:szCs w:val="24"/>
        </w:rPr>
        <w:t>token</w:t>
      </w:r>
      <w:proofErr w:type="spellEnd"/>
      <w:r w:rsidRPr="00FC6CA5">
        <w:rPr>
          <w:rFonts w:ascii="Times New Roman" w:hAnsi="Times New Roman" w:cs="Times New Roman"/>
          <w:sz w:val="24"/>
          <w:szCs w:val="24"/>
        </w:rPr>
        <w:t xml:space="preserve"> de activare criptografică” </w:t>
      </w:r>
      <w:proofErr w:type="spellStart"/>
      <w:r w:rsidRPr="00FC6CA5">
        <w:rPr>
          <w:rFonts w:ascii="Times New Roman" w:hAnsi="Times New Roman" w:cs="Times New Roman"/>
          <w:sz w:val="24"/>
          <w:szCs w:val="24"/>
        </w:rPr>
        <w:t>menţionat</w:t>
      </w:r>
      <w:proofErr w:type="spellEnd"/>
      <w:r w:rsidRPr="00FC6CA5">
        <w:rPr>
          <w:rFonts w:ascii="Times New Roman" w:hAnsi="Times New Roman" w:cs="Times New Roman"/>
          <w:sz w:val="24"/>
          <w:szCs w:val="24"/>
        </w:rPr>
        <w:t xml:space="preserve"> la 5A002.b (de mai sus);</w:t>
      </w:r>
    </w:p>
    <w:p w14:paraId="19902ED3" w14:textId="77777777" w:rsidR="00FC6CA5" w:rsidRPr="00FC6CA5" w:rsidRDefault="00FC6CA5" w:rsidP="00FC6CA5">
      <w:pPr>
        <w:pStyle w:val="afd"/>
        <w:numPr>
          <w:ilvl w:val="0"/>
          <w:numId w:val="1188"/>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5D002.c.1, doar „produse software” care au caracteristicile sau care execută sau simulează funcțiile echipamentelor </w:t>
      </w:r>
      <w:proofErr w:type="spellStart"/>
      <w:r w:rsidRPr="00FC6CA5">
        <w:rPr>
          <w:rFonts w:ascii="Times New Roman" w:hAnsi="Times New Roman" w:cs="Times New Roman"/>
          <w:sz w:val="24"/>
          <w:szCs w:val="24"/>
        </w:rPr>
        <w:t>menţionate</w:t>
      </w:r>
      <w:proofErr w:type="spellEnd"/>
      <w:r w:rsidRPr="00FC6CA5">
        <w:rPr>
          <w:rFonts w:ascii="Times New Roman" w:hAnsi="Times New Roman" w:cs="Times New Roman"/>
          <w:sz w:val="24"/>
          <w:szCs w:val="24"/>
        </w:rPr>
        <w:t xml:space="preserve"> la 5A002.a (de mai sus);</w:t>
      </w:r>
    </w:p>
    <w:p w14:paraId="4B6110F8" w14:textId="77777777" w:rsidR="00FC6CA5" w:rsidRPr="00FC6CA5" w:rsidRDefault="00FC6CA5" w:rsidP="00FC6CA5">
      <w:pPr>
        <w:pStyle w:val="afd"/>
        <w:numPr>
          <w:ilvl w:val="0"/>
          <w:numId w:val="1188"/>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5E002.b, doar „tehnologii” care au caracteristicile unui „</w:t>
      </w:r>
      <w:proofErr w:type="spellStart"/>
      <w:r w:rsidRPr="00FC6CA5">
        <w:rPr>
          <w:rFonts w:ascii="Times New Roman" w:hAnsi="Times New Roman" w:cs="Times New Roman"/>
          <w:sz w:val="24"/>
          <w:szCs w:val="24"/>
        </w:rPr>
        <w:t>token</w:t>
      </w:r>
      <w:proofErr w:type="spellEnd"/>
      <w:r w:rsidRPr="00FC6CA5">
        <w:rPr>
          <w:rFonts w:ascii="Times New Roman" w:hAnsi="Times New Roman" w:cs="Times New Roman"/>
          <w:sz w:val="24"/>
          <w:szCs w:val="24"/>
        </w:rPr>
        <w:t xml:space="preserve"> de activare criptografică” </w:t>
      </w:r>
      <w:proofErr w:type="spellStart"/>
      <w:r w:rsidRPr="00FC6CA5">
        <w:rPr>
          <w:rFonts w:ascii="Times New Roman" w:hAnsi="Times New Roman" w:cs="Times New Roman"/>
          <w:sz w:val="24"/>
          <w:szCs w:val="24"/>
        </w:rPr>
        <w:t>menţionat</w:t>
      </w:r>
      <w:proofErr w:type="spellEnd"/>
      <w:r w:rsidRPr="00FC6CA5">
        <w:rPr>
          <w:rFonts w:ascii="Times New Roman" w:hAnsi="Times New Roman" w:cs="Times New Roman"/>
          <w:sz w:val="24"/>
          <w:szCs w:val="24"/>
        </w:rPr>
        <w:t xml:space="preserve"> la 5A002.b (de mai sus).</w:t>
      </w:r>
    </w:p>
    <w:p w14:paraId="65D4DC66" w14:textId="77777777" w:rsidR="00FC6CA5" w:rsidRPr="00FC6CA5" w:rsidRDefault="00FC6CA5" w:rsidP="00FC6CA5">
      <w:pPr>
        <w:pStyle w:val="afd"/>
        <w:autoSpaceDE w:val="0"/>
        <w:autoSpaceDN w:val="0"/>
        <w:adjustRightInd w:val="0"/>
        <w:ind w:firstLine="709"/>
        <w:jc w:val="both"/>
        <w:rPr>
          <w:rFonts w:ascii="Times New Roman" w:hAnsi="Times New Roman" w:cs="Times New Roman"/>
          <w:sz w:val="24"/>
          <w:szCs w:val="24"/>
        </w:rPr>
      </w:pPr>
    </w:p>
    <w:p w14:paraId="32181AE2" w14:textId="77777777" w:rsidR="00FC6CA5" w:rsidRPr="00FC6CA5" w:rsidRDefault="00FC6CA5" w:rsidP="00FC6CA5">
      <w:pPr>
        <w:autoSpaceDE w:val="0"/>
        <w:autoSpaceDN w:val="0"/>
        <w:adjustRightInd w:val="0"/>
        <w:rPr>
          <w:sz w:val="24"/>
          <w:szCs w:val="24"/>
        </w:rPr>
      </w:pPr>
      <w:r w:rsidRPr="00FC6CA5">
        <w:rPr>
          <w:b/>
          <w:bCs/>
          <w:sz w:val="24"/>
          <w:szCs w:val="24"/>
        </w:rPr>
        <w:t>2.</w:t>
      </w:r>
      <w:r w:rsidRPr="00FC6CA5">
        <w:rPr>
          <w:sz w:val="24"/>
          <w:szCs w:val="24"/>
        </w:rPr>
        <w:t xml:space="preserve"> Prezenta autorizație este valabilă doar dacă produsele îndeplinesc toate </w:t>
      </w:r>
      <w:proofErr w:type="spellStart"/>
      <w:r w:rsidRPr="00FC6CA5">
        <w:rPr>
          <w:sz w:val="24"/>
          <w:szCs w:val="24"/>
        </w:rPr>
        <w:t>condiţiile</w:t>
      </w:r>
      <w:proofErr w:type="spellEnd"/>
      <w:r w:rsidRPr="00FC6CA5">
        <w:rPr>
          <w:sz w:val="24"/>
          <w:szCs w:val="24"/>
        </w:rPr>
        <w:t xml:space="preserve"> următoare:</w:t>
      </w:r>
    </w:p>
    <w:p w14:paraId="61CC242B" w14:textId="77777777" w:rsidR="00FC6CA5" w:rsidRPr="00FC6CA5" w:rsidRDefault="00FC6CA5" w:rsidP="00FC6CA5">
      <w:pPr>
        <w:pStyle w:val="afd"/>
        <w:numPr>
          <w:ilvl w:val="0"/>
          <w:numId w:val="1189"/>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produsele utilizează numai standarde criptografice publicate sau comerciale, care au fost aprobate sau adoptate de organisme de standardizare recunoscute la nivel </w:t>
      </w:r>
      <w:proofErr w:type="spellStart"/>
      <w:r w:rsidRPr="00FC6CA5">
        <w:rPr>
          <w:rFonts w:ascii="Times New Roman" w:hAnsi="Times New Roman" w:cs="Times New Roman"/>
          <w:sz w:val="24"/>
          <w:szCs w:val="24"/>
        </w:rPr>
        <w:t>internaţional</w:t>
      </w:r>
      <w:proofErr w:type="spellEnd"/>
      <w:r w:rsidRPr="00FC6CA5">
        <w:rPr>
          <w:rFonts w:ascii="Times New Roman" w:hAnsi="Times New Roman" w:cs="Times New Roman"/>
          <w:sz w:val="24"/>
          <w:szCs w:val="24"/>
        </w:rPr>
        <w:t>;</w:t>
      </w:r>
    </w:p>
    <w:p w14:paraId="6F947E2E" w14:textId="77777777" w:rsidR="00FC6CA5" w:rsidRPr="00FC6CA5" w:rsidRDefault="00FC6CA5" w:rsidP="00FC6CA5">
      <w:pPr>
        <w:pStyle w:val="afd"/>
        <w:numPr>
          <w:ilvl w:val="0"/>
          <w:numId w:val="1189"/>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produsele nu utilizează standarde criptografice concepute special pentru uz guvernamental (de exemplu, standardele criptografice utilizate în sistemele radio pentru siguranța publică, cum ar fi TETRA, TETRAPOL și P25); și</w:t>
      </w:r>
    </w:p>
    <w:p w14:paraId="2EB98E84" w14:textId="77777777" w:rsidR="00FC6CA5" w:rsidRPr="00FC6CA5" w:rsidRDefault="00FC6CA5" w:rsidP="00FC6CA5">
      <w:pPr>
        <w:pStyle w:val="afd"/>
        <w:numPr>
          <w:ilvl w:val="0"/>
          <w:numId w:val="1189"/>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nicio </w:t>
      </w:r>
      <w:proofErr w:type="spellStart"/>
      <w:r w:rsidRPr="00FC6CA5">
        <w:rPr>
          <w:rFonts w:ascii="Times New Roman" w:hAnsi="Times New Roman" w:cs="Times New Roman"/>
          <w:sz w:val="24"/>
          <w:szCs w:val="24"/>
        </w:rPr>
        <w:t>funcţie</w:t>
      </w:r>
      <w:proofErr w:type="spellEnd"/>
      <w:r w:rsidRPr="00FC6CA5">
        <w:rPr>
          <w:rFonts w:ascii="Times New Roman" w:hAnsi="Times New Roman" w:cs="Times New Roman"/>
          <w:sz w:val="24"/>
          <w:szCs w:val="24"/>
        </w:rPr>
        <w:t xml:space="preserve"> criptografică utilizată de produse nu poate fi modificată cu ușurință de către utilizator.</w:t>
      </w:r>
    </w:p>
    <w:p w14:paraId="1F9D35B2" w14:textId="77777777" w:rsidR="00FC6CA5" w:rsidRPr="00FC6CA5" w:rsidRDefault="00FC6CA5" w:rsidP="00FC6CA5">
      <w:pPr>
        <w:pStyle w:val="afd"/>
        <w:autoSpaceDE w:val="0"/>
        <w:autoSpaceDN w:val="0"/>
        <w:adjustRightInd w:val="0"/>
        <w:jc w:val="both"/>
        <w:rPr>
          <w:rFonts w:ascii="Times New Roman" w:hAnsi="Times New Roman" w:cs="Times New Roman"/>
          <w:sz w:val="24"/>
          <w:szCs w:val="24"/>
        </w:rPr>
      </w:pPr>
    </w:p>
    <w:p w14:paraId="6D21BC09"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Partea a 2-a</w:t>
      </w:r>
    </w:p>
    <w:p w14:paraId="4237A552"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Destinații</w:t>
      </w:r>
    </w:p>
    <w:p w14:paraId="6BCE24F6" w14:textId="77777777" w:rsidR="00FC6CA5" w:rsidRPr="00FC6CA5" w:rsidRDefault="00FC6CA5" w:rsidP="00FC6CA5">
      <w:pPr>
        <w:autoSpaceDE w:val="0"/>
        <w:autoSpaceDN w:val="0"/>
        <w:adjustRightInd w:val="0"/>
        <w:jc w:val="center"/>
        <w:rPr>
          <w:sz w:val="24"/>
          <w:szCs w:val="24"/>
        </w:rPr>
      </w:pPr>
    </w:p>
    <w:p w14:paraId="5E6CD9F7" w14:textId="77777777" w:rsidR="00FC6CA5" w:rsidRPr="00FC6CA5" w:rsidRDefault="00FC6CA5" w:rsidP="00FC6CA5">
      <w:pPr>
        <w:autoSpaceDE w:val="0"/>
        <w:autoSpaceDN w:val="0"/>
        <w:adjustRightInd w:val="0"/>
        <w:rPr>
          <w:sz w:val="24"/>
          <w:szCs w:val="24"/>
        </w:rPr>
      </w:pPr>
      <w:r w:rsidRPr="00FC6CA5">
        <w:rPr>
          <w:sz w:val="24"/>
          <w:szCs w:val="24"/>
        </w:rPr>
        <w:t>Prezenta autorizație este valabilă pe întreg teritoriul vamal al Republicii Moldova pentru exporturile către toate destinațiile, cu excepția:</w:t>
      </w:r>
    </w:p>
    <w:p w14:paraId="10F2C874" w14:textId="77777777" w:rsidR="00FC6CA5" w:rsidRPr="00FC6CA5" w:rsidRDefault="00FC6CA5" w:rsidP="00FC6CA5">
      <w:pPr>
        <w:pStyle w:val="afd"/>
        <w:numPr>
          <w:ilvl w:val="0"/>
          <w:numId w:val="1190"/>
        </w:numPr>
        <w:autoSpaceDE w:val="0"/>
        <w:autoSpaceDN w:val="0"/>
        <w:adjustRightInd w:val="0"/>
        <w:ind w:left="0" w:firstLine="357"/>
        <w:jc w:val="both"/>
        <w:rPr>
          <w:rFonts w:ascii="Times New Roman" w:hAnsi="Times New Roman" w:cs="Times New Roman"/>
          <w:sz w:val="24"/>
          <w:szCs w:val="24"/>
        </w:rPr>
      </w:pPr>
      <w:r w:rsidRPr="00FC6CA5">
        <w:rPr>
          <w:rFonts w:ascii="Times New Roman" w:hAnsi="Times New Roman" w:cs="Times New Roman"/>
          <w:sz w:val="24"/>
          <w:szCs w:val="24"/>
        </w:rPr>
        <w:t>destinațiilor eligibile pentru export în temeiul autorizației generale naționale din secțiunea A;</w:t>
      </w:r>
    </w:p>
    <w:p w14:paraId="4D00B6F3" w14:textId="77777777" w:rsidR="00FC6CA5" w:rsidRPr="00FC6CA5" w:rsidRDefault="00FC6CA5" w:rsidP="00FC6CA5">
      <w:pPr>
        <w:pStyle w:val="afd"/>
        <w:numPr>
          <w:ilvl w:val="0"/>
          <w:numId w:val="1190"/>
        </w:numPr>
        <w:autoSpaceDE w:val="0"/>
        <w:autoSpaceDN w:val="0"/>
        <w:adjustRightInd w:val="0"/>
        <w:ind w:left="0" w:firstLine="357"/>
        <w:jc w:val="both"/>
        <w:rPr>
          <w:rFonts w:ascii="Times New Roman" w:hAnsi="Times New Roman" w:cs="Times New Roman"/>
          <w:sz w:val="24"/>
          <w:szCs w:val="24"/>
        </w:rPr>
      </w:pPr>
      <w:r w:rsidRPr="00FC6CA5">
        <w:rPr>
          <w:rFonts w:ascii="Times New Roman" w:hAnsi="Times New Roman" w:cs="Times New Roman"/>
          <w:sz w:val="24"/>
          <w:szCs w:val="24"/>
        </w:rPr>
        <w:t xml:space="preserve">Afganistan, Arabia Saudită, Armenia, Azerbaidjan, Belarus, Myanmar/Birmania, Cambodgia, China (inclusiv Hong Kong și Macao), Congo, Coreea de Nord, Egipt, Emiratele Arabe Unite, Eritreea, Georgia, Irak, Iran, Israel, Kazahstan, </w:t>
      </w:r>
      <w:proofErr w:type="spellStart"/>
      <w:r w:rsidRPr="00FC6CA5">
        <w:rPr>
          <w:rFonts w:ascii="Times New Roman" w:hAnsi="Times New Roman" w:cs="Times New Roman"/>
          <w:sz w:val="24"/>
          <w:szCs w:val="24"/>
        </w:rPr>
        <w:t>Kîrgîzstan</w:t>
      </w:r>
      <w:proofErr w:type="spellEnd"/>
      <w:r w:rsidRPr="00FC6CA5">
        <w:rPr>
          <w:rFonts w:ascii="Times New Roman" w:hAnsi="Times New Roman" w:cs="Times New Roman"/>
          <w:sz w:val="24"/>
          <w:szCs w:val="24"/>
        </w:rPr>
        <w:t>, Liban, Libia, Malaysia, Mauritius, Mongolia, Oman, Pakistan, Qatar, Republica Centrafricană, Republica Democratică Congo, Rusia, Siria, Somalia, Sudan, Sudanul de Sud, Tadjikistan, Turkmenistan, Uzbekistan, Venezuela, Yemen, Zimbabwe;</w:t>
      </w:r>
    </w:p>
    <w:p w14:paraId="2F775395" w14:textId="77777777" w:rsidR="00FC6CA5" w:rsidRPr="00FC6CA5" w:rsidRDefault="00FC6CA5" w:rsidP="00FC6CA5">
      <w:pPr>
        <w:pStyle w:val="afd"/>
        <w:numPr>
          <w:ilvl w:val="0"/>
          <w:numId w:val="1190"/>
        </w:numPr>
        <w:autoSpaceDE w:val="0"/>
        <w:autoSpaceDN w:val="0"/>
        <w:adjustRightInd w:val="0"/>
        <w:ind w:left="0" w:firstLine="357"/>
        <w:jc w:val="both"/>
        <w:rPr>
          <w:rFonts w:ascii="Times New Roman" w:hAnsi="Times New Roman" w:cs="Times New Roman"/>
          <w:sz w:val="24"/>
          <w:szCs w:val="24"/>
        </w:rPr>
      </w:pPr>
      <w:r w:rsidRPr="00FC6CA5">
        <w:rPr>
          <w:rFonts w:ascii="Times New Roman" w:hAnsi="Times New Roman" w:cs="Times New Roman"/>
          <w:sz w:val="24"/>
          <w:szCs w:val="24"/>
        </w:rPr>
        <w:t>tuturor destinațiilor, cu excepția celor incluse pe lista de la lit. b), supuse unui embargo de arme și a celor supuse unor măsuri restrictive ale Uniunii Europene aplicabile produselor cu dublă utilizare.</w:t>
      </w:r>
    </w:p>
    <w:p w14:paraId="0FCE43AA" w14:textId="77777777" w:rsidR="00FC6CA5" w:rsidRPr="00FC6CA5" w:rsidRDefault="00FC6CA5" w:rsidP="00FC6CA5">
      <w:pPr>
        <w:pStyle w:val="afd"/>
        <w:autoSpaceDE w:val="0"/>
        <w:autoSpaceDN w:val="0"/>
        <w:adjustRightInd w:val="0"/>
        <w:jc w:val="both"/>
        <w:rPr>
          <w:rFonts w:ascii="Times New Roman" w:hAnsi="Times New Roman" w:cs="Times New Roman"/>
          <w:sz w:val="24"/>
          <w:szCs w:val="24"/>
        </w:rPr>
      </w:pPr>
    </w:p>
    <w:p w14:paraId="77067DA3"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Partea a 3-a</w:t>
      </w:r>
    </w:p>
    <w:p w14:paraId="4F0ECED9"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Condiții și cerințe de utilizare</w:t>
      </w:r>
    </w:p>
    <w:p w14:paraId="062245C2" w14:textId="77777777" w:rsidR="00FC6CA5" w:rsidRPr="00FC6CA5" w:rsidRDefault="00FC6CA5" w:rsidP="00FC6CA5">
      <w:pPr>
        <w:autoSpaceDE w:val="0"/>
        <w:autoSpaceDN w:val="0"/>
        <w:adjustRightInd w:val="0"/>
        <w:jc w:val="center"/>
        <w:rPr>
          <w:sz w:val="24"/>
          <w:szCs w:val="24"/>
        </w:rPr>
      </w:pPr>
    </w:p>
    <w:p w14:paraId="6BDADEAB" w14:textId="77777777" w:rsidR="00FC6CA5" w:rsidRPr="00FC6CA5" w:rsidRDefault="00FC6CA5" w:rsidP="00FC6CA5">
      <w:pPr>
        <w:autoSpaceDE w:val="0"/>
        <w:autoSpaceDN w:val="0"/>
        <w:adjustRightInd w:val="0"/>
        <w:rPr>
          <w:sz w:val="24"/>
          <w:szCs w:val="24"/>
        </w:rPr>
      </w:pPr>
      <w:r w:rsidRPr="00FC6CA5">
        <w:rPr>
          <w:b/>
          <w:bCs/>
          <w:sz w:val="24"/>
          <w:szCs w:val="24"/>
        </w:rPr>
        <w:t>1.</w:t>
      </w:r>
      <w:r w:rsidRPr="00FC6CA5">
        <w:rPr>
          <w:sz w:val="24"/>
          <w:szCs w:val="24"/>
        </w:rPr>
        <w:t xml:space="preserve"> Prezenta autorizație nu permite exportul de produse în cazul în care:</w:t>
      </w:r>
    </w:p>
    <w:p w14:paraId="469D32FE" w14:textId="77777777" w:rsidR="00FC6CA5" w:rsidRPr="00FC6CA5" w:rsidRDefault="00FC6CA5" w:rsidP="00FC6CA5">
      <w:pPr>
        <w:numPr>
          <w:ilvl w:val="0"/>
          <w:numId w:val="1191"/>
        </w:numPr>
        <w:tabs>
          <w:tab w:val="left" w:pos="1080"/>
        </w:tabs>
        <w:autoSpaceDE w:val="0"/>
        <w:autoSpaceDN w:val="0"/>
        <w:adjustRightInd w:val="0"/>
        <w:ind w:left="0" w:firstLine="709"/>
        <w:rPr>
          <w:sz w:val="24"/>
          <w:szCs w:val="24"/>
        </w:rPr>
      </w:pPr>
      <w:r w:rsidRPr="00FC6CA5">
        <w:rPr>
          <w:sz w:val="24"/>
          <w:szCs w:val="24"/>
        </w:rPr>
        <w:t>exportatorul a fost informat de autoritatea emitentă că produsele în cauză sunt sau pot fi destinate, integral sau parțial:</w:t>
      </w:r>
    </w:p>
    <w:p w14:paraId="17BA1145" w14:textId="77777777" w:rsidR="00FC6CA5" w:rsidRPr="00FC6CA5" w:rsidRDefault="00FC6CA5" w:rsidP="00FC6CA5">
      <w:pPr>
        <w:numPr>
          <w:ilvl w:val="0"/>
          <w:numId w:val="1192"/>
        </w:numPr>
        <w:tabs>
          <w:tab w:val="left" w:pos="1080"/>
        </w:tabs>
        <w:autoSpaceDE w:val="0"/>
        <w:autoSpaceDN w:val="0"/>
        <w:adjustRightInd w:val="0"/>
        <w:ind w:left="0" w:firstLine="709"/>
        <w:rPr>
          <w:sz w:val="24"/>
          <w:szCs w:val="24"/>
        </w:rPr>
      </w:pPr>
      <w:r w:rsidRPr="00FC6CA5">
        <w:rPr>
          <w:sz w:val="24"/>
          <w:szCs w:val="24"/>
        </w:rPr>
        <w:t>utilizării în legătură cu dezvoltarea, producerea, manipularea, funcționarea, întreținerea, depozitarea, detectarea, identificarea sau diseminarea armelor chimice, biologice ori nucleare sau a altor dispozitive nucleare explozive ori în legătură cu dezvoltarea, producerea, întreținerea sau depozitarea rachetelor capabile să poarte astfel de arme;</w:t>
      </w:r>
    </w:p>
    <w:p w14:paraId="5835331F" w14:textId="77777777" w:rsidR="00FC6CA5" w:rsidRPr="00FC6CA5" w:rsidRDefault="00FC6CA5" w:rsidP="00FC6CA5">
      <w:pPr>
        <w:numPr>
          <w:ilvl w:val="0"/>
          <w:numId w:val="1192"/>
        </w:numPr>
        <w:tabs>
          <w:tab w:val="left" w:pos="1080"/>
        </w:tabs>
        <w:autoSpaceDE w:val="0"/>
        <w:autoSpaceDN w:val="0"/>
        <w:adjustRightInd w:val="0"/>
        <w:ind w:left="0" w:firstLine="709"/>
        <w:rPr>
          <w:sz w:val="24"/>
          <w:szCs w:val="24"/>
        </w:rPr>
      </w:pPr>
      <w:r w:rsidRPr="00FC6CA5">
        <w:rPr>
          <w:sz w:val="24"/>
          <w:szCs w:val="24"/>
        </w:rPr>
        <w:t xml:space="preserve">unei utilizări finale militare, paramilitare, polițienești, de colectare de </w:t>
      </w:r>
      <w:proofErr w:type="spellStart"/>
      <w:r w:rsidRPr="00FC6CA5">
        <w:rPr>
          <w:sz w:val="24"/>
          <w:szCs w:val="24"/>
        </w:rPr>
        <w:t>informaţii</w:t>
      </w:r>
      <w:proofErr w:type="spellEnd"/>
      <w:r w:rsidRPr="00FC6CA5">
        <w:rPr>
          <w:sz w:val="24"/>
          <w:szCs w:val="24"/>
        </w:rPr>
        <w:t>, de supraveghere sau unei alte utilizări finale în domeniul securității de către guvern sau de către entitățile care acționează în numele guvernului;</w:t>
      </w:r>
    </w:p>
    <w:p w14:paraId="0BF708CD" w14:textId="77777777" w:rsidR="00FC6CA5" w:rsidRPr="00FC6CA5" w:rsidRDefault="00FC6CA5" w:rsidP="00FC6CA5">
      <w:pPr>
        <w:numPr>
          <w:ilvl w:val="0"/>
          <w:numId w:val="1192"/>
        </w:numPr>
        <w:tabs>
          <w:tab w:val="left" w:pos="1080"/>
        </w:tabs>
        <w:autoSpaceDE w:val="0"/>
        <w:autoSpaceDN w:val="0"/>
        <w:adjustRightInd w:val="0"/>
        <w:ind w:left="0" w:firstLine="709"/>
        <w:rPr>
          <w:sz w:val="24"/>
          <w:szCs w:val="24"/>
        </w:rPr>
      </w:pPr>
      <w:r w:rsidRPr="00FC6CA5">
        <w:rPr>
          <w:sz w:val="24"/>
          <w:szCs w:val="24"/>
        </w:rPr>
        <w:t>utilizării ca părți sau componente ale produselor militare incluse pe Lista de produse militare, stabilită de către Guvern, care au fost exportate de pe teritoriul Republicii Moldova fără autorizația prevăzută de legislația națională sau cu încălcarea prevederilor autorizației respective;</w:t>
      </w:r>
    </w:p>
    <w:p w14:paraId="1F196077" w14:textId="77777777" w:rsidR="00FC6CA5" w:rsidRPr="00FC6CA5" w:rsidRDefault="00FC6CA5" w:rsidP="00FC6CA5">
      <w:pPr>
        <w:numPr>
          <w:ilvl w:val="0"/>
          <w:numId w:val="1192"/>
        </w:numPr>
        <w:tabs>
          <w:tab w:val="left" w:pos="1080"/>
        </w:tabs>
        <w:autoSpaceDE w:val="0"/>
        <w:autoSpaceDN w:val="0"/>
        <w:adjustRightInd w:val="0"/>
        <w:ind w:left="0" w:firstLine="709"/>
        <w:rPr>
          <w:sz w:val="24"/>
          <w:szCs w:val="24"/>
        </w:rPr>
      </w:pPr>
      <w:r w:rsidRPr="00FC6CA5">
        <w:rPr>
          <w:sz w:val="24"/>
          <w:szCs w:val="24"/>
        </w:rPr>
        <w:t>unei utilizări în legătură cu încălcarea drepturilor omului, a principiilor democratice sau a libertății de exprimare, astfel cum sunt definite în Carta drepturilor fundamentale a Uniunii Europene;</w:t>
      </w:r>
    </w:p>
    <w:p w14:paraId="2B966D5A" w14:textId="77777777" w:rsidR="00FC6CA5" w:rsidRPr="00FC6CA5" w:rsidRDefault="00FC6CA5" w:rsidP="00FC6CA5">
      <w:pPr>
        <w:numPr>
          <w:ilvl w:val="0"/>
          <w:numId w:val="1193"/>
        </w:numPr>
        <w:tabs>
          <w:tab w:val="left" w:pos="1080"/>
        </w:tabs>
        <w:autoSpaceDE w:val="0"/>
        <w:autoSpaceDN w:val="0"/>
        <w:adjustRightInd w:val="0"/>
        <w:ind w:left="0" w:firstLine="709"/>
        <w:rPr>
          <w:sz w:val="24"/>
          <w:szCs w:val="24"/>
        </w:rPr>
      </w:pPr>
      <w:r w:rsidRPr="00FC6CA5">
        <w:rPr>
          <w:sz w:val="24"/>
          <w:szCs w:val="24"/>
        </w:rPr>
        <w:t xml:space="preserve">exportatorul are cunoștință de faptul că produsele în cauză sunt destinate integral sau parțial, oricăreia dintre utilizările menționate la lit. a); </w:t>
      </w:r>
    </w:p>
    <w:p w14:paraId="44EDF168" w14:textId="77777777" w:rsidR="00FC6CA5" w:rsidRPr="00FC6CA5" w:rsidRDefault="00FC6CA5" w:rsidP="00FC6CA5">
      <w:pPr>
        <w:numPr>
          <w:ilvl w:val="0"/>
          <w:numId w:val="1193"/>
        </w:numPr>
        <w:tabs>
          <w:tab w:val="left" w:pos="1080"/>
        </w:tabs>
        <w:autoSpaceDE w:val="0"/>
        <w:autoSpaceDN w:val="0"/>
        <w:adjustRightInd w:val="0"/>
        <w:ind w:left="0" w:firstLine="709"/>
        <w:rPr>
          <w:sz w:val="24"/>
          <w:szCs w:val="24"/>
        </w:rPr>
      </w:pPr>
      <w:r w:rsidRPr="00FC6CA5">
        <w:rPr>
          <w:sz w:val="24"/>
          <w:szCs w:val="24"/>
        </w:rPr>
        <w:t xml:space="preserve">exportatorul are cunoștință de faptul că produsele în cauză vor fi reexportate către orice altă </w:t>
      </w:r>
      <w:proofErr w:type="spellStart"/>
      <w:r w:rsidRPr="00FC6CA5">
        <w:rPr>
          <w:sz w:val="24"/>
          <w:szCs w:val="24"/>
        </w:rPr>
        <w:t>destinaţie</w:t>
      </w:r>
      <w:proofErr w:type="spellEnd"/>
      <w:r w:rsidRPr="00FC6CA5">
        <w:rPr>
          <w:sz w:val="24"/>
          <w:szCs w:val="24"/>
        </w:rPr>
        <w:t xml:space="preserve"> decât cele incluse pe lista din partea 2 lit. b) din prezenta autorizație;</w:t>
      </w:r>
    </w:p>
    <w:p w14:paraId="77530935" w14:textId="77777777" w:rsidR="00FC6CA5" w:rsidRPr="00FC6CA5" w:rsidRDefault="00FC6CA5" w:rsidP="00FC6CA5">
      <w:pPr>
        <w:numPr>
          <w:ilvl w:val="0"/>
          <w:numId w:val="1193"/>
        </w:numPr>
        <w:tabs>
          <w:tab w:val="left" w:pos="1080"/>
        </w:tabs>
        <w:autoSpaceDE w:val="0"/>
        <w:autoSpaceDN w:val="0"/>
        <w:adjustRightInd w:val="0"/>
        <w:ind w:left="0" w:firstLine="709"/>
        <w:rPr>
          <w:sz w:val="24"/>
          <w:szCs w:val="24"/>
        </w:rPr>
      </w:pPr>
      <w:r w:rsidRPr="00FC6CA5">
        <w:rPr>
          <w:sz w:val="24"/>
          <w:szCs w:val="24"/>
        </w:rPr>
        <w:lastRenderedPageBreak/>
        <w:t xml:space="preserve">produsele în cauză sunt exportate către o zonă liberă sau către un antrepozit liber care se află într-o </w:t>
      </w:r>
      <w:proofErr w:type="spellStart"/>
      <w:r w:rsidRPr="00FC6CA5">
        <w:rPr>
          <w:sz w:val="24"/>
          <w:szCs w:val="24"/>
        </w:rPr>
        <w:t>destinaţie</w:t>
      </w:r>
      <w:proofErr w:type="spellEnd"/>
      <w:r w:rsidRPr="00FC6CA5">
        <w:rPr>
          <w:sz w:val="24"/>
          <w:szCs w:val="24"/>
        </w:rPr>
        <w:t xml:space="preserve"> căreia i se aplică prezenta autorizație;</w:t>
      </w:r>
    </w:p>
    <w:p w14:paraId="47951BB5" w14:textId="77777777" w:rsidR="00FC6CA5" w:rsidRPr="00FC6CA5" w:rsidRDefault="00FC6CA5" w:rsidP="00FC6CA5">
      <w:pPr>
        <w:numPr>
          <w:ilvl w:val="0"/>
          <w:numId w:val="1193"/>
        </w:numPr>
        <w:tabs>
          <w:tab w:val="left" w:pos="1080"/>
        </w:tabs>
        <w:autoSpaceDE w:val="0"/>
        <w:autoSpaceDN w:val="0"/>
        <w:adjustRightInd w:val="0"/>
        <w:ind w:left="0" w:firstLine="709"/>
        <w:rPr>
          <w:sz w:val="24"/>
          <w:szCs w:val="24"/>
        </w:rPr>
      </w:pPr>
      <w:r w:rsidRPr="00FC6CA5">
        <w:rPr>
          <w:sz w:val="24"/>
          <w:szCs w:val="24"/>
        </w:rPr>
        <w:t xml:space="preserve">exportatorul are cunoștință de faptul că destinatarul sau utilizatorul final al produselor în cauză este un serviciu militar, paramilitar, de politie sau de </w:t>
      </w:r>
      <w:proofErr w:type="spellStart"/>
      <w:r w:rsidRPr="00FC6CA5">
        <w:rPr>
          <w:sz w:val="24"/>
          <w:szCs w:val="24"/>
        </w:rPr>
        <w:t>informaţii</w:t>
      </w:r>
      <w:proofErr w:type="spellEnd"/>
      <w:r w:rsidRPr="00FC6CA5">
        <w:rPr>
          <w:sz w:val="24"/>
          <w:szCs w:val="24"/>
        </w:rPr>
        <w:t xml:space="preserve"> ori un alt serviciu de securitate guvernamental sau că produsele în cauză sunt destinate unor entități care acționează în numele oricăruia dintre serviciile sus-</w:t>
      </w:r>
      <w:proofErr w:type="spellStart"/>
      <w:r w:rsidRPr="00FC6CA5">
        <w:rPr>
          <w:sz w:val="24"/>
          <w:szCs w:val="24"/>
        </w:rPr>
        <w:t>menţionate</w:t>
      </w:r>
      <w:proofErr w:type="spellEnd"/>
      <w:r w:rsidRPr="00FC6CA5">
        <w:rPr>
          <w:sz w:val="24"/>
          <w:szCs w:val="24"/>
        </w:rPr>
        <w:t>; sau</w:t>
      </w:r>
    </w:p>
    <w:p w14:paraId="3E54C67F" w14:textId="77777777" w:rsidR="00FC6CA5" w:rsidRPr="00FC6CA5" w:rsidRDefault="00FC6CA5" w:rsidP="00FC6CA5">
      <w:pPr>
        <w:numPr>
          <w:ilvl w:val="0"/>
          <w:numId w:val="1193"/>
        </w:numPr>
        <w:tabs>
          <w:tab w:val="left" w:pos="1080"/>
        </w:tabs>
        <w:autoSpaceDE w:val="0"/>
        <w:autoSpaceDN w:val="0"/>
        <w:adjustRightInd w:val="0"/>
        <w:ind w:left="0" w:firstLine="709"/>
        <w:rPr>
          <w:sz w:val="24"/>
          <w:szCs w:val="24"/>
        </w:rPr>
      </w:pPr>
      <w:r w:rsidRPr="00FC6CA5">
        <w:rPr>
          <w:sz w:val="24"/>
          <w:szCs w:val="24"/>
        </w:rPr>
        <w:t>exportul face obiectul unui control în temeiul oricărei rubrici din Lista de produse cu dublă utilizare care nu este precizată în prezenta autorizație.</w:t>
      </w:r>
    </w:p>
    <w:p w14:paraId="554FC483" w14:textId="77777777" w:rsidR="00FC6CA5" w:rsidRPr="00FC6CA5" w:rsidRDefault="00FC6CA5" w:rsidP="00FC6CA5">
      <w:pPr>
        <w:tabs>
          <w:tab w:val="left" w:pos="1080"/>
        </w:tabs>
        <w:autoSpaceDE w:val="0"/>
        <w:autoSpaceDN w:val="0"/>
        <w:adjustRightInd w:val="0"/>
        <w:rPr>
          <w:sz w:val="24"/>
          <w:szCs w:val="24"/>
        </w:rPr>
      </w:pPr>
    </w:p>
    <w:p w14:paraId="7032AF47" w14:textId="77777777" w:rsidR="00FC6CA5" w:rsidRPr="00FC6CA5" w:rsidRDefault="00FC6CA5" w:rsidP="00FC6CA5">
      <w:pPr>
        <w:autoSpaceDE w:val="0"/>
        <w:autoSpaceDN w:val="0"/>
        <w:adjustRightInd w:val="0"/>
        <w:rPr>
          <w:sz w:val="24"/>
          <w:szCs w:val="24"/>
        </w:rPr>
      </w:pPr>
      <w:r w:rsidRPr="00FC6CA5">
        <w:rPr>
          <w:b/>
          <w:bCs/>
          <w:sz w:val="24"/>
          <w:szCs w:val="24"/>
        </w:rPr>
        <w:t>2.</w:t>
      </w:r>
      <w:r w:rsidRPr="00FC6CA5">
        <w:rPr>
          <w:sz w:val="24"/>
          <w:szCs w:val="24"/>
        </w:rPr>
        <w:t xml:space="preserve"> Exportatorul declară în declarația vamală că produsele sunt exportate în temeiul autorizației generale naționale de export. </w:t>
      </w:r>
    </w:p>
    <w:p w14:paraId="637B20E4" w14:textId="77777777" w:rsidR="00FC6CA5" w:rsidRPr="00FC6CA5" w:rsidRDefault="00FC6CA5" w:rsidP="00FC6CA5">
      <w:pPr>
        <w:autoSpaceDE w:val="0"/>
        <w:autoSpaceDN w:val="0"/>
        <w:adjustRightInd w:val="0"/>
        <w:rPr>
          <w:sz w:val="24"/>
          <w:szCs w:val="24"/>
        </w:rPr>
      </w:pPr>
    </w:p>
    <w:p w14:paraId="05A9AC77" w14:textId="77777777" w:rsidR="00FC6CA5" w:rsidRPr="00FC6CA5" w:rsidRDefault="00FC6CA5" w:rsidP="00FC6CA5">
      <w:pPr>
        <w:autoSpaceDE w:val="0"/>
        <w:autoSpaceDN w:val="0"/>
        <w:adjustRightInd w:val="0"/>
        <w:rPr>
          <w:sz w:val="24"/>
          <w:szCs w:val="24"/>
        </w:rPr>
      </w:pPr>
      <w:r w:rsidRPr="00FC6CA5">
        <w:rPr>
          <w:b/>
          <w:bCs/>
          <w:sz w:val="24"/>
          <w:szCs w:val="24"/>
        </w:rPr>
        <w:t>3.</w:t>
      </w:r>
      <w:r w:rsidRPr="00FC6CA5">
        <w:rPr>
          <w:sz w:val="24"/>
          <w:szCs w:val="24"/>
        </w:rPr>
        <w:t xml:space="preserve"> La cererea </w:t>
      </w:r>
      <w:proofErr w:type="spellStart"/>
      <w:r w:rsidRPr="00FC6CA5">
        <w:rPr>
          <w:sz w:val="24"/>
          <w:szCs w:val="24"/>
        </w:rPr>
        <w:t>autorităţii</w:t>
      </w:r>
      <w:proofErr w:type="spellEnd"/>
      <w:r w:rsidRPr="00FC6CA5">
        <w:rPr>
          <w:sz w:val="24"/>
          <w:szCs w:val="24"/>
        </w:rPr>
        <w:t xml:space="preserve"> emitente, exportatorul prezintă datele tehnice aferente oricărui export planificat sau realizat în temeiul prezentei </w:t>
      </w:r>
      <w:proofErr w:type="spellStart"/>
      <w:r w:rsidRPr="00FC6CA5">
        <w:rPr>
          <w:sz w:val="24"/>
          <w:szCs w:val="24"/>
        </w:rPr>
        <w:t>autorizaţii</w:t>
      </w:r>
      <w:proofErr w:type="spellEnd"/>
      <w:r w:rsidRPr="00FC6CA5">
        <w:rPr>
          <w:sz w:val="24"/>
          <w:szCs w:val="24"/>
        </w:rPr>
        <w:t xml:space="preserve">. În cazul în care datele tehnice respective au fost cerute în legătură cu un anumit produs și acestea suferă modificări, exportatorul notifică fără întârziere autorității emitente acest lucru. Datele tehnice </w:t>
      </w:r>
      <w:proofErr w:type="spellStart"/>
      <w:r w:rsidRPr="00FC6CA5">
        <w:rPr>
          <w:sz w:val="24"/>
          <w:szCs w:val="24"/>
        </w:rPr>
        <w:t>conţin</w:t>
      </w:r>
      <w:proofErr w:type="spellEnd"/>
      <w:r w:rsidRPr="00FC6CA5">
        <w:rPr>
          <w:sz w:val="24"/>
          <w:szCs w:val="24"/>
        </w:rPr>
        <w:t xml:space="preserve"> cel </w:t>
      </w:r>
      <w:proofErr w:type="spellStart"/>
      <w:r w:rsidRPr="00FC6CA5">
        <w:rPr>
          <w:sz w:val="24"/>
          <w:szCs w:val="24"/>
        </w:rPr>
        <w:t>puţin</w:t>
      </w:r>
      <w:proofErr w:type="spellEnd"/>
      <w:r w:rsidRPr="00FC6CA5">
        <w:rPr>
          <w:sz w:val="24"/>
          <w:szCs w:val="24"/>
        </w:rPr>
        <w:t xml:space="preserve"> următoarele </w:t>
      </w:r>
      <w:proofErr w:type="spellStart"/>
      <w:r w:rsidRPr="00FC6CA5">
        <w:rPr>
          <w:sz w:val="24"/>
          <w:szCs w:val="24"/>
        </w:rPr>
        <w:t>informaţii</w:t>
      </w:r>
      <w:proofErr w:type="spellEnd"/>
      <w:r w:rsidRPr="00FC6CA5">
        <w:rPr>
          <w:sz w:val="24"/>
          <w:szCs w:val="24"/>
        </w:rPr>
        <w:t xml:space="preserve"> privind produsul: </w:t>
      </w:r>
    </w:p>
    <w:p w14:paraId="5949F858" w14:textId="77777777" w:rsidR="00FC6CA5" w:rsidRPr="00FC6CA5" w:rsidRDefault="00FC6CA5" w:rsidP="00FC6CA5">
      <w:pPr>
        <w:pStyle w:val="afd"/>
        <w:numPr>
          <w:ilvl w:val="0"/>
          <w:numId w:val="1195"/>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producătorul; </w:t>
      </w:r>
    </w:p>
    <w:p w14:paraId="05C91AC5" w14:textId="77777777" w:rsidR="00FC6CA5" w:rsidRPr="00FC6CA5" w:rsidRDefault="00FC6CA5" w:rsidP="00FC6CA5">
      <w:pPr>
        <w:pStyle w:val="afd"/>
        <w:numPr>
          <w:ilvl w:val="0"/>
          <w:numId w:val="1195"/>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denumirea produsului; </w:t>
      </w:r>
    </w:p>
    <w:p w14:paraId="0F14A008" w14:textId="77777777" w:rsidR="00FC6CA5" w:rsidRPr="00FC6CA5" w:rsidRDefault="00FC6CA5" w:rsidP="00FC6CA5">
      <w:pPr>
        <w:pStyle w:val="afd"/>
        <w:numPr>
          <w:ilvl w:val="0"/>
          <w:numId w:val="1195"/>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numărul modelului; </w:t>
      </w:r>
    </w:p>
    <w:p w14:paraId="254C09AE" w14:textId="77777777" w:rsidR="00FC6CA5" w:rsidRPr="00FC6CA5" w:rsidRDefault="00FC6CA5" w:rsidP="00FC6CA5">
      <w:pPr>
        <w:pStyle w:val="afd"/>
        <w:numPr>
          <w:ilvl w:val="0"/>
          <w:numId w:val="1195"/>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descrierea produsului – o descriere generală succintă a produsului, de exemplu, cum ar fi cea inclusă în broșura produsului; </w:t>
      </w:r>
    </w:p>
    <w:p w14:paraId="711C2995" w14:textId="77777777" w:rsidR="00FC6CA5" w:rsidRPr="00FC6CA5" w:rsidRDefault="00FC6CA5" w:rsidP="00FC6CA5">
      <w:pPr>
        <w:pStyle w:val="afd"/>
        <w:numPr>
          <w:ilvl w:val="0"/>
          <w:numId w:val="1195"/>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atunci când este necesar, astfel cum stabilește autoritatea emitentă, specificații tehnice care includ: </w:t>
      </w:r>
    </w:p>
    <w:p w14:paraId="60741D02" w14:textId="77777777" w:rsidR="00FC6CA5" w:rsidRPr="00FC6CA5" w:rsidRDefault="00FC6CA5" w:rsidP="00FC6CA5">
      <w:pPr>
        <w:pStyle w:val="afd"/>
        <w:numPr>
          <w:ilvl w:val="0"/>
          <w:numId w:val="1194"/>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lista tuturor algoritmilor criptografici, inclusiv gestionarea asociată a cheilor, care au legătură cu confidențialitatea datelor; </w:t>
      </w:r>
    </w:p>
    <w:p w14:paraId="6189B482" w14:textId="77777777" w:rsidR="00FC6CA5" w:rsidRPr="00FC6CA5" w:rsidRDefault="00FC6CA5" w:rsidP="00FC6CA5">
      <w:pPr>
        <w:pStyle w:val="afd"/>
        <w:numPr>
          <w:ilvl w:val="0"/>
          <w:numId w:val="1194"/>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lista eventualelor protocoale pe care le respectă produsul; </w:t>
      </w:r>
    </w:p>
    <w:p w14:paraId="7ADED6CF" w14:textId="77777777" w:rsidR="00FC6CA5" w:rsidRPr="00FC6CA5" w:rsidRDefault="00FC6CA5" w:rsidP="00FC6CA5">
      <w:pPr>
        <w:pStyle w:val="afd"/>
        <w:numPr>
          <w:ilvl w:val="0"/>
          <w:numId w:val="1194"/>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precizarea operațiunilor de pre-procesare sau post-procesare a datelor, cum ar fi comprimarea textului simplu sau împărțirea în pachete a datelor criptate; </w:t>
      </w:r>
    </w:p>
    <w:p w14:paraId="51E3BF81" w14:textId="77777777" w:rsidR="00FC6CA5" w:rsidRPr="00FC6CA5" w:rsidRDefault="00FC6CA5" w:rsidP="00FC6CA5">
      <w:pPr>
        <w:pStyle w:val="afd"/>
        <w:numPr>
          <w:ilvl w:val="0"/>
          <w:numId w:val="1194"/>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detalii privind interfețele de programare care pot fi folosite pentru accesul la </w:t>
      </w:r>
      <w:proofErr w:type="spellStart"/>
      <w:r w:rsidRPr="00FC6CA5">
        <w:rPr>
          <w:rFonts w:ascii="Times New Roman" w:hAnsi="Times New Roman" w:cs="Times New Roman"/>
          <w:sz w:val="24"/>
          <w:szCs w:val="24"/>
        </w:rPr>
        <w:t>funcţia</w:t>
      </w:r>
      <w:proofErr w:type="spellEnd"/>
      <w:r w:rsidRPr="00FC6CA5">
        <w:rPr>
          <w:rFonts w:ascii="Times New Roman" w:hAnsi="Times New Roman" w:cs="Times New Roman"/>
          <w:sz w:val="24"/>
          <w:szCs w:val="24"/>
        </w:rPr>
        <w:t xml:space="preserve"> criptografică a produsului; </w:t>
      </w:r>
    </w:p>
    <w:p w14:paraId="29369EE4" w14:textId="77777777" w:rsidR="00FC6CA5" w:rsidRPr="00FC6CA5" w:rsidRDefault="00FC6CA5" w:rsidP="00FC6CA5">
      <w:pPr>
        <w:pStyle w:val="afd"/>
        <w:numPr>
          <w:ilvl w:val="0"/>
          <w:numId w:val="1195"/>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clasificarea în scopul controlului la export.</w:t>
      </w:r>
    </w:p>
    <w:p w14:paraId="2F7A614D" w14:textId="77777777" w:rsidR="00FC6CA5" w:rsidRPr="00FC6CA5" w:rsidRDefault="00FC6CA5" w:rsidP="00FC6CA5">
      <w:pPr>
        <w:autoSpaceDE w:val="0"/>
        <w:autoSpaceDN w:val="0"/>
        <w:adjustRightInd w:val="0"/>
        <w:rPr>
          <w:sz w:val="24"/>
          <w:szCs w:val="24"/>
        </w:rPr>
      </w:pPr>
    </w:p>
    <w:p w14:paraId="04F3A3F6" w14:textId="77777777" w:rsidR="00FC6CA5" w:rsidRPr="00FC6CA5" w:rsidRDefault="00FC6CA5" w:rsidP="00FC6CA5">
      <w:pPr>
        <w:autoSpaceDE w:val="0"/>
        <w:autoSpaceDN w:val="0"/>
        <w:adjustRightInd w:val="0"/>
        <w:rPr>
          <w:sz w:val="24"/>
          <w:szCs w:val="24"/>
        </w:rPr>
      </w:pPr>
      <w:r w:rsidRPr="00FC6CA5">
        <w:rPr>
          <w:b/>
          <w:bCs/>
          <w:sz w:val="24"/>
          <w:szCs w:val="24"/>
        </w:rPr>
        <w:t>4.</w:t>
      </w:r>
      <w:r w:rsidRPr="00FC6CA5">
        <w:rPr>
          <w:sz w:val="24"/>
          <w:szCs w:val="24"/>
        </w:rPr>
        <w:t xml:space="preserve"> Autoritatea emitentă îi poate interzice exportatorului, din motive de siguranță națională, să utilizeze prezenta autorizație generală națională de export pentru orice produs </w:t>
      </w:r>
      <w:proofErr w:type="spellStart"/>
      <w:r w:rsidRPr="00FC6CA5">
        <w:rPr>
          <w:sz w:val="24"/>
          <w:szCs w:val="24"/>
        </w:rPr>
        <w:t>menţionat</w:t>
      </w:r>
      <w:proofErr w:type="spellEnd"/>
      <w:r w:rsidRPr="00FC6CA5">
        <w:rPr>
          <w:sz w:val="24"/>
          <w:szCs w:val="24"/>
        </w:rPr>
        <w:t xml:space="preserve"> în partea 1.</w:t>
      </w:r>
    </w:p>
    <w:p w14:paraId="11E5D7CE" w14:textId="77777777" w:rsidR="00FC6CA5" w:rsidRPr="00FC6CA5" w:rsidRDefault="00FC6CA5" w:rsidP="00FC6CA5">
      <w:pPr>
        <w:autoSpaceDE w:val="0"/>
        <w:autoSpaceDN w:val="0"/>
        <w:adjustRightInd w:val="0"/>
        <w:jc w:val="center"/>
        <w:rPr>
          <w:b/>
          <w:bCs/>
          <w:sz w:val="24"/>
          <w:szCs w:val="24"/>
        </w:rPr>
      </w:pPr>
    </w:p>
    <w:p w14:paraId="3994BF98" w14:textId="77777777" w:rsidR="00FC6CA5" w:rsidRPr="00FC6CA5" w:rsidRDefault="00FC6CA5" w:rsidP="00FC6CA5">
      <w:pPr>
        <w:autoSpaceDE w:val="0"/>
        <w:autoSpaceDN w:val="0"/>
        <w:adjustRightInd w:val="0"/>
        <w:jc w:val="center"/>
        <w:rPr>
          <w:b/>
          <w:bCs/>
          <w:sz w:val="24"/>
          <w:szCs w:val="24"/>
        </w:rPr>
      </w:pPr>
      <w:r w:rsidRPr="00FC6CA5">
        <w:rPr>
          <w:b/>
          <w:bCs/>
          <w:sz w:val="24"/>
          <w:szCs w:val="24"/>
        </w:rPr>
        <w:t>SECȚIUNEA I</w:t>
      </w:r>
    </w:p>
    <w:p w14:paraId="1A87082E" w14:textId="77777777" w:rsidR="00FC6CA5" w:rsidRPr="00FC6CA5" w:rsidRDefault="00FC6CA5" w:rsidP="00FC6CA5">
      <w:pPr>
        <w:autoSpaceDE w:val="0"/>
        <w:autoSpaceDN w:val="0"/>
        <w:adjustRightInd w:val="0"/>
        <w:jc w:val="center"/>
        <w:rPr>
          <w:b/>
          <w:bCs/>
          <w:sz w:val="24"/>
          <w:szCs w:val="24"/>
        </w:rPr>
      </w:pPr>
      <w:r w:rsidRPr="00FC6CA5">
        <w:rPr>
          <w:b/>
          <w:bCs/>
          <w:sz w:val="24"/>
          <w:szCs w:val="24"/>
        </w:rPr>
        <w:t xml:space="preserve">LISTA DE PRODUSE CU DUBLĂ UTILIZARE </w:t>
      </w:r>
    </w:p>
    <w:p w14:paraId="49519E02" w14:textId="77777777" w:rsidR="00FC6CA5" w:rsidRPr="00FC6CA5" w:rsidRDefault="00FC6CA5" w:rsidP="00FC6CA5">
      <w:pPr>
        <w:autoSpaceDE w:val="0"/>
        <w:autoSpaceDN w:val="0"/>
        <w:adjustRightInd w:val="0"/>
        <w:jc w:val="center"/>
        <w:rPr>
          <w:b/>
          <w:bCs/>
          <w:sz w:val="24"/>
          <w:szCs w:val="24"/>
        </w:rPr>
      </w:pPr>
      <w:r w:rsidRPr="00FC6CA5">
        <w:rPr>
          <w:b/>
          <w:bCs/>
          <w:sz w:val="24"/>
          <w:szCs w:val="24"/>
        </w:rPr>
        <w:t xml:space="preserve">CĂRORA NU LI SE APLICĂ AUTORIZAȚIA GENERALĂ NAȚIONALĂ DE EXPORT ȘI CARE SUNT MENȚIONATE </w:t>
      </w:r>
    </w:p>
    <w:p w14:paraId="5B278FA3" w14:textId="77777777" w:rsidR="00FC6CA5" w:rsidRPr="00FC6CA5" w:rsidRDefault="00FC6CA5" w:rsidP="00FC6CA5">
      <w:pPr>
        <w:autoSpaceDE w:val="0"/>
        <w:autoSpaceDN w:val="0"/>
        <w:adjustRightInd w:val="0"/>
        <w:jc w:val="center"/>
        <w:rPr>
          <w:b/>
          <w:bCs/>
          <w:sz w:val="24"/>
          <w:szCs w:val="24"/>
        </w:rPr>
      </w:pPr>
      <w:r w:rsidRPr="00FC6CA5">
        <w:rPr>
          <w:b/>
          <w:bCs/>
          <w:sz w:val="24"/>
          <w:szCs w:val="24"/>
        </w:rPr>
        <w:t>ÎN SECȚIUNILE A, C, D, ȘI G DIN PREZENTA LISTĂ</w:t>
      </w:r>
    </w:p>
    <w:p w14:paraId="17BE430C" w14:textId="77777777" w:rsidR="00FC6CA5" w:rsidRPr="00FC6CA5" w:rsidRDefault="00FC6CA5" w:rsidP="00FC6CA5">
      <w:pPr>
        <w:autoSpaceDE w:val="0"/>
        <w:autoSpaceDN w:val="0"/>
        <w:adjustRightInd w:val="0"/>
        <w:jc w:val="center"/>
        <w:rPr>
          <w:b/>
          <w:bCs/>
          <w:sz w:val="24"/>
          <w:szCs w:val="24"/>
        </w:rPr>
      </w:pPr>
    </w:p>
    <w:p w14:paraId="791EED3C" w14:textId="77777777" w:rsidR="00FC6CA5" w:rsidRPr="00FC6CA5" w:rsidRDefault="00FC6CA5" w:rsidP="00FC6CA5">
      <w:pPr>
        <w:autoSpaceDE w:val="0"/>
        <w:autoSpaceDN w:val="0"/>
        <w:adjustRightInd w:val="0"/>
        <w:rPr>
          <w:sz w:val="24"/>
          <w:szCs w:val="24"/>
        </w:rPr>
      </w:pPr>
      <w:r w:rsidRPr="00FC6CA5">
        <w:rPr>
          <w:sz w:val="24"/>
          <w:szCs w:val="24"/>
        </w:rPr>
        <w:t>Rubricile nu furnizează întotdeauna o descriere completă a produselor și nici a notelor aferente din Lista de produse cu dublă utilizare. Descrierea completă a produselor este prezentată doar în Lista de produse cu dublă utilizare.</w:t>
      </w:r>
    </w:p>
    <w:p w14:paraId="32801ABF" w14:textId="77777777" w:rsidR="00FC6CA5" w:rsidRPr="00FC6CA5" w:rsidRDefault="00FC6CA5" w:rsidP="00FC6CA5">
      <w:pPr>
        <w:autoSpaceDE w:val="0"/>
        <w:autoSpaceDN w:val="0"/>
        <w:adjustRightInd w:val="0"/>
        <w:rPr>
          <w:sz w:val="24"/>
          <w:szCs w:val="24"/>
        </w:rPr>
      </w:pPr>
      <w:r w:rsidRPr="00FC6CA5">
        <w:rPr>
          <w:sz w:val="24"/>
          <w:szCs w:val="24"/>
        </w:rPr>
        <w:t>Menționarea unui produs în prezenta secțiune nu aduce atingere aplicării Notei generale privind produsele software (GSN) prevăzute în Lista de produse cu dublă utilizare.</w:t>
      </w:r>
    </w:p>
    <w:p w14:paraId="778EE647" w14:textId="77777777" w:rsidR="00FC6CA5" w:rsidRPr="00FC6CA5" w:rsidRDefault="00FC6CA5" w:rsidP="00FC6CA5">
      <w:pPr>
        <w:pStyle w:val="afd"/>
        <w:numPr>
          <w:ilvl w:val="0"/>
          <w:numId w:val="119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Toate produsele </w:t>
      </w:r>
      <w:proofErr w:type="spellStart"/>
      <w:r w:rsidRPr="00FC6CA5">
        <w:rPr>
          <w:rFonts w:ascii="Times New Roman" w:hAnsi="Times New Roman" w:cs="Times New Roman"/>
          <w:sz w:val="24"/>
          <w:szCs w:val="24"/>
        </w:rPr>
        <w:t>menţionate</w:t>
      </w:r>
      <w:proofErr w:type="spellEnd"/>
      <w:r w:rsidRPr="00FC6CA5">
        <w:rPr>
          <w:rFonts w:ascii="Times New Roman" w:hAnsi="Times New Roman" w:cs="Times New Roman"/>
          <w:sz w:val="24"/>
          <w:szCs w:val="24"/>
        </w:rPr>
        <w:t xml:space="preserve"> în Lista de produse cu dublă utilizare care nu cad sub incidența autorizației generale naționale de export; </w:t>
      </w:r>
    </w:p>
    <w:p w14:paraId="40252A47" w14:textId="77777777" w:rsidR="00FC6CA5" w:rsidRPr="00FC6CA5" w:rsidRDefault="00FC6CA5" w:rsidP="00FC6CA5">
      <w:pPr>
        <w:pStyle w:val="afd"/>
        <w:numPr>
          <w:ilvl w:val="0"/>
          <w:numId w:val="119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0C001 „Uraniu natural” sau „uraniu sărăcit” ori toriu sub formă de metal, de aliaj, de compus chimic sau de concentrat și orice alt material care conține una sau mai multe dintre </w:t>
      </w:r>
      <w:proofErr w:type="spellStart"/>
      <w:r w:rsidRPr="00FC6CA5">
        <w:rPr>
          <w:rFonts w:ascii="Times New Roman" w:hAnsi="Times New Roman" w:cs="Times New Roman"/>
          <w:sz w:val="24"/>
          <w:szCs w:val="24"/>
        </w:rPr>
        <w:t>substanţele</w:t>
      </w:r>
      <w:proofErr w:type="spellEnd"/>
      <w:r w:rsidRPr="00FC6CA5">
        <w:rPr>
          <w:rFonts w:ascii="Times New Roman" w:hAnsi="Times New Roman" w:cs="Times New Roman"/>
          <w:sz w:val="24"/>
          <w:szCs w:val="24"/>
        </w:rPr>
        <w:t xml:space="preserve"> precedente; </w:t>
      </w:r>
    </w:p>
    <w:p w14:paraId="6CD3C2A0" w14:textId="77777777" w:rsidR="00FC6CA5" w:rsidRPr="00FC6CA5" w:rsidRDefault="00FC6CA5" w:rsidP="00FC6CA5">
      <w:pPr>
        <w:pStyle w:val="afd"/>
        <w:numPr>
          <w:ilvl w:val="0"/>
          <w:numId w:val="119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0C002 „Materiale fisionabile speciale”, altele decât cele </w:t>
      </w:r>
      <w:proofErr w:type="spellStart"/>
      <w:r w:rsidRPr="00FC6CA5">
        <w:rPr>
          <w:rFonts w:ascii="Times New Roman" w:hAnsi="Times New Roman" w:cs="Times New Roman"/>
          <w:sz w:val="24"/>
          <w:szCs w:val="24"/>
        </w:rPr>
        <w:t>menţionate</w:t>
      </w:r>
      <w:proofErr w:type="spellEnd"/>
      <w:r w:rsidRPr="00FC6CA5">
        <w:rPr>
          <w:rFonts w:ascii="Times New Roman" w:hAnsi="Times New Roman" w:cs="Times New Roman"/>
          <w:sz w:val="24"/>
          <w:szCs w:val="24"/>
        </w:rPr>
        <w:t xml:space="preserve"> în Lista de produse cu dublă utilizare care nu cad sub incidența autorizației generale naționale de export; </w:t>
      </w:r>
    </w:p>
    <w:p w14:paraId="12DE765A" w14:textId="77777777" w:rsidR="00FC6CA5" w:rsidRPr="00FC6CA5" w:rsidRDefault="00FC6CA5" w:rsidP="00FC6CA5">
      <w:pPr>
        <w:pStyle w:val="afd"/>
        <w:numPr>
          <w:ilvl w:val="0"/>
          <w:numId w:val="119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0D001 „Produse software” special concepute sau modificate pentru „dezvoltarea”, „producția” sau „…” produselor </w:t>
      </w:r>
      <w:proofErr w:type="spellStart"/>
      <w:r w:rsidRPr="00FC6CA5">
        <w:rPr>
          <w:rFonts w:ascii="Times New Roman" w:hAnsi="Times New Roman" w:cs="Times New Roman"/>
          <w:sz w:val="24"/>
          <w:szCs w:val="24"/>
        </w:rPr>
        <w:t>menţionate</w:t>
      </w:r>
      <w:proofErr w:type="spellEnd"/>
      <w:r w:rsidRPr="00FC6CA5">
        <w:rPr>
          <w:rFonts w:ascii="Times New Roman" w:hAnsi="Times New Roman" w:cs="Times New Roman"/>
          <w:sz w:val="24"/>
          <w:szCs w:val="24"/>
        </w:rPr>
        <w:t xml:space="preserve"> în categoria 0, în măsura în care se referă la produsele </w:t>
      </w:r>
      <w:proofErr w:type="spellStart"/>
      <w:r w:rsidRPr="00FC6CA5">
        <w:rPr>
          <w:rFonts w:ascii="Times New Roman" w:hAnsi="Times New Roman" w:cs="Times New Roman"/>
          <w:sz w:val="24"/>
          <w:szCs w:val="24"/>
        </w:rPr>
        <w:lastRenderedPageBreak/>
        <w:t>menţionate</w:t>
      </w:r>
      <w:proofErr w:type="spellEnd"/>
      <w:r w:rsidRPr="00FC6CA5">
        <w:rPr>
          <w:rFonts w:ascii="Times New Roman" w:hAnsi="Times New Roman" w:cs="Times New Roman"/>
          <w:sz w:val="24"/>
          <w:szCs w:val="24"/>
        </w:rPr>
        <w:t xml:space="preserve"> la 0C001 sau la acele produse </w:t>
      </w:r>
      <w:proofErr w:type="spellStart"/>
      <w:r w:rsidRPr="00FC6CA5">
        <w:rPr>
          <w:rFonts w:ascii="Times New Roman" w:hAnsi="Times New Roman" w:cs="Times New Roman"/>
          <w:sz w:val="24"/>
          <w:szCs w:val="24"/>
        </w:rPr>
        <w:t>menţionate</w:t>
      </w:r>
      <w:proofErr w:type="spellEnd"/>
      <w:r w:rsidRPr="00FC6CA5">
        <w:rPr>
          <w:rFonts w:ascii="Times New Roman" w:hAnsi="Times New Roman" w:cs="Times New Roman"/>
          <w:sz w:val="24"/>
          <w:szCs w:val="24"/>
        </w:rPr>
        <w:t xml:space="preserve"> la 0C002 care sunt excluse din Lista de produse cu dublă utilizare care nu cad sub incidența autorizației generale naționale de export; </w:t>
      </w:r>
    </w:p>
    <w:p w14:paraId="7B6F28D8" w14:textId="77777777" w:rsidR="00FC6CA5" w:rsidRPr="00FC6CA5" w:rsidRDefault="00FC6CA5" w:rsidP="00FC6CA5">
      <w:pPr>
        <w:pStyle w:val="afd"/>
        <w:numPr>
          <w:ilvl w:val="0"/>
          <w:numId w:val="119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0E001 „Tehnologie”, în conformitate cu Nota privind tehnologia nucleară, pentru „dezvoltarea”, „producția” sau „…” produselor </w:t>
      </w:r>
      <w:proofErr w:type="spellStart"/>
      <w:r w:rsidRPr="00FC6CA5">
        <w:rPr>
          <w:rFonts w:ascii="Times New Roman" w:hAnsi="Times New Roman" w:cs="Times New Roman"/>
          <w:sz w:val="24"/>
          <w:szCs w:val="24"/>
        </w:rPr>
        <w:t>menţionate</w:t>
      </w:r>
      <w:proofErr w:type="spellEnd"/>
      <w:r w:rsidRPr="00FC6CA5">
        <w:rPr>
          <w:rFonts w:ascii="Times New Roman" w:hAnsi="Times New Roman" w:cs="Times New Roman"/>
          <w:sz w:val="24"/>
          <w:szCs w:val="24"/>
        </w:rPr>
        <w:t xml:space="preserve"> în categoria 0, în măsura în care se referă la produsele </w:t>
      </w:r>
      <w:proofErr w:type="spellStart"/>
      <w:r w:rsidRPr="00FC6CA5">
        <w:rPr>
          <w:rFonts w:ascii="Times New Roman" w:hAnsi="Times New Roman" w:cs="Times New Roman"/>
          <w:sz w:val="24"/>
          <w:szCs w:val="24"/>
        </w:rPr>
        <w:t>menţionate</w:t>
      </w:r>
      <w:proofErr w:type="spellEnd"/>
      <w:r w:rsidRPr="00FC6CA5">
        <w:rPr>
          <w:rFonts w:ascii="Times New Roman" w:hAnsi="Times New Roman" w:cs="Times New Roman"/>
          <w:sz w:val="24"/>
          <w:szCs w:val="24"/>
        </w:rPr>
        <w:t xml:space="preserve"> la 0C001 sau la acele produse </w:t>
      </w:r>
      <w:proofErr w:type="spellStart"/>
      <w:r w:rsidRPr="00FC6CA5">
        <w:rPr>
          <w:rFonts w:ascii="Times New Roman" w:hAnsi="Times New Roman" w:cs="Times New Roman"/>
          <w:sz w:val="24"/>
          <w:szCs w:val="24"/>
        </w:rPr>
        <w:t>menţionate</w:t>
      </w:r>
      <w:proofErr w:type="spellEnd"/>
      <w:r w:rsidRPr="00FC6CA5">
        <w:rPr>
          <w:rFonts w:ascii="Times New Roman" w:hAnsi="Times New Roman" w:cs="Times New Roman"/>
          <w:sz w:val="24"/>
          <w:szCs w:val="24"/>
        </w:rPr>
        <w:t xml:space="preserve"> la 0C002 care sunt excluse din Lista de produse cu dublă utilizare care nu cad sub incidența autorizației generale naționale de export; </w:t>
      </w:r>
    </w:p>
    <w:p w14:paraId="727ED19D" w14:textId="77777777" w:rsidR="00FC6CA5" w:rsidRPr="00FC6CA5" w:rsidRDefault="00FC6CA5" w:rsidP="00FC6CA5">
      <w:pPr>
        <w:pStyle w:val="afd"/>
        <w:numPr>
          <w:ilvl w:val="0"/>
          <w:numId w:val="119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1A102 Componente carbon-carbon </w:t>
      </w:r>
      <w:proofErr w:type="spellStart"/>
      <w:r w:rsidRPr="00FC6CA5">
        <w:rPr>
          <w:rFonts w:ascii="Times New Roman" w:hAnsi="Times New Roman" w:cs="Times New Roman"/>
          <w:sz w:val="24"/>
          <w:szCs w:val="24"/>
        </w:rPr>
        <w:t>pirolizate</w:t>
      </w:r>
      <w:proofErr w:type="spellEnd"/>
      <w:r w:rsidRPr="00FC6CA5">
        <w:rPr>
          <w:rFonts w:ascii="Times New Roman" w:hAnsi="Times New Roman" w:cs="Times New Roman"/>
          <w:sz w:val="24"/>
          <w:szCs w:val="24"/>
        </w:rPr>
        <w:t xml:space="preserve"> și reimpregnate, concepute pentru vehiculele de lansare spațială </w:t>
      </w:r>
      <w:proofErr w:type="spellStart"/>
      <w:r w:rsidRPr="00FC6CA5">
        <w:rPr>
          <w:rFonts w:ascii="Times New Roman" w:hAnsi="Times New Roman" w:cs="Times New Roman"/>
          <w:sz w:val="24"/>
          <w:szCs w:val="24"/>
        </w:rPr>
        <w:t>menţionate</w:t>
      </w:r>
      <w:proofErr w:type="spellEnd"/>
      <w:r w:rsidRPr="00FC6CA5">
        <w:rPr>
          <w:rFonts w:ascii="Times New Roman" w:hAnsi="Times New Roman" w:cs="Times New Roman"/>
          <w:sz w:val="24"/>
          <w:szCs w:val="24"/>
        </w:rPr>
        <w:t xml:space="preserve"> la 9A004 sau pentru rachetele de sondare </w:t>
      </w:r>
      <w:proofErr w:type="spellStart"/>
      <w:r w:rsidRPr="00FC6CA5">
        <w:rPr>
          <w:rFonts w:ascii="Times New Roman" w:hAnsi="Times New Roman" w:cs="Times New Roman"/>
          <w:sz w:val="24"/>
          <w:szCs w:val="24"/>
        </w:rPr>
        <w:t>menţionate</w:t>
      </w:r>
      <w:proofErr w:type="spellEnd"/>
      <w:r w:rsidRPr="00FC6CA5">
        <w:rPr>
          <w:rFonts w:ascii="Times New Roman" w:hAnsi="Times New Roman" w:cs="Times New Roman"/>
          <w:sz w:val="24"/>
          <w:szCs w:val="24"/>
        </w:rPr>
        <w:t xml:space="preserve"> la 9A104; </w:t>
      </w:r>
    </w:p>
    <w:p w14:paraId="063C6AA7" w14:textId="77777777" w:rsidR="00FC6CA5" w:rsidRPr="00FC6CA5" w:rsidRDefault="00FC6CA5" w:rsidP="00FC6CA5">
      <w:pPr>
        <w:pStyle w:val="afd"/>
        <w:numPr>
          <w:ilvl w:val="0"/>
          <w:numId w:val="119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1C351 Agenți patogeni umani și animali și „toxine”;</w:t>
      </w:r>
    </w:p>
    <w:p w14:paraId="56D42A76" w14:textId="77777777" w:rsidR="00FC6CA5" w:rsidRPr="00FC6CA5" w:rsidRDefault="00FC6CA5" w:rsidP="00FC6CA5">
      <w:pPr>
        <w:pStyle w:val="afd"/>
        <w:numPr>
          <w:ilvl w:val="0"/>
          <w:numId w:val="119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1C353 Elemente genetice și organisme modificate genetic; </w:t>
      </w:r>
    </w:p>
    <w:p w14:paraId="246DC7A3" w14:textId="77777777" w:rsidR="00FC6CA5" w:rsidRPr="00FC6CA5" w:rsidRDefault="00FC6CA5" w:rsidP="00FC6CA5">
      <w:pPr>
        <w:pStyle w:val="afd"/>
        <w:numPr>
          <w:ilvl w:val="0"/>
          <w:numId w:val="119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1C354 </w:t>
      </w:r>
      <w:proofErr w:type="spellStart"/>
      <w:r w:rsidRPr="00FC6CA5">
        <w:rPr>
          <w:rFonts w:ascii="Times New Roman" w:hAnsi="Times New Roman" w:cs="Times New Roman"/>
          <w:sz w:val="24"/>
          <w:szCs w:val="24"/>
        </w:rPr>
        <w:t>Agenţi</w:t>
      </w:r>
      <w:proofErr w:type="spellEnd"/>
      <w:r w:rsidRPr="00FC6CA5">
        <w:rPr>
          <w:rFonts w:ascii="Times New Roman" w:hAnsi="Times New Roman" w:cs="Times New Roman"/>
          <w:sz w:val="24"/>
          <w:szCs w:val="24"/>
        </w:rPr>
        <w:t xml:space="preserve"> patogeni ai plantelor; </w:t>
      </w:r>
    </w:p>
    <w:p w14:paraId="229078BB" w14:textId="77777777" w:rsidR="00FC6CA5" w:rsidRPr="00FC6CA5" w:rsidRDefault="00FC6CA5" w:rsidP="00FC6CA5">
      <w:pPr>
        <w:pStyle w:val="afd"/>
        <w:numPr>
          <w:ilvl w:val="0"/>
          <w:numId w:val="119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1C450.a.1. </w:t>
      </w:r>
      <w:proofErr w:type="spellStart"/>
      <w:r w:rsidRPr="00FC6CA5">
        <w:rPr>
          <w:rFonts w:ascii="Times New Roman" w:hAnsi="Times New Roman" w:cs="Times New Roman"/>
          <w:sz w:val="24"/>
          <w:szCs w:val="24"/>
        </w:rPr>
        <w:t>amiton</w:t>
      </w:r>
      <w:proofErr w:type="spellEnd"/>
      <w:r w:rsidRPr="00FC6CA5">
        <w:rPr>
          <w:rFonts w:ascii="Times New Roman" w:hAnsi="Times New Roman" w:cs="Times New Roman"/>
          <w:sz w:val="24"/>
          <w:szCs w:val="24"/>
        </w:rPr>
        <w:t xml:space="preserve">: </w:t>
      </w:r>
      <w:proofErr w:type="spellStart"/>
      <w:r w:rsidRPr="00FC6CA5">
        <w:rPr>
          <w:rFonts w:ascii="Times New Roman" w:hAnsi="Times New Roman" w:cs="Times New Roman"/>
          <w:sz w:val="24"/>
          <w:szCs w:val="24"/>
        </w:rPr>
        <w:t>tiofosfat</w:t>
      </w:r>
      <w:proofErr w:type="spellEnd"/>
      <w:r w:rsidRPr="00FC6CA5">
        <w:rPr>
          <w:rFonts w:ascii="Times New Roman" w:hAnsi="Times New Roman" w:cs="Times New Roman"/>
          <w:sz w:val="24"/>
          <w:szCs w:val="24"/>
        </w:rPr>
        <w:t xml:space="preserve"> de O,O-</w:t>
      </w:r>
      <w:proofErr w:type="spellStart"/>
      <w:r w:rsidRPr="00FC6CA5">
        <w:rPr>
          <w:rFonts w:ascii="Times New Roman" w:hAnsi="Times New Roman" w:cs="Times New Roman"/>
          <w:sz w:val="24"/>
          <w:szCs w:val="24"/>
        </w:rPr>
        <w:t>dietil</w:t>
      </w:r>
      <w:proofErr w:type="spellEnd"/>
      <w:r w:rsidRPr="00FC6CA5">
        <w:rPr>
          <w:rFonts w:ascii="Times New Roman" w:hAnsi="Times New Roman" w:cs="Times New Roman"/>
          <w:sz w:val="24"/>
          <w:szCs w:val="24"/>
        </w:rPr>
        <w:t>-S [2-(</w:t>
      </w:r>
      <w:proofErr w:type="spellStart"/>
      <w:r w:rsidRPr="00FC6CA5">
        <w:rPr>
          <w:rFonts w:ascii="Times New Roman" w:hAnsi="Times New Roman" w:cs="Times New Roman"/>
          <w:sz w:val="24"/>
          <w:szCs w:val="24"/>
        </w:rPr>
        <w:t>dietilamino</w:t>
      </w:r>
      <w:proofErr w:type="spellEnd"/>
      <w:r w:rsidRPr="00FC6CA5">
        <w:rPr>
          <w:rFonts w:ascii="Times New Roman" w:hAnsi="Times New Roman" w:cs="Times New Roman"/>
          <w:sz w:val="24"/>
          <w:szCs w:val="24"/>
        </w:rPr>
        <w:t xml:space="preserve">) etil] (78-53-5) și sărurile </w:t>
      </w:r>
      <w:proofErr w:type="spellStart"/>
      <w:r w:rsidRPr="00FC6CA5">
        <w:rPr>
          <w:rFonts w:ascii="Times New Roman" w:hAnsi="Times New Roman" w:cs="Times New Roman"/>
          <w:sz w:val="24"/>
          <w:szCs w:val="24"/>
        </w:rPr>
        <w:t>alchilate</w:t>
      </w:r>
      <w:proofErr w:type="spellEnd"/>
      <w:r w:rsidRPr="00FC6CA5">
        <w:rPr>
          <w:rFonts w:ascii="Times New Roman" w:hAnsi="Times New Roman" w:cs="Times New Roman"/>
          <w:sz w:val="24"/>
          <w:szCs w:val="24"/>
        </w:rPr>
        <w:t xml:space="preserve"> sau </w:t>
      </w:r>
      <w:proofErr w:type="spellStart"/>
      <w:r w:rsidRPr="00FC6CA5">
        <w:rPr>
          <w:rFonts w:ascii="Times New Roman" w:hAnsi="Times New Roman" w:cs="Times New Roman"/>
          <w:sz w:val="24"/>
          <w:szCs w:val="24"/>
        </w:rPr>
        <w:t>protonate</w:t>
      </w:r>
      <w:proofErr w:type="spellEnd"/>
      <w:r w:rsidRPr="00FC6CA5">
        <w:rPr>
          <w:rFonts w:ascii="Times New Roman" w:hAnsi="Times New Roman" w:cs="Times New Roman"/>
          <w:sz w:val="24"/>
          <w:szCs w:val="24"/>
        </w:rPr>
        <w:t xml:space="preserve"> corespunzătoare; </w:t>
      </w:r>
    </w:p>
    <w:p w14:paraId="1B746079" w14:textId="77777777" w:rsidR="00FC6CA5" w:rsidRPr="00FC6CA5" w:rsidRDefault="00FC6CA5" w:rsidP="00FC6CA5">
      <w:pPr>
        <w:pStyle w:val="afd"/>
        <w:numPr>
          <w:ilvl w:val="0"/>
          <w:numId w:val="119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1C450.a.2. PFIB: 1,1,3,3,3-pentafluoro2-(</w:t>
      </w:r>
      <w:proofErr w:type="spellStart"/>
      <w:r w:rsidRPr="00FC6CA5">
        <w:rPr>
          <w:rFonts w:ascii="Times New Roman" w:hAnsi="Times New Roman" w:cs="Times New Roman"/>
          <w:sz w:val="24"/>
          <w:szCs w:val="24"/>
        </w:rPr>
        <w:t>trifluorometil</w:t>
      </w:r>
      <w:proofErr w:type="spellEnd"/>
      <w:r w:rsidRPr="00FC6CA5">
        <w:rPr>
          <w:rFonts w:ascii="Times New Roman" w:hAnsi="Times New Roman" w:cs="Times New Roman"/>
          <w:sz w:val="24"/>
          <w:szCs w:val="24"/>
        </w:rPr>
        <w:t xml:space="preserve">)1-propenă (382-21-8); </w:t>
      </w:r>
    </w:p>
    <w:p w14:paraId="5AA5C0D2" w14:textId="77777777" w:rsidR="00FC6CA5" w:rsidRPr="00FC6CA5" w:rsidRDefault="00FC6CA5" w:rsidP="00FC6CA5">
      <w:pPr>
        <w:pStyle w:val="afd"/>
        <w:numPr>
          <w:ilvl w:val="0"/>
          <w:numId w:val="119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7E104 „Tehnologie” pentru integrarea datelor de control al zborului, dirijare și propulsie într-un sistem de administrare a zborului pentru optimizarea traiectoriei unui sistem rachetă; </w:t>
      </w:r>
    </w:p>
    <w:p w14:paraId="23E32157" w14:textId="77777777" w:rsidR="00FC6CA5" w:rsidRPr="00FC6CA5" w:rsidRDefault="00FC6CA5" w:rsidP="00FC6CA5">
      <w:pPr>
        <w:pStyle w:val="afd"/>
        <w:numPr>
          <w:ilvl w:val="0"/>
          <w:numId w:val="119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9A009.a. Sisteme de propulsie pentru rachete hibride, având o capacitate de impuls totală mai mare de 1,1 </w:t>
      </w:r>
      <w:proofErr w:type="spellStart"/>
      <w:r w:rsidRPr="00FC6CA5">
        <w:rPr>
          <w:rFonts w:ascii="Times New Roman" w:hAnsi="Times New Roman" w:cs="Times New Roman"/>
          <w:sz w:val="24"/>
          <w:szCs w:val="24"/>
        </w:rPr>
        <w:t>MNs</w:t>
      </w:r>
      <w:proofErr w:type="spellEnd"/>
      <w:r w:rsidRPr="00FC6CA5">
        <w:rPr>
          <w:rFonts w:ascii="Times New Roman" w:hAnsi="Times New Roman" w:cs="Times New Roman"/>
          <w:sz w:val="24"/>
          <w:szCs w:val="24"/>
        </w:rPr>
        <w:t xml:space="preserve">; </w:t>
      </w:r>
    </w:p>
    <w:p w14:paraId="5B82D368" w14:textId="77777777" w:rsidR="00FC6CA5" w:rsidRPr="00FC6CA5" w:rsidRDefault="00FC6CA5" w:rsidP="00FC6CA5">
      <w:pPr>
        <w:pStyle w:val="afd"/>
        <w:numPr>
          <w:ilvl w:val="0"/>
          <w:numId w:val="1196"/>
        </w:numPr>
        <w:tabs>
          <w:tab w:val="left" w:pos="99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9A117 Dispozitive de montare a treptelor, de separare și între trepte care pot fi utilizate în „rachete”.</w:t>
      </w:r>
    </w:p>
    <w:p w14:paraId="44F51D97" w14:textId="77777777" w:rsidR="00FC6CA5" w:rsidRPr="00FC6CA5" w:rsidRDefault="00FC6CA5" w:rsidP="00FC6CA5">
      <w:pPr>
        <w:autoSpaceDE w:val="0"/>
        <w:autoSpaceDN w:val="0"/>
        <w:adjustRightInd w:val="0"/>
        <w:rPr>
          <w:sz w:val="24"/>
          <w:szCs w:val="24"/>
        </w:rPr>
      </w:pPr>
    </w:p>
    <w:p w14:paraId="0A7CF769" w14:textId="77777777" w:rsidR="00FC6CA5" w:rsidRPr="00FC6CA5" w:rsidRDefault="00FC6CA5" w:rsidP="00FC6CA5">
      <w:pPr>
        <w:autoSpaceDE w:val="0"/>
        <w:autoSpaceDN w:val="0"/>
        <w:adjustRightInd w:val="0"/>
        <w:jc w:val="center"/>
        <w:rPr>
          <w:b/>
          <w:bCs/>
          <w:sz w:val="24"/>
          <w:szCs w:val="24"/>
        </w:rPr>
      </w:pPr>
      <w:r w:rsidRPr="00FC6CA5">
        <w:rPr>
          <w:b/>
          <w:bCs/>
          <w:sz w:val="24"/>
          <w:szCs w:val="24"/>
        </w:rPr>
        <w:t>LISTA DE PRODUSE CU DUBLĂ UTILIZARE</w:t>
      </w:r>
    </w:p>
    <w:p w14:paraId="772C2A8B" w14:textId="77777777" w:rsidR="00FC6CA5" w:rsidRPr="00FC6CA5" w:rsidRDefault="00FC6CA5" w:rsidP="00FC6CA5">
      <w:pPr>
        <w:autoSpaceDE w:val="0"/>
        <w:autoSpaceDN w:val="0"/>
        <w:adjustRightInd w:val="0"/>
        <w:jc w:val="center"/>
        <w:rPr>
          <w:b/>
          <w:bCs/>
          <w:sz w:val="24"/>
          <w:szCs w:val="24"/>
        </w:rPr>
      </w:pPr>
      <w:r w:rsidRPr="00FC6CA5">
        <w:rPr>
          <w:b/>
          <w:bCs/>
          <w:sz w:val="24"/>
          <w:szCs w:val="24"/>
        </w:rPr>
        <w:t>CARE NU CAD SUB INCIDENȚA AUTORIZAȚIEI GENERALE NAȚIONALE DE EXPORT</w:t>
      </w:r>
    </w:p>
    <w:p w14:paraId="7469078F" w14:textId="77777777" w:rsidR="00FC6CA5" w:rsidRPr="00FC6CA5" w:rsidRDefault="00FC6CA5" w:rsidP="00FC6CA5">
      <w:pPr>
        <w:autoSpaceDE w:val="0"/>
        <w:autoSpaceDN w:val="0"/>
        <w:adjustRightInd w:val="0"/>
        <w:rPr>
          <w:sz w:val="24"/>
          <w:szCs w:val="24"/>
        </w:rPr>
      </w:pPr>
    </w:p>
    <w:p w14:paraId="7C53FCE5" w14:textId="77777777" w:rsidR="00FC6CA5" w:rsidRPr="00FC6CA5" w:rsidRDefault="00FC6CA5" w:rsidP="00FC6CA5">
      <w:pPr>
        <w:autoSpaceDE w:val="0"/>
        <w:autoSpaceDN w:val="0"/>
        <w:adjustRightInd w:val="0"/>
        <w:ind w:firstLine="706"/>
        <w:rPr>
          <w:i/>
          <w:iCs/>
          <w:sz w:val="24"/>
          <w:szCs w:val="24"/>
        </w:rPr>
      </w:pPr>
      <w:r w:rsidRPr="00FC6CA5">
        <w:rPr>
          <w:i/>
          <w:iCs/>
          <w:sz w:val="24"/>
          <w:szCs w:val="24"/>
        </w:rPr>
        <w:t>Rubricile nu cuprind întotdeauna descrierea completă a produsului și notele aferente din Lista de produse cu dublă utilizare</w:t>
      </w:r>
      <w:r w:rsidRPr="00FC6CA5">
        <w:rPr>
          <w:i/>
          <w:iCs/>
          <w:sz w:val="24"/>
          <w:szCs w:val="24"/>
          <w:vertAlign w:val="superscript"/>
        </w:rPr>
        <w:footnoteReference w:id="2"/>
      </w:r>
      <w:r w:rsidRPr="00FC6CA5">
        <w:rPr>
          <w:i/>
          <w:iCs/>
          <w:sz w:val="24"/>
          <w:szCs w:val="24"/>
        </w:rPr>
        <w:t xml:space="preserve">. Descrierea completă a produselor este inclusă numai în Lista de produse cu dublă utilizare. </w:t>
      </w:r>
    </w:p>
    <w:p w14:paraId="3D19D873" w14:textId="77777777" w:rsidR="00FC6CA5" w:rsidRPr="00FC6CA5" w:rsidRDefault="00FC6CA5" w:rsidP="00FC6CA5">
      <w:pPr>
        <w:autoSpaceDE w:val="0"/>
        <w:autoSpaceDN w:val="0"/>
        <w:adjustRightInd w:val="0"/>
        <w:ind w:firstLine="706"/>
        <w:rPr>
          <w:i/>
          <w:iCs/>
          <w:sz w:val="24"/>
          <w:szCs w:val="24"/>
        </w:rPr>
      </w:pPr>
      <w:r w:rsidRPr="00FC6CA5">
        <w:rPr>
          <w:i/>
          <w:iCs/>
          <w:sz w:val="24"/>
          <w:szCs w:val="24"/>
        </w:rPr>
        <w:t xml:space="preserve">Menționarea unui produs în prezenta anexă nu aduce atingere </w:t>
      </w:r>
      <w:proofErr w:type="spellStart"/>
      <w:r w:rsidRPr="00FC6CA5">
        <w:rPr>
          <w:i/>
          <w:iCs/>
          <w:sz w:val="24"/>
          <w:szCs w:val="24"/>
        </w:rPr>
        <w:t>dispoziţiilor</w:t>
      </w:r>
      <w:proofErr w:type="spellEnd"/>
      <w:r w:rsidRPr="00FC6CA5">
        <w:rPr>
          <w:i/>
          <w:iCs/>
          <w:sz w:val="24"/>
          <w:szCs w:val="24"/>
        </w:rPr>
        <w:t xml:space="preserve"> privind produsele de consum din Lista de produse cu dublă utilizare. </w:t>
      </w:r>
    </w:p>
    <w:p w14:paraId="239185FA" w14:textId="77777777" w:rsidR="00FC6CA5" w:rsidRPr="00FC6CA5" w:rsidRDefault="00FC6CA5" w:rsidP="00FC6CA5">
      <w:pPr>
        <w:autoSpaceDE w:val="0"/>
        <w:autoSpaceDN w:val="0"/>
        <w:adjustRightInd w:val="0"/>
        <w:ind w:firstLine="706"/>
        <w:rPr>
          <w:b/>
          <w:bCs/>
          <w:i/>
          <w:iCs/>
          <w:sz w:val="24"/>
          <w:szCs w:val="24"/>
        </w:rPr>
      </w:pPr>
      <w:r w:rsidRPr="00FC6CA5">
        <w:rPr>
          <w:i/>
          <w:iCs/>
          <w:sz w:val="24"/>
          <w:szCs w:val="24"/>
        </w:rPr>
        <w:t>Termenii care apar între ghilimele duble sunt termeni definiți în lista definițiilor generale din Lista de produse cu dublă utilizare.</w:t>
      </w:r>
    </w:p>
    <w:p w14:paraId="20CD8544" w14:textId="77777777" w:rsidR="00FC6CA5" w:rsidRPr="00FC6CA5" w:rsidRDefault="00FC6CA5" w:rsidP="00FC6CA5">
      <w:pPr>
        <w:autoSpaceDE w:val="0"/>
        <w:autoSpaceDN w:val="0"/>
        <w:adjustRightInd w:val="0"/>
        <w:jc w:val="center"/>
        <w:rPr>
          <w:sz w:val="24"/>
          <w:szCs w:val="24"/>
        </w:rPr>
      </w:pPr>
    </w:p>
    <w:p w14:paraId="077E3316"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PARTEA I</w:t>
      </w:r>
    </w:p>
    <w:p w14:paraId="0F7A7B02"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Produse aferente tehnologiei invizibile (</w:t>
      </w:r>
      <w:proofErr w:type="spellStart"/>
      <w:r w:rsidRPr="00FC6CA5">
        <w:rPr>
          <w:b/>
          <w:bCs/>
          <w:sz w:val="24"/>
          <w:szCs w:val="24"/>
        </w:rPr>
        <w:t>stealth</w:t>
      </w:r>
      <w:proofErr w:type="spellEnd"/>
      <w:r w:rsidRPr="00FC6CA5">
        <w:rPr>
          <w:b/>
          <w:bCs/>
          <w:sz w:val="24"/>
          <w:szCs w:val="24"/>
        </w:rPr>
        <w:t>)</w:t>
      </w:r>
    </w:p>
    <w:p w14:paraId="68CDAF0D" w14:textId="77777777" w:rsidR="00FC6CA5" w:rsidRPr="00FC6CA5" w:rsidRDefault="00FC6CA5" w:rsidP="00FC6CA5">
      <w:pPr>
        <w:autoSpaceDE w:val="0"/>
        <w:autoSpaceDN w:val="0"/>
        <w:adjustRightInd w:val="0"/>
        <w:jc w:val="center"/>
        <w:rPr>
          <w:b/>
          <w:bCs/>
          <w:sz w:val="24"/>
          <w:szCs w:val="24"/>
        </w:rPr>
      </w:pPr>
    </w:p>
    <w:tbl>
      <w:tblPr>
        <w:tblW w:w="5000" w:type="pct"/>
        <w:tblLook w:val="04A0" w:firstRow="1" w:lastRow="0" w:firstColumn="1" w:lastColumn="0" w:noHBand="0" w:noVBand="1"/>
      </w:tblPr>
      <w:tblGrid>
        <w:gridCol w:w="1536"/>
        <w:gridCol w:w="8223"/>
      </w:tblGrid>
      <w:tr w:rsidR="00FC6CA5" w:rsidRPr="00FC6CA5" w14:paraId="061DE405" w14:textId="77777777" w:rsidTr="00C26A32">
        <w:tc>
          <w:tcPr>
            <w:tcW w:w="787" w:type="pct"/>
          </w:tcPr>
          <w:p w14:paraId="35C16FD2" w14:textId="77777777" w:rsidR="00FC6CA5" w:rsidRPr="00FC6CA5" w:rsidRDefault="00FC6CA5" w:rsidP="00FC6CA5">
            <w:pPr>
              <w:autoSpaceDE w:val="0"/>
              <w:autoSpaceDN w:val="0"/>
              <w:adjustRightInd w:val="0"/>
              <w:ind w:firstLine="0"/>
              <w:rPr>
                <w:sz w:val="24"/>
                <w:szCs w:val="24"/>
              </w:rPr>
            </w:pPr>
            <w:r w:rsidRPr="00FC6CA5">
              <w:rPr>
                <w:sz w:val="24"/>
                <w:szCs w:val="24"/>
              </w:rPr>
              <w:t>1C001</w:t>
            </w:r>
          </w:p>
        </w:tc>
        <w:tc>
          <w:tcPr>
            <w:tcW w:w="4213" w:type="pct"/>
          </w:tcPr>
          <w:p w14:paraId="58EBACEB"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Materiale special concepute pentru a absorbi radiații electromagnetice sau polimeri cu conductivitate intrinsecă. </w:t>
            </w:r>
          </w:p>
          <w:p w14:paraId="6455A735" w14:textId="77777777" w:rsidR="00FC6CA5" w:rsidRPr="00FC6CA5" w:rsidRDefault="00FC6CA5" w:rsidP="00FC6CA5">
            <w:pPr>
              <w:autoSpaceDE w:val="0"/>
              <w:autoSpaceDN w:val="0"/>
              <w:adjustRightInd w:val="0"/>
              <w:ind w:firstLine="0"/>
              <w:rPr>
                <w:sz w:val="24"/>
                <w:szCs w:val="24"/>
              </w:rPr>
            </w:pPr>
          </w:p>
          <w:p w14:paraId="44FC956A"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N.B. A se vedea și 1C101.</w:t>
            </w:r>
          </w:p>
          <w:p w14:paraId="28FCD256" w14:textId="77777777" w:rsidR="00FC6CA5" w:rsidRPr="00FC6CA5" w:rsidRDefault="00FC6CA5" w:rsidP="00FC6CA5">
            <w:pPr>
              <w:autoSpaceDE w:val="0"/>
              <w:autoSpaceDN w:val="0"/>
              <w:adjustRightInd w:val="0"/>
              <w:ind w:firstLine="0"/>
              <w:rPr>
                <w:i/>
                <w:iCs/>
                <w:sz w:val="24"/>
                <w:szCs w:val="24"/>
              </w:rPr>
            </w:pPr>
          </w:p>
        </w:tc>
      </w:tr>
      <w:tr w:rsidR="00FC6CA5" w:rsidRPr="00FC6CA5" w14:paraId="426A13D8" w14:textId="77777777" w:rsidTr="00C26A32">
        <w:tc>
          <w:tcPr>
            <w:tcW w:w="787" w:type="pct"/>
          </w:tcPr>
          <w:p w14:paraId="43C13ED3" w14:textId="77777777" w:rsidR="00FC6CA5" w:rsidRPr="00FC6CA5" w:rsidRDefault="00FC6CA5" w:rsidP="00FC6CA5">
            <w:pPr>
              <w:autoSpaceDE w:val="0"/>
              <w:autoSpaceDN w:val="0"/>
              <w:adjustRightInd w:val="0"/>
              <w:ind w:firstLine="0"/>
              <w:rPr>
                <w:sz w:val="24"/>
                <w:szCs w:val="24"/>
              </w:rPr>
            </w:pPr>
            <w:r w:rsidRPr="00FC6CA5">
              <w:rPr>
                <w:sz w:val="24"/>
                <w:szCs w:val="24"/>
              </w:rPr>
              <w:t>1C101</w:t>
            </w:r>
          </w:p>
        </w:tc>
        <w:tc>
          <w:tcPr>
            <w:tcW w:w="4213" w:type="pct"/>
          </w:tcPr>
          <w:p w14:paraId="67940888"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Materiale și dispozitive care servesc la reducerea elementelor observabile, de exemplu, a reflexiei radar, a semnalelor ultraviolete/infraroșii și acustice, altele decât cele </w:t>
            </w:r>
            <w:proofErr w:type="spellStart"/>
            <w:r w:rsidRPr="00FC6CA5">
              <w:rPr>
                <w:sz w:val="24"/>
                <w:szCs w:val="24"/>
              </w:rPr>
              <w:t>menţionate</w:t>
            </w:r>
            <w:proofErr w:type="spellEnd"/>
            <w:r w:rsidRPr="00FC6CA5">
              <w:rPr>
                <w:sz w:val="24"/>
                <w:szCs w:val="24"/>
              </w:rPr>
              <w:t xml:space="preserve"> la 1C001, utilizabile la „rachete’, subsisteme de ‘rachete’ sau vehicule aeriene fără pilot </w:t>
            </w:r>
            <w:proofErr w:type="spellStart"/>
            <w:r w:rsidRPr="00FC6CA5">
              <w:rPr>
                <w:sz w:val="24"/>
                <w:szCs w:val="24"/>
              </w:rPr>
              <w:t>menţionate</w:t>
            </w:r>
            <w:proofErr w:type="spellEnd"/>
            <w:r w:rsidRPr="00FC6CA5">
              <w:rPr>
                <w:sz w:val="24"/>
                <w:szCs w:val="24"/>
              </w:rPr>
              <w:t xml:space="preserve"> la 9A012. </w:t>
            </w:r>
          </w:p>
          <w:p w14:paraId="3518281E" w14:textId="77777777" w:rsidR="00FC6CA5" w:rsidRPr="00FC6CA5" w:rsidRDefault="00FC6CA5" w:rsidP="00FC6CA5">
            <w:pPr>
              <w:autoSpaceDE w:val="0"/>
              <w:autoSpaceDN w:val="0"/>
              <w:adjustRightInd w:val="0"/>
              <w:ind w:firstLine="0"/>
              <w:rPr>
                <w:sz w:val="24"/>
                <w:szCs w:val="24"/>
              </w:rPr>
            </w:pPr>
          </w:p>
          <w:p w14:paraId="7AC7D126" w14:textId="77777777" w:rsidR="00FC6CA5" w:rsidRPr="00FC6CA5" w:rsidRDefault="00FC6CA5" w:rsidP="00FC6CA5">
            <w:pPr>
              <w:autoSpaceDE w:val="0"/>
              <w:autoSpaceDN w:val="0"/>
              <w:adjustRightInd w:val="0"/>
              <w:ind w:firstLine="0"/>
              <w:rPr>
                <w:sz w:val="24"/>
                <w:szCs w:val="24"/>
              </w:rPr>
            </w:pPr>
            <w:r w:rsidRPr="00FC6CA5">
              <w:rPr>
                <w:i/>
                <w:iCs/>
                <w:sz w:val="24"/>
                <w:szCs w:val="24"/>
              </w:rPr>
              <w:t>Notă.</w:t>
            </w:r>
            <w:r w:rsidRPr="00FC6CA5">
              <w:rPr>
                <w:sz w:val="24"/>
                <w:szCs w:val="24"/>
              </w:rPr>
              <w:t xml:space="preserve"> </w:t>
            </w:r>
            <w:r w:rsidRPr="00FC6CA5">
              <w:rPr>
                <w:i/>
                <w:iCs/>
                <w:sz w:val="24"/>
                <w:szCs w:val="24"/>
              </w:rPr>
              <w:t>1C101 nu supune controlului materialele în cazul în care produsele respective sunt destinate exclusiv aplicațiilor civile</w:t>
            </w:r>
            <w:r w:rsidRPr="00FC6CA5">
              <w:rPr>
                <w:sz w:val="24"/>
                <w:szCs w:val="24"/>
              </w:rPr>
              <w:t>.</w:t>
            </w:r>
          </w:p>
          <w:p w14:paraId="5EAF9F3B" w14:textId="77777777" w:rsidR="00FC6CA5" w:rsidRPr="00FC6CA5" w:rsidRDefault="00FC6CA5" w:rsidP="00FC6CA5">
            <w:pPr>
              <w:autoSpaceDE w:val="0"/>
              <w:autoSpaceDN w:val="0"/>
              <w:adjustRightInd w:val="0"/>
              <w:ind w:firstLine="0"/>
              <w:rPr>
                <w:sz w:val="24"/>
                <w:szCs w:val="24"/>
              </w:rPr>
            </w:pPr>
          </w:p>
          <w:p w14:paraId="127C812A" w14:textId="77777777" w:rsidR="00FC6CA5" w:rsidRPr="00FC6CA5" w:rsidRDefault="00FC6CA5" w:rsidP="00FC6CA5">
            <w:pPr>
              <w:autoSpaceDE w:val="0"/>
              <w:autoSpaceDN w:val="0"/>
              <w:adjustRightInd w:val="0"/>
              <w:ind w:firstLine="0"/>
              <w:rPr>
                <w:sz w:val="24"/>
                <w:szCs w:val="24"/>
              </w:rPr>
            </w:pPr>
            <w:r w:rsidRPr="00FC6CA5">
              <w:rPr>
                <w:i/>
                <w:iCs/>
                <w:sz w:val="24"/>
                <w:szCs w:val="24"/>
              </w:rPr>
              <w:t>Notă tehnică.</w:t>
            </w:r>
            <w:r w:rsidRPr="00FC6CA5">
              <w:rPr>
                <w:sz w:val="24"/>
                <w:szCs w:val="24"/>
              </w:rPr>
              <w:t xml:space="preserve"> </w:t>
            </w:r>
          </w:p>
          <w:p w14:paraId="4D73DCDB"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 xml:space="preserve">La 1C101, ‘rachete’ înseamnă sisteme complete de rachete și sisteme de vehicule aeriene fără pilot capabile de o rază de </w:t>
            </w:r>
            <w:proofErr w:type="spellStart"/>
            <w:r w:rsidRPr="00FC6CA5">
              <w:rPr>
                <w:i/>
                <w:iCs/>
                <w:sz w:val="24"/>
                <w:szCs w:val="24"/>
              </w:rPr>
              <w:t>acţiune</w:t>
            </w:r>
            <w:proofErr w:type="spellEnd"/>
            <w:r w:rsidRPr="00FC6CA5">
              <w:rPr>
                <w:i/>
                <w:iCs/>
                <w:sz w:val="24"/>
                <w:szCs w:val="24"/>
              </w:rPr>
              <w:t xml:space="preserve"> de peste 300 km.</w:t>
            </w:r>
          </w:p>
          <w:p w14:paraId="70ECAB07" w14:textId="77777777" w:rsidR="00FC6CA5" w:rsidRPr="00FC6CA5" w:rsidRDefault="00FC6CA5" w:rsidP="00FC6CA5">
            <w:pPr>
              <w:autoSpaceDE w:val="0"/>
              <w:autoSpaceDN w:val="0"/>
              <w:adjustRightInd w:val="0"/>
              <w:ind w:firstLine="0"/>
              <w:rPr>
                <w:i/>
                <w:iCs/>
                <w:sz w:val="24"/>
                <w:szCs w:val="24"/>
              </w:rPr>
            </w:pPr>
          </w:p>
        </w:tc>
      </w:tr>
      <w:tr w:rsidR="00FC6CA5" w:rsidRPr="00FC6CA5" w14:paraId="0D953FAB" w14:textId="77777777" w:rsidTr="00C26A32">
        <w:tc>
          <w:tcPr>
            <w:tcW w:w="787" w:type="pct"/>
          </w:tcPr>
          <w:p w14:paraId="7A88194F" w14:textId="77777777" w:rsidR="00FC6CA5" w:rsidRPr="00FC6CA5" w:rsidRDefault="00FC6CA5" w:rsidP="00FC6CA5">
            <w:pPr>
              <w:autoSpaceDE w:val="0"/>
              <w:autoSpaceDN w:val="0"/>
              <w:adjustRightInd w:val="0"/>
              <w:ind w:firstLine="0"/>
              <w:rPr>
                <w:sz w:val="24"/>
                <w:szCs w:val="24"/>
              </w:rPr>
            </w:pPr>
            <w:r w:rsidRPr="00FC6CA5">
              <w:rPr>
                <w:sz w:val="24"/>
                <w:szCs w:val="24"/>
              </w:rPr>
              <w:lastRenderedPageBreak/>
              <w:t>1D103</w:t>
            </w:r>
          </w:p>
        </w:tc>
        <w:tc>
          <w:tcPr>
            <w:tcW w:w="4213" w:type="pct"/>
          </w:tcPr>
          <w:p w14:paraId="523FF5B7" w14:textId="77777777" w:rsidR="00FC6CA5" w:rsidRPr="00FC6CA5" w:rsidRDefault="00FC6CA5" w:rsidP="00FC6CA5">
            <w:pPr>
              <w:autoSpaceDE w:val="0"/>
              <w:autoSpaceDN w:val="0"/>
              <w:adjustRightInd w:val="0"/>
              <w:ind w:firstLine="0"/>
              <w:rPr>
                <w:sz w:val="24"/>
                <w:szCs w:val="24"/>
              </w:rPr>
            </w:pPr>
            <w:r w:rsidRPr="00FC6CA5">
              <w:rPr>
                <w:sz w:val="24"/>
                <w:szCs w:val="24"/>
              </w:rPr>
              <w:t>„Produse software” special concepute pentru analiza elementelor observabile reduse, de exemplu, a reflectivității radar, a semnalelor ultraviolete/infraroșii și acustice.</w:t>
            </w:r>
          </w:p>
          <w:p w14:paraId="7AC25DCB" w14:textId="77777777" w:rsidR="00FC6CA5" w:rsidRPr="00FC6CA5" w:rsidRDefault="00FC6CA5" w:rsidP="00FC6CA5">
            <w:pPr>
              <w:autoSpaceDE w:val="0"/>
              <w:autoSpaceDN w:val="0"/>
              <w:adjustRightInd w:val="0"/>
              <w:ind w:firstLine="0"/>
              <w:rPr>
                <w:sz w:val="24"/>
                <w:szCs w:val="24"/>
              </w:rPr>
            </w:pPr>
          </w:p>
        </w:tc>
      </w:tr>
      <w:tr w:rsidR="00FC6CA5" w:rsidRPr="00FC6CA5" w14:paraId="59C33C42" w14:textId="77777777" w:rsidTr="00C26A32">
        <w:tc>
          <w:tcPr>
            <w:tcW w:w="787" w:type="pct"/>
          </w:tcPr>
          <w:p w14:paraId="31B82D9B" w14:textId="77777777" w:rsidR="00FC6CA5" w:rsidRPr="00FC6CA5" w:rsidRDefault="00FC6CA5" w:rsidP="00FC6CA5">
            <w:pPr>
              <w:autoSpaceDE w:val="0"/>
              <w:autoSpaceDN w:val="0"/>
              <w:adjustRightInd w:val="0"/>
              <w:ind w:firstLine="0"/>
              <w:rPr>
                <w:sz w:val="24"/>
                <w:szCs w:val="24"/>
              </w:rPr>
            </w:pPr>
            <w:r w:rsidRPr="00FC6CA5">
              <w:rPr>
                <w:sz w:val="24"/>
                <w:szCs w:val="24"/>
              </w:rPr>
              <w:t>1E101</w:t>
            </w:r>
          </w:p>
        </w:tc>
        <w:tc>
          <w:tcPr>
            <w:tcW w:w="4213" w:type="pct"/>
          </w:tcPr>
          <w:p w14:paraId="01BA6CC7"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„Tehnologie”, în conformitate cu Nota generală privind tehnologia, pentru „utilizarea” produselor </w:t>
            </w:r>
            <w:proofErr w:type="spellStart"/>
            <w:r w:rsidRPr="00FC6CA5">
              <w:rPr>
                <w:sz w:val="24"/>
                <w:szCs w:val="24"/>
              </w:rPr>
              <w:t>menţionate</w:t>
            </w:r>
            <w:proofErr w:type="spellEnd"/>
            <w:r w:rsidRPr="00FC6CA5">
              <w:rPr>
                <w:sz w:val="24"/>
                <w:szCs w:val="24"/>
              </w:rPr>
              <w:t xml:space="preserve"> la 1C101 sau 1D103.</w:t>
            </w:r>
          </w:p>
          <w:p w14:paraId="67EBBD1F" w14:textId="77777777" w:rsidR="00FC6CA5" w:rsidRPr="00FC6CA5" w:rsidRDefault="00FC6CA5" w:rsidP="00FC6CA5">
            <w:pPr>
              <w:autoSpaceDE w:val="0"/>
              <w:autoSpaceDN w:val="0"/>
              <w:adjustRightInd w:val="0"/>
              <w:ind w:firstLine="0"/>
              <w:rPr>
                <w:sz w:val="24"/>
                <w:szCs w:val="24"/>
              </w:rPr>
            </w:pPr>
          </w:p>
        </w:tc>
      </w:tr>
      <w:tr w:rsidR="00FC6CA5" w:rsidRPr="00FC6CA5" w14:paraId="5990FE6F" w14:textId="77777777" w:rsidTr="00C26A32">
        <w:tc>
          <w:tcPr>
            <w:tcW w:w="787" w:type="pct"/>
          </w:tcPr>
          <w:p w14:paraId="31EB9355" w14:textId="77777777" w:rsidR="00FC6CA5" w:rsidRPr="00FC6CA5" w:rsidRDefault="00FC6CA5" w:rsidP="00FC6CA5">
            <w:pPr>
              <w:autoSpaceDE w:val="0"/>
              <w:autoSpaceDN w:val="0"/>
              <w:adjustRightInd w:val="0"/>
              <w:ind w:firstLine="0"/>
              <w:rPr>
                <w:sz w:val="24"/>
                <w:szCs w:val="24"/>
              </w:rPr>
            </w:pPr>
            <w:r w:rsidRPr="00FC6CA5">
              <w:rPr>
                <w:sz w:val="24"/>
                <w:szCs w:val="24"/>
              </w:rPr>
              <w:t>1E102</w:t>
            </w:r>
          </w:p>
        </w:tc>
        <w:tc>
          <w:tcPr>
            <w:tcW w:w="4213" w:type="pct"/>
          </w:tcPr>
          <w:p w14:paraId="357FF82D"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„Tehnologie”, în conformitate cu Nota generală privind tehnologia, pentru „dezvoltarea” „produselor software” </w:t>
            </w:r>
            <w:proofErr w:type="spellStart"/>
            <w:r w:rsidRPr="00FC6CA5">
              <w:rPr>
                <w:sz w:val="24"/>
                <w:szCs w:val="24"/>
              </w:rPr>
              <w:t>menţionate</w:t>
            </w:r>
            <w:proofErr w:type="spellEnd"/>
            <w:r w:rsidRPr="00FC6CA5">
              <w:rPr>
                <w:sz w:val="24"/>
                <w:szCs w:val="24"/>
              </w:rPr>
              <w:t xml:space="preserve"> la 1D103.</w:t>
            </w:r>
          </w:p>
          <w:p w14:paraId="09609717" w14:textId="77777777" w:rsidR="00FC6CA5" w:rsidRPr="00FC6CA5" w:rsidRDefault="00FC6CA5" w:rsidP="00FC6CA5">
            <w:pPr>
              <w:autoSpaceDE w:val="0"/>
              <w:autoSpaceDN w:val="0"/>
              <w:adjustRightInd w:val="0"/>
              <w:ind w:firstLine="0"/>
              <w:rPr>
                <w:sz w:val="24"/>
                <w:szCs w:val="24"/>
              </w:rPr>
            </w:pPr>
          </w:p>
        </w:tc>
      </w:tr>
      <w:tr w:rsidR="00FC6CA5" w:rsidRPr="00FC6CA5" w14:paraId="03BA281C" w14:textId="77777777" w:rsidTr="00C26A32">
        <w:tc>
          <w:tcPr>
            <w:tcW w:w="787" w:type="pct"/>
          </w:tcPr>
          <w:p w14:paraId="2A7DC131" w14:textId="77777777" w:rsidR="00FC6CA5" w:rsidRPr="00FC6CA5" w:rsidRDefault="00FC6CA5" w:rsidP="00FC6CA5">
            <w:pPr>
              <w:autoSpaceDE w:val="0"/>
              <w:autoSpaceDN w:val="0"/>
              <w:adjustRightInd w:val="0"/>
              <w:ind w:firstLine="0"/>
              <w:rPr>
                <w:sz w:val="24"/>
                <w:szCs w:val="24"/>
              </w:rPr>
            </w:pPr>
            <w:r w:rsidRPr="00FC6CA5">
              <w:rPr>
                <w:sz w:val="24"/>
                <w:szCs w:val="24"/>
              </w:rPr>
              <w:t>6B008</w:t>
            </w:r>
          </w:p>
        </w:tc>
        <w:tc>
          <w:tcPr>
            <w:tcW w:w="4213" w:type="pct"/>
          </w:tcPr>
          <w:p w14:paraId="3569389D"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Sisteme de măsurare în secțiune transversală a impulsului radar, cu o durată a impulsului transmis de 100 ns sau mai mică, precum și componente special concepute pentru acestea. </w:t>
            </w:r>
          </w:p>
          <w:p w14:paraId="20ADA146" w14:textId="77777777" w:rsidR="00FC6CA5" w:rsidRPr="00FC6CA5" w:rsidRDefault="00FC6CA5" w:rsidP="00FC6CA5">
            <w:pPr>
              <w:autoSpaceDE w:val="0"/>
              <w:autoSpaceDN w:val="0"/>
              <w:adjustRightInd w:val="0"/>
              <w:ind w:firstLine="0"/>
              <w:rPr>
                <w:sz w:val="24"/>
                <w:szCs w:val="24"/>
              </w:rPr>
            </w:pPr>
          </w:p>
          <w:p w14:paraId="4010C3C9"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N.B. A se vedea și 6B108.</w:t>
            </w:r>
          </w:p>
          <w:p w14:paraId="5E33C930" w14:textId="77777777" w:rsidR="00FC6CA5" w:rsidRPr="00FC6CA5" w:rsidRDefault="00FC6CA5" w:rsidP="00FC6CA5">
            <w:pPr>
              <w:autoSpaceDE w:val="0"/>
              <w:autoSpaceDN w:val="0"/>
              <w:adjustRightInd w:val="0"/>
              <w:ind w:firstLine="0"/>
              <w:rPr>
                <w:i/>
                <w:iCs/>
                <w:sz w:val="24"/>
                <w:szCs w:val="24"/>
              </w:rPr>
            </w:pPr>
          </w:p>
        </w:tc>
      </w:tr>
      <w:tr w:rsidR="00FC6CA5" w:rsidRPr="00FC6CA5" w14:paraId="533239DA" w14:textId="77777777" w:rsidTr="00C26A32">
        <w:tc>
          <w:tcPr>
            <w:tcW w:w="787" w:type="pct"/>
          </w:tcPr>
          <w:p w14:paraId="17A15C58" w14:textId="77777777" w:rsidR="00FC6CA5" w:rsidRPr="00FC6CA5" w:rsidRDefault="00FC6CA5" w:rsidP="00FC6CA5">
            <w:pPr>
              <w:autoSpaceDE w:val="0"/>
              <w:autoSpaceDN w:val="0"/>
              <w:adjustRightInd w:val="0"/>
              <w:ind w:firstLine="0"/>
              <w:rPr>
                <w:sz w:val="24"/>
                <w:szCs w:val="24"/>
              </w:rPr>
            </w:pPr>
            <w:r w:rsidRPr="00FC6CA5">
              <w:rPr>
                <w:sz w:val="24"/>
                <w:szCs w:val="24"/>
              </w:rPr>
              <w:t>6B108</w:t>
            </w:r>
          </w:p>
        </w:tc>
        <w:tc>
          <w:tcPr>
            <w:tcW w:w="4213" w:type="pct"/>
          </w:tcPr>
          <w:p w14:paraId="246048DA"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Sisteme special concepute pentru măsurarea amprentei radar, care pot fi utilizate pentru ‘rachete’ și subsistemele acestora. </w:t>
            </w:r>
          </w:p>
          <w:p w14:paraId="1CD7A578" w14:textId="77777777" w:rsidR="00FC6CA5" w:rsidRPr="00FC6CA5" w:rsidRDefault="00FC6CA5" w:rsidP="00FC6CA5">
            <w:pPr>
              <w:autoSpaceDE w:val="0"/>
              <w:autoSpaceDN w:val="0"/>
              <w:adjustRightInd w:val="0"/>
              <w:ind w:firstLine="0"/>
              <w:rPr>
                <w:sz w:val="24"/>
                <w:szCs w:val="24"/>
              </w:rPr>
            </w:pPr>
          </w:p>
          <w:p w14:paraId="17F3B102"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 xml:space="preserve">Notă tehnică. </w:t>
            </w:r>
          </w:p>
          <w:p w14:paraId="7ADA46FB"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 xml:space="preserve">La 6B108, ‘rachete’ înseamnă sisteme complete de rachete și sisteme de vehicule aeriene fără pilot capabile de o rază de </w:t>
            </w:r>
            <w:proofErr w:type="spellStart"/>
            <w:r w:rsidRPr="00FC6CA5">
              <w:rPr>
                <w:i/>
                <w:iCs/>
                <w:sz w:val="24"/>
                <w:szCs w:val="24"/>
              </w:rPr>
              <w:t>acţiune</w:t>
            </w:r>
            <w:proofErr w:type="spellEnd"/>
            <w:r w:rsidRPr="00FC6CA5">
              <w:rPr>
                <w:i/>
                <w:iCs/>
                <w:sz w:val="24"/>
                <w:szCs w:val="24"/>
              </w:rPr>
              <w:t xml:space="preserve"> de peste 300 km.</w:t>
            </w:r>
          </w:p>
          <w:p w14:paraId="22E2004C" w14:textId="77777777" w:rsidR="00FC6CA5" w:rsidRPr="00FC6CA5" w:rsidRDefault="00FC6CA5" w:rsidP="00FC6CA5">
            <w:pPr>
              <w:autoSpaceDE w:val="0"/>
              <w:autoSpaceDN w:val="0"/>
              <w:adjustRightInd w:val="0"/>
              <w:ind w:firstLine="0"/>
              <w:rPr>
                <w:sz w:val="24"/>
                <w:szCs w:val="24"/>
              </w:rPr>
            </w:pPr>
          </w:p>
        </w:tc>
      </w:tr>
    </w:tbl>
    <w:p w14:paraId="48E23CA8" w14:textId="77777777" w:rsidR="00FC6CA5" w:rsidRPr="00FC6CA5" w:rsidRDefault="00FC6CA5" w:rsidP="00FC6CA5">
      <w:pPr>
        <w:autoSpaceDE w:val="0"/>
        <w:autoSpaceDN w:val="0"/>
        <w:adjustRightInd w:val="0"/>
        <w:jc w:val="center"/>
        <w:rPr>
          <w:b/>
          <w:bCs/>
          <w:sz w:val="24"/>
          <w:szCs w:val="24"/>
        </w:rPr>
      </w:pPr>
    </w:p>
    <w:p w14:paraId="2A3DD86B"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Produse care fac obiectul controlului strategic comunitar</w:t>
      </w:r>
    </w:p>
    <w:p w14:paraId="21A43D1E" w14:textId="77777777" w:rsidR="00FC6CA5" w:rsidRPr="00FC6CA5" w:rsidRDefault="00FC6CA5" w:rsidP="00FC6CA5">
      <w:pPr>
        <w:autoSpaceDE w:val="0"/>
        <w:autoSpaceDN w:val="0"/>
        <w:adjustRightInd w:val="0"/>
        <w:jc w:val="center"/>
        <w:rPr>
          <w:b/>
          <w:bCs/>
          <w:sz w:val="24"/>
          <w:szCs w:val="24"/>
        </w:rPr>
      </w:pPr>
    </w:p>
    <w:tbl>
      <w:tblPr>
        <w:tblW w:w="5000" w:type="pct"/>
        <w:tblLayout w:type="fixed"/>
        <w:tblLook w:val="04A0" w:firstRow="1" w:lastRow="0" w:firstColumn="1" w:lastColumn="0" w:noHBand="0" w:noVBand="1"/>
      </w:tblPr>
      <w:tblGrid>
        <w:gridCol w:w="1924"/>
        <w:gridCol w:w="7835"/>
      </w:tblGrid>
      <w:tr w:rsidR="00FC6CA5" w:rsidRPr="00FC6CA5" w14:paraId="4193F55F" w14:textId="77777777" w:rsidTr="00C26A32">
        <w:tc>
          <w:tcPr>
            <w:tcW w:w="986" w:type="pct"/>
          </w:tcPr>
          <w:p w14:paraId="34C95CE0" w14:textId="77777777" w:rsidR="00FC6CA5" w:rsidRPr="00FC6CA5" w:rsidRDefault="00FC6CA5" w:rsidP="00FC6CA5">
            <w:pPr>
              <w:autoSpaceDE w:val="0"/>
              <w:autoSpaceDN w:val="0"/>
              <w:adjustRightInd w:val="0"/>
              <w:ind w:firstLine="0"/>
              <w:rPr>
                <w:sz w:val="24"/>
                <w:szCs w:val="24"/>
              </w:rPr>
            </w:pPr>
            <w:r w:rsidRPr="00FC6CA5">
              <w:rPr>
                <w:sz w:val="24"/>
                <w:szCs w:val="24"/>
              </w:rPr>
              <w:t>1A007</w:t>
            </w:r>
          </w:p>
        </w:tc>
        <w:tc>
          <w:tcPr>
            <w:tcW w:w="4014" w:type="pct"/>
          </w:tcPr>
          <w:p w14:paraId="2BFCC0F6"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Echipamente și dispozitive special concepute pentru a declanșa încărcături și dispozitive care </w:t>
            </w:r>
            <w:proofErr w:type="spellStart"/>
            <w:r w:rsidRPr="00FC6CA5">
              <w:rPr>
                <w:sz w:val="24"/>
                <w:szCs w:val="24"/>
              </w:rPr>
              <w:t>conţin</w:t>
            </w:r>
            <w:proofErr w:type="spellEnd"/>
            <w:r w:rsidRPr="00FC6CA5">
              <w:rPr>
                <w:sz w:val="24"/>
                <w:szCs w:val="24"/>
              </w:rPr>
              <w:t xml:space="preserve"> „materiale energetice”, prin mijloace electrice, după cum urmează: </w:t>
            </w:r>
          </w:p>
          <w:p w14:paraId="1A837111" w14:textId="77777777" w:rsidR="00FC6CA5" w:rsidRPr="00FC6CA5" w:rsidRDefault="00FC6CA5" w:rsidP="00FC6CA5">
            <w:pPr>
              <w:autoSpaceDE w:val="0"/>
              <w:autoSpaceDN w:val="0"/>
              <w:adjustRightInd w:val="0"/>
              <w:ind w:firstLine="0"/>
              <w:rPr>
                <w:sz w:val="24"/>
                <w:szCs w:val="24"/>
              </w:rPr>
            </w:pPr>
          </w:p>
          <w:p w14:paraId="3F954888" w14:textId="77777777" w:rsidR="00FC6CA5" w:rsidRPr="00FC6CA5" w:rsidRDefault="00FC6CA5" w:rsidP="00FC6CA5">
            <w:pPr>
              <w:autoSpaceDE w:val="0"/>
              <w:autoSpaceDN w:val="0"/>
              <w:adjustRightInd w:val="0"/>
              <w:ind w:firstLine="0"/>
              <w:rPr>
                <w:sz w:val="24"/>
                <w:szCs w:val="24"/>
              </w:rPr>
            </w:pPr>
            <w:r w:rsidRPr="00FC6CA5">
              <w:rPr>
                <w:i/>
                <w:iCs/>
                <w:sz w:val="24"/>
                <w:szCs w:val="24"/>
              </w:rPr>
              <w:t>N.B. A se vedea, de asemenea, Lista de produse militare, 3A229 și 3A232</w:t>
            </w:r>
            <w:r w:rsidRPr="00FC6CA5">
              <w:rPr>
                <w:sz w:val="24"/>
                <w:szCs w:val="24"/>
              </w:rPr>
              <w:t xml:space="preserve">. </w:t>
            </w:r>
          </w:p>
          <w:p w14:paraId="5D0C5B74" w14:textId="77777777" w:rsidR="00FC6CA5" w:rsidRPr="00FC6CA5" w:rsidRDefault="00FC6CA5" w:rsidP="00FC6CA5">
            <w:pPr>
              <w:autoSpaceDE w:val="0"/>
              <w:autoSpaceDN w:val="0"/>
              <w:adjustRightInd w:val="0"/>
              <w:ind w:firstLine="0"/>
              <w:rPr>
                <w:sz w:val="24"/>
                <w:szCs w:val="24"/>
              </w:rPr>
            </w:pPr>
          </w:p>
          <w:p w14:paraId="3E1D4702" w14:textId="77777777" w:rsidR="00FC6CA5" w:rsidRPr="00FC6CA5" w:rsidRDefault="00FC6CA5" w:rsidP="00FC6CA5">
            <w:pPr>
              <w:pStyle w:val="afd"/>
              <w:tabs>
                <w:tab w:val="left" w:pos="346"/>
              </w:tabs>
              <w:autoSpaceDE w:val="0"/>
              <w:autoSpaceDN w:val="0"/>
              <w:adjustRightInd w:val="0"/>
              <w:jc w:val="both"/>
              <w:rPr>
                <w:rFonts w:ascii="Times New Roman" w:hAnsi="Times New Roman" w:cs="Times New Roman"/>
                <w:sz w:val="24"/>
                <w:szCs w:val="24"/>
              </w:rPr>
            </w:pPr>
            <w:r w:rsidRPr="00FC6CA5">
              <w:rPr>
                <w:rFonts w:ascii="Times New Roman" w:hAnsi="Times New Roman" w:cs="Times New Roman"/>
                <w:sz w:val="24"/>
                <w:szCs w:val="24"/>
              </w:rPr>
              <w:t xml:space="preserve">a. Seturi de aprindere pentru detonatoarele explozive concepute pentru a acționa detonatoarele </w:t>
            </w:r>
            <w:r w:rsidRPr="00FC6CA5">
              <w:rPr>
                <w:rFonts w:ascii="Times New Roman" w:hAnsi="Times New Roman" w:cs="Times New Roman"/>
                <w:b/>
                <w:bCs/>
                <w:i/>
                <w:iCs/>
                <w:sz w:val="24"/>
                <w:szCs w:val="24"/>
              </w:rPr>
              <w:t>cu comandă multiplă</w:t>
            </w:r>
            <w:r w:rsidRPr="00FC6CA5">
              <w:rPr>
                <w:rFonts w:ascii="Times New Roman" w:hAnsi="Times New Roman" w:cs="Times New Roman"/>
                <w:sz w:val="24"/>
                <w:szCs w:val="24"/>
              </w:rPr>
              <w:t xml:space="preserve"> </w:t>
            </w:r>
            <w:proofErr w:type="spellStart"/>
            <w:r w:rsidRPr="00FC6CA5">
              <w:rPr>
                <w:rFonts w:ascii="Times New Roman" w:hAnsi="Times New Roman" w:cs="Times New Roman"/>
                <w:sz w:val="24"/>
                <w:szCs w:val="24"/>
              </w:rPr>
              <w:t>menţionate</w:t>
            </w:r>
            <w:proofErr w:type="spellEnd"/>
            <w:r w:rsidRPr="00FC6CA5">
              <w:rPr>
                <w:rFonts w:ascii="Times New Roman" w:hAnsi="Times New Roman" w:cs="Times New Roman"/>
                <w:sz w:val="24"/>
                <w:szCs w:val="24"/>
              </w:rPr>
              <w:t xml:space="preserve"> </w:t>
            </w:r>
            <w:r w:rsidRPr="00FC6CA5">
              <w:rPr>
                <w:rFonts w:ascii="Times New Roman" w:hAnsi="Times New Roman" w:cs="Times New Roman"/>
                <w:b/>
                <w:bCs/>
                <w:i/>
                <w:iCs/>
                <w:sz w:val="24"/>
                <w:szCs w:val="24"/>
              </w:rPr>
              <w:t>mai jos</w:t>
            </w:r>
            <w:r w:rsidRPr="00FC6CA5">
              <w:rPr>
                <w:rFonts w:ascii="Times New Roman" w:hAnsi="Times New Roman" w:cs="Times New Roman"/>
                <w:sz w:val="24"/>
                <w:szCs w:val="24"/>
              </w:rPr>
              <w:t xml:space="preserve"> la 1A007.b;</w:t>
            </w:r>
          </w:p>
          <w:p w14:paraId="0439F7B7" w14:textId="77777777" w:rsidR="00FC6CA5" w:rsidRPr="00FC6CA5" w:rsidRDefault="00FC6CA5" w:rsidP="00FC6CA5">
            <w:pPr>
              <w:pStyle w:val="afd"/>
              <w:tabs>
                <w:tab w:val="left" w:pos="346"/>
              </w:tabs>
              <w:autoSpaceDE w:val="0"/>
              <w:autoSpaceDN w:val="0"/>
              <w:adjustRightInd w:val="0"/>
              <w:jc w:val="both"/>
              <w:rPr>
                <w:rFonts w:ascii="Times New Roman" w:hAnsi="Times New Roman" w:cs="Times New Roman"/>
                <w:sz w:val="24"/>
                <w:szCs w:val="24"/>
              </w:rPr>
            </w:pPr>
          </w:p>
          <w:p w14:paraId="3EE0CEBE" w14:textId="77777777" w:rsidR="00FC6CA5" w:rsidRPr="00FC6CA5" w:rsidRDefault="00FC6CA5" w:rsidP="00FC6CA5">
            <w:pPr>
              <w:pStyle w:val="afd"/>
              <w:tabs>
                <w:tab w:val="left" w:pos="346"/>
              </w:tabs>
              <w:autoSpaceDE w:val="0"/>
              <w:autoSpaceDN w:val="0"/>
              <w:adjustRightInd w:val="0"/>
              <w:jc w:val="both"/>
              <w:rPr>
                <w:rFonts w:ascii="Times New Roman" w:hAnsi="Times New Roman" w:cs="Times New Roman"/>
                <w:sz w:val="24"/>
                <w:szCs w:val="24"/>
              </w:rPr>
            </w:pPr>
            <w:r w:rsidRPr="00FC6CA5">
              <w:rPr>
                <w:rFonts w:ascii="Times New Roman" w:hAnsi="Times New Roman" w:cs="Times New Roman"/>
                <w:sz w:val="24"/>
                <w:szCs w:val="24"/>
              </w:rPr>
              <w:t xml:space="preserve">b. Detonatoare explozive cu comandă electrică, după cum urmează: </w:t>
            </w:r>
          </w:p>
          <w:p w14:paraId="51682FC1" w14:textId="77777777" w:rsidR="00FC6CA5" w:rsidRPr="00FC6CA5" w:rsidRDefault="00FC6CA5" w:rsidP="00FC6CA5">
            <w:pPr>
              <w:pStyle w:val="afd"/>
              <w:tabs>
                <w:tab w:val="left" w:pos="346"/>
              </w:tabs>
              <w:autoSpaceDE w:val="0"/>
              <w:autoSpaceDN w:val="0"/>
              <w:adjustRightInd w:val="0"/>
              <w:jc w:val="both"/>
              <w:rPr>
                <w:rFonts w:ascii="Times New Roman" w:hAnsi="Times New Roman" w:cs="Times New Roman"/>
                <w:sz w:val="24"/>
                <w:szCs w:val="24"/>
              </w:rPr>
            </w:pPr>
          </w:p>
          <w:p w14:paraId="24FCEC10" w14:textId="77777777" w:rsidR="00FC6CA5" w:rsidRPr="00FC6CA5" w:rsidRDefault="00FC6CA5" w:rsidP="00FC6CA5">
            <w:pPr>
              <w:pStyle w:val="afd"/>
              <w:tabs>
                <w:tab w:val="left" w:pos="346"/>
              </w:tabs>
              <w:autoSpaceDE w:val="0"/>
              <w:autoSpaceDN w:val="0"/>
              <w:adjustRightInd w:val="0"/>
              <w:jc w:val="both"/>
              <w:rPr>
                <w:rFonts w:ascii="Times New Roman" w:hAnsi="Times New Roman" w:cs="Times New Roman"/>
                <w:sz w:val="24"/>
                <w:szCs w:val="24"/>
              </w:rPr>
            </w:pPr>
            <w:r w:rsidRPr="00FC6CA5">
              <w:rPr>
                <w:rFonts w:ascii="Times New Roman" w:hAnsi="Times New Roman" w:cs="Times New Roman"/>
                <w:sz w:val="24"/>
                <w:szCs w:val="24"/>
              </w:rPr>
              <w:t xml:space="preserve">1. punte explozivă (EB); </w:t>
            </w:r>
          </w:p>
          <w:p w14:paraId="15F8D956" w14:textId="77777777" w:rsidR="00FC6CA5" w:rsidRPr="00FC6CA5" w:rsidRDefault="00FC6CA5" w:rsidP="00FC6CA5">
            <w:pPr>
              <w:pStyle w:val="afd"/>
              <w:tabs>
                <w:tab w:val="left" w:pos="346"/>
              </w:tabs>
              <w:autoSpaceDE w:val="0"/>
              <w:autoSpaceDN w:val="0"/>
              <w:adjustRightInd w:val="0"/>
              <w:jc w:val="both"/>
              <w:rPr>
                <w:rFonts w:ascii="Times New Roman" w:hAnsi="Times New Roman" w:cs="Times New Roman"/>
                <w:sz w:val="24"/>
                <w:szCs w:val="24"/>
              </w:rPr>
            </w:pPr>
          </w:p>
          <w:p w14:paraId="06B68293" w14:textId="77777777" w:rsidR="00FC6CA5" w:rsidRPr="00FC6CA5" w:rsidRDefault="00FC6CA5" w:rsidP="00FC6CA5">
            <w:pPr>
              <w:pStyle w:val="afd"/>
              <w:tabs>
                <w:tab w:val="left" w:pos="346"/>
              </w:tabs>
              <w:autoSpaceDE w:val="0"/>
              <w:autoSpaceDN w:val="0"/>
              <w:adjustRightInd w:val="0"/>
              <w:jc w:val="both"/>
              <w:rPr>
                <w:rFonts w:ascii="Times New Roman" w:hAnsi="Times New Roman" w:cs="Times New Roman"/>
                <w:sz w:val="24"/>
                <w:szCs w:val="24"/>
              </w:rPr>
            </w:pPr>
            <w:r w:rsidRPr="00FC6CA5">
              <w:rPr>
                <w:rFonts w:ascii="Times New Roman" w:hAnsi="Times New Roman" w:cs="Times New Roman"/>
                <w:sz w:val="24"/>
                <w:szCs w:val="24"/>
              </w:rPr>
              <w:t xml:space="preserve">2. punte explozivă cu fir (EBW); </w:t>
            </w:r>
          </w:p>
          <w:p w14:paraId="22BBFC13" w14:textId="77777777" w:rsidR="00FC6CA5" w:rsidRPr="00FC6CA5" w:rsidRDefault="00FC6CA5" w:rsidP="00FC6CA5">
            <w:pPr>
              <w:pStyle w:val="afd"/>
              <w:tabs>
                <w:tab w:val="left" w:pos="346"/>
              </w:tabs>
              <w:autoSpaceDE w:val="0"/>
              <w:autoSpaceDN w:val="0"/>
              <w:adjustRightInd w:val="0"/>
              <w:jc w:val="both"/>
              <w:rPr>
                <w:rFonts w:ascii="Times New Roman" w:hAnsi="Times New Roman" w:cs="Times New Roman"/>
                <w:sz w:val="24"/>
                <w:szCs w:val="24"/>
              </w:rPr>
            </w:pPr>
          </w:p>
          <w:p w14:paraId="20C220FF" w14:textId="77777777" w:rsidR="00FC6CA5" w:rsidRPr="00FC6CA5" w:rsidRDefault="00FC6CA5" w:rsidP="00FC6CA5">
            <w:pPr>
              <w:pStyle w:val="afd"/>
              <w:tabs>
                <w:tab w:val="left" w:pos="346"/>
              </w:tabs>
              <w:autoSpaceDE w:val="0"/>
              <w:autoSpaceDN w:val="0"/>
              <w:adjustRightInd w:val="0"/>
              <w:jc w:val="both"/>
              <w:rPr>
                <w:rFonts w:ascii="Times New Roman" w:hAnsi="Times New Roman" w:cs="Times New Roman"/>
                <w:sz w:val="24"/>
                <w:szCs w:val="24"/>
              </w:rPr>
            </w:pPr>
            <w:r w:rsidRPr="00FC6CA5">
              <w:rPr>
                <w:rFonts w:ascii="Times New Roman" w:hAnsi="Times New Roman" w:cs="Times New Roman"/>
                <w:sz w:val="24"/>
                <w:szCs w:val="24"/>
              </w:rPr>
              <w:t xml:space="preserve">3. percutor; </w:t>
            </w:r>
          </w:p>
          <w:p w14:paraId="5278A409" w14:textId="77777777" w:rsidR="00FC6CA5" w:rsidRPr="00FC6CA5" w:rsidRDefault="00FC6CA5" w:rsidP="00FC6CA5">
            <w:pPr>
              <w:pStyle w:val="afd"/>
              <w:tabs>
                <w:tab w:val="left" w:pos="346"/>
              </w:tabs>
              <w:autoSpaceDE w:val="0"/>
              <w:autoSpaceDN w:val="0"/>
              <w:adjustRightInd w:val="0"/>
              <w:jc w:val="both"/>
              <w:rPr>
                <w:rFonts w:ascii="Times New Roman" w:hAnsi="Times New Roman" w:cs="Times New Roman"/>
                <w:sz w:val="24"/>
                <w:szCs w:val="24"/>
              </w:rPr>
            </w:pPr>
          </w:p>
          <w:p w14:paraId="7939DF75" w14:textId="77777777" w:rsidR="00FC6CA5" w:rsidRPr="00FC6CA5" w:rsidRDefault="00FC6CA5" w:rsidP="00FC6CA5">
            <w:pPr>
              <w:pStyle w:val="afd"/>
              <w:tabs>
                <w:tab w:val="left" w:pos="346"/>
              </w:tabs>
              <w:autoSpaceDE w:val="0"/>
              <w:autoSpaceDN w:val="0"/>
              <w:adjustRightInd w:val="0"/>
              <w:jc w:val="both"/>
              <w:rPr>
                <w:rFonts w:ascii="Times New Roman" w:hAnsi="Times New Roman" w:cs="Times New Roman"/>
                <w:sz w:val="24"/>
                <w:szCs w:val="24"/>
              </w:rPr>
            </w:pPr>
            <w:r w:rsidRPr="00FC6CA5">
              <w:rPr>
                <w:rFonts w:ascii="Times New Roman" w:hAnsi="Times New Roman" w:cs="Times New Roman"/>
                <w:sz w:val="24"/>
                <w:szCs w:val="24"/>
              </w:rPr>
              <w:t xml:space="preserve">4. inițiatori cu folie explozivă (EFI). </w:t>
            </w:r>
          </w:p>
          <w:p w14:paraId="3C3E84D0" w14:textId="77777777" w:rsidR="00FC6CA5" w:rsidRPr="00FC6CA5" w:rsidRDefault="00FC6CA5" w:rsidP="00FC6CA5">
            <w:pPr>
              <w:pStyle w:val="afd"/>
              <w:tabs>
                <w:tab w:val="left" w:pos="248"/>
              </w:tabs>
              <w:autoSpaceDE w:val="0"/>
              <w:autoSpaceDN w:val="0"/>
              <w:adjustRightInd w:val="0"/>
              <w:jc w:val="both"/>
              <w:rPr>
                <w:rFonts w:ascii="Times New Roman" w:hAnsi="Times New Roman" w:cs="Times New Roman"/>
                <w:sz w:val="24"/>
                <w:szCs w:val="24"/>
              </w:rPr>
            </w:pPr>
          </w:p>
          <w:p w14:paraId="4579FC66"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 xml:space="preserve">Notă: 1A007.b nu supune controlului detonatoarele care utilizează numai explozibili primari, cum ar fi </w:t>
            </w:r>
            <w:proofErr w:type="spellStart"/>
            <w:r w:rsidRPr="00FC6CA5">
              <w:rPr>
                <w:i/>
                <w:iCs/>
                <w:sz w:val="24"/>
                <w:szCs w:val="24"/>
              </w:rPr>
              <w:t>azida</w:t>
            </w:r>
            <w:proofErr w:type="spellEnd"/>
            <w:r w:rsidRPr="00FC6CA5">
              <w:rPr>
                <w:i/>
                <w:iCs/>
                <w:sz w:val="24"/>
                <w:szCs w:val="24"/>
              </w:rPr>
              <w:t xml:space="preserve"> de plumb.</w:t>
            </w:r>
          </w:p>
          <w:p w14:paraId="73D4B0EA" w14:textId="77777777" w:rsidR="00FC6CA5" w:rsidRPr="00FC6CA5" w:rsidRDefault="00FC6CA5" w:rsidP="00FC6CA5">
            <w:pPr>
              <w:autoSpaceDE w:val="0"/>
              <w:autoSpaceDN w:val="0"/>
              <w:adjustRightInd w:val="0"/>
              <w:ind w:firstLine="0"/>
              <w:rPr>
                <w:i/>
                <w:iCs/>
                <w:sz w:val="24"/>
                <w:szCs w:val="24"/>
              </w:rPr>
            </w:pPr>
          </w:p>
        </w:tc>
      </w:tr>
      <w:tr w:rsidR="00FC6CA5" w:rsidRPr="00FC6CA5" w14:paraId="746D69C2" w14:textId="77777777" w:rsidTr="00C26A32">
        <w:trPr>
          <w:trHeight w:val="162"/>
        </w:trPr>
        <w:tc>
          <w:tcPr>
            <w:tcW w:w="986" w:type="pct"/>
          </w:tcPr>
          <w:p w14:paraId="64391ACC" w14:textId="77777777" w:rsidR="00FC6CA5" w:rsidRPr="00FC6CA5" w:rsidRDefault="00FC6CA5" w:rsidP="00FC6CA5">
            <w:pPr>
              <w:autoSpaceDE w:val="0"/>
              <w:autoSpaceDN w:val="0"/>
              <w:adjustRightInd w:val="0"/>
              <w:ind w:firstLine="0"/>
              <w:rPr>
                <w:sz w:val="24"/>
                <w:szCs w:val="24"/>
              </w:rPr>
            </w:pPr>
            <w:r w:rsidRPr="00FC6CA5">
              <w:rPr>
                <w:sz w:val="24"/>
                <w:szCs w:val="24"/>
              </w:rPr>
              <w:t>1C239</w:t>
            </w:r>
          </w:p>
        </w:tc>
        <w:tc>
          <w:tcPr>
            <w:tcW w:w="4014" w:type="pct"/>
          </w:tcPr>
          <w:p w14:paraId="7DC5E36A" w14:textId="77777777" w:rsidR="00FC6CA5" w:rsidRPr="00FC6CA5" w:rsidRDefault="00FC6CA5" w:rsidP="00FC6CA5">
            <w:pPr>
              <w:autoSpaceDE w:val="0"/>
              <w:autoSpaceDN w:val="0"/>
              <w:adjustRightInd w:val="0"/>
              <w:ind w:firstLine="0"/>
              <w:rPr>
                <w:sz w:val="24"/>
                <w:szCs w:val="24"/>
              </w:rPr>
            </w:pPr>
            <w:proofErr w:type="spellStart"/>
            <w:r w:rsidRPr="00FC6CA5">
              <w:rPr>
                <w:sz w:val="24"/>
                <w:szCs w:val="24"/>
              </w:rPr>
              <w:t>Substanţe</w:t>
            </w:r>
            <w:proofErr w:type="spellEnd"/>
            <w:r w:rsidRPr="00FC6CA5">
              <w:rPr>
                <w:sz w:val="24"/>
                <w:szCs w:val="24"/>
              </w:rPr>
              <w:t xml:space="preserve"> cu mare putere explozivă, altele decât cele </w:t>
            </w:r>
            <w:proofErr w:type="spellStart"/>
            <w:r w:rsidRPr="00FC6CA5">
              <w:rPr>
                <w:sz w:val="24"/>
                <w:szCs w:val="24"/>
              </w:rPr>
              <w:t>menţionate</w:t>
            </w:r>
            <w:proofErr w:type="spellEnd"/>
            <w:r w:rsidRPr="00FC6CA5">
              <w:rPr>
                <w:sz w:val="24"/>
                <w:szCs w:val="24"/>
              </w:rPr>
              <w:t xml:space="preserve"> în Lista de produse militare, sau </w:t>
            </w:r>
            <w:proofErr w:type="spellStart"/>
            <w:r w:rsidRPr="00FC6CA5">
              <w:rPr>
                <w:sz w:val="24"/>
                <w:szCs w:val="24"/>
              </w:rPr>
              <w:t>substanţe</w:t>
            </w:r>
            <w:proofErr w:type="spellEnd"/>
            <w:r w:rsidRPr="00FC6CA5">
              <w:rPr>
                <w:sz w:val="24"/>
                <w:szCs w:val="24"/>
              </w:rPr>
              <w:t xml:space="preserve"> ori amestecuri cu un </w:t>
            </w:r>
            <w:proofErr w:type="spellStart"/>
            <w:r w:rsidRPr="00FC6CA5">
              <w:rPr>
                <w:sz w:val="24"/>
                <w:szCs w:val="24"/>
              </w:rPr>
              <w:t>conţinut</w:t>
            </w:r>
            <w:proofErr w:type="spellEnd"/>
            <w:r w:rsidRPr="00FC6CA5">
              <w:rPr>
                <w:sz w:val="24"/>
                <w:szCs w:val="24"/>
              </w:rPr>
              <w:t xml:space="preserve"> de </w:t>
            </w:r>
            <w:proofErr w:type="spellStart"/>
            <w:r w:rsidRPr="00FC6CA5">
              <w:rPr>
                <w:sz w:val="24"/>
                <w:szCs w:val="24"/>
              </w:rPr>
              <w:t>substanţe</w:t>
            </w:r>
            <w:proofErr w:type="spellEnd"/>
            <w:r w:rsidRPr="00FC6CA5">
              <w:rPr>
                <w:sz w:val="24"/>
                <w:szCs w:val="24"/>
              </w:rPr>
              <w:t xml:space="preserve"> cu mare putere explozivă de peste 2% din greutate, a căror densitate cristalină depășește 1,8 g/cm</w:t>
            </w:r>
            <w:r w:rsidRPr="00FC6CA5">
              <w:rPr>
                <w:sz w:val="24"/>
                <w:szCs w:val="24"/>
                <w:vertAlign w:val="superscript"/>
              </w:rPr>
              <w:t>3</w:t>
            </w:r>
            <w:r w:rsidRPr="00FC6CA5">
              <w:rPr>
                <w:sz w:val="24"/>
                <w:szCs w:val="24"/>
              </w:rPr>
              <w:t xml:space="preserve"> și a căror viteză de detonare depășește 8 000 m/s.</w:t>
            </w:r>
          </w:p>
          <w:p w14:paraId="2BB25B83" w14:textId="77777777" w:rsidR="00FC6CA5" w:rsidRPr="00FC6CA5" w:rsidRDefault="00FC6CA5" w:rsidP="00FC6CA5">
            <w:pPr>
              <w:autoSpaceDE w:val="0"/>
              <w:autoSpaceDN w:val="0"/>
              <w:adjustRightInd w:val="0"/>
              <w:ind w:firstLine="0"/>
              <w:rPr>
                <w:sz w:val="24"/>
                <w:szCs w:val="24"/>
              </w:rPr>
            </w:pPr>
          </w:p>
        </w:tc>
      </w:tr>
      <w:tr w:rsidR="00FC6CA5" w:rsidRPr="00FC6CA5" w14:paraId="27D29B67" w14:textId="77777777" w:rsidTr="00C26A32">
        <w:tc>
          <w:tcPr>
            <w:tcW w:w="986" w:type="pct"/>
          </w:tcPr>
          <w:p w14:paraId="247F2805" w14:textId="77777777" w:rsidR="00FC6CA5" w:rsidRPr="00FC6CA5" w:rsidRDefault="00FC6CA5" w:rsidP="00FC6CA5">
            <w:pPr>
              <w:autoSpaceDE w:val="0"/>
              <w:autoSpaceDN w:val="0"/>
              <w:adjustRightInd w:val="0"/>
              <w:ind w:firstLine="0"/>
              <w:rPr>
                <w:sz w:val="24"/>
                <w:szCs w:val="24"/>
              </w:rPr>
            </w:pPr>
            <w:r w:rsidRPr="00FC6CA5">
              <w:rPr>
                <w:sz w:val="24"/>
                <w:szCs w:val="24"/>
              </w:rPr>
              <w:t>1E201</w:t>
            </w:r>
          </w:p>
        </w:tc>
        <w:tc>
          <w:tcPr>
            <w:tcW w:w="4014" w:type="pct"/>
          </w:tcPr>
          <w:p w14:paraId="3D2F1B10"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„Tehnologie”, în conformitate cu Nota generală privind tehnologia, pentru „utilizarea” produselor </w:t>
            </w:r>
            <w:proofErr w:type="spellStart"/>
            <w:r w:rsidRPr="00FC6CA5">
              <w:rPr>
                <w:sz w:val="24"/>
                <w:szCs w:val="24"/>
              </w:rPr>
              <w:t>menţionate</w:t>
            </w:r>
            <w:proofErr w:type="spellEnd"/>
            <w:r w:rsidRPr="00FC6CA5">
              <w:rPr>
                <w:sz w:val="24"/>
                <w:szCs w:val="24"/>
              </w:rPr>
              <w:t xml:space="preserve"> la 1C239.</w:t>
            </w:r>
          </w:p>
          <w:p w14:paraId="532E0715" w14:textId="77777777" w:rsidR="00FC6CA5" w:rsidRPr="00FC6CA5" w:rsidRDefault="00FC6CA5" w:rsidP="00FC6CA5">
            <w:pPr>
              <w:autoSpaceDE w:val="0"/>
              <w:autoSpaceDN w:val="0"/>
              <w:adjustRightInd w:val="0"/>
              <w:ind w:firstLine="0"/>
              <w:rPr>
                <w:sz w:val="24"/>
                <w:szCs w:val="24"/>
              </w:rPr>
            </w:pPr>
          </w:p>
        </w:tc>
      </w:tr>
      <w:tr w:rsidR="00FC6CA5" w:rsidRPr="00FC6CA5" w14:paraId="588DB0DF" w14:textId="77777777" w:rsidTr="00C26A32">
        <w:tc>
          <w:tcPr>
            <w:tcW w:w="986" w:type="pct"/>
          </w:tcPr>
          <w:p w14:paraId="55A09209" w14:textId="77777777" w:rsidR="00FC6CA5" w:rsidRPr="00FC6CA5" w:rsidRDefault="00FC6CA5" w:rsidP="00FC6CA5">
            <w:pPr>
              <w:autoSpaceDE w:val="0"/>
              <w:autoSpaceDN w:val="0"/>
              <w:adjustRightInd w:val="0"/>
              <w:ind w:firstLine="0"/>
              <w:rPr>
                <w:sz w:val="24"/>
                <w:szCs w:val="24"/>
              </w:rPr>
            </w:pPr>
            <w:r w:rsidRPr="00FC6CA5">
              <w:rPr>
                <w:sz w:val="24"/>
                <w:szCs w:val="24"/>
              </w:rPr>
              <w:lastRenderedPageBreak/>
              <w:t>3A229</w:t>
            </w:r>
          </w:p>
        </w:tc>
        <w:tc>
          <w:tcPr>
            <w:tcW w:w="4014" w:type="pct"/>
          </w:tcPr>
          <w:p w14:paraId="0C0F5863" w14:textId="77777777" w:rsidR="00FC6CA5" w:rsidRPr="00FC6CA5" w:rsidRDefault="00FC6CA5" w:rsidP="00FC6CA5">
            <w:pPr>
              <w:autoSpaceDE w:val="0"/>
              <w:autoSpaceDN w:val="0"/>
              <w:adjustRightInd w:val="0"/>
              <w:ind w:firstLine="0"/>
              <w:rPr>
                <w:sz w:val="24"/>
                <w:szCs w:val="24"/>
              </w:rPr>
            </w:pPr>
            <w:r w:rsidRPr="00FC6CA5">
              <w:rPr>
                <w:sz w:val="24"/>
                <w:szCs w:val="24"/>
              </w:rPr>
              <w:t>Generatoare de impulsuri de mare intensitate, după cum urmează…</w:t>
            </w:r>
          </w:p>
          <w:p w14:paraId="43BE7DC5" w14:textId="77777777" w:rsidR="00FC6CA5" w:rsidRPr="00FC6CA5" w:rsidRDefault="00FC6CA5" w:rsidP="00FC6CA5">
            <w:pPr>
              <w:autoSpaceDE w:val="0"/>
              <w:autoSpaceDN w:val="0"/>
              <w:adjustRightInd w:val="0"/>
              <w:ind w:firstLine="0"/>
              <w:rPr>
                <w:sz w:val="24"/>
                <w:szCs w:val="24"/>
              </w:rPr>
            </w:pPr>
          </w:p>
          <w:p w14:paraId="7DEBC40E"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N.B. A se vedea și Lista de produse militare.</w:t>
            </w:r>
          </w:p>
          <w:p w14:paraId="58CD56F4" w14:textId="77777777" w:rsidR="00FC6CA5" w:rsidRPr="00FC6CA5" w:rsidRDefault="00FC6CA5" w:rsidP="00FC6CA5">
            <w:pPr>
              <w:autoSpaceDE w:val="0"/>
              <w:autoSpaceDN w:val="0"/>
              <w:adjustRightInd w:val="0"/>
              <w:ind w:firstLine="0"/>
              <w:rPr>
                <w:sz w:val="24"/>
                <w:szCs w:val="24"/>
              </w:rPr>
            </w:pPr>
          </w:p>
        </w:tc>
      </w:tr>
      <w:tr w:rsidR="00FC6CA5" w:rsidRPr="00FC6CA5" w14:paraId="4F877D8E" w14:textId="77777777" w:rsidTr="00C26A32">
        <w:tc>
          <w:tcPr>
            <w:tcW w:w="986" w:type="pct"/>
          </w:tcPr>
          <w:p w14:paraId="4EC739DF" w14:textId="77777777" w:rsidR="00FC6CA5" w:rsidRPr="00FC6CA5" w:rsidRDefault="00FC6CA5" w:rsidP="00FC6CA5">
            <w:pPr>
              <w:autoSpaceDE w:val="0"/>
              <w:autoSpaceDN w:val="0"/>
              <w:adjustRightInd w:val="0"/>
              <w:ind w:firstLine="0"/>
              <w:rPr>
                <w:sz w:val="24"/>
                <w:szCs w:val="24"/>
              </w:rPr>
            </w:pPr>
            <w:r w:rsidRPr="00FC6CA5">
              <w:rPr>
                <w:sz w:val="24"/>
                <w:szCs w:val="24"/>
              </w:rPr>
              <w:t>3A232</w:t>
            </w:r>
          </w:p>
        </w:tc>
        <w:tc>
          <w:tcPr>
            <w:tcW w:w="4014" w:type="pct"/>
          </w:tcPr>
          <w:p w14:paraId="4C03F834"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Sisteme multipunct de inițiere, altele decât cele </w:t>
            </w:r>
            <w:proofErr w:type="spellStart"/>
            <w:r w:rsidRPr="00FC6CA5">
              <w:rPr>
                <w:sz w:val="24"/>
                <w:szCs w:val="24"/>
              </w:rPr>
              <w:t>menţionate</w:t>
            </w:r>
            <w:proofErr w:type="spellEnd"/>
            <w:r w:rsidRPr="00FC6CA5">
              <w:rPr>
                <w:sz w:val="24"/>
                <w:szCs w:val="24"/>
              </w:rPr>
              <w:t xml:space="preserve"> </w:t>
            </w:r>
            <w:r w:rsidRPr="00FC6CA5">
              <w:rPr>
                <w:b/>
                <w:bCs/>
                <w:i/>
                <w:iCs/>
                <w:sz w:val="24"/>
                <w:szCs w:val="24"/>
              </w:rPr>
              <w:t>mai</w:t>
            </w:r>
            <w:r w:rsidRPr="00FC6CA5">
              <w:rPr>
                <w:sz w:val="24"/>
                <w:szCs w:val="24"/>
              </w:rPr>
              <w:t xml:space="preserve"> </w:t>
            </w:r>
            <w:r w:rsidRPr="00FC6CA5">
              <w:rPr>
                <w:b/>
                <w:bCs/>
                <w:i/>
                <w:iCs/>
                <w:sz w:val="24"/>
                <w:szCs w:val="24"/>
              </w:rPr>
              <w:t>sus</w:t>
            </w:r>
            <w:r w:rsidRPr="00FC6CA5">
              <w:rPr>
                <w:sz w:val="24"/>
                <w:szCs w:val="24"/>
              </w:rPr>
              <w:t xml:space="preserve"> la 1A007, după cum urmează…</w:t>
            </w:r>
          </w:p>
          <w:p w14:paraId="4F55B4B6" w14:textId="77777777" w:rsidR="00FC6CA5" w:rsidRPr="00FC6CA5" w:rsidRDefault="00FC6CA5" w:rsidP="00FC6CA5">
            <w:pPr>
              <w:autoSpaceDE w:val="0"/>
              <w:autoSpaceDN w:val="0"/>
              <w:adjustRightInd w:val="0"/>
              <w:ind w:firstLine="0"/>
              <w:rPr>
                <w:sz w:val="24"/>
                <w:szCs w:val="24"/>
              </w:rPr>
            </w:pPr>
          </w:p>
          <w:p w14:paraId="26029172"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N.B. A se vedea și Lista de produse militare.</w:t>
            </w:r>
          </w:p>
          <w:p w14:paraId="4B928866" w14:textId="77777777" w:rsidR="00FC6CA5" w:rsidRPr="00FC6CA5" w:rsidRDefault="00FC6CA5" w:rsidP="00FC6CA5">
            <w:pPr>
              <w:autoSpaceDE w:val="0"/>
              <w:autoSpaceDN w:val="0"/>
              <w:adjustRightInd w:val="0"/>
              <w:ind w:firstLine="0"/>
              <w:rPr>
                <w:sz w:val="24"/>
                <w:szCs w:val="24"/>
              </w:rPr>
            </w:pPr>
          </w:p>
        </w:tc>
      </w:tr>
      <w:tr w:rsidR="00FC6CA5" w:rsidRPr="00FC6CA5" w14:paraId="422916F9" w14:textId="77777777" w:rsidTr="00C26A32">
        <w:tc>
          <w:tcPr>
            <w:tcW w:w="986" w:type="pct"/>
          </w:tcPr>
          <w:p w14:paraId="1BE89BE3" w14:textId="77777777" w:rsidR="00FC6CA5" w:rsidRPr="00FC6CA5" w:rsidRDefault="00FC6CA5" w:rsidP="00FC6CA5">
            <w:pPr>
              <w:autoSpaceDE w:val="0"/>
              <w:autoSpaceDN w:val="0"/>
              <w:adjustRightInd w:val="0"/>
              <w:ind w:firstLine="0"/>
              <w:rPr>
                <w:sz w:val="24"/>
                <w:szCs w:val="24"/>
              </w:rPr>
            </w:pPr>
            <w:r w:rsidRPr="00FC6CA5">
              <w:rPr>
                <w:sz w:val="24"/>
                <w:szCs w:val="24"/>
              </w:rPr>
              <w:t>3E201</w:t>
            </w:r>
          </w:p>
        </w:tc>
        <w:tc>
          <w:tcPr>
            <w:tcW w:w="4014" w:type="pct"/>
          </w:tcPr>
          <w:p w14:paraId="45B10B23"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„Tehnologie”, în conformitate cu Nota generală privind tehnologia, pentru „utilizarea” echipamentelor </w:t>
            </w:r>
            <w:proofErr w:type="spellStart"/>
            <w:r w:rsidRPr="00FC6CA5">
              <w:rPr>
                <w:sz w:val="24"/>
                <w:szCs w:val="24"/>
              </w:rPr>
              <w:t>menţionate</w:t>
            </w:r>
            <w:proofErr w:type="spellEnd"/>
            <w:r w:rsidRPr="00FC6CA5">
              <w:rPr>
                <w:sz w:val="24"/>
                <w:szCs w:val="24"/>
              </w:rPr>
              <w:t xml:space="preserve"> la 3A229 sau 3A232.</w:t>
            </w:r>
          </w:p>
          <w:p w14:paraId="340515FB" w14:textId="77777777" w:rsidR="00FC6CA5" w:rsidRPr="00FC6CA5" w:rsidRDefault="00FC6CA5" w:rsidP="00FC6CA5">
            <w:pPr>
              <w:autoSpaceDE w:val="0"/>
              <w:autoSpaceDN w:val="0"/>
              <w:adjustRightInd w:val="0"/>
              <w:ind w:firstLine="0"/>
              <w:rPr>
                <w:sz w:val="24"/>
                <w:szCs w:val="24"/>
              </w:rPr>
            </w:pPr>
          </w:p>
        </w:tc>
      </w:tr>
      <w:tr w:rsidR="00FC6CA5" w:rsidRPr="00FC6CA5" w14:paraId="637F8E6E" w14:textId="77777777" w:rsidTr="00C26A32">
        <w:tc>
          <w:tcPr>
            <w:tcW w:w="986" w:type="pct"/>
          </w:tcPr>
          <w:p w14:paraId="3D6331AA" w14:textId="77777777" w:rsidR="00FC6CA5" w:rsidRPr="00FC6CA5" w:rsidRDefault="00FC6CA5" w:rsidP="00FC6CA5">
            <w:pPr>
              <w:autoSpaceDE w:val="0"/>
              <w:autoSpaceDN w:val="0"/>
              <w:adjustRightInd w:val="0"/>
              <w:ind w:firstLine="0"/>
              <w:rPr>
                <w:sz w:val="24"/>
                <w:szCs w:val="24"/>
              </w:rPr>
            </w:pPr>
            <w:r w:rsidRPr="00FC6CA5">
              <w:rPr>
                <w:sz w:val="24"/>
                <w:szCs w:val="24"/>
              </w:rPr>
              <w:t>6A001</w:t>
            </w:r>
          </w:p>
        </w:tc>
        <w:tc>
          <w:tcPr>
            <w:tcW w:w="4014" w:type="pct"/>
          </w:tcPr>
          <w:p w14:paraId="21750D1E" w14:textId="77777777" w:rsidR="00FC6CA5" w:rsidRPr="00FC6CA5" w:rsidRDefault="00FC6CA5" w:rsidP="00FC6CA5">
            <w:pPr>
              <w:autoSpaceDE w:val="0"/>
              <w:autoSpaceDN w:val="0"/>
              <w:adjustRightInd w:val="0"/>
              <w:ind w:firstLine="0"/>
              <w:rPr>
                <w:sz w:val="24"/>
                <w:szCs w:val="24"/>
              </w:rPr>
            </w:pPr>
            <w:r w:rsidRPr="00FC6CA5">
              <w:rPr>
                <w:sz w:val="24"/>
                <w:szCs w:val="24"/>
              </w:rPr>
              <w:t>Sisteme acustice, limitate la următoarele:</w:t>
            </w:r>
          </w:p>
          <w:p w14:paraId="228500E1" w14:textId="77777777" w:rsidR="00FC6CA5" w:rsidRPr="00FC6CA5" w:rsidRDefault="00FC6CA5" w:rsidP="00FC6CA5">
            <w:pPr>
              <w:autoSpaceDE w:val="0"/>
              <w:autoSpaceDN w:val="0"/>
              <w:adjustRightInd w:val="0"/>
              <w:ind w:firstLine="0"/>
              <w:rPr>
                <w:sz w:val="24"/>
                <w:szCs w:val="24"/>
              </w:rPr>
            </w:pPr>
          </w:p>
        </w:tc>
      </w:tr>
      <w:tr w:rsidR="00FC6CA5" w:rsidRPr="00FC6CA5" w14:paraId="2D507EFF" w14:textId="77777777" w:rsidTr="00C26A32">
        <w:tc>
          <w:tcPr>
            <w:tcW w:w="986" w:type="pct"/>
          </w:tcPr>
          <w:p w14:paraId="2F87F1DF" w14:textId="77777777" w:rsidR="00FC6CA5" w:rsidRPr="00FC6CA5" w:rsidRDefault="00FC6CA5" w:rsidP="00FC6CA5">
            <w:pPr>
              <w:autoSpaceDE w:val="0"/>
              <w:autoSpaceDN w:val="0"/>
              <w:adjustRightInd w:val="0"/>
              <w:ind w:firstLine="0"/>
              <w:rPr>
                <w:sz w:val="24"/>
                <w:szCs w:val="24"/>
              </w:rPr>
            </w:pPr>
            <w:r w:rsidRPr="00FC6CA5">
              <w:rPr>
                <w:sz w:val="24"/>
                <w:szCs w:val="24"/>
              </w:rPr>
              <w:t>6A001.a.1.b</w:t>
            </w:r>
          </w:p>
        </w:tc>
        <w:tc>
          <w:tcPr>
            <w:tcW w:w="4014" w:type="pct"/>
          </w:tcPr>
          <w:p w14:paraId="0D56BEAC"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Sisteme de detecție sau localizare a obiectelor, având oricare dintre următoarele caracteristici: </w:t>
            </w:r>
          </w:p>
          <w:p w14:paraId="53DD8AF9" w14:textId="77777777" w:rsidR="00FC6CA5" w:rsidRPr="00FC6CA5" w:rsidRDefault="00FC6CA5" w:rsidP="00FC6CA5">
            <w:pPr>
              <w:autoSpaceDE w:val="0"/>
              <w:autoSpaceDN w:val="0"/>
              <w:adjustRightInd w:val="0"/>
              <w:ind w:firstLine="0"/>
              <w:rPr>
                <w:sz w:val="24"/>
                <w:szCs w:val="24"/>
              </w:rPr>
            </w:pPr>
          </w:p>
          <w:p w14:paraId="75295F06"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1. o frecvență de emisie </w:t>
            </w:r>
            <w:r w:rsidRPr="00FC6CA5">
              <w:rPr>
                <w:b/>
                <w:bCs/>
                <w:i/>
                <w:iCs/>
                <w:sz w:val="24"/>
                <w:szCs w:val="24"/>
              </w:rPr>
              <w:t>mai mică de 5 kHz</w:t>
            </w:r>
            <w:r w:rsidRPr="00FC6CA5">
              <w:rPr>
                <w:sz w:val="24"/>
                <w:szCs w:val="24"/>
              </w:rPr>
              <w:t xml:space="preserve">; </w:t>
            </w:r>
          </w:p>
          <w:p w14:paraId="4F2F70F3" w14:textId="77777777" w:rsidR="00FC6CA5" w:rsidRPr="00FC6CA5" w:rsidRDefault="00FC6CA5" w:rsidP="00FC6CA5">
            <w:pPr>
              <w:autoSpaceDE w:val="0"/>
              <w:autoSpaceDN w:val="0"/>
              <w:adjustRightInd w:val="0"/>
              <w:ind w:firstLine="0"/>
              <w:rPr>
                <w:sz w:val="24"/>
                <w:szCs w:val="24"/>
              </w:rPr>
            </w:pPr>
          </w:p>
          <w:p w14:paraId="6A0CF936" w14:textId="77777777" w:rsidR="00FC6CA5" w:rsidRPr="00FC6CA5" w:rsidRDefault="00FC6CA5" w:rsidP="00FC6CA5">
            <w:pPr>
              <w:autoSpaceDE w:val="0"/>
              <w:autoSpaceDN w:val="0"/>
              <w:adjustRightInd w:val="0"/>
              <w:ind w:firstLine="0"/>
              <w:rPr>
                <w:sz w:val="24"/>
                <w:szCs w:val="24"/>
              </w:rPr>
            </w:pPr>
            <w:r w:rsidRPr="00FC6CA5">
              <w:rPr>
                <w:sz w:val="24"/>
                <w:szCs w:val="24"/>
              </w:rPr>
              <w:t>6. concepute să suporte …;</w:t>
            </w:r>
          </w:p>
          <w:p w14:paraId="0EC16BC8" w14:textId="77777777" w:rsidR="00FC6CA5" w:rsidRPr="00FC6CA5" w:rsidRDefault="00FC6CA5" w:rsidP="00FC6CA5">
            <w:pPr>
              <w:autoSpaceDE w:val="0"/>
              <w:autoSpaceDN w:val="0"/>
              <w:adjustRightInd w:val="0"/>
              <w:ind w:firstLine="0"/>
              <w:rPr>
                <w:sz w:val="24"/>
                <w:szCs w:val="24"/>
              </w:rPr>
            </w:pPr>
          </w:p>
        </w:tc>
      </w:tr>
      <w:tr w:rsidR="00FC6CA5" w:rsidRPr="00FC6CA5" w14:paraId="7A8849AD" w14:textId="77777777" w:rsidTr="00C26A32">
        <w:tc>
          <w:tcPr>
            <w:tcW w:w="986" w:type="pct"/>
          </w:tcPr>
          <w:p w14:paraId="0424BDFA" w14:textId="77777777" w:rsidR="00FC6CA5" w:rsidRPr="00FC6CA5" w:rsidRDefault="00FC6CA5" w:rsidP="00FC6CA5">
            <w:pPr>
              <w:autoSpaceDE w:val="0"/>
              <w:autoSpaceDN w:val="0"/>
              <w:adjustRightInd w:val="0"/>
              <w:ind w:firstLine="0"/>
              <w:rPr>
                <w:sz w:val="24"/>
                <w:szCs w:val="24"/>
              </w:rPr>
            </w:pPr>
            <w:r w:rsidRPr="00FC6CA5">
              <w:rPr>
                <w:sz w:val="24"/>
                <w:szCs w:val="24"/>
              </w:rPr>
              <w:t>6A001.a.2.a.2</w:t>
            </w:r>
          </w:p>
        </w:tc>
        <w:tc>
          <w:tcPr>
            <w:tcW w:w="4014" w:type="pct"/>
          </w:tcPr>
          <w:p w14:paraId="1098E249" w14:textId="77777777" w:rsidR="00FC6CA5" w:rsidRPr="00FC6CA5" w:rsidRDefault="00FC6CA5" w:rsidP="00FC6CA5">
            <w:pPr>
              <w:autoSpaceDE w:val="0"/>
              <w:autoSpaceDN w:val="0"/>
              <w:adjustRightInd w:val="0"/>
              <w:ind w:firstLine="0"/>
              <w:rPr>
                <w:sz w:val="24"/>
                <w:szCs w:val="24"/>
              </w:rPr>
            </w:pPr>
            <w:r w:rsidRPr="00FC6CA5">
              <w:rPr>
                <w:sz w:val="24"/>
                <w:szCs w:val="24"/>
              </w:rPr>
              <w:t>Hidrofoane… care încorporează…;</w:t>
            </w:r>
          </w:p>
          <w:p w14:paraId="542DC26A" w14:textId="77777777" w:rsidR="00FC6CA5" w:rsidRPr="00FC6CA5" w:rsidRDefault="00FC6CA5" w:rsidP="00FC6CA5">
            <w:pPr>
              <w:autoSpaceDE w:val="0"/>
              <w:autoSpaceDN w:val="0"/>
              <w:adjustRightInd w:val="0"/>
              <w:ind w:firstLine="0"/>
              <w:rPr>
                <w:sz w:val="24"/>
                <w:szCs w:val="24"/>
              </w:rPr>
            </w:pPr>
          </w:p>
        </w:tc>
      </w:tr>
      <w:tr w:rsidR="00FC6CA5" w:rsidRPr="00FC6CA5" w14:paraId="751F898E" w14:textId="77777777" w:rsidTr="00C26A32">
        <w:tc>
          <w:tcPr>
            <w:tcW w:w="986" w:type="pct"/>
          </w:tcPr>
          <w:p w14:paraId="597F64A3" w14:textId="77777777" w:rsidR="00FC6CA5" w:rsidRPr="00FC6CA5" w:rsidRDefault="00FC6CA5" w:rsidP="00FC6CA5">
            <w:pPr>
              <w:autoSpaceDE w:val="0"/>
              <w:autoSpaceDN w:val="0"/>
              <w:adjustRightInd w:val="0"/>
              <w:ind w:firstLine="0"/>
              <w:rPr>
                <w:sz w:val="24"/>
                <w:szCs w:val="24"/>
              </w:rPr>
            </w:pPr>
            <w:r w:rsidRPr="00FC6CA5">
              <w:rPr>
                <w:sz w:val="24"/>
                <w:szCs w:val="24"/>
              </w:rPr>
              <w:t>6A001.a.2.a.3</w:t>
            </w:r>
          </w:p>
        </w:tc>
        <w:tc>
          <w:tcPr>
            <w:tcW w:w="4014" w:type="pct"/>
          </w:tcPr>
          <w:p w14:paraId="0744A58C" w14:textId="77777777" w:rsidR="00FC6CA5" w:rsidRPr="00FC6CA5" w:rsidRDefault="00FC6CA5" w:rsidP="00FC6CA5">
            <w:pPr>
              <w:autoSpaceDE w:val="0"/>
              <w:autoSpaceDN w:val="0"/>
              <w:adjustRightInd w:val="0"/>
              <w:ind w:firstLine="0"/>
              <w:rPr>
                <w:sz w:val="24"/>
                <w:szCs w:val="24"/>
              </w:rPr>
            </w:pPr>
            <w:r w:rsidRPr="00FC6CA5">
              <w:rPr>
                <w:sz w:val="24"/>
                <w:szCs w:val="24"/>
              </w:rPr>
              <w:t>Hidrofoane… având oricare…;</w:t>
            </w:r>
          </w:p>
          <w:p w14:paraId="6F8FA7A6" w14:textId="77777777" w:rsidR="00FC6CA5" w:rsidRPr="00FC6CA5" w:rsidRDefault="00FC6CA5" w:rsidP="00FC6CA5">
            <w:pPr>
              <w:autoSpaceDE w:val="0"/>
              <w:autoSpaceDN w:val="0"/>
              <w:adjustRightInd w:val="0"/>
              <w:ind w:firstLine="0"/>
              <w:rPr>
                <w:sz w:val="24"/>
                <w:szCs w:val="24"/>
              </w:rPr>
            </w:pPr>
          </w:p>
        </w:tc>
      </w:tr>
      <w:tr w:rsidR="00FC6CA5" w:rsidRPr="00FC6CA5" w14:paraId="16B35C56" w14:textId="77777777" w:rsidTr="00C26A32">
        <w:tc>
          <w:tcPr>
            <w:tcW w:w="986" w:type="pct"/>
          </w:tcPr>
          <w:p w14:paraId="55ED0F56" w14:textId="77777777" w:rsidR="00FC6CA5" w:rsidRPr="00FC6CA5" w:rsidRDefault="00FC6CA5" w:rsidP="00FC6CA5">
            <w:pPr>
              <w:autoSpaceDE w:val="0"/>
              <w:autoSpaceDN w:val="0"/>
              <w:adjustRightInd w:val="0"/>
              <w:ind w:firstLine="0"/>
              <w:rPr>
                <w:sz w:val="24"/>
                <w:szCs w:val="24"/>
              </w:rPr>
            </w:pPr>
            <w:r w:rsidRPr="00FC6CA5">
              <w:rPr>
                <w:sz w:val="24"/>
                <w:szCs w:val="24"/>
              </w:rPr>
              <w:t>6A001.a.2.a.6</w:t>
            </w:r>
          </w:p>
        </w:tc>
        <w:tc>
          <w:tcPr>
            <w:tcW w:w="4014" w:type="pct"/>
          </w:tcPr>
          <w:p w14:paraId="02722EBD" w14:textId="77777777" w:rsidR="00FC6CA5" w:rsidRPr="00FC6CA5" w:rsidRDefault="00FC6CA5" w:rsidP="00FC6CA5">
            <w:pPr>
              <w:autoSpaceDE w:val="0"/>
              <w:autoSpaceDN w:val="0"/>
              <w:adjustRightInd w:val="0"/>
              <w:ind w:firstLine="0"/>
              <w:rPr>
                <w:sz w:val="24"/>
                <w:szCs w:val="24"/>
              </w:rPr>
            </w:pPr>
            <w:r w:rsidRPr="00FC6CA5">
              <w:rPr>
                <w:sz w:val="24"/>
                <w:szCs w:val="24"/>
              </w:rPr>
              <w:t>Hidrofoane… concepute pentru…;</w:t>
            </w:r>
          </w:p>
          <w:p w14:paraId="7177A9A0" w14:textId="77777777" w:rsidR="00FC6CA5" w:rsidRPr="00FC6CA5" w:rsidRDefault="00FC6CA5" w:rsidP="00FC6CA5">
            <w:pPr>
              <w:autoSpaceDE w:val="0"/>
              <w:autoSpaceDN w:val="0"/>
              <w:adjustRightInd w:val="0"/>
              <w:ind w:firstLine="0"/>
              <w:rPr>
                <w:sz w:val="24"/>
                <w:szCs w:val="24"/>
              </w:rPr>
            </w:pPr>
          </w:p>
        </w:tc>
      </w:tr>
      <w:tr w:rsidR="00FC6CA5" w:rsidRPr="00FC6CA5" w14:paraId="340275C4" w14:textId="77777777" w:rsidTr="00C26A32">
        <w:tc>
          <w:tcPr>
            <w:tcW w:w="986" w:type="pct"/>
          </w:tcPr>
          <w:p w14:paraId="79EA075C" w14:textId="77777777" w:rsidR="00FC6CA5" w:rsidRPr="00FC6CA5" w:rsidRDefault="00FC6CA5" w:rsidP="00FC6CA5">
            <w:pPr>
              <w:autoSpaceDE w:val="0"/>
              <w:autoSpaceDN w:val="0"/>
              <w:adjustRightInd w:val="0"/>
              <w:ind w:firstLine="0"/>
              <w:rPr>
                <w:sz w:val="24"/>
                <w:szCs w:val="24"/>
              </w:rPr>
            </w:pPr>
            <w:r w:rsidRPr="00FC6CA5">
              <w:rPr>
                <w:sz w:val="24"/>
                <w:szCs w:val="24"/>
              </w:rPr>
              <w:t>6A001.a.2.b</w:t>
            </w:r>
          </w:p>
        </w:tc>
        <w:tc>
          <w:tcPr>
            <w:tcW w:w="4014" w:type="pct"/>
          </w:tcPr>
          <w:p w14:paraId="22295680" w14:textId="77777777" w:rsidR="00FC6CA5" w:rsidRPr="00FC6CA5" w:rsidRDefault="00FC6CA5" w:rsidP="00FC6CA5">
            <w:pPr>
              <w:autoSpaceDE w:val="0"/>
              <w:autoSpaceDN w:val="0"/>
              <w:adjustRightInd w:val="0"/>
              <w:ind w:firstLine="0"/>
              <w:rPr>
                <w:sz w:val="24"/>
                <w:szCs w:val="24"/>
              </w:rPr>
            </w:pPr>
            <w:r w:rsidRPr="00FC6CA5">
              <w:rPr>
                <w:sz w:val="24"/>
                <w:szCs w:val="24"/>
              </w:rPr>
              <w:t>Baterii de hidrofoane acustice tractate…;</w:t>
            </w:r>
          </w:p>
          <w:p w14:paraId="26E82C91" w14:textId="77777777" w:rsidR="00FC6CA5" w:rsidRPr="00FC6CA5" w:rsidRDefault="00FC6CA5" w:rsidP="00FC6CA5">
            <w:pPr>
              <w:autoSpaceDE w:val="0"/>
              <w:autoSpaceDN w:val="0"/>
              <w:adjustRightInd w:val="0"/>
              <w:ind w:firstLine="0"/>
              <w:rPr>
                <w:sz w:val="24"/>
                <w:szCs w:val="24"/>
              </w:rPr>
            </w:pPr>
          </w:p>
        </w:tc>
      </w:tr>
      <w:tr w:rsidR="00FC6CA5" w:rsidRPr="00FC6CA5" w14:paraId="12C50FBC" w14:textId="77777777" w:rsidTr="00C26A32">
        <w:tc>
          <w:tcPr>
            <w:tcW w:w="986" w:type="pct"/>
          </w:tcPr>
          <w:p w14:paraId="5D6CB7CB" w14:textId="77777777" w:rsidR="00FC6CA5" w:rsidRPr="00FC6CA5" w:rsidRDefault="00FC6CA5" w:rsidP="00FC6CA5">
            <w:pPr>
              <w:autoSpaceDE w:val="0"/>
              <w:autoSpaceDN w:val="0"/>
              <w:adjustRightInd w:val="0"/>
              <w:ind w:firstLine="0"/>
              <w:rPr>
                <w:sz w:val="24"/>
                <w:szCs w:val="24"/>
              </w:rPr>
            </w:pPr>
            <w:r w:rsidRPr="00FC6CA5">
              <w:rPr>
                <w:sz w:val="24"/>
                <w:szCs w:val="24"/>
              </w:rPr>
              <w:t>6A001.a.2.c</w:t>
            </w:r>
          </w:p>
        </w:tc>
        <w:tc>
          <w:tcPr>
            <w:tcW w:w="4014" w:type="pct"/>
          </w:tcPr>
          <w:p w14:paraId="2ED3CD8D"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Echipamente de prelucrare, special concepute pentru </w:t>
            </w:r>
            <w:r w:rsidRPr="00FC6CA5">
              <w:rPr>
                <w:b/>
                <w:bCs/>
                <w:i/>
                <w:iCs/>
                <w:sz w:val="24"/>
                <w:szCs w:val="24"/>
              </w:rPr>
              <w:t>aplicații în timp real</w:t>
            </w:r>
            <w:r w:rsidRPr="00FC6CA5">
              <w:rPr>
                <w:sz w:val="24"/>
                <w:szCs w:val="24"/>
              </w:rPr>
              <w:t>, cu baterii de hidrofoane acustice tractate, dispunând de „programabilitate accesibilă utilizatorului” și de prelucrarea și corelarea în domeniul timp sau frecvență, inclusiv analiza spectrală, filtrarea digitală și formarea fasciculului prin transformata Fourier rapidă sau alte transformate ori procese;</w:t>
            </w:r>
          </w:p>
          <w:p w14:paraId="0E8155CB" w14:textId="77777777" w:rsidR="00FC6CA5" w:rsidRPr="00FC6CA5" w:rsidRDefault="00FC6CA5" w:rsidP="00FC6CA5">
            <w:pPr>
              <w:autoSpaceDE w:val="0"/>
              <w:autoSpaceDN w:val="0"/>
              <w:adjustRightInd w:val="0"/>
              <w:ind w:firstLine="0"/>
              <w:rPr>
                <w:sz w:val="24"/>
                <w:szCs w:val="24"/>
              </w:rPr>
            </w:pPr>
          </w:p>
        </w:tc>
      </w:tr>
      <w:tr w:rsidR="00FC6CA5" w:rsidRPr="00FC6CA5" w14:paraId="28AFA7CB" w14:textId="77777777" w:rsidTr="00C26A32">
        <w:tc>
          <w:tcPr>
            <w:tcW w:w="986" w:type="pct"/>
          </w:tcPr>
          <w:p w14:paraId="2CF9619C" w14:textId="77777777" w:rsidR="00FC6CA5" w:rsidRPr="00FC6CA5" w:rsidRDefault="00FC6CA5" w:rsidP="00FC6CA5">
            <w:pPr>
              <w:autoSpaceDE w:val="0"/>
              <w:autoSpaceDN w:val="0"/>
              <w:adjustRightInd w:val="0"/>
              <w:ind w:firstLine="0"/>
              <w:rPr>
                <w:sz w:val="24"/>
                <w:szCs w:val="24"/>
              </w:rPr>
            </w:pPr>
            <w:r w:rsidRPr="00FC6CA5">
              <w:rPr>
                <w:sz w:val="24"/>
                <w:szCs w:val="24"/>
              </w:rPr>
              <w:t>6A001.a.2.e</w:t>
            </w:r>
          </w:p>
        </w:tc>
        <w:tc>
          <w:tcPr>
            <w:tcW w:w="4014" w:type="pct"/>
          </w:tcPr>
          <w:p w14:paraId="76226DFE"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Rețele de hidrofoane plasate pe fund sau suspendate, având oricare dintre caracteristicile următoare: </w:t>
            </w:r>
          </w:p>
          <w:p w14:paraId="21E29EB0" w14:textId="77777777" w:rsidR="00FC6CA5" w:rsidRPr="00FC6CA5" w:rsidRDefault="00FC6CA5" w:rsidP="00FC6CA5">
            <w:pPr>
              <w:autoSpaceDE w:val="0"/>
              <w:autoSpaceDN w:val="0"/>
              <w:adjustRightInd w:val="0"/>
              <w:ind w:firstLine="0"/>
              <w:rPr>
                <w:sz w:val="24"/>
                <w:szCs w:val="24"/>
              </w:rPr>
            </w:pPr>
          </w:p>
          <w:p w14:paraId="0DEE91B2"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1. încorporează hidrofoane…, </w:t>
            </w:r>
            <w:r w:rsidRPr="00FC6CA5">
              <w:rPr>
                <w:b/>
                <w:bCs/>
                <w:i/>
                <w:iCs/>
                <w:sz w:val="24"/>
                <w:szCs w:val="24"/>
              </w:rPr>
              <w:t xml:space="preserve">sau </w:t>
            </w:r>
          </w:p>
          <w:p w14:paraId="1457FF48" w14:textId="77777777" w:rsidR="00FC6CA5" w:rsidRPr="00FC6CA5" w:rsidRDefault="00FC6CA5" w:rsidP="00FC6CA5">
            <w:pPr>
              <w:autoSpaceDE w:val="0"/>
              <w:autoSpaceDN w:val="0"/>
              <w:adjustRightInd w:val="0"/>
              <w:ind w:firstLine="0"/>
              <w:rPr>
                <w:sz w:val="24"/>
                <w:szCs w:val="24"/>
              </w:rPr>
            </w:pPr>
          </w:p>
          <w:p w14:paraId="0EE927AE" w14:textId="77777777" w:rsidR="00FC6CA5" w:rsidRPr="00FC6CA5" w:rsidRDefault="00FC6CA5" w:rsidP="00FC6CA5">
            <w:pPr>
              <w:autoSpaceDE w:val="0"/>
              <w:autoSpaceDN w:val="0"/>
              <w:adjustRightInd w:val="0"/>
              <w:ind w:firstLine="0"/>
              <w:rPr>
                <w:sz w:val="24"/>
                <w:szCs w:val="24"/>
              </w:rPr>
            </w:pPr>
            <w:r w:rsidRPr="00FC6CA5">
              <w:rPr>
                <w:sz w:val="24"/>
                <w:szCs w:val="24"/>
              </w:rPr>
              <w:t>2. încorporează module de semnale de grupuri de hidrofoane multiplexate…;</w:t>
            </w:r>
          </w:p>
          <w:p w14:paraId="21A3EC5E" w14:textId="77777777" w:rsidR="00FC6CA5" w:rsidRPr="00FC6CA5" w:rsidRDefault="00FC6CA5" w:rsidP="00FC6CA5">
            <w:pPr>
              <w:autoSpaceDE w:val="0"/>
              <w:autoSpaceDN w:val="0"/>
              <w:adjustRightInd w:val="0"/>
              <w:ind w:firstLine="0"/>
              <w:rPr>
                <w:sz w:val="24"/>
                <w:szCs w:val="24"/>
              </w:rPr>
            </w:pPr>
          </w:p>
        </w:tc>
      </w:tr>
      <w:tr w:rsidR="00FC6CA5" w:rsidRPr="00FC6CA5" w14:paraId="48E64675" w14:textId="77777777" w:rsidTr="00C26A32">
        <w:tc>
          <w:tcPr>
            <w:tcW w:w="986" w:type="pct"/>
          </w:tcPr>
          <w:p w14:paraId="75C4E1D2" w14:textId="77777777" w:rsidR="00FC6CA5" w:rsidRPr="00FC6CA5" w:rsidRDefault="00FC6CA5" w:rsidP="00FC6CA5">
            <w:pPr>
              <w:autoSpaceDE w:val="0"/>
              <w:autoSpaceDN w:val="0"/>
              <w:adjustRightInd w:val="0"/>
              <w:ind w:firstLine="0"/>
              <w:rPr>
                <w:sz w:val="24"/>
                <w:szCs w:val="24"/>
              </w:rPr>
            </w:pPr>
            <w:r w:rsidRPr="00FC6CA5">
              <w:rPr>
                <w:sz w:val="24"/>
                <w:szCs w:val="24"/>
              </w:rPr>
              <w:t>6A001.a.2.f</w:t>
            </w:r>
          </w:p>
        </w:tc>
        <w:tc>
          <w:tcPr>
            <w:tcW w:w="4014" w:type="pct"/>
          </w:tcPr>
          <w:p w14:paraId="1D1835A5"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Echipamente de prelucrare, special concepute pentru </w:t>
            </w:r>
            <w:proofErr w:type="spellStart"/>
            <w:r w:rsidRPr="00FC6CA5">
              <w:rPr>
                <w:b/>
                <w:bCs/>
                <w:i/>
                <w:iCs/>
                <w:sz w:val="24"/>
                <w:szCs w:val="24"/>
              </w:rPr>
              <w:t>aplicaţii</w:t>
            </w:r>
            <w:proofErr w:type="spellEnd"/>
            <w:r w:rsidRPr="00FC6CA5">
              <w:rPr>
                <w:b/>
                <w:bCs/>
                <w:i/>
                <w:iCs/>
                <w:sz w:val="24"/>
                <w:szCs w:val="24"/>
              </w:rPr>
              <w:t xml:space="preserve"> în timp real</w:t>
            </w:r>
            <w:r w:rsidRPr="00FC6CA5">
              <w:rPr>
                <w:sz w:val="24"/>
                <w:szCs w:val="24"/>
              </w:rPr>
              <w:t>, cu</w:t>
            </w:r>
            <w:r w:rsidRPr="00FC6CA5">
              <w:rPr>
                <w:b/>
                <w:bCs/>
                <w:i/>
                <w:iCs/>
                <w:sz w:val="24"/>
                <w:szCs w:val="24"/>
              </w:rPr>
              <w:t xml:space="preserve"> </w:t>
            </w:r>
            <w:r w:rsidRPr="00FC6CA5">
              <w:rPr>
                <w:sz w:val="24"/>
                <w:szCs w:val="24"/>
              </w:rPr>
              <w:t xml:space="preserve">sisteme de cabluri plasate pe fund sau suspendate, dispunând de „programabilitate accesibilă utilizatorului” și de prelucrarea și corelarea în domeniul timp sau </w:t>
            </w:r>
            <w:proofErr w:type="spellStart"/>
            <w:r w:rsidRPr="00FC6CA5">
              <w:rPr>
                <w:sz w:val="24"/>
                <w:szCs w:val="24"/>
              </w:rPr>
              <w:t>frecvenţă</w:t>
            </w:r>
            <w:proofErr w:type="spellEnd"/>
            <w:r w:rsidRPr="00FC6CA5">
              <w:rPr>
                <w:sz w:val="24"/>
                <w:szCs w:val="24"/>
              </w:rPr>
              <w:t>, inclusiv analiza spectrală, filtrarea digitală și formarea fasciculului prin transformata Fourier rapidă sau alte transformate ori procese.</w:t>
            </w:r>
          </w:p>
          <w:p w14:paraId="44CEB443" w14:textId="77777777" w:rsidR="00FC6CA5" w:rsidRPr="00FC6CA5" w:rsidRDefault="00FC6CA5" w:rsidP="00FC6CA5">
            <w:pPr>
              <w:autoSpaceDE w:val="0"/>
              <w:autoSpaceDN w:val="0"/>
              <w:adjustRightInd w:val="0"/>
              <w:ind w:firstLine="0"/>
              <w:rPr>
                <w:sz w:val="24"/>
                <w:szCs w:val="24"/>
              </w:rPr>
            </w:pPr>
          </w:p>
        </w:tc>
      </w:tr>
      <w:tr w:rsidR="00FC6CA5" w:rsidRPr="00FC6CA5" w14:paraId="1FAC64D8" w14:textId="77777777" w:rsidTr="00C26A32">
        <w:tc>
          <w:tcPr>
            <w:tcW w:w="986" w:type="pct"/>
          </w:tcPr>
          <w:p w14:paraId="4529C15B" w14:textId="77777777" w:rsidR="00FC6CA5" w:rsidRPr="00FC6CA5" w:rsidRDefault="00FC6CA5" w:rsidP="00FC6CA5">
            <w:pPr>
              <w:autoSpaceDE w:val="0"/>
              <w:autoSpaceDN w:val="0"/>
              <w:adjustRightInd w:val="0"/>
              <w:ind w:firstLine="0"/>
              <w:rPr>
                <w:sz w:val="24"/>
                <w:szCs w:val="24"/>
              </w:rPr>
            </w:pPr>
            <w:r w:rsidRPr="00FC6CA5">
              <w:rPr>
                <w:sz w:val="24"/>
                <w:szCs w:val="24"/>
              </w:rPr>
              <w:t>6D003.a</w:t>
            </w:r>
          </w:p>
        </w:tc>
        <w:tc>
          <w:tcPr>
            <w:tcW w:w="4014" w:type="pct"/>
          </w:tcPr>
          <w:p w14:paraId="6DEBAB81" w14:textId="77777777" w:rsidR="00FC6CA5" w:rsidRPr="00FC6CA5" w:rsidRDefault="00FC6CA5" w:rsidP="00FC6CA5">
            <w:pPr>
              <w:autoSpaceDE w:val="0"/>
              <w:autoSpaceDN w:val="0"/>
              <w:adjustRightInd w:val="0"/>
              <w:ind w:firstLine="0"/>
              <w:rPr>
                <w:sz w:val="24"/>
                <w:szCs w:val="24"/>
              </w:rPr>
            </w:pPr>
            <w:r w:rsidRPr="00FC6CA5">
              <w:rPr>
                <w:sz w:val="24"/>
                <w:szCs w:val="24"/>
              </w:rPr>
              <w:t>„Produse software” pentru „prelucrarea în timp real” a datelor acustice.</w:t>
            </w:r>
          </w:p>
          <w:p w14:paraId="051F5FD7" w14:textId="77777777" w:rsidR="00FC6CA5" w:rsidRPr="00FC6CA5" w:rsidRDefault="00FC6CA5" w:rsidP="00FC6CA5">
            <w:pPr>
              <w:autoSpaceDE w:val="0"/>
              <w:autoSpaceDN w:val="0"/>
              <w:adjustRightInd w:val="0"/>
              <w:ind w:firstLine="0"/>
              <w:rPr>
                <w:sz w:val="24"/>
                <w:szCs w:val="24"/>
              </w:rPr>
            </w:pPr>
          </w:p>
        </w:tc>
      </w:tr>
      <w:tr w:rsidR="00FC6CA5" w:rsidRPr="00FC6CA5" w14:paraId="3F4E7B71" w14:textId="77777777" w:rsidTr="00C26A32">
        <w:tc>
          <w:tcPr>
            <w:tcW w:w="986" w:type="pct"/>
          </w:tcPr>
          <w:p w14:paraId="33A56C9D" w14:textId="77777777" w:rsidR="00FC6CA5" w:rsidRPr="00FC6CA5" w:rsidRDefault="00FC6CA5" w:rsidP="00FC6CA5">
            <w:pPr>
              <w:autoSpaceDE w:val="0"/>
              <w:autoSpaceDN w:val="0"/>
              <w:adjustRightInd w:val="0"/>
              <w:ind w:firstLine="0"/>
              <w:rPr>
                <w:sz w:val="24"/>
                <w:szCs w:val="24"/>
              </w:rPr>
            </w:pPr>
            <w:r w:rsidRPr="00FC6CA5">
              <w:rPr>
                <w:sz w:val="24"/>
                <w:szCs w:val="24"/>
              </w:rPr>
              <w:t>8A002.o.3</w:t>
            </w:r>
          </w:p>
        </w:tc>
        <w:tc>
          <w:tcPr>
            <w:tcW w:w="4014" w:type="pct"/>
          </w:tcPr>
          <w:p w14:paraId="6C449B13"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Sisteme de reducere a zgomotului concepute pentru utilizarea pe nave cu un deplasament mai mare sau egal cu 1 000 de tone, după cum urmează: </w:t>
            </w:r>
          </w:p>
          <w:p w14:paraId="1EFE1227" w14:textId="77777777" w:rsidR="00FC6CA5" w:rsidRPr="00FC6CA5" w:rsidRDefault="00FC6CA5" w:rsidP="00FC6CA5">
            <w:pPr>
              <w:autoSpaceDE w:val="0"/>
              <w:autoSpaceDN w:val="0"/>
              <w:adjustRightInd w:val="0"/>
              <w:ind w:firstLine="0"/>
              <w:rPr>
                <w:sz w:val="24"/>
                <w:szCs w:val="24"/>
              </w:rPr>
            </w:pPr>
          </w:p>
          <w:p w14:paraId="140B2B87" w14:textId="77777777" w:rsidR="00FC6CA5" w:rsidRPr="00FC6CA5" w:rsidRDefault="00FC6CA5" w:rsidP="00FC6CA5">
            <w:pPr>
              <w:autoSpaceDE w:val="0"/>
              <w:autoSpaceDN w:val="0"/>
              <w:adjustRightInd w:val="0"/>
              <w:ind w:firstLine="0"/>
              <w:rPr>
                <w:sz w:val="24"/>
                <w:szCs w:val="24"/>
              </w:rPr>
            </w:pPr>
            <w:r w:rsidRPr="00FC6CA5">
              <w:rPr>
                <w:sz w:val="24"/>
                <w:szCs w:val="24"/>
              </w:rPr>
              <w:lastRenderedPageBreak/>
              <w:t xml:space="preserve">b. „sisteme active de reducere sau anulare a zgomotului” sau sisteme cu lagăre magnetice special concepute pentru sistemele de transmisie a puterii și care încorporează sisteme electronice de control capabile să reducă în mod activ vibrația echipamentelor prin generarea de semnale antizgomot sau </w:t>
            </w:r>
            <w:proofErr w:type="spellStart"/>
            <w:r w:rsidRPr="00FC6CA5">
              <w:rPr>
                <w:sz w:val="24"/>
                <w:szCs w:val="24"/>
              </w:rPr>
              <w:t>antivibrație</w:t>
            </w:r>
            <w:proofErr w:type="spellEnd"/>
            <w:r w:rsidRPr="00FC6CA5">
              <w:rPr>
                <w:sz w:val="24"/>
                <w:szCs w:val="24"/>
              </w:rPr>
              <w:t xml:space="preserve"> direct către sursă; </w:t>
            </w:r>
          </w:p>
          <w:p w14:paraId="0B9186DB" w14:textId="77777777" w:rsidR="00FC6CA5" w:rsidRPr="00FC6CA5" w:rsidRDefault="00FC6CA5" w:rsidP="00FC6CA5">
            <w:pPr>
              <w:autoSpaceDE w:val="0"/>
              <w:autoSpaceDN w:val="0"/>
              <w:adjustRightInd w:val="0"/>
              <w:ind w:firstLine="0"/>
              <w:rPr>
                <w:i/>
                <w:iCs/>
                <w:sz w:val="24"/>
                <w:szCs w:val="24"/>
                <w:u w:val="single"/>
              </w:rPr>
            </w:pPr>
          </w:p>
          <w:p w14:paraId="68EF247F" w14:textId="77777777" w:rsidR="00FC6CA5" w:rsidRPr="00FC6CA5" w:rsidRDefault="00FC6CA5" w:rsidP="00FC6CA5">
            <w:pPr>
              <w:autoSpaceDE w:val="0"/>
              <w:autoSpaceDN w:val="0"/>
              <w:adjustRightInd w:val="0"/>
              <w:ind w:firstLine="0"/>
              <w:rPr>
                <w:sz w:val="24"/>
                <w:szCs w:val="24"/>
              </w:rPr>
            </w:pPr>
            <w:r w:rsidRPr="00FC6CA5">
              <w:rPr>
                <w:i/>
                <w:iCs/>
                <w:sz w:val="24"/>
                <w:szCs w:val="24"/>
              </w:rPr>
              <w:t>Notă tehnică.</w:t>
            </w:r>
          </w:p>
          <w:p w14:paraId="39580B08"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 xml:space="preserve">„Sistemele active de reducere sau anulare a zgomotului” încorporează sisteme electronice de control capabile să reducă în mod activ vibrația echipamentelor prin generarea de semnale antizgomot sau </w:t>
            </w:r>
            <w:proofErr w:type="spellStart"/>
            <w:r w:rsidRPr="00FC6CA5">
              <w:rPr>
                <w:i/>
                <w:iCs/>
                <w:sz w:val="24"/>
                <w:szCs w:val="24"/>
              </w:rPr>
              <w:t>antivibrație</w:t>
            </w:r>
            <w:proofErr w:type="spellEnd"/>
            <w:r w:rsidRPr="00FC6CA5">
              <w:rPr>
                <w:i/>
                <w:iCs/>
                <w:sz w:val="24"/>
                <w:szCs w:val="24"/>
              </w:rPr>
              <w:t xml:space="preserve"> direct către sursă.</w:t>
            </w:r>
          </w:p>
          <w:p w14:paraId="01AC0528" w14:textId="77777777" w:rsidR="00FC6CA5" w:rsidRPr="00FC6CA5" w:rsidRDefault="00FC6CA5" w:rsidP="00FC6CA5">
            <w:pPr>
              <w:autoSpaceDE w:val="0"/>
              <w:autoSpaceDN w:val="0"/>
              <w:adjustRightInd w:val="0"/>
              <w:ind w:firstLine="0"/>
              <w:rPr>
                <w:i/>
                <w:iCs/>
                <w:sz w:val="24"/>
                <w:szCs w:val="24"/>
              </w:rPr>
            </w:pPr>
          </w:p>
        </w:tc>
      </w:tr>
      <w:tr w:rsidR="00FC6CA5" w:rsidRPr="00FC6CA5" w14:paraId="185F1580" w14:textId="77777777" w:rsidTr="00C26A32">
        <w:tc>
          <w:tcPr>
            <w:tcW w:w="986" w:type="pct"/>
          </w:tcPr>
          <w:p w14:paraId="40E26277" w14:textId="77777777" w:rsidR="00FC6CA5" w:rsidRPr="00FC6CA5" w:rsidRDefault="00FC6CA5" w:rsidP="00FC6CA5">
            <w:pPr>
              <w:autoSpaceDE w:val="0"/>
              <w:autoSpaceDN w:val="0"/>
              <w:adjustRightInd w:val="0"/>
              <w:ind w:firstLine="0"/>
              <w:rPr>
                <w:sz w:val="24"/>
                <w:szCs w:val="24"/>
              </w:rPr>
            </w:pPr>
            <w:r w:rsidRPr="00FC6CA5">
              <w:rPr>
                <w:sz w:val="24"/>
                <w:szCs w:val="24"/>
              </w:rPr>
              <w:lastRenderedPageBreak/>
              <w:t>8E002.a</w:t>
            </w:r>
          </w:p>
        </w:tc>
        <w:tc>
          <w:tcPr>
            <w:tcW w:w="4014" w:type="pct"/>
          </w:tcPr>
          <w:p w14:paraId="47E8337D" w14:textId="77777777" w:rsidR="00FC6CA5" w:rsidRPr="00FC6CA5" w:rsidRDefault="00FC6CA5" w:rsidP="00FC6CA5">
            <w:pPr>
              <w:autoSpaceDE w:val="0"/>
              <w:autoSpaceDN w:val="0"/>
              <w:adjustRightInd w:val="0"/>
              <w:ind w:firstLine="0"/>
              <w:rPr>
                <w:sz w:val="24"/>
                <w:szCs w:val="24"/>
              </w:rPr>
            </w:pPr>
            <w:r w:rsidRPr="00FC6CA5">
              <w:rPr>
                <w:sz w:val="24"/>
                <w:szCs w:val="24"/>
              </w:rPr>
              <w:t>„Tehnologie” pentru „dezvoltarea”, „producția”, repararea, revizia sau modernizarea (</w:t>
            </w:r>
            <w:proofErr w:type="spellStart"/>
            <w:r w:rsidRPr="00FC6CA5">
              <w:rPr>
                <w:sz w:val="24"/>
                <w:szCs w:val="24"/>
              </w:rPr>
              <w:t>reuzinarea</w:t>
            </w:r>
            <w:proofErr w:type="spellEnd"/>
            <w:r w:rsidRPr="00FC6CA5">
              <w:rPr>
                <w:sz w:val="24"/>
                <w:szCs w:val="24"/>
              </w:rPr>
              <w:t>) elicelor special concepute pentru reducerea zgomotului sub apă.</w:t>
            </w:r>
          </w:p>
          <w:p w14:paraId="320C2E75" w14:textId="77777777" w:rsidR="00FC6CA5" w:rsidRPr="00FC6CA5" w:rsidRDefault="00FC6CA5" w:rsidP="00FC6CA5">
            <w:pPr>
              <w:autoSpaceDE w:val="0"/>
              <w:autoSpaceDN w:val="0"/>
              <w:adjustRightInd w:val="0"/>
              <w:ind w:firstLine="0"/>
              <w:rPr>
                <w:sz w:val="24"/>
                <w:szCs w:val="24"/>
              </w:rPr>
            </w:pPr>
          </w:p>
        </w:tc>
      </w:tr>
    </w:tbl>
    <w:p w14:paraId="12C87E8F" w14:textId="77777777" w:rsidR="00FC6CA5" w:rsidRPr="00FC6CA5" w:rsidRDefault="00FC6CA5" w:rsidP="00FC6CA5">
      <w:pPr>
        <w:ind w:firstLine="0"/>
        <w:jc w:val="center"/>
        <w:rPr>
          <w:b/>
          <w:bCs/>
          <w:sz w:val="24"/>
          <w:szCs w:val="24"/>
        </w:rPr>
      </w:pPr>
    </w:p>
    <w:p w14:paraId="30ABEA20" w14:textId="77777777" w:rsidR="00FC6CA5" w:rsidRPr="00FC6CA5" w:rsidRDefault="00FC6CA5" w:rsidP="00FC6CA5">
      <w:pPr>
        <w:ind w:firstLine="0"/>
        <w:jc w:val="center"/>
        <w:rPr>
          <w:b/>
          <w:bCs/>
          <w:sz w:val="24"/>
          <w:szCs w:val="24"/>
        </w:rPr>
      </w:pPr>
      <w:r w:rsidRPr="00FC6CA5">
        <w:rPr>
          <w:b/>
          <w:bCs/>
          <w:sz w:val="24"/>
          <w:szCs w:val="24"/>
        </w:rPr>
        <w:t>Produse din domeniul controlului strategic comunitar – Criptanaliză categoria 5 partea a 2-a</w:t>
      </w:r>
    </w:p>
    <w:p w14:paraId="4E418D9D" w14:textId="77777777" w:rsidR="00FC6CA5" w:rsidRPr="00FC6CA5" w:rsidRDefault="00FC6CA5" w:rsidP="00FC6CA5">
      <w:pPr>
        <w:autoSpaceDE w:val="0"/>
        <w:autoSpaceDN w:val="0"/>
        <w:adjustRightInd w:val="0"/>
        <w:jc w:val="center"/>
        <w:rPr>
          <w:b/>
          <w:bCs/>
          <w:sz w:val="24"/>
          <w:szCs w:val="24"/>
        </w:rPr>
      </w:pPr>
    </w:p>
    <w:tbl>
      <w:tblPr>
        <w:tblW w:w="5000" w:type="pct"/>
        <w:tblLook w:val="04A0" w:firstRow="1" w:lastRow="0" w:firstColumn="1" w:lastColumn="0" w:noHBand="0" w:noVBand="1"/>
      </w:tblPr>
      <w:tblGrid>
        <w:gridCol w:w="1536"/>
        <w:gridCol w:w="8223"/>
      </w:tblGrid>
      <w:tr w:rsidR="00FC6CA5" w:rsidRPr="00FC6CA5" w14:paraId="56CECE03" w14:textId="77777777" w:rsidTr="00C26A32">
        <w:tc>
          <w:tcPr>
            <w:tcW w:w="787" w:type="pct"/>
          </w:tcPr>
          <w:p w14:paraId="43E29E85" w14:textId="77777777" w:rsidR="00FC6CA5" w:rsidRPr="00FC6CA5" w:rsidRDefault="00FC6CA5" w:rsidP="00FC6CA5">
            <w:pPr>
              <w:autoSpaceDE w:val="0"/>
              <w:autoSpaceDN w:val="0"/>
              <w:adjustRightInd w:val="0"/>
              <w:ind w:firstLine="0"/>
              <w:rPr>
                <w:sz w:val="24"/>
                <w:szCs w:val="24"/>
              </w:rPr>
            </w:pPr>
            <w:r w:rsidRPr="00FC6CA5">
              <w:rPr>
                <w:sz w:val="24"/>
                <w:szCs w:val="24"/>
              </w:rPr>
              <w:t>5A004.a</w:t>
            </w:r>
          </w:p>
        </w:tc>
        <w:tc>
          <w:tcPr>
            <w:tcW w:w="4213" w:type="pct"/>
          </w:tcPr>
          <w:p w14:paraId="67E83007" w14:textId="77777777" w:rsidR="00FC6CA5" w:rsidRPr="00FC6CA5" w:rsidRDefault="00FC6CA5" w:rsidP="00FC6CA5">
            <w:pPr>
              <w:autoSpaceDE w:val="0"/>
              <w:autoSpaceDN w:val="0"/>
              <w:adjustRightInd w:val="0"/>
              <w:ind w:firstLine="0"/>
              <w:rPr>
                <w:sz w:val="24"/>
                <w:szCs w:val="24"/>
              </w:rPr>
            </w:pPr>
            <w:r w:rsidRPr="00FC6CA5">
              <w:rPr>
                <w:sz w:val="24"/>
                <w:szCs w:val="24"/>
              </w:rPr>
              <w:t>Echipamente concepute sau modificate pentru a realiza ‘</w:t>
            </w:r>
            <w:proofErr w:type="spellStart"/>
            <w:r w:rsidRPr="00FC6CA5">
              <w:rPr>
                <w:sz w:val="24"/>
                <w:szCs w:val="24"/>
              </w:rPr>
              <w:t>funcţii</w:t>
            </w:r>
            <w:proofErr w:type="spellEnd"/>
            <w:r w:rsidRPr="00FC6CA5">
              <w:rPr>
                <w:sz w:val="24"/>
                <w:szCs w:val="24"/>
              </w:rPr>
              <w:t xml:space="preserve"> </w:t>
            </w:r>
            <w:proofErr w:type="spellStart"/>
            <w:r w:rsidRPr="00FC6CA5">
              <w:rPr>
                <w:sz w:val="24"/>
                <w:szCs w:val="24"/>
              </w:rPr>
              <w:t>criptanalitice</w:t>
            </w:r>
            <w:proofErr w:type="spellEnd"/>
            <w:r w:rsidRPr="00FC6CA5">
              <w:rPr>
                <w:sz w:val="24"/>
                <w:szCs w:val="24"/>
              </w:rPr>
              <w:t xml:space="preserve">’. </w:t>
            </w:r>
          </w:p>
          <w:p w14:paraId="518762F8" w14:textId="77777777" w:rsidR="00FC6CA5" w:rsidRPr="00FC6CA5" w:rsidRDefault="00FC6CA5" w:rsidP="00FC6CA5">
            <w:pPr>
              <w:autoSpaceDE w:val="0"/>
              <w:autoSpaceDN w:val="0"/>
              <w:adjustRightInd w:val="0"/>
              <w:ind w:firstLine="0"/>
              <w:rPr>
                <w:sz w:val="24"/>
                <w:szCs w:val="24"/>
              </w:rPr>
            </w:pPr>
          </w:p>
          <w:p w14:paraId="51ECA98C"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Notă: 5A004.a. include sisteme sau echipamente concepute sau modificate pentru a realiza ‘</w:t>
            </w:r>
            <w:proofErr w:type="spellStart"/>
            <w:r w:rsidRPr="00FC6CA5">
              <w:rPr>
                <w:i/>
                <w:iCs/>
                <w:sz w:val="24"/>
                <w:szCs w:val="24"/>
              </w:rPr>
              <w:t>funcţii</w:t>
            </w:r>
            <w:proofErr w:type="spellEnd"/>
            <w:r w:rsidRPr="00FC6CA5">
              <w:rPr>
                <w:i/>
                <w:iCs/>
                <w:sz w:val="24"/>
                <w:szCs w:val="24"/>
              </w:rPr>
              <w:t xml:space="preserve"> </w:t>
            </w:r>
            <w:proofErr w:type="spellStart"/>
            <w:r w:rsidRPr="00FC6CA5">
              <w:rPr>
                <w:i/>
                <w:iCs/>
                <w:sz w:val="24"/>
                <w:szCs w:val="24"/>
              </w:rPr>
              <w:t>criptanalitice</w:t>
            </w:r>
            <w:proofErr w:type="spellEnd"/>
            <w:r w:rsidRPr="00FC6CA5">
              <w:rPr>
                <w:i/>
                <w:iCs/>
                <w:sz w:val="24"/>
                <w:szCs w:val="24"/>
              </w:rPr>
              <w:t xml:space="preserve">’ prin intermediul ingineriei inverse. </w:t>
            </w:r>
          </w:p>
          <w:p w14:paraId="7F313772" w14:textId="77777777" w:rsidR="00FC6CA5" w:rsidRPr="00FC6CA5" w:rsidRDefault="00FC6CA5" w:rsidP="00FC6CA5">
            <w:pPr>
              <w:autoSpaceDE w:val="0"/>
              <w:autoSpaceDN w:val="0"/>
              <w:adjustRightInd w:val="0"/>
              <w:ind w:firstLine="0"/>
              <w:rPr>
                <w:i/>
                <w:iCs/>
                <w:sz w:val="24"/>
                <w:szCs w:val="24"/>
              </w:rPr>
            </w:pPr>
          </w:p>
          <w:p w14:paraId="1E291D95"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 xml:space="preserve">Notă tehnică. „Funcțiile </w:t>
            </w:r>
            <w:proofErr w:type="spellStart"/>
            <w:r w:rsidRPr="00FC6CA5">
              <w:rPr>
                <w:i/>
                <w:iCs/>
                <w:sz w:val="24"/>
                <w:szCs w:val="24"/>
              </w:rPr>
              <w:t>criptanalitice</w:t>
            </w:r>
            <w:proofErr w:type="spellEnd"/>
            <w:r w:rsidRPr="00FC6CA5">
              <w:rPr>
                <w:i/>
                <w:iCs/>
                <w:sz w:val="24"/>
                <w:szCs w:val="24"/>
              </w:rPr>
              <w:t xml:space="preserve">” sunt concepute să dejoace mecanisme criptografice pentru a obține variabile confidențiale sau </w:t>
            </w:r>
            <w:proofErr w:type="spellStart"/>
            <w:r w:rsidRPr="00FC6CA5">
              <w:rPr>
                <w:i/>
                <w:iCs/>
                <w:sz w:val="24"/>
                <w:szCs w:val="24"/>
              </w:rPr>
              <w:t>informaţii</w:t>
            </w:r>
            <w:proofErr w:type="spellEnd"/>
            <w:r w:rsidRPr="00FC6CA5">
              <w:rPr>
                <w:i/>
                <w:iCs/>
                <w:sz w:val="24"/>
                <w:szCs w:val="24"/>
              </w:rPr>
              <w:t xml:space="preserve"> importante, inclusiv text în clar, parole sau chei criptografice.</w:t>
            </w:r>
          </w:p>
          <w:p w14:paraId="2A6098B3" w14:textId="77777777" w:rsidR="00FC6CA5" w:rsidRPr="00FC6CA5" w:rsidRDefault="00FC6CA5" w:rsidP="00FC6CA5">
            <w:pPr>
              <w:autoSpaceDE w:val="0"/>
              <w:autoSpaceDN w:val="0"/>
              <w:adjustRightInd w:val="0"/>
              <w:ind w:firstLine="0"/>
              <w:rPr>
                <w:i/>
                <w:iCs/>
                <w:sz w:val="24"/>
                <w:szCs w:val="24"/>
              </w:rPr>
            </w:pPr>
          </w:p>
        </w:tc>
      </w:tr>
      <w:tr w:rsidR="00FC6CA5" w:rsidRPr="00FC6CA5" w14:paraId="0A651314" w14:textId="77777777" w:rsidTr="00C26A32">
        <w:tc>
          <w:tcPr>
            <w:tcW w:w="787" w:type="pct"/>
          </w:tcPr>
          <w:p w14:paraId="56C231C3" w14:textId="77777777" w:rsidR="00FC6CA5" w:rsidRPr="00FC6CA5" w:rsidRDefault="00FC6CA5" w:rsidP="00FC6CA5">
            <w:pPr>
              <w:autoSpaceDE w:val="0"/>
              <w:autoSpaceDN w:val="0"/>
              <w:adjustRightInd w:val="0"/>
              <w:ind w:firstLine="0"/>
              <w:rPr>
                <w:sz w:val="24"/>
                <w:szCs w:val="24"/>
              </w:rPr>
            </w:pPr>
            <w:r w:rsidRPr="00FC6CA5">
              <w:rPr>
                <w:sz w:val="24"/>
                <w:szCs w:val="24"/>
              </w:rPr>
              <w:t>5D002.a</w:t>
            </w:r>
          </w:p>
        </w:tc>
        <w:tc>
          <w:tcPr>
            <w:tcW w:w="4213" w:type="pct"/>
          </w:tcPr>
          <w:p w14:paraId="72FBFC86" w14:textId="77777777" w:rsidR="00FC6CA5" w:rsidRPr="00FC6CA5" w:rsidRDefault="00FC6CA5" w:rsidP="00FC6CA5">
            <w:pPr>
              <w:autoSpaceDE w:val="0"/>
              <w:autoSpaceDN w:val="0"/>
              <w:adjustRightInd w:val="0"/>
              <w:ind w:firstLine="0"/>
              <w:rPr>
                <w:sz w:val="24"/>
                <w:szCs w:val="24"/>
              </w:rPr>
            </w:pPr>
            <w:r w:rsidRPr="00FC6CA5">
              <w:rPr>
                <w:sz w:val="24"/>
                <w:szCs w:val="24"/>
              </w:rPr>
              <w:t>„Produse software” special concepute sau modificate pentru „dezvoltarea”, „producția” sau „utilizarea” oricărora dintre următoarele:</w:t>
            </w:r>
          </w:p>
          <w:p w14:paraId="48139618" w14:textId="77777777" w:rsidR="00FC6CA5" w:rsidRPr="00FC6CA5" w:rsidRDefault="00FC6CA5" w:rsidP="00FC6CA5">
            <w:pPr>
              <w:autoSpaceDE w:val="0"/>
              <w:autoSpaceDN w:val="0"/>
              <w:adjustRightInd w:val="0"/>
              <w:ind w:firstLine="0"/>
              <w:rPr>
                <w:sz w:val="24"/>
                <w:szCs w:val="24"/>
              </w:rPr>
            </w:pPr>
          </w:p>
          <w:p w14:paraId="3271E279"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3. echipamente, după cum urmează: </w:t>
            </w:r>
          </w:p>
          <w:p w14:paraId="560A07EF" w14:textId="77777777" w:rsidR="00FC6CA5" w:rsidRPr="00FC6CA5" w:rsidRDefault="00FC6CA5" w:rsidP="00FC6CA5">
            <w:pPr>
              <w:autoSpaceDE w:val="0"/>
              <w:autoSpaceDN w:val="0"/>
              <w:adjustRightInd w:val="0"/>
              <w:ind w:firstLine="0"/>
              <w:rPr>
                <w:sz w:val="24"/>
                <w:szCs w:val="24"/>
              </w:rPr>
            </w:pPr>
          </w:p>
          <w:p w14:paraId="59DF3CB5"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a. echipamentele </w:t>
            </w:r>
            <w:proofErr w:type="spellStart"/>
            <w:r w:rsidRPr="00FC6CA5">
              <w:rPr>
                <w:sz w:val="24"/>
                <w:szCs w:val="24"/>
              </w:rPr>
              <w:t>menţionate</w:t>
            </w:r>
            <w:proofErr w:type="spellEnd"/>
            <w:r w:rsidRPr="00FC6CA5">
              <w:rPr>
                <w:sz w:val="24"/>
                <w:szCs w:val="24"/>
              </w:rPr>
              <w:t xml:space="preserve"> la 5A004.a.</w:t>
            </w:r>
          </w:p>
          <w:p w14:paraId="6428C045" w14:textId="77777777" w:rsidR="00FC6CA5" w:rsidRPr="00FC6CA5" w:rsidRDefault="00FC6CA5" w:rsidP="00FC6CA5">
            <w:pPr>
              <w:autoSpaceDE w:val="0"/>
              <w:autoSpaceDN w:val="0"/>
              <w:adjustRightInd w:val="0"/>
              <w:ind w:firstLine="0"/>
              <w:rPr>
                <w:sz w:val="24"/>
                <w:szCs w:val="24"/>
              </w:rPr>
            </w:pPr>
          </w:p>
        </w:tc>
      </w:tr>
      <w:tr w:rsidR="00FC6CA5" w:rsidRPr="00FC6CA5" w14:paraId="60EB5A24" w14:textId="77777777" w:rsidTr="00C26A32">
        <w:tc>
          <w:tcPr>
            <w:tcW w:w="787" w:type="pct"/>
          </w:tcPr>
          <w:p w14:paraId="62998AFB" w14:textId="77777777" w:rsidR="00FC6CA5" w:rsidRPr="00FC6CA5" w:rsidRDefault="00FC6CA5" w:rsidP="00FC6CA5">
            <w:pPr>
              <w:autoSpaceDE w:val="0"/>
              <w:autoSpaceDN w:val="0"/>
              <w:adjustRightInd w:val="0"/>
              <w:ind w:firstLine="0"/>
              <w:rPr>
                <w:sz w:val="24"/>
                <w:szCs w:val="24"/>
              </w:rPr>
            </w:pPr>
            <w:r w:rsidRPr="00FC6CA5">
              <w:rPr>
                <w:sz w:val="24"/>
                <w:szCs w:val="24"/>
              </w:rPr>
              <w:t>5D002.c</w:t>
            </w:r>
          </w:p>
        </w:tc>
        <w:tc>
          <w:tcPr>
            <w:tcW w:w="4213" w:type="pct"/>
          </w:tcPr>
          <w:p w14:paraId="3775992C"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„Produse software” care prezintă caracteristicile sau care execută sau simulează funcțiile oricăruia dintre echipamentele </w:t>
            </w:r>
            <w:proofErr w:type="spellStart"/>
            <w:r w:rsidRPr="00FC6CA5">
              <w:rPr>
                <w:sz w:val="24"/>
                <w:szCs w:val="24"/>
              </w:rPr>
              <w:t>menţionate</w:t>
            </w:r>
            <w:proofErr w:type="spellEnd"/>
            <w:r w:rsidRPr="00FC6CA5">
              <w:rPr>
                <w:sz w:val="24"/>
                <w:szCs w:val="24"/>
              </w:rPr>
              <w:t xml:space="preserve"> mai jos:</w:t>
            </w:r>
          </w:p>
          <w:p w14:paraId="35820C98" w14:textId="77777777" w:rsidR="00FC6CA5" w:rsidRPr="00FC6CA5" w:rsidRDefault="00FC6CA5" w:rsidP="00FC6CA5">
            <w:pPr>
              <w:autoSpaceDE w:val="0"/>
              <w:autoSpaceDN w:val="0"/>
              <w:adjustRightInd w:val="0"/>
              <w:ind w:firstLine="0"/>
              <w:rPr>
                <w:sz w:val="24"/>
                <w:szCs w:val="24"/>
              </w:rPr>
            </w:pPr>
          </w:p>
          <w:p w14:paraId="5929F45D"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3. echipamente, după cum urmează: </w:t>
            </w:r>
          </w:p>
          <w:p w14:paraId="39908920" w14:textId="77777777" w:rsidR="00FC6CA5" w:rsidRPr="00FC6CA5" w:rsidRDefault="00FC6CA5" w:rsidP="00FC6CA5">
            <w:pPr>
              <w:autoSpaceDE w:val="0"/>
              <w:autoSpaceDN w:val="0"/>
              <w:adjustRightInd w:val="0"/>
              <w:ind w:firstLine="0"/>
              <w:rPr>
                <w:sz w:val="24"/>
                <w:szCs w:val="24"/>
              </w:rPr>
            </w:pPr>
          </w:p>
          <w:p w14:paraId="78E95555"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a. echipamentele </w:t>
            </w:r>
            <w:proofErr w:type="spellStart"/>
            <w:r w:rsidRPr="00FC6CA5">
              <w:rPr>
                <w:sz w:val="24"/>
                <w:szCs w:val="24"/>
              </w:rPr>
              <w:t>menţionate</w:t>
            </w:r>
            <w:proofErr w:type="spellEnd"/>
            <w:r w:rsidRPr="00FC6CA5">
              <w:rPr>
                <w:sz w:val="24"/>
                <w:szCs w:val="24"/>
              </w:rPr>
              <w:t xml:space="preserve"> la 5A004.a.</w:t>
            </w:r>
          </w:p>
          <w:p w14:paraId="2A7B8D60" w14:textId="77777777" w:rsidR="00FC6CA5" w:rsidRPr="00FC6CA5" w:rsidRDefault="00FC6CA5" w:rsidP="00FC6CA5">
            <w:pPr>
              <w:autoSpaceDE w:val="0"/>
              <w:autoSpaceDN w:val="0"/>
              <w:adjustRightInd w:val="0"/>
              <w:ind w:firstLine="0"/>
              <w:rPr>
                <w:sz w:val="24"/>
                <w:szCs w:val="24"/>
              </w:rPr>
            </w:pPr>
          </w:p>
        </w:tc>
      </w:tr>
      <w:tr w:rsidR="00FC6CA5" w:rsidRPr="00FC6CA5" w14:paraId="30167250" w14:textId="77777777" w:rsidTr="00C26A32">
        <w:tc>
          <w:tcPr>
            <w:tcW w:w="787" w:type="pct"/>
          </w:tcPr>
          <w:p w14:paraId="3FEDEEBF" w14:textId="77777777" w:rsidR="00FC6CA5" w:rsidRPr="00FC6CA5" w:rsidRDefault="00FC6CA5" w:rsidP="00FC6CA5">
            <w:pPr>
              <w:autoSpaceDE w:val="0"/>
              <w:autoSpaceDN w:val="0"/>
              <w:adjustRightInd w:val="0"/>
              <w:ind w:firstLine="0"/>
              <w:rPr>
                <w:sz w:val="24"/>
                <w:szCs w:val="24"/>
              </w:rPr>
            </w:pPr>
            <w:r w:rsidRPr="00FC6CA5">
              <w:rPr>
                <w:sz w:val="24"/>
                <w:szCs w:val="24"/>
              </w:rPr>
              <w:t>5E002.a</w:t>
            </w:r>
          </w:p>
        </w:tc>
        <w:tc>
          <w:tcPr>
            <w:tcW w:w="4213" w:type="pct"/>
          </w:tcPr>
          <w:p w14:paraId="25ECDCCC"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Numai „tehnologia” pentru „dezvoltarea”, „producția” sau „utilizarea” produselor </w:t>
            </w:r>
            <w:proofErr w:type="spellStart"/>
            <w:r w:rsidRPr="00FC6CA5">
              <w:rPr>
                <w:sz w:val="24"/>
                <w:szCs w:val="24"/>
              </w:rPr>
              <w:t>menţionate</w:t>
            </w:r>
            <w:proofErr w:type="spellEnd"/>
            <w:r w:rsidRPr="00FC6CA5">
              <w:rPr>
                <w:sz w:val="24"/>
                <w:szCs w:val="24"/>
              </w:rPr>
              <w:t xml:space="preserve"> </w:t>
            </w:r>
            <w:r w:rsidRPr="00FC6CA5">
              <w:rPr>
                <w:b/>
                <w:bCs/>
                <w:i/>
                <w:iCs/>
                <w:sz w:val="24"/>
                <w:szCs w:val="24"/>
              </w:rPr>
              <w:t>mai sus</w:t>
            </w:r>
            <w:r w:rsidRPr="00FC6CA5">
              <w:rPr>
                <w:sz w:val="24"/>
                <w:szCs w:val="24"/>
              </w:rPr>
              <w:t xml:space="preserve"> la 5A004.a, 5D002.a.3 sau 5D002.c.3.</w:t>
            </w:r>
          </w:p>
          <w:p w14:paraId="0ADF358F" w14:textId="77777777" w:rsidR="00FC6CA5" w:rsidRPr="00FC6CA5" w:rsidRDefault="00FC6CA5" w:rsidP="00FC6CA5">
            <w:pPr>
              <w:autoSpaceDE w:val="0"/>
              <w:autoSpaceDN w:val="0"/>
              <w:adjustRightInd w:val="0"/>
              <w:ind w:firstLine="0"/>
              <w:rPr>
                <w:sz w:val="24"/>
                <w:szCs w:val="24"/>
              </w:rPr>
            </w:pPr>
          </w:p>
        </w:tc>
      </w:tr>
    </w:tbl>
    <w:p w14:paraId="682C25DA" w14:textId="77777777" w:rsidR="00FC6CA5" w:rsidRPr="00FC6CA5" w:rsidRDefault="00FC6CA5" w:rsidP="00FC6CA5">
      <w:pPr>
        <w:autoSpaceDE w:val="0"/>
        <w:autoSpaceDN w:val="0"/>
        <w:adjustRightInd w:val="0"/>
        <w:jc w:val="center"/>
        <w:rPr>
          <w:b/>
          <w:bCs/>
          <w:sz w:val="24"/>
          <w:szCs w:val="24"/>
        </w:rPr>
      </w:pPr>
    </w:p>
    <w:p w14:paraId="00B4FE48" w14:textId="77777777" w:rsidR="00FC6CA5" w:rsidRPr="00FC6CA5" w:rsidRDefault="00FC6CA5" w:rsidP="00FC6CA5">
      <w:pPr>
        <w:ind w:firstLine="0"/>
        <w:jc w:val="center"/>
        <w:rPr>
          <w:b/>
          <w:bCs/>
          <w:sz w:val="24"/>
          <w:szCs w:val="24"/>
        </w:rPr>
      </w:pPr>
      <w:r w:rsidRPr="00FC6CA5">
        <w:rPr>
          <w:b/>
          <w:bCs/>
          <w:sz w:val="24"/>
          <w:szCs w:val="24"/>
        </w:rPr>
        <w:t>Produse aferente tehnologiei MTCR</w:t>
      </w:r>
    </w:p>
    <w:p w14:paraId="3A8BBAB7" w14:textId="77777777" w:rsidR="00FC6CA5" w:rsidRPr="00FC6CA5" w:rsidRDefault="00FC6CA5" w:rsidP="00FC6CA5">
      <w:pPr>
        <w:autoSpaceDE w:val="0"/>
        <w:autoSpaceDN w:val="0"/>
        <w:adjustRightInd w:val="0"/>
        <w:jc w:val="center"/>
        <w:rPr>
          <w:b/>
          <w:bCs/>
          <w:sz w:val="24"/>
          <w:szCs w:val="24"/>
        </w:rPr>
      </w:pPr>
    </w:p>
    <w:tbl>
      <w:tblPr>
        <w:tblW w:w="5000" w:type="pct"/>
        <w:tblLook w:val="04A0" w:firstRow="1" w:lastRow="0" w:firstColumn="1" w:lastColumn="0" w:noHBand="0" w:noVBand="1"/>
      </w:tblPr>
      <w:tblGrid>
        <w:gridCol w:w="1536"/>
        <w:gridCol w:w="8223"/>
      </w:tblGrid>
      <w:tr w:rsidR="00FC6CA5" w:rsidRPr="00FC6CA5" w14:paraId="5AE41C4B" w14:textId="77777777" w:rsidTr="00C26A32">
        <w:tc>
          <w:tcPr>
            <w:tcW w:w="787" w:type="pct"/>
          </w:tcPr>
          <w:p w14:paraId="1D86DEEB" w14:textId="77777777" w:rsidR="00FC6CA5" w:rsidRPr="00FC6CA5" w:rsidRDefault="00FC6CA5" w:rsidP="00FC6CA5">
            <w:pPr>
              <w:autoSpaceDE w:val="0"/>
              <w:autoSpaceDN w:val="0"/>
              <w:adjustRightInd w:val="0"/>
              <w:ind w:firstLine="0"/>
              <w:rPr>
                <w:sz w:val="24"/>
                <w:szCs w:val="24"/>
              </w:rPr>
            </w:pPr>
            <w:r w:rsidRPr="00FC6CA5">
              <w:rPr>
                <w:sz w:val="24"/>
                <w:szCs w:val="24"/>
              </w:rPr>
              <w:t>7A117</w:t>
            </w:r>
          </w:p>
        </w:tc>
        <w:tc>
          <w:tcPr>
            <w:tcW w:w="4213" w:type="pct"/>
          </w:tcPr>
          <w:p w14:paraId="5A22938B" w14:textId="77777777" w:rsidR="00FC6CA5" w:rsidRPr="00FC6CA5" w:rsidRDefault="00FC6CA5" w:rsidP="00FC6CA5">
            <w:pPr>
              <w:autoSpaceDE w:val="0"/>
              <w:autoSpaceDN w:val="0"/>
              <w:adjustRightInd w:val="0"/>
              <w:ind w:firstLine="0"/>
              <w:rPr>
                <w:b/>
                <w:bCs/>
                <w:i/>
                <w:iCs/>
                <w:sz w:val="24"/>
                <w:szCs w:val="24"/>
              </w:rPr>
            </w:pPr>
            <w:r w:rsidRPr="00FC6CA5">
              <w:rPr>
                <w:sz w:val="24"/>
                <w:szCs w:val="24"/>
              </w:rPr>
              <w:t xml:space="preserve">„Seturi de ghidare”, care pot fi utilizate pentru „rachete”, capabile să asigure sistemului o precizie mai mică sau egală cu 3,33% din raza de </w:t>
            </w:r>
            <w:proofErr w:type="spellStart"/>
            <w:r w:rsidRPr="00FC6CA5">
              <w:rPr>
                <w:sz w:val="24"/>
                <w:szCs w:val="24"/>
              </w:rPr>
              <w:t>acţiune</w:t>
            </w:r>
            <w:proofErr w:type="spellEnd"/>
            <w:r w:rsidRPr="00FC6CA5">
              <w:rPr>
                <w:sz w:val="24"/>
                <w:szCs w:val="24"/>
              </w:rPr>
              <w:t xml:space="preserve"> (de exemplu, un „CEP” de 10 km sau mai mic, la o rază de </w:t>
            </w:r>
            <w:proofErr w:type="spellStart"/>
            <w:r w:rsidRPr="00FC6CA5">
              <w:rPr>
                <w:sz w:val="24"/>
                <w:szCs w:val="24"/>
              </w:rPr>
              <w:t>acţiune</w:t>
            </w:r>
            <w:proofErr w:type="spellEnd"/>
            <w:r w:rsidRPr="00FC6CA5">
              <w:rPr>
                <w:sz w:val="24"/>
                <w:szCs w:val="24"/>
              </w:rPr>
              <w:t xml:space="preserve"> de 300 km), </w:t>
            </w:r>
            <w:r w:rsidRPr="00FC6CA5">
              <w:rPr>
                <w:b/>
                <w:bCs/>
                <w:i/>
                <w:iCs/>
                <w:sz w:val="24"/>
                <w:szCs w:val="24"/>
              </w:rPr>
              <w:t xml:space="preserve">cu excepția „seturilor de ghidare” concepute pentru rachete cu o rază de </w:t>
            </w:r>
            <w:proofErr w:type="spellStart"/>
            <w:r w:rsidRPr="00FC6CA5">
              <w:rPr>
                <w:b/>
                <w:bCs/>
                <w:i/>
                <w:iCs/>
                <w:sz w:val="24"/>
                <w:szCs w:val="24"/>
              </w:rPr>
              <w:t>acţiune</w:t>
            </w:r>
            <w:proofErr w:type="spellEnd"/>
            <w:r w:rsidRPr="00FC6CA5">
              <w:rPr>
                <w:b/>
                <w:bCs/>
                <w:i/>
                <w:iCs/>
                <w:sz w:val="24"/>
                <w:szCs w:val="24"/>
              </w:rPr>
              <w:t xml:space="preserve"> mai mică de 300 km sau pentru aeronave cu pilot. </w:t>
            </w:r>
          </w:p>
          <w:p w14:paraId="7B8321D8" w14:textId="77777777" w:rsidR="00FC6CA5" w:rsidRPr="00FC6CA5" w:rsidRDefault="00FC6CA5" w:rsidP="00FC6CA5">
            <w:pPr>
              <w:autoSpaceDE w:val="0"/>
              <w:autoSpaceDN w:val="0"/>
              <w:adjustRightInd w:val="0"/>
              <w:ind w:firstLine="0"/>
              <w:rPr>
                <w:b/>
                <w:bCs/>
                <w:i/>
                <w:iCs/>
                <w:sz w:val="24"/>
                <w:szCs w:val="24"/>
              </w:rPr>
            </w:pPr>
          </w:p>
          <w:p w14:paraId="70B66050"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Notă tehnică.</w:t>
            </w:r>
          </w:p>
          <w:p w14:paraId="1F99DF37"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lastRenderedPageBreak/>
              <w:t>La 7A117, ‘CEP’ (eroarea circulară probabilă sau cercul probabilității egale) este o măsură a preciziei, definită ca raza cercului cu centrul pe țintă, în care, pentru o distanță dată, fac impact 50% din încărcăturile util.</w:t>
            </w:r>
          </w:p>
          <w:p w14:paraId="6D150816" w14:textId="77777777" w:rsidR="00FC6CA5" w:rsidRPr="00FC6CA5" w:rsidRDefault="00FC6CA5" w:rsidP="00FC6CA5">
            <w:pPr>
              <w:autoSpaceDE w:val="0"/>
              <w:autoSpaceDN w:val="0"/>
              <w:adjustRightInd w:val="0"/>
              <w:ind w:firstLine="0"/>
              <w:rPr>
                <w:i/>
                <w:iCs/>
                <w:sz w:val="24"/>
                <w:szCs w:val="24"/>
              </w:rPr>
            </w:pPr>
          </w:p>
        </w:tc>
      </w:tr>
      <w:tr w:rsidR="00FC6CA5" w:rsidRPr="00FC6CA5" w14:paraId="143BF044" w14:textId="77777777" w:rsidTr="00C26A32">
        <w:tc>
          <w:tcPr>
            <w:tcW w:w="787" w:type="pct"/>
          </w:tcPr>
          <w:p w14:paraId="7C1E3D16" w14:textId="77777777" w:rsidR="00FC6CA5" w:rsidRPr="00FC6CA5" w:rsidRDefault="00FC6CA5" w:rsidP="00FC6CA5">
            <w:pPr>
              <w:autoSpaceDE w:val="0"/>
              <w:autoSpaceDN w:val="0"/>
              <w:adjustRightInd w:val="0"/>
              <w:ind w:firstLine="0"/>
              <w:rPr>
                <w:sz w:val="24"/>
                <w:szCs w:val="24"/>
              </w:rPr>
            </w:pPr>
            <w:r w:rsidRPr="00FC6CA5">
              <w:rPr>
                <w:sz w:val="24"/>
                <w:szCs w:val="24"/>
              </w:rPr>
              <w:lastRenderedPageBreak/>
              <w:t>7B001</w:t>
            </w:r>
          </w:p>
        </w:tc>
        <w:tc>
          <w:tcPr>
            <w:tcW w:w="4213" w:type="pct"/>
          </w:tcPr>
          <w:p w14:paraId="2F1A7F03"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Echipamente de testare, calibrare sau aliniere, special concepute pentru echipamentele </w:t>
            </w:r>
            <w:proofErr w:type="spellStart"/>
            <w:r w:rsidRPr="00FC6CA5">
              <w:rPr>
                <w:sz w:val="24"/>
                <w:szCs w:val="24"/>
              </w:rPr>
              <w:t>menţionate</w:t>
            </w:r>
            <w:proofErr w:type="spellEnd"/>
            <w:r w:rsidRPr="00FC6CA5">
              <w:rPr>
                <w:sz w:val="24"/>
                <w:szCs w:val="24"/>
              </w:rPr>
              <w:t xml:space="preserve"> </w:t>
            </w:r>
            <w:r w:rsidRPr="00FC6CA5">
              <w:rPr>
                <w:b/>
                <w:bCs/>
                <w:i/>
                <w:iCs/>
                <w:sz w:val="24"/>
                <w:szCs w:val="24"/>
              </w:rPr>
              <w:t>mai sus la 7A117</w:t>
            </w:r>
            <w:r w:rsidRPr="00FC6CA5">
              <w:rPr>
                <w:b/>
                <w:bCs/>
                <w:sz w:val="24"/>
                <w:szCs w:val="24"/>
              </w:rPr>
              <w:t>.</w:t>
            </w:r>
          </w:p>
          <w:p w14:paraId="2687600C" w14:textId="77777777" w:rsidR="00FC6CA5" w:rsidRPr="00FC6CA5" w:rsidRDefault="00FC6CA5" w:rsidP="00FC6CA5">
            <w:pPr>
              <w:autoSpaceDE w:val="0"/>
              <w:autoSpaceDN w:val="0"/>
              <w:adjustRightInd w:val="0"/>
              <w:ind w:firstLine="0"/>
              <w:rPr>
                <w:sz w:val="24"/>
                <w:szCs w:val="24"/>
              </w:rPr>
            </w:pPr>
          </w:p>
          <w:p w14:paraId="327C6A8D"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Notă.</w:t>
            </w:r>
            <w:r w:rsidRPr="00FC6CA5">
              <w:rPr>
                <w:sz w:val="24"/>
                <w:szCs w:val="24"/>
              </w:rPr>
              <w:t xml:space="preserve"> </w:t>
            </w:r>
            <w:r w:rsidRPr="00FC6CA5">
              <w:rPr>
                <w:i/>
                <w:iCs/>
                <w:sz w:val="24"/>
                <w:szCs w:val="24"/>
              </w:rPr>
              <w:t xml:space="preserve">7B001 nu supune controlului echipamentele de testare, calibrare sau aliniere pentru ‘nivelul de </w:t>
            </w:r>
            <w:proofErr w:type="spellStart"/>
            <w:r w:rsidRPr="00FC6CA5">
              <w:rPr>
                <w:i/>
                <w:iCs/>
                <w:sz w:val="24"/>
                <w:szCs w:val="24"/>
              </w:rPr>
              <w:t>întreţinere</w:t>
            </w:r>
            <w:proofErr w:type="spellEnd"/>
            <w:r w:rsidRPr="00FC6CA5">
              <w:rPr>
                <w:i/>
                <w:iCs/>
                <w:sz w:val="24"/>
                <w:szCs w:val="24"/>
              </w:rPr>
              <w:t xml:space="preserve"> I’ sau „nivelul de întreținere II”.</w:t>
            </w:r>
          </w:p>
          <w:p w14:paraId="6A1073EB" w14:textId="77777777" w:rsidR="00FC6CA5" w:rsidRPr="00FC6CA5" w:rsidRDefault="00FC6CA5" w:rsidP="00FC6CA5">
            <w:pPr>
              <w:autoSpaceDE w:val="0"/>
              <w:autoSpaceDN w:val="0"/>
              <w:adjustRightInd w:val="0"/>
              <w:ind w:firstLine="0"/>
              <w:rPr>
                <w:sz w:val="24"/>
                <w:szCs w:val="24"/>
              </w:rPr>
            </w:pPr>
          </w:p>
        </w:tc>
      </w:tr>
      <w:tr w:rsidR="00FC6CA5" w:rsidRPr="00FC6CA5" w14:paraId="3A9B9A3B" w14:textId="77777777" w:rsidTr="00C26A32">
        <w:tc>
          <w:tcPr>
            <w:tcW w:w="787" w:type="pct"/>
          </w:tcPr>
          <w:p w14:paraId="5A7D17C6" w14:textId="77777777" w:rsidR="00FC6CA5" w:rsidRPr="00FC6CA5" w:rsidRDefault="00FC6CA5" w:rsidP="00FC6CA5">
            <w:pPr>
              <w:autoSpaceDE w:val="0"/>
              <w:autoSpaceDN w:val="0"/>
              <w:adjustRightInd w:val="0"/>
              <w:ind w:firstLine="0"/>
              <w:rPr>
                <w:sz w:val="24"/>
                <w:szCs w:val="24"/>
              </w:rPr>
            </w:pPr>
            <w:r w:rsidRPr="00FC6CA5">
              <w:rPr>
                <w:sz w:val="24"/>
                <w:szCs w:val="24"/>
              </w:rPr>
              <w:t>7B003</w:t>
            </w:r>
          </w:p>
        </w:tc>
        <w:tc>
          <w:tcPr>
            <w:tcW w:w="4213" w:type="pct"/>
          </w:tcPr>
          <w:p w14:paraId="0C05F42E" w14:textId="77777777" w:rsidR="00FC6CA5" w:rsidRPr="00FC6CA5" w:rsidRDefault="00FC6CA5" w:rsidP="00FC6CA5">
            <w:pPr>
              <w:autoSpaceDE w:val="0"/>
              <w:autoSpaceDN w:val="0"/>
              <w:adjustRightInd w:val="0"/>
              <w:ind w:firstLine="0"/>
              <w:rPr>
                <w:b/>
                <w:bCs/>
                <w:i/>
                <w:iCs/>
                <w:sz w:val="24"/>
                <w:szCs w:val="24"/>
              </w:rPr>
            </w:pPr>
            <w:r w:rsidRPr="00FC6CA5">
              <w:rPr>
                <w:sz w:val="24"/>
                <w:szCs w:val="24"/>
              </w:rPr>
              <w:t>Echipamente special concepute pentru „</w:t>
            </w:r>
            <w:proofErr w:type="spellStart"/>
            <w:r w:rsidRPr="00FC6CA5">
              <w:rPr>
                <w:sz w:val="24"/>
                <w:szCs w:val="24"/>
              </w:rPr>
              <w:t>producţia</w:t>
            </w:r>
            <w:proofErr w:type="spellEnd"/>
            <w:r w:rsidRPr="00FC6CA5">
              <w:rPr>
                <w:sz w:val="24"/>
                <w:szCs w:val="24"/>
              </w:rPr>
              <w:t xml:space="preserve">” echipamentelor </w:t>
            </w:r>
            <w:proofErr w:type="spellStart"/>
            <w:r w:rsidRPr="00FC6CA5">
              <w:rPr>
                <w:sz w:val="24"/>
                <w:szCs w:val="24"/>
              </w:rPr>
              <w:t>menţionate</w:t>
            </w:r>
            <w:proofErr w:type="spellEnd"/>
            <w:r w:rsidRPr="00FC6CA5">
              <w:rPr>
                <w:sz w:val="24"/>
                <w:szCs w:val="24"/>
              </w:rPr>
              <w:t xml:space="preserve"> </w:t>
            </w:r>
            <w:r w:rsidRPr="00FC6CA5">
              <w:rPr>
                <w:b/>
                <w:bCs/>
                <w:i/>
                <w:iCs/>
                <w:sz w:val="24"/>
                <w:szCs w:val="24"/>
              </w:rPr>
              <w:t>mai sus la 7A117</w:t>
            </w:r>
            <w:r w:rsidRPr="00FC6CA5">
              <w:rPr>
                <w:sz w:val="24"/>
                <w:szCs w:val="24"/>
              </w:rPr>
              <w:t>.</w:t>
            </w:r>
          </w:p>
          <w:p w14:paraId="5B7535BE" w14:textId="77777777" w:rsidR="00FC6CA5" w:rsidRPr="00FC6CA5" w:rsidRDefault="00FC6CA5" w:rsidP="00FC6CA5">
            <w:pPr>
              <w:autoSpaceDE w:val="0"/>
              <w:autoSpaceDN w:val="0"/>
              <w:adjustRightInd w:val="0"/>
              <w:ind w:firstLine="0"/>
              <w:rPr>
                <w:sz w:val="24"/>
                <w:szCs w:val="24"/>
              </w:rPr>
            </w:pPr>
          </w:p>
        </w:tc>
      </w:tr>
      <w:tr w:rsidR="00FC6CA5" w:rsidRPr="00FC6CA5" w14:paraId="6763334D" w14:textId="77777777" w:rsidTr="00C26A32">
        <w:tc>
          <w:tcPr>
            <w:tcW w:w="787" w:type="pct"/>
          </w:tcPr>
          <w:p w14:paraId="7E78ABF6" w14:textId="77777777" w:rsidR="00FC6CA5" w:rsidRPr="00FC6CA5" w:rsidRDefault="00FC6CA5" w:rsidP="00FC6CA5">
            <w:pPr>
              <w:autoSpaceDE w:val="0"/>
              <w:autoSpaceDN w:val="0"/>
              <w:adjustRightInd w:val="0"/>
              <w:ind w:firstLine="0"/>
              <w:rPr>
                <w:sz w:val="24"/>
                <w:szCs w:val="24"/>
              </w:rPr>
            </w:pPr>
            <w:r w:rsidRPr="00FC6CA5">
              <w:rPr>
                <w:sz w:val="24"/>
                <w:szCs w:val="24"/>
              </w:rPr>
              <w:t>7B103</w:t>
            </w:r>
          </w:p>
        </w:tc>
        <w:tc>
          <w:tcPr>
            <w:tcW w:w="4213" w:type="pct"/>
          </w:tcPr>
          <w:p w14:paraId="7669F719"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„Instalații de producție” special concepute pentru echipamentele </w:t>
            </w:r>
            <w:proofErr w:type="spellStart"/>
            <w:r w:rsidRPr="00FC6CA5">
              <w:rPr>
                <w:sz w:val="24"/>
                <w:szCs w:val="24"/>
              </w:rPr>
              <w:t>menţionate</w:t>
            </w:r>
            <w:proofErr w:type="spellEnd"/>
            <w:r w:rsidRPr="00FC6CA5">
              <w:rPr>
                <w:sz w:val="24"/>
                <w:szCs w:val="24"/>
              </w:rPr>
              <w:t xml:space="preserve"> </w:t>
            </w:r>
            <w:r w:rsidRPr="00FC6CA5">
              <w:rPr>
                <w:b/>
                <w:bCs/>
                <w:i/>
                <w:iCs/>
                <w:sz w:val="24"/>
                <w:szCs w:val="24"/>
              </w:rPr>
              <w:t>mai sus la 7A117</w:t>
            </w:r>
            <w:r w:rsidRPr="00FC6CA5">
              <w:rPr>
                <w:sz w:val="24"/>
                <w:szCs w:val="24"/>
              </w:rPr>
              <w:t>.</w:t>
            </w:r>
          </w:p>
          <w:p w14:paraId="5A39684D" w14:textId="77777777" w:rsidR="00FC6CA5" w:rsidRPr="00FC6CA5" w:rsidRDefault="00FC6CA5" w:rsidP="00FC6CA5">
            <w:pPr>
              <w:autoSpaceDE w:val="0"/>
              <w:autoSpaceDN w:val="0"/>
              <w:adjustRightInd w:val="0"/>
              <w:ind w:firstLine="0"/>
              <w:rPr>
                <w:sz w:val="24"/>
                <w:szCs w:val="24"/>
              </w:rPr>
            </w:pPr>
          </w:p>
        </w:tc>
      </w:tr>
      <w:tr w:rsidR="00FC6CA5" w:rsidRPr="00FC6CA5" w14:paraId="67BFE468" w14:textId="77777777" w:rsidTr="00C26A32">
        <w:tc>
          <w:tcPr>
            <w:tcW w:w="787" w:type="pct"/>
          </w:tcPr>
          <w:p w14:paraId="63B40F4D" w14:textId="77777777" w:rsidR="00FC6CA5" w:rsidRPr="00FC6CA5" w:rsidRDefault="00FC6CA5" w:rsidP="00FC6CA5">
            <w:pPr>
              <w:autoSpaceDE w:val="0"/>
              <w:autoSpaceDN w:val="0"/>
              <w:adjustRightInd w:val="0"/>
              <w:ind w:firstLine="0"/>
              <w:rPr>
                <w:sz w:val="24"/>
                <w:szCs w:val="24"/>
              </w:rPr>
            </w:pPr>
            <w:r w:rsidRPr="00FC6CA5">
              <w:rPr>
                <w:sz w:val="24"/>
                <w:szCs w:val="24"/>
              </w:rPr>
              <w:t>7D101</w:t>
            </w:r>
          </w:p>
        </w:tc>
        <w:tc>
          <w:tcPr>
            <w:tcW w:w="4213" w:type="pct"/>
          </w:tcPr>
          <w:p w14:paraId="0DBBE042"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„Produse software” special concepute pentru „utilizarea” echipamentelor </w:t>
            </w:r>
            <w:proofErr w:type="spellStart"/>
            <w:r w:rsidRPr="00FC6CA5">
              <w:rPr>
                <w:sz w:val="24"/>
                <w:szCs w:val="24"/>
              </w:rPr>
              <w:t>menţionate</w:t>
            </w:r>
            <w:proofErr w:type="spellEnd"/>
            <w:r w:rsidRPr="00FC6CA5">
              <w:rPr>
                <w:sz w:val="24"/>
                <w:szCs w:val="24"/>
              </w:rPr>
              <w:t xml:space="preserve"> </w:t>
            </w:r>
            <w:r w:rsidRPr="00FC6CA5">
              <w:rPr>
                <w:b/>
                <w:bCs/>
                <w:i/>
                <w:iCs/>
                <w:sz w:val="24"/>
                <w:szCs w:val="24"/>
              </w:rPr>
              <w:t>mai sus</w:t>
            </w:r>
            <w:r w:rsidRPr="00FC6CA5">
              <w:rPr>
                <w:sz w:val="24"/>
                <w:szCs w:val="24"/>
              </w:rPr>
              <w:t xml:space="preserve"> la 7B003 sau 7B103.</w:t>
            </w:r>
          </w:p>
          <w:p w14:paraId="7B96EAF0" w14:textId="77777777" w:rsidR="00FC6CA5" w:rsidRPr="00FC6CA5" w:rsidRDefault="00FC6CA5" w:rsidP="00FC6CA5">
            <w:pPr>
              <w:autoSpaceDE w:val="0"/>
              <w:autoSpaceDN w:val="0"/>
              <w:adjustRightInd w:val="0"/>
              <w:ind w:firstLine="0"/>
              <w:rPr>
                <w:sz w:val="24"/>
                <w:szCs w:val="24"/>
              </w:rPr>
            </w:pPr>
          </w:p>
        </w:tc>
      </w:tr>
      <w:tr w:rsidR="00FC6CA5" w:rsidRPr="00FC6CA5" w14:paraId="1346E64D" w14:textId="77777777" w:rsidTr="00C26A32">
        <w:tc>
          <w:tcPr>
            <w:tcW w:w="787" w:type="pct"/>
          </w:tcPr>
          <w:p w14:paraId="47AA6749" w14:textId="77777777" w:rsidR="00FC6CA5" w:rsidRPr="00FC6CA5" w:rsidRDefault="00FC6CA5" w:rsidP="00FC6CA5">
            <w:pPr>
              <w:autoSpaceDE w:val="0"/>
              <w:autoSpaceDN w:val="0"/>
              <w:adjustRightInd w:val="0"/>
              <w:ind w:firstLine="0"/>
              <w:rPr>
                <w:sz w:val="24"/>
                <w:szCs w:val="24"/>
              </w:rPr>
            </w:pPr>
            <w:r w:rsidRPr="00FC6CA5">
              <w:rPr>
                <w:sz w:val="24"/>
                <w:szCs w:val="24"/>
              </w:rPr>
              <w:t>7E001</w:t>
            </w:r>
          </w:p>
        </w:tc>
        <w:tc>
          <w:tcPr>
            <w:tcW w:w="4213" w:type="pct"/>
          </w:tcPr>
          <w:p w14:paraId="6F493EDF"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„Tehnologie”, în conformitate cu Nota generală privind tehnologia, pentru „dezvoltarea” echipamentelor sau a „produselor software” </w:t>
            </w:r>
            <w:proofErr w:type="spellStart"/>
            <w:r w:rsidRPr="00FC6CA5">
              <w:rPr>
                <w:sz w:val="24"/>
                <w:szCs w:val="24"/>
              </w:rPr>
              <w:t>menţionate</w:t>
            </w:r>
            <w:proofErr w:type="spellEnd"/>
            <w:r w:rsidRPr="00FC6CA5">
              <w:rPr>
                <w:sz w:val="24"/>
                <w:szCs w:val="24"/>
              </w:rPr>
              <w:t xml:space="preserve"> </w:t>
            </w:r>
            <w:r w:rsidRPr="00FC6CA5">
              <w:rPr>
                <w:b/>
                <w:bCs/>
                <w:i/>
                <w:iCs/>
                <w:sz w:val="24"/>
                <w:szCs w:val="24"/>
              </w:rPr>
              <w:t>mai sus la 7A117, 7B003, 7B103 sau 7D101</w:t>
            </w:r>
            <w:r w:rsidRPr="00FC6CA5">
              <w:rPr>
                <w:sz w:val="24"/>
                <w:szCs w:val="24"/>
              </w:rPr>
              <w:t>.</w:t>
            </w:r>
          </w:p>
          <w:p w14:paraId="67FDEBAB" w14:textId="77777777" w:rsidR="00FC6CA5" w:rsidRPr="00FC6CA5" w:rsidRDefault="00FC6CA5" w:rsidP="00FC6CA5">
            <w:pPr>
              <w:autoSpaceDE w:val="0"/>
              <w:autoSpaceDN w:val="0"/>
              <w:adjustRightInd w:val="0"/>
              <w:ind w:firstLine="0"/>
              <w:rPr>
                <w:sz w:val="24"/>
                <w:szCs w:val="24"/>
              </w:rPr>
            </w:pPr>
          </w:p>
        </w:tc>
      </w:tr>
      <w:tr w:rsidR="00FC6CA5" w:rsidRPr="00FC6CA5" w14:paraId="240C2938" w14:textId="77777777" w:rsidTr="00C26A32">
        <w:tc>
          <w:tcPr>
            <w:tcW w:w="787" w:type="pct"/>
          </w:tcPr>
          <w:p w14:paraId="21FDD005" w14:textId="77777777" w:rsidR="00FC6CA5" w:rsidRPr="00FC6CA5" w:rsidRDefault="00FC6CA5" w:rsidP="00FC6CA5">
            <w:pPr>
              <w:autoSpaceDE w:val="0"/>
              <w:autoSpaceDN w:val="0"/>
              <w:adjustRightInd w:val="0"/>
              <w:ind w:firstLine="0"/>
              <w:rPr>
                <w:sz w:val="24"/>
                <w:szCs w:val="24"/>
              </w:rPr>
            </w:pPr>
            <w:r w:rsidRPr="00FC6CA5">
              <w:rPr>
                <w:sz w:val="24"/>
                <w:szCs w:val="24"/>
              </w:rPr>
              <w:t>7E002</w:t>
            </w:r>
          </w:p>
        </w:tc>
        <w:tc>
          <w:tcPr>
            <w:tcW w:w="4213" w:type="pct"/>
          </w:tcPr>
          <w:p w14:paraId="21222490" w14:textId="77777777" w:rsidR="00FC6CA5" w:rsidRPr="00FC6CA5" w:rsidRDefault="00FC6CA5" w:rsidP="00FC6CA5">
            <w:pPr>
              <w:autoSpaceDE w:val="0"/>
              <w:autoSpaceDN w:val="0"/>
              <w:adjustRightInd w:val="0"/>
              <w:ind w:firstLine="0"/>
              <w:rPr>
                <w:sz w:val="24"/>
                <w:szCs w:val="24"/>
              </w:rPr>
            </w:pPr>
            <w:r w:rsidRPr="00FC6CA5">
              <w:rPr>
                <w:sz w:val="24"/>
                <w:szCs w:val="24"/>
              </w:rPr>
              <w:t>„Tehnologie”, în conformitate cu Nota generală privind tehnologia, pentru „</w:t>
            </w:r>
            <w:proofErr w:type="spellStart"/>
            <w:r w:rsidRPr="00FC6CA5">
              <w:rPr>
                <w:sz w:val="24"/>
                <w:szCs w:val="24"/>
              </w:rPr>
              <w:t>producţia</w:t>
            </w:r>
            <w:proofErr w:type="spellEnd"/>
            <w:r w:rsidRPr="00FC6CA5">
              <w:rPr>
                <w:sz w:val="24"/>
                <w:szCs w:val="24"/>
              </w:rPr>
              <w:t xml:space="preserve">” echipamentelor </w:t>
            </w:r>
            <w:proofErr w:type="spellStart"/>
            <w:r w:rsidRPr="00FC6CA5">
              <w:rPr>
                <w:sz w:val="24"/>
                <w:szCs w:val="24"/>
              </w:rPr>
              <w:t>menţionate</w:t>
            </w:r>
            <w:proofErr w:type="spellEnd"/>
            <w:r w:rsidRPr="00FC6CA5">
              <w:rPr>
                <w:sz w:val="24"/>
                <w:szCs w:val="24"/>
              </w:rPr>
              <w:t xml:space="preserve"> </w:t>
            </w:r>
            <w:r w:rsidRPr="00FC6CA5">
              <w:rPr>
                <w:b/>
                <w:bCs/>
                <w:i/>
                <w:iCs/>
                <w:sz w:val="24"/>
                <w:szCs w:val="24"/>
              </w:rPr>
              <w:t>mai sus la 7A117, 7B003 și 7B103</w:t>
            </w:r>
            <w:r w:rsidRPr="00FC6CA5">
              <w:rPr>
                <w:sz w:val="24"/>
                <w:szCs w:val="24"/>
              </w:rPr>
              <w:t>.</w:t>
            </w:r>
          </w:p>
          <w:p w14:paraId="35E16C80" w14:textId="77777777" w:rsidR="00FC6CA5" w:rsidRPr="00FC6CA5" w:rsidRDefault="00FC6CA5" w:rsidP="00FC6CA5">
            <w:pPr>
              <w:autoSpaceDE w:val="0"/>
              <w:autoSpaceDN w:val="0"/>
              <w:adjustRightInd w:val="0"/>
              <w:ind w:firstLine="0"/>
              <w:rPr>
                <w:sz w:val="24"/>
                <w:szCs w:val="24"/>
              </w:rPr>
            </w:pPr>
          </w:p>
        </w:tc>
      </w:tr>
      <w:tr w:rsidR="00FC6CA5" w:rsidRPr="00FC6CA5" w14:paraId="7CC69AAF" w14:textId="77777777" w:rsidTr="00C26A32">
        <w:tc>
          <w:tcPr>
            <w:tcW w:w="787" w:type="pct"/>
          </w:tcPr>
          <w:p w14:paraId="0195FE19" w14:textId="77777777" w:rsidR="00FC6CA5" w:rsidRPr="00FC6CA5" w:rsidRDefault="00FC6CA5" w:rsidP="00FC6CA5">
            <w:pPr>
              <w:autoSpaceDE w:val="0"/>
              <w:autoSpaceDN w:val="0"/>
              <w:adjustRightInd w:val="0"/>
              <w:ind w:firstLine="0"/>
              <w:rPr>
                <w:sz w:val="24"/>
                <w:szCs w:val="24"/>
              </w:rPr>
            </w:pPr>
            <w:r w:rsidRPr="00FC6CA5">
              <w:rPr>
                <w:sz w:val="24"/>
                <w:szCs w:val="24"/>
              </w:rPr>
              <w:t>7E101</w:t>
            </w:r>
          </w:p>
        </w:tc>
        <w:tc>
          <w:tcPr>
            <w:tcW w:w="4213" w:type="pct"/>
          </w:tcPr>
          <w:p w14:paraId="7241B3C2"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„Tehnologie”, în conformitate cu Nota generală privind tehnologia, pentru „utilizarea” echipamentelor </w:t>
            </w:r>
            <w:proofErr w:type="spellStart"/>
            <w:r w:rsidRPr="00FC6CA5">
              <w:rPr>
                <w:sz w:val="24"/>
                <w:szCs w:val="24"/>
              </w:rPr>
              <w:t>menţionate</w:t>
            </w:r>
            <w:proofErr w:type="spellEnd"/>
            <w:r w:rsidRPr="00FC6CA5">
              <w:rPr>
                <w:sz w:val="24"/>
                <w:szCs w:val="24"/>
              </w:rPr>
              <w:t xml:space="preserve"> </w:t>
            </w:r>
            <w:r w:rsidRPr="00FC6CA5">
              <w:rPr>
                <w:b/>
                <w:bCs/>
                <w:i/>
                <w:iCs/>
                <w:sz w:val="24"/>
                <w:szCs w:val="24"/>
              </w:rPr>
              <w:t>mai sus</w:t>
            </w:r>
            <w:r w:rsidRPr="00FC6CA5">
              <w:rPr>
                <w:sz w:val="24"/>
                <w:szCs w:val="24"/>
              </w:rPr>
              <w:t xml:space="preserve"> la 7A117, 7B003, 7B103 și 7D101.</w:t>
            </w:r>
          </w:p>
          <w:p w14:paraId="5D9A1FE6" w14:textId="77777777" w:rsidR="00FC6CA5" w:rsidRPr="00FC6CA5" w:rsidRDefault="00FC6CA5" w:rsidP="00FC6CA5">
            <w:pPr>
              <w:autoSpaceDE w:val="0"/>
              <w:autoSpaceDN w:val="0"/>
              <w:adjustRightInd w:val="0"/>
              <w:ind w:firstLine="0"/>
              <w:rPr>
                <w:sz w:val="24"/>
                <w:szCs w:val="24"/>
              </w:rPr>
            </w:pPr>
          </w:p>
        </w:tc>
      </w:tr>
      <w:tr w:rsidR="00FC6CA5" w:rsidRPr="00FC6CA5" w14:paraId="3AE81724" w14:textId="77777777" w:rsidTr="00C26A32">
        <w:tc>
          <w:tcPr>
            <w:tcW w:w="787" w:type="pct"/>
          </w:tcPr>
          <w:p w14:paraId="6A292D7F" w14:textId="77777777" w:rsidR="00FC6CA5" w:rsidRPr="00FC6CA5" w:rsidRDefault="00FC6CA5" w:rsidP="00FC6CA5">
            <w:pPr>
              <w:autoSpaceDE w:val="0"/>
              <w:autoSpaceDN w:val="0"/>
              <w:adjustRightInd w:val="0"/>
              <w:ind w:firstLine="0"/>
              <w:rPr>
                <w:sz w:val="24"/>
                <w:szCs w:val="24"/>
              </w:rPr>
            </w:pPr>
            <w:r w:rsidRPr="00FC6CA5">
              <w:rPr>
                <w:sz w:val="24"/>
                <w:szCs w:val="24"/>
              </w:rPr>
              <w:t>9A004</w:t>
            </w:r>
          </w:p>
        </w:tc>
        <w:tc>
          <w:tcPr>
            <w:tcW w:w="4213" w:type="pct"/>
          </w:tcPr>
          <w:p w14:paraId="48C36024"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Lansatoare de vehicule spațiale </w:t>
            </w:r>
            <w:r w:rsidRPr="00FC6CA5">
              <w:rPr>
                <w:b/>
                <w:bCs/>
                <w:i/>
                <w:iCs/>
                <w:sz w:val="24"/>
                <w:szCs w:val="24"/>
              </w:rPr>
              <w:t xml:space="preserve">capabile să transporte o sarcină utilă de cel </w:t>
            </w:r>
            <w:proofErr w:type="spellStart"/>
            <w:r w:rsidRPr="00FC6CA5">
              <w:rPr>
                <w:b/>
                <w:bCs/>
                <w:i/>
                <w:iCs/>
                <w:sz w:val="24"/>
                <w:szCs w:val="24"/>
              </w:rPr>
              <w:t>puţin</w:t>
            </w:r>
            <w:proofErr w:type="spellEnd"/>
            <w:r w:rsidRPr="00FC6CA5">
              <w:rPr>
                <w:b/>
                <w:bCs/>
                <w:i/>
                <w:iCs/>
                <w:sz w:val="24"/>
                <w:szCs w:val="24"/>
              </w:rPr>
              <w:t xml:space="preserve"> 500 kg la o distanță de cel </w:t>
            </w:r>
            <w:proofErr w:type="spellStart"/>
            <w:r w:rsidRPr="00FC6CA5">
              <w:rPr>
                <w:b/>
                <w:bCs/>
                <w:i/>
                <w:iCs/>
                <w:sz w:val="24"/>
                <w:szCs w:val="24"/>
              </w:rPr>
              <w:t>puţin</w:t>
            </w:r>
            <w:proofErr w:type="spellEnd"/>
            <w:r w:rsidRPr="00FC6CA5">
              <w:rPr>
                <w:b/>
                <w:bCs/>
                <w:i/>
                <w:iCs/>
                <w:sz w:val="24"/>
                <w:szCs w:val="24"/>
              </w:rPr>
              <w:t xml:space="preserve"> 300 km</w:t>
            </w:r>
            <w:r w:rsidRPr="00FC6CA5">
              <w:rPr>
                <w:sz w:val="24"/>
                <w:szCs w:val="24"/>
              </w:rPr>
              <w:t xml:space="preserve">. </w:t>
            </w:r>
          </w:p>
          <w:p w14:paraId="0A4C1A5A" w14:textId="77777777" w:rsidR="00FC6CA5" w:rsidRPr="00FC6CA5" w:rsidRDefault="00FC6CA5" w:rsidP="00FC6CA5">
            <w:pPr>
              <w:autoSpaceDE w:val="0"/>
              <w:autoSpaceDN w:val="0"/>
              <w:adjustRightInd w:val="0"/>
              <w:ind w:firstLine="0"/>
              <w:rPr>
                <w:sz w:val="24"/>
                <w:szCs w:val="24"/>
              </w:rPr>
            </w:pPr>
          </w:p>
          <w:p w14:paraId="249B96EF"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 xml:space="preserve">N.B. A se vedea și 9A104. </w:t>
            </w:r>
          </w:p>
          <w:p w14:paraId="7FFA170D" w14:textId="77777777" w:rsidR="00FC6CA5" w:rsidRPr="00FC6CA5" w:rsidRDefault="00FC6CA5" w:rsidP="00FC6CA5">
            <w:pPr>
              <w:autoSpaceDE w:val="0"/>
              <w:autoSpaceDN w:val="0"/>
              <w:adjustRightInd w:val="0"/>
              <w:ind w:firstLine="0"/>
              <w:rPr>
                <w:i/>
                <w:iCs/>
                <w:sz w:val="24"/>
                <w:szCs w:val="24"/>
              </w:rPr>
            </w:pPr>
          </w:p>
          <w:p w14:paraId="385351D2"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Nota 1. 9A004 nu supune controlului sarcinile utile.</w:t>
            </w:r>
          </w:p>
          <w:p w14:paraId="6F76C81E" w14:textId="77777777" w:rsidR="00FC6CA5" w:rsidRPr="00FC6CA5" w:rsidRDefault="00FC6CA5" w:rsidP="00FC6CA5">
            <w:pPr>
              <w:autoSpaceDE w:val="0"/>
              <w:autoSpaceDN w:val="0"/>
              <w:adjustRightInd w:val="0"/>
              <w:ind w:firstLine="0"/>
              <w:rPr>
                <w:sz w:val="24"/>
                <w:szCs w:val="24"/>
              </w:rPr>
            </w:pPr>
          </w:p>
        </w:tc>
      </w:tr>
      <w:tr w:rsidR="00FC6CA5" w:rsidRPr="00FC6CA5" w14:paraId="43ECFED9" w14:textId="77777777" w:rsidTr="00C26A32">
        <w:tc>
          <w:tcPr>
            <w:tcW w:w="787" w:type="pct"/>
          </w:tcPr>
          <w:p w14:paraId="74CC9DCF" w14:textId="77777777" w:rsidR="00FC6CA5" w:rsidRPr="00FC6CA5" w:rsidRDefault="00FC6CA5" w:rsidP="00FC6CA5">
            <w:pPr>
              <w:autoSpaceDE w:val="0"/>
              <w:autoSpaceDN w:val="0"/>
              <w:adjustRightInd w:val="0"/>
              <w:ind w:firstLine="0"/>
              <w:rPr>
                <w:sz w:val="24"/>
                <w:szCs w:val="24"/>
              </w:rPr>
            </w:pPr>
            <w:r w:rsidRPr="00FC6CA5">
              <w:rPr>
                <w:sz w:val="24"/>
                <w:szCs w:val="24"/>
              </w:rPr>
              <w:t>9A005</w:t>
            </w:r>
          </w:p>
        </w:tc>
        <w:tc>
          <w:tcPr>
            <w:tcW w:w="4213" w:type="pct"/>
          </w:tcPr>
          <w:p w14:paraId="68CF1751"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Sisteme de propulsie cu combustibil lichid pentru rachete, care </w:t>
            </w:r>
            <w:proofErr w:type="spellStart"/>
            <w:r w:rsidRPr="00FC6CA5">
              <w:rPr>
                <w:sz w:val="24"/>
                <w:szCs w:val="24"/>
              </w:rPr>
              <w:t>conţin</w:t>
            </w:r>
            <w:proofErr w:type="spellEnd"/>
            <w:r w:rsidRPr="00FC6CA5">
              <w:rPr>
                <w:sz w:val="24"/>
                <w:szCs w:val="24"/>
              </w:rPr>
              <w:t xml:space="preserve"> oricare dintre sistemele sau componentele </w:t>
            </w:r>
            <w:proofErr w:type="spellStart"/>
            <w:r w:rsidRPr="00FC6CA5">
              <w:rPr>
                <w:sz w:val="24"/>
                <w:szCs w:val="24"/>
              </w:rPr>
              <w:t>menţionate</w:t>
            </w:r>
            <w:proofErr w:type="spellEnd"/>
            <w:r w:rsidRPr="00FC6CA5">
              <w:rPr>
                <w:sz w:val="24"/>
                <w:szCs w:val="24"/>
              </w:rPr>
              <w:t xml:space="preserve"> la 9A006, </w:t>
            </w:r>
            <w:r w:rsidRPr="00FC6CA5">
              <w:rPr>
                <w:b/>
                <w:bCs/>
                <w:i/>
                <w:iCs/>
                <w:sz w:val="24"/>
                <w:szCs w:val="24"/>
              </w:rPr>
              <w:t xml:space="preserve">care pot fi utilizate pentru lansatoarele de vehicule spațiale </w:t>
            </w:r>
            <w:proofErr w:type="spellStart"/>
            <w:r w:rsidRPr="00FC6CA5">
              <w:rPr>
                <w:b/>
                <w:bCs/>
                <w:i/>
                <w:iCs/>
                <w:sz w:val="24"/>
                <w:szCs w:val="24"/>
              </w:rPr>
              <w:t>menţionate</w:t>
            </w:r>
            <w:proofErr w:type="spellEnd"/>
            <w:r w:rsidRPr="00FC6CA5">
              <w:rPr>
                <w:b/>
                <w:bCs/>
                <w:i/>
                <w:iCs/>
                <w:sz w:val="24"/>
                <w:szCs w:val="24"/>
              </w:rPr>
              <w:t xml:space="preserve"> mai sus la 9A004 sau pentru rachetele de sondare </w:t>
            </w:r>
            <w:proofErr w:type="spellStart"/>
            <w:r w:rsidRPr="00FC6CA5">
              <w:rPr>
                <w:b/>
                <w:bCs/>
                <w:i/>
                <w:iCs/>
                <w:sz w:val="24"/>
                <w:szCs w:val="24"/>
              </w:rPr>
              <w:t>menţionate</w:t>
            </w:r>
            <w:proofErr w:type="spellEnd"/>
            <w:r w:rsidRPr="00FC6CA5">
              <w:rPr>
                <w:b/>
                <w:bCs/>
                <w:i/>
                <w:iCs/>
                <w:sz w:val="24"/>
                <w:szCs w:val="24"/>
              </w:rPr>
              <w:t xml:space="preserve"> mai jos la 9A104</w:t>
            </w:r>
            <w:r w:rsidRPr="00FC6CA5">
              <w:rPr>
                <w:sz w:val="24"/>
                <w:szCs w:val="24"/>
              </w:rPr>
              <w:t>.</w:t>
            </w:r>
          </w:p>
          <w:p w14:paraId="6BBE67D9" w14:textId="77777777" w:rsidR="00FC6CA5" w:rsidRPr="00FC6CA5" w:rsidRDefault="00FC6CA5" w:rsidP="00FC6CA5">
            <w:pPr>
              <w:autoSpaceDE w:val="0"/>
              <w:autoSpaceDN w:val="0"/>
              <w:adjustRightInd w:val="0"/>
              <w:ind w:firstLine="0"/>
              <w:rPr>
                <w:sz w:val="24"/>
                <w:szCs w:val="24"/>
              </w:rPr>
            </w:pPr>
          </w:p>
          <w:p w14:paraId="02A2DF7B"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N.B. A se vedea, de asemenea, 9A105 și 9A119.</w:t>
            </w:r>
          </w:p>
          <w:p w14:paraId="3D6417AC" w14:textId="77777777" w:rsidR="00FC6CA5" w:rsidRPr="00FC6CA5" w:rsidRDefault="00FC6CA5" w:rsidP="00FC6CA5">
            <w:pPr>
              <w:autoSpaceDE w:val="0"/>
              <w:autoSpaceDN w:val="0"/>
              <w:adjustRightInd w:val="0"/>
              <w:ind w:firstLine="0"/>
              <w:rPr>
                <w:sz w:val="24"/>
                <w:szCs w:val="24"/>
              </w:rPr>
            </w:pPr>
          </w:p>
        </w:tc>
      </w:tr>
      <w:tr w:rsidR="00FC6CA5" w:rsidRPr="00FC6CA5" w14:paraId="3A851850" w14:textId="77777777" w:rsidTr="00C26A32">
        <w:tc>
          <w:tcPr>
            <w:tcW w:w="787" w:type="pct"/>
          </w:tcPr>
          <w:p w14:paraId="75F9A1BF" w14:textId="77777777" w:rsidR="00FC6CA5" w:rsidRPr="00FC6CA5" w:rsidRDefault="00FC6CA5" w:rsidP="00FC6CA5">
            <w:pPr>
              <w:autoSpaceDE w:val="0"/>
              <w:autoSpaceDN w:val="0"/>
              <w:adjustRightInd w:val="0"/>
              <w:ind w:firstLine="0"/>
              <w:rPr>
                <w:sz w:val="24"/>
                <w:szCs w:val="24"/>
              </w:rPr>
            </w:pPr>
            <w:r w:rsidRPr="00FC6CA5">
              <w:rPr>
                <w:sz w:val="24"/>
                <w:szCs w:val="24"/>
              </w:rPr>
              <w:t>9A007.a</w:t>
            </w:r>
          </w:p>
        </w:tc>
        <w:tc>
          <w:tcPr>
            <w:tcW w:w="4213" w:type="pct"/>
          </w:tcPr>
          <w:p w14:paraId="04BF1134"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Sisteme de propulsie pentru rachete cu combustibil solid, </w:t>
            </w:r>
            <w:r w:rsidRPr="00FC6CA5">
              <w:rPr>
                <w:b/>
                <w:bCs/>
                <w:i/>
                <w:iCs/>
                <w:sz w:val="24"/>
                <w:szCs w:val="24"/>
              </w:rPr>
              <w:t xml:space="preserve">care pot fi utilizate pentru lansatoarele de vehicule spațiale </w:t>
            </w:r>
            <w:proofErr w:type="spellStart"/>
            <w:r w:rsidRPr="00FC6CA5">
              <w:rPr>
                <w:b/>
                <w:bCs/>
                <w:i/>
                <w:iCs/>
                <w:sz w:val="24"/>
                <w:szCs w:val="24"/>
              </w:rPr>
              <w:t>menţionate</w:t>
            </w:r>
            <w:proofErr w:type="spellEnd"/>
            <w:r w:rsidRPr="00FC6CA5">
              <w:rPr>
                <w:b/>
                <w:bCs/>
                <w:i/>
                <w:iCs/>
                <w:sz w:val="24"/>
                <w:szCs w:val="24"/>
              </w:rPr>
              <w:t xml:space="preserve"> la 9A004 de mai sus sau pentru rachetele de sondare </w:t>
            </w:r>
            <w:proofErr w:type="spellStart"/>
            <w:r w:rsidRPr="00FC6CA5">
              <w:rPr>
                <w:b/>
                <w:bCs/>
                <w:i/>
                <w:iCs/>
                <w:sz w:val="24"/>
                <w:szCs w:val="24"/>
              </w:rPr>
              <w:t>menţionate</w:t>
            </w:r>
            <w:proofErr w:type="spellEnd"/>
            <w:r w:rsidRPr="00FC6CA5">
              <w:rPr>
                <w:b/>
                <w:bCs/>
                <w:i/>
                <w:iCs/>
                <w:sz w:val="24"/>
                <w:szCs w:val="24"/>
              </w:rPr>
              <w:t xml:space="preserve"> mai jos la 9A104</w:t>
            </w:r>
            <w:r w:rsidRPr="00FC6CA5">
              <w:rPr>
                <w:sz w:val="24"/>
                <w:szCs w:val="24"/>
              </w:rPr>
              <w:t xml:space="preserve">, având oricare dintre următoarele caracteristici: </w:t>
            </w:r>
          </w:p>
          <w:p w14:paraId="3103B243" w14:textId="77777777" w:rsidR="00FC6CA5" w:rsidRPr="00FC6CA5" w:rsidRDefault="00FC6CA5" w:rsidP="00FC6CA5">
            <w:pPr>
              <w:autoSpaceDE w:val="0"/>
              <w:autoSpaceDN w:val="0"/>
              <w:adjustRightInd w:val="0"/>
              <w:ind w:firstLine="0"/>
              <w:rPr>
                <w:sz w:val="24"/>
                <w:szCs w:val="24"/>
              </w:rPr>
            </w:pPr>
          </w:p>
          <w:p w14:paraId="75DA7AEB"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 xml:space="preserve">N.B. A se vedea și 9A119. </w:t>
            </w:r>
          </w:p>
          <w:p w14:paraId="59AA8D9E" w14:textId="77777777" w:rsidR="00FC6CA5" w:rsidRPr="00FC6CA5" w:rsidRDefault="00FC6CA5" w:rsidP="00FC6CA5">
            <w:pPr>
              <w:autoSpaceDE w:val="0"/>
              <w:autoSpaceDN w:val="0"/>
              <w:adjustRightInd w:val="0"/>
              <w:ind w:firstLine="0"/>
              <w:rPr>
                <w:i/>
                <w:iCs/>
                <w:sz w:val="24"/>
                <w:szCs w:val="24"/>
              </w:rPr>
            </w:pPr>
          </w:p>
          <w:p w14:paraId="7F07D729"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a. impuls total care depășește 1,1 </w:t>
            </w:r>
            <w:proofErr w:type="spellStart"/>
            <w:r w:rsidRPr="00FC6CA5">
              <w:rPr>
                <w:sz w:val="24"/>
                <w:szCs w:val="24"/>
              </w:rPr>
              <w:t>MNs</w:t>
            </w:r>
            <w:proofErr w:type="spellEnd"/>
            <w:r w:rsidRPr="00FC6CA5">
              <w:rPr>
                <w:sz w:val="24"/>
                <w:szCs w:val="24"/>
              </w:rPr>
              <w:t>.</w:t>
            </w:r>
          </w:p>
          <w:p w14:paraId="6AD64E42" w14:textId="77777777" w:rsidR="00FC6CA5" w:rsidRPr="00FC6CA5" w:rsidRDefault="00FC6CA5" w:rsidP="00FC6CA5">
            <w:pPr>
              <w:autoSpaceDE w:val="0"/>
              <w:autoSpaceDN w:val="0"/>
              <w:adjustRightInd w:val="0"/>
              <w:ind w:firstLine="0"/>
              <w:rPr>
                <w:sz w:val="24"/>
                <w:szCs w:val="24"/>
              </w:rPr>
            </w:pPr>
          </w:p>
        </w:tc>
      </w:tr>
      <w:tr w:rsidR="00FC6CA5" w:rsidRPr="00FC6CA5" w14:paraId="7F9F7ADD" w14:textId="77777777" w:rsidTr="00C26A32">
        <w:tc>
          <w:tcPr>
            <w:tcW w:w="787" w:type="pct"/>
          </w:tcPr>
          <w:p w14:paraId="1F0282EA" w14:textId="77777777" w:rsidR="00FC6CA5" w:rsidRPr="00FC6CA5" w:rsidRDefault="00FC6CA5" w:rsidP="00FC6CA5">
            <w:pPr>
              <w:autoSpaceDE w:val="0"/>
              <w:autoSpaceDN w:val="0"/>
              <w:adjustRightInd w:val="0"/>
              <w:ind w:firstLine="0"/>
              <w:rPr>
                <w:sz w:val="24"/>
                <w:szCs w:val="24"/>
              </w:rPr>
            </w:pPr>
            <w:r w:rsidRPr="00FC6CA5">
              <w:rPr>
                <w:sz w:val="24"/>
                <w:szCs w:val="24"/>
              </w:rPr>
              <w:t>9A008.d</w:t>
            </w:r>
          </w:p>
        </w:tc>
        <w:tc>
          <w:tcPr>
            <w:tcW w:w="4213" w:type="pct"/>
          </w:tcPr>
          <w:p w14:paraId="3E651A48" w14:textId="77777777" w:rsidR="00FC6CA5" w:rsidRPr="00FC6CA5" w:rsidRDefault="00FC6CA5" w:rsidP="00FC6CA5">
            <w:pPr>
              <w:autoSpaceDE w:val="0"/>
              <w:autoSpaceDN w:val="0"/>
              <w:adjustRightInd w:val="0"/>
              <w:ind w:firstLine="0"/>
              <w:rPr>
                <w:sz w:val="24"/>
                <w:szCs w:val="24"/>
              </w:rPr>
            </w:pPr>
            <w:r w:rsidRPr="00FC6CA5">
              <w:rPr>
                <w:sz w:val="24"/>
                <w:szCs w:val="24"/>
              </w:rPr>
              <w:t>Componente special concepute pentru sistemele de propulsie pentru rachete cu combustibil solid, după cum urmează:</w:t>
            </w:r>
          </w:p>
          <w:p w14:paraId="47AE1CBD" w14:textId="77777777" w:rsidR="00FC6CA5" w:rsidRPr="00FC6CA5" w:rsidRDefault="00FC6CA5" w:rsidP="00FC6CA5">
            <w:pPr>
              <w:autoSpaceDE w:val="0"/>
              <w:autoSpaceDN w:val="0"/>
              <w:adjustRightInd w:val="0"/>
              <w:ind w:firstLine="0"/>
              <w:rPr>
                <w:sz w:val="24"/>
                <w:szCs w:val="24"/>
              </w:rPr>
            </w:pPr>
          </w:p>
          <w:p w14:paraId="7D915DAA"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N.B. A se vedea și 9A108.c.</w:t>
            </w:r>
          </w:p>
          <w:p w14:paraId="4CC34F3F" w14:textId="77777777" w:rsidR="00FC6CA5" w:rsidRPr="00FC6CA5" w:rsidRDefault="00FC6CA5" w:rsidP="00FC6CA5">
            <w:pPr>
              <w:autoSpaceDE w:val="0"/>
              <w:autoSpaceDN w:val="0"/>
              <w:adjustRightInd w:val="0"/>
              <w:ind w:firstLine="0"/>
              <w:rPr>
                <w:i/>
                <w:iCs/>
                <w:sz w:val="24"/>
                <w:szCs w:val="24"/>
              </w:rPr>
            </w:pPr>
          </w:p>
          <w:p w14:paraId="7BC413E7"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d. Ajutaje mobile sau sisteme de control a vectorului de propulsie prin injecție secundară a fluidului, </w:t>
            </w:r>
            <w:r w:rsidRPr="00FC6CA5">
              <w:rPr>
                <w:b/>
                <w:bCs/>
                <w:i/>
                <w:iCs/>
                <w:sz w:val="24"/>
                <w:szCs w:val="24"/>
              </w:rPr>
              <w:t xml:space="preserve">care pot fi utilizate pentru lansatoarele de vehicule </w:t>
            </w:r>
            <w:proofErr w:type="spellStart"/>
            <w:r w:rsidRPr="00FC6CA5">
              <w:rPr>
                <w:b/>
                <w:bCs/>
                <w:i/>
                <w:iCs/>
                <w:sz w:val="24"/>
                <w:szCs w:val="24"/>
              </w:rPr>
              <w:t>spaţiale</w:t>
            </w:r>
            <w:proofErr w:type="spellEnd"/>
            <w:r w:rsidRPr="00FC6CA5">
              <w:rPr>
                <w:b/>
                <w:bCs/>
                <w:i/>
                <w:iCs/>
                <w:sz w:val="24"/>
                <w:szCs w:val="24"/>
              </w:rPr>
              <w:t xml:space="preserve"> </w:t>
            </w:r>
            <w:proofErr w:type="spellStart"/>
            <w:r w:rsidRPr="00FC6CA5">
              <w:rPr>
                <w:b/>
                <w:bCs/>
                <w:i/>
                <w:iCs/>
                <w:sz w:val="24"/>
                <w:szCs w:val="24"/>
              </w:rPr>
              <w:t>menţionate</w:t>
            </w:r>
            <w:proofErr w:type="spellEnd"/>
            <w:r w:rsidRPr="00FC6CA5">
              <w:rPr>
                <w:b/>
                <w:bCs/>
                <w:i/>
                <w:iCs/>
                <w:sz w:val="24"/>
                <w:szCs w:val="24"/>
              </w:rPr>
              <w:t xml:space="preserve"> mai sus la 9A004 sau pentru rachetele de sondare </w:t>
            </w:r>
            <w:proofErr w:type="spellStart"/>
            <w:r w:rsidRPr="00FC6CA5">
              <w:rPr>
                <w:b/>
                <w:bCs/>
                <w:i/>
                <w:iCs/>
                <w:sz w:val="24"/>
                <w:szCs w:val="24"/>
              </w:rPr>
              <w:t>menţionate</w:t>
            </w:r>
            <w:proofErr w:type="spellEnd"/>
            <w:r w:rsidRPr="00FC6CA5">
              <w:rPr>
                <w:b/>
                <w:bCs/>
                <w:i/>
                <w:iCs/>
                <w:sz w:val="24"/>
                <w:szCs w:val="24"/>
              </w:rPr>
              <w:t xml:space="preserve"> mai jos la 9A104</w:t>
            </w:r>
            <w:r w:rsidRPr="00FC6CA5">
              <w:rPr>
                <w:sz w:val="24"/>
                <w:szCs w:val="24"/>
              </w:rPr>
              <w:t xml:space="preserve">, având oricare dintre următoarele caracteristici: </w:t>
            </w:r>
          </w:p>
          <w:p w14:paraId="2C3C73F7" w14:textId="77777777" w:rsidR="00FC6CA5" w:rsidRPr="00FC6CA5" w:rsidRDefault="00FC6CA5" w:rsidP="00FC6CA5">
            <w:pPr>
              <w:autoSpaceDE w:val="0"/>
              <w:autoSpaceDN w:val="0"/>
              <w:adjustRightInd w:val="0"/>
              <w:ind w:firstLine="0"/>
              <w:rPr>
                <w:sz w:val="24"/>
                <w:szCs w:val="24"/>
              </w:rPr>
            </w:pPr>
          </w:p>
          <w:p w14:paraId="263985B3"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1. o mișcare </w:t>
            </w:r>
            <w:proofErr w:type="spellStart"/>
            <w:r w:rsidRPr="00FC6CA5">
              <w:rPr>
                <w:sz w:val="24"/>
                <w:szCs w:val="24"/>
              </w:rPr>
              <w:t>omniaxială</w:t>
            </w:r>
            <w:proofErr w:type="spellEnd"/>
            <w:r w:rsidRPr="00FC6CA5">
              <w:rPr>
                <w:sz w:val="24"/>
                <w:szCs w:val="24"/>
              </w:rPr>
              <w:t xml:space="preserve"> care depășește ± 5</w:t>
            </w:r>
            <w:r w:rsidRPr="00FC6CA5">
              <w:rPr>
                <w:sz w:val="24"/>
                <w:szCs w:val="24"/>
                <w:vertAlign w:val="superscript"/>
              </w:rPr>
              <w:t>o</w:t>
            </w:r>
            <w:r w:rsidRPr="00FC6CA5">
              <w:rPr>
                <w:sz w:val="24"/>
                <w:szCs w:val="24"/>
              </w:rPr>
              <w:t xml:space="preserve">; </w:t>
            </w:r>
          </w:p>
          <w:p w14:paraId="07CAFBFF" w14:textId="77777777" w:rsidR="00FC6CA5" w:rsidRPr="00FC6CA5" w:rsidRDefault="00FC6CA5" w:rsidP="00FC6CA5">
            <w:pPr>
              <w:autoSpaceDE w:val="0"/>
              <w:autoSpaceDN w:val="0"/>
              <w:adjustRightInd w:val="0"/>
              <w:ind w:firstLine="0"/>
              <w:rPr>
                <w:sz w:val="24"/>
                <w:szCs w:val="24"/>
              </w:rPr>
            </w:pPr>
          </w:p>
          <w:p w14:paraId="1132228E"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2. un vector al </w:t>
            </w:r>
            <w:proofErr w:type="spellStart"/>
            <w:r w:rsidRPr="00FC6CA5">
              <w:rPr>
                <w:sz w:val="24"/>
                <w:szCs w:val="24"/>
              </w:rPr>
              <w:t>rotaţiei</w:t>
            </w:r>
            <w:proofErr w:type="spellEnd"/>
            <w:r w:rsidRPr="00FC6CA5">
              <w:rPr>
                <w:sz w:val="24"/>
                <w:szCs w:val="24"/>
              </w:rPr>
              <w:t xml:space="preserve"> unghiulare de 20</w:t>
            </w:r>
            <w:r w:rsidRPr="00FC6CA5">
              <w:rPr>
                <w:sz w:val="24"/>
                <w:szCs w:val="24"/>
                <w:vertAlign w:val="superscript"/>
              </w:rPr>
              <w:t>o</w:t>
            </w:r>
            <w:r w:rsidRPr="00FC6CA5">
              <w:rPr>
                <w:sz w:val="24"/>
                <w:szCs w:val="24"/>
              </w:rPr>
              <w:t xml:space="preserve">/s sau mai mare; sau </w:t>
            </w:r>
          </w:p>
          <w:p w14:paraId="4B646EE9" w14:textId="77777777" w:rsidR="00FC6CA5" w:rsidRPr="00FC6CA5" w:rsidRDefault="00FC6CA5" w:rsidP="00FC6CA5">
            <w:pPr>
              <w:autoSpaceDE w:val="0"/>
              <w:autoSpaceDN w:val="0"/>
              <w:adjustRightInd w:val="0"/>
              <w:ind w:firstLine="0"/>
              <w:rPr>
                <w:sz w:val="24"/>
                <w:szCs w:val="24"/>
              </w:rPr>
            </w:pPr>
          </w:p>
          <w:p w14:paraId="66FFCBDD"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3. un vector al </w:t>
            </w:r>
            <w:proofErr w:type="spellStart"/>
            <w:r w:rsidRPr="00FC6CA5">
              <w:rPr>
                <w:sz w:val="24"/>
                <w:szCs w:val="24"/>
              </w:rPr>
              <w:t>acceleraţiilor</w:t>
            </w:r>
            <w:proofErr w:type="spellEnd"/>
            <w:r w:rsidRPr="00FC6CA5">
              <w:rPr>
                <w:sz w:val="24"/>
                <w:szCs w:val="24"/>
              </w:rPr>
              <w:t xml:space="preserve"> unghiulare de 40</w:t>
            </w:r>
            <w:r w:rsidRPr="00FC6CA5">
              <w:rPr>
                <w:sz w:val="24"/>
                <w:szCs w:val="24"/>
                <w:vertAlign w:val="superscript"/>
              </w:rPr>
              <w:t>o</w:t>
            </w:r>
            <w:r w:rsidRPr="00FC6CA5">
              <w:rPr>
                <w:sz w:val="24"/>
                <w:szCs w:val="24"/>
              </w:rPr>
              <w:t>/s</w:t>
            </w:r>
            <w:r w:rsidRPr="00FC6CA5">
              <w:rPr>
                <w:sz w:val="24"/>
                <w:szCs w:val="24"/>
                <w:vertAlign w:val="superscript"/>
              </w:rPr>
              <w:t>2</w:t>
            </w:r>
            <w:r w:rsidRPr="00FC6CA5">
              <w:rPr>
                <w:sz w:val="24"/>
                <w:szCs w:val="24"/>
              </w:rPr>
              <w:t xml:space="preserve"> sau mai mare.</w:t>
            </w:r>
          </w:p>
          <w:p w14:paraId="7E3CDAB6" w14:textId="77777777" w:rsidR="00FC6CA5" w:rsidRPr="00FC6CA5" w:rsidRDefault="00FC6CA5" w:rsidP="00FC6CA5">
            <w:pPr>
              <w:autoSpaceDE w:val="0"/>
              <w:autoSpaceDN w:val="0"/>
              <w:adjustRightInd w:val="0"/>
              <w:ind w:firstLine="0"/>
              <w:rPr>
                <w:sz w:val="24"/>
                <w:szCs w:val="24"/>
              </w:rPr>
            </w:pPr>
          </w:p>
        </w:tc>
      </w:tr>
      <w:tr w:rsidR="00FC6CA5" w:rsidRPr="00FC6CA5" w14:paraId="368B07C8" w14:textId="77777777" w:rsidTr="00C26A32">
        <w:tc>
          <w:tcPr>
            <w:tcW w:w="787" w:type="pct"/>
          </w:tcPr>
          <w:p w14:paraId="24396F24" w14:textId="77777777" w:rsidR="00FC6CA5" w:rsidRPr="00FC6CA5" w:rsidRDefault="00FC6CA5" w:rsidP="00FC6CA5">
            <w:pPr>
              <w:autoSpaceDE w:val="0"/>
              <w:autoSpaceDN w:val="0"/>
              <w:adjustRightInd w:val="0"/>
              <w:ind w:firstLine="0"/>
              <w:rPr>
                <w:sz w:val="24"/>
                <w:szCs w:val="24"/>
              </w:rPr>
            </w:pPr>
            <w:r w:rsidRPr="00FC6CA5">
              <w:rPr>
                <w:sz w:val="24"/>
                <w:szCs w:val="24"/>
              </w:rPr>
              <w:lastRenderedPageBreak/>
              <w:t>9A104</w:t>
            </w:r>
          </w:p>
        </w:tc>
        <w:tc>
          <w:tcPr>
            <w:tcW w:w="4213" w:type="pct"/>
          </w:tcPr>
          <w:p w14:paraId="4A697F7C"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Rachete de sondare, capabile </w:t>
            </w:r>
            <w:r w:rsidRPr="00FC6CA5">
              <w:rPr>
                <w:b/>
                <w:bCs/>
                <w:i/>
                <w:iCs/>
                <w:sz w:val="24"/>
                <w:szCs w:val="24"/>
              </w:rPr>
              <w:t xml:space="preserve">să transporte o sarcină utilă de cel </w:t>
            </w:r>
            <w:proofErr w:type="spellStart"/>
            <w:r w:rsidRPr="00FC6CA5">
              <w:rPr>
                <w:b/>
                <w:bCs/>
                <w:i/>
                <w:iCs/>
                <w:sz w:val="24"/>
                <w:szCs w:val="24"/>
              </w:rPr>
              <w:t>puţin</w:t>
            </w:r>
            <w:proofErr w:type="spellEnd"/>
            <w:r w:rsidRPr="00FC6CA5">
              <w:rPr>
                <w:b/>
                <w:bCs/>
                <w:i/>
                <w:iCs/>
                <w:sz w:val="24"/>
                <w:szCs w:val="24"/>
              </w:rPr>
              <w:t xml:space="preserve"> 500 kg</w:t>
            </w:r>
            <w:r w:rsidRPr="00FC6CA5">
              <w:rPr>
                <w:sz w:val="24"/>
                <w:szCs w:val="24"/>
              </w:rPr>
              <w:t xml:space="preserve"> la o distanță de cel </w:t>
            </w:r>
            <w:proofErr w:type="spellStart"/>
            <w:r w:rsidRPr="00FC6CA5">
              <w:rPr>
                <w:sz w:val="24"/>
                <w:szCs w:val="24"/>
              </w:rPr>
              <w:t>puţin</w:t>
            </w:r>
            <w:proofErr w:type="spellEnd"/>
            <w:r w:rsidRPr="00FC6CA5">
              <w:rPr>
                <w:sz w:val="24"/>
                <w:szCs w:val="24"/>
              </w:rPr>
              <w:t xml:space="preserve"> 300 km. </w:t>
            </w:r>
          </w:p>
          <w:p w14:paraId="4C4C95DB" w14:textId="77777777" w:rsidR="00FC6CA5" w:rsidRPr="00FC6CA5" w:rsidRDefault="00FC6CA5" w:rsidP="00FC6CA5">
            <w:pPr>
              <w:autoSpaceDE w:val="0"/>
              <w:autoSpaceDN w:val="0"/>
              <w:adjustRightInd w:val="0"/>
              <w:ind w:firstLine="0"/>
              <w:rPr>
                <w:sz w:val="24"/>
                <w:szCs w:val="24"/>
              </w:rPr>
            </w:pPr>
          </w:p>
          <w:p w14:paraId="311DDC49"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N.B. A se vedea și 9A004.</w:t>
            </w:r>
          </w:p>
          <w:p w14:paraId="61989B4F" w14:textId="77777777" w:rsidR="00FC6CA5" w:rsidRPr="00FC6CA5" w:rsidRDefault="00FC6CA5" w:rsidP="00FC6CA5">
            <w:pPr>
              <w:autoSpaceDE w:val="0"/>
              <w:autoSpaceDN w:val="0"/>
              <w:adjustRightInd w:val="0"/>
              <w:ind w:firstLine="0"/>
              <w:rPr>
                <w:i/>
                <w:iCs/>
                <w:sz w:val="24"/>
                <w:szCs w:val="24"/>
              </w:rPr>
            </w:pPr>
          </w:p>
        </w:tc>
      </w:tr>
      <w:tr w:rsidR="00FC6CA5" w:rsidRPr="00FC6CA5" w14:paraId="01AA8261" w14:textId="77777777" w:rsidTr="00C26A32">
        <w:tc>
          <w:tcPr>
            <w:tcW w:w="787" w:type="pct"/>
          </w:tcPr>
          <w:p w14:paraId="0EB65495" w14:textId="77777777" w:rsidR="00FC6CA5" w:rsidRPr="00FC6CA5" w:rsidRDefault="00FC6CA5" w:rsidP="00FC6CA5">
            <w:pPr>
              <w:autoSpaceDE w:val="0"/>
              <w:autoSpaceDN w:val="0"/>
              <w:adjustRightInd w:val="0"/>
              <w:ind w:firstLine="0"/>
              <w:rPr>
                <w:sz w:val="24"/>
                <w:szCs w:val="24"/>
              </w:rPr>
            </w:pPr>
            <w:r w:rsidRPr="00FC6CA5">
              <w:rPr>
                <w:sz w:val="24"/>
                <w:szCs w:val="24"/>
              </w:rPr>
              <w:t>9A105.a</w:t>
            </w:r>
          </w:p>
        </w:tc>
        <w:tc>
          <w:tcPr>
            <w:tcW w:w="4213" w:type="pct"/>
          </w:tcPr>
          <w:p w14:paraId="03D79234" w14:textId="77777777" w:rsidR="00FC6CA5" w:rsidRPr="00FC6CA5" w:rsidRDefault="00FC6CA5" w:rsidP="00FC6CA5">
            <w:pPr>
              <w:autoSpaceDE w:val="0"/>
              <w:autoSpaceDN w:val="0"/>
              <w:adjustRightInd w:val="0"/>
              <w:ind w:firstLine="0"/>
              <w:rPr>
                <w:sz w:val="24"/>
                <w:szCs w:val="24"/>
              </w:rPr>
            </w:pPr>
            <w:r w:rsidRPr="00FC6CA5">
              <w:rPr>
                <w:sz w:val="24"/>
                <w:szCs w:val="24"/>
              </w:rPr>
              <w:t>Motoare pentru rachete cu combustibil lichid, după cum urmează:</w:t>
            </w:r>
          </w:p>
          <w:p w14:paraId="00107F9B" w14:textId="77777777" w:rsidR="00FC6CA5" w:rsidRPr="00FC6CA5" w:rsidRDefault="00FC6CA5" w:rsidP="00FC6CA5">
            <w:pPr>
              <w:autoSpaceDE w:val="0"/>
              <w:autoSpaceDN w:val="0"/>
              <w:adjustRightInd w:val="0"/>
              <w:ind w:firstLine="0"/>
              <w:rPr>
                <w:sz w:val="24"/>
                <w:szCs w:val="24"/>
              </w:rPr>
            </w:pPr>
          </w:p>
          <w:p w14:paraId="13FBFEF4"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N.B. A se vedea și 9A119</w:t>
            </w:r>
          </w:p>
          <w:p w14:paraId="45709F79" w14:textId="77777777" w:rsidR="00FC6CA5" w:rsidRPr="00FC6CA5" w:rsidRDefault="00FC6CA5" w:rsidP="00FC6CA5">
            <w:pPr>
              <w:autoSpaceDE w:val="0"/>
              <w:autoSpaceDN w:val="0"/>
              <w:adjustRightInd w:val="0"/>
              <w:ind w:firstLine="0"/>
              <w:rPr>
                <w:sz w:val="24"/>
                <w:szCs w:val="24"/>
              </w:rPr>
            </w:pPr>
          </w:p>
          <w:p w14:paraId="0CA2BB5F" w14:textId="77777777" w:rsidR="00FC6CA5" w:rsidRPr="00FC6CA5" w:rsidRDefault="00FC6CA5" w:rsidP="00FC6CA5">
            <w:pPr>
              <w:autoSpaceDE w:val="0"/>
              <w:autoSpaceDN w:val="0"/>
              <w:adjustRightInd w:val="0"/>
              <w:ind w:firstLine="0"/>
              <w:rPr>
                <w:b/>
                <w:bCs/>
                <w:i/>
                <w:iCs/>
                <w:sz w:val="24"/>
                <w:szCs w:val="24"/>
              </w:rPr>
            </w:pPr>
            <w:r w:rsidRPr="00FC6CA5">
              <w:rPr>
                <w:sz w:val="24"/>
                <w:szCs w:val="24"/>
              </w:rPr>
              <w:t xml:space="preserve">a. Motoare pentru rachete cu combustibil lichid, care pot fi utilizate la ‘rachete’, altele decât cele </w:t>
            </w:r>
            <w:proofErr w:type="spellStart"/>
            <w:r w:rsidRPr="00FC6CA5">
              <w:rPr>
                <w:sz w:val="24"/>
                <w:szCs w:val="24"/>
              </w:rPr>
              <w:t>menţionate</w:t>
            </w:r>
            <w:proofErr w:type="spellEnd"/>
            <w:r w:rsidRPr="00FC6CA5">
              <w:rPr>
                <w:sz w:val="24"/>
                <w:szCs w:val="24"/>
              </w:rPr>
              <w:t xml:space="preserve"> la 9A005, integrate sau concepute ori modificate pentru a fi integrate într-un sistem de propulsie cu combustibil lichid care are o capacitate de impuls totală mai mare sau egală cu 1,1 </w:t>
            </w:r>
            <w:proofErr w:type="spellStart"/>
            <w:r w:rsidRPr="00FC6CA5">
              <w:rPr>
                <w:sz w:val="24"/>
                <w:szCs w:val="24"/>
              </w:rPr>
              <w:t>MNs</w:t>
            </w:r>
            <w:proofErr w:type="spellEnd"/>
            <w:r w:rsidRPr="00FC6CA5">
              <w:rPr>
                <w:sz w:val="24"/>
                <w:szCs w:val="24"/>
              </w:rPr>
              <w:t xml:space="preserve">, având o capacitate de impuls totală mai mare sau egală cu 1,1 </w:t>
            </w:r>
            <w:proofErr w:type="spellStart"/>
            <w:r w:rsidRPr="00FC6CA5">
              <w:rPr>
                <w:sz w:val="24"/>
                <w:szCs w:val="24"/>
              </w:rPr>
              <w:t>MNs</w:t>
            </w:r>
            <w:proofErr w:type="spellEnd"/>
            <w:r w:rsidRPr="00FC6CA5">
              <w:rPr>
                <w:sz w:val="24"/>
                <w:szCs w:val="24"/>
              </w:rPr>
              <w:t xml:space="preserve">; </w:t>
            </w:r>
            <w:r w:rsidRPr="00FC6CA5">
              <w:rPr>
                <w:b/>
                <w:bCs/>
                <w:i/>
                <w:iCs/>
                <w:sz w:val="24"/>
                <w:szCs w:val="24"/>
              </w:rPr>
              <w:t xml:space="preserve">cu </w:t>
            </w:r>
            <w:proofErr w:type="spellStart"/>
            <w:r w:rsidRPr="00FC6CA5">
              <w:rPr>
                <w:b/>
                <w:bCs/>
                <w:i/>
                <w:iCs/>
                <w:sz w:val="24"/>
                <w:szCs w:val="24"/>
              </w:rPr>
              <w:t>excepţia</w:t>
            </w:r>
            <w:proofErr w:type="spellEnd"/>
            <w:r w:rsidRPr="00FC6CA5">
              <w:rPr>
                <w:b/>
                <w:bCs/>
                <w:i/>
                <w:iCs/>
                <w:sz w:val="24"/>
                <w:szCs w:val="24"/>
              </w:rPr>
              <w:t xml:space="preserve"> motoarelor de apogeu cu combustibil lichid, concepute sau modificate pentru </w:t>
            </w:r>
            <w:proofErr w:type="spellStart"/>
            <w:r w:rsidRPr="00FC6CA5">
              <w:rPr>
                <w:b/>
                <w:bCs/>
                <w:i/>
                <w:iCs/>
                <w:sz w:val="24"/>
                <w:szCs w:val="24"/>
              </w:rPr>
              <w:t>aplicaţiile</w:t>
            </w:r>
            <w:proofErr w:type="spellEnd"/>
            <w:r w:rsidRPr="00FC6CA5">
              <w:rPr>
                <w:b/>
                <w:bCs/>
                <w:i/>
                <w:iCs/>
                <w:sz w:val="24"/>
                <w:szCs w:val="24"/>
              </w:rPr>
              <w:t xml:space="preserve"> de </w:t>
            </w:r>
            <w:proofErr w:type="spellStart"/>
            <w:r w:rsidRPr="00FC6CA5">
              <w:rPr>
                <w:b/>
                <w:bCs/>
                <w:i/>
                <w:iCs/>
                <w:sz w:val="24"/>
                <w:szCs w:val="24"/>
              </w:rPr>
              <w:t>sateliţi</w:t>
            </w:r>
            <w:proofErr w:type="spellEnd"/>
            <w:r w:rsidRPr="00FC6CA5">
              <w:rPr>
                <w:b/>
                <w:bCs/>
                <w:i/>
                <w:iCs/>
                <w:sz w:val="24"/>
                <w:szCs w:val="24"/>
              </w:rPr>
              <w:t xml:space="preserve"> și având toate caracteristicile următoare: </w:t>
            </w:r>
          </w:p>
          <w:p w14:paraId="59FAE7AE" w14:textId="77777777" w:rsidR="00FC6CA5" w:rsidRPr="00FC6CA5" w:rsidRDefault="00FC6CA5" w:rsidP="00FC6CA5">
            <w:pPr>
              <w:autoSpaceDE w:val="0"/>
              <w:autoSpaceDN w:val="0"/>
              <w:adjustRightInd w:val="0"/>
              <w:ind w:firstLine="0"/>
              <w:rPr>
                <w:b/>
                <w:bCs/>
                <w:i/>
                <w:iCs/>
                <w:sz w:val="24"/>
                <w:szCs w:val="24"/>
              </w:rPr>
            </w:pPr>
          </w:p>
          <w:p w14:paraId="0996D295" w14:textId="77777777" w:rsidR="00FC6CA5" w:rsidRPr="00FC6CA5" w:rsidRDefault="00FC6CA5" w:rsidP="00FC6CA5">
            <w:pPr>
              <w:autoSpaceDE w:val="0"/>
              <w:autoSpaceDN w:val="0"/>
              <w:adjustRightInd w:val="0"/>
              <w:ind w:firstLine="0"/>
              <w:rPr>
                <w:b/>
                <w:bCs/>
                <w:i/>
                <w:iCs/>
                <w:sz w:val="24"/>
                <w:szCs w:val="24"/>
              </w:rPr>
            </w:pPr>
            <w:r w:rsidRPr="00FC6CA5">
              <w:rPr>
                <w:b/>
                <w:bCs/>
                <w:i/>
                <w:iCs/>
                <w:sz w:val="24"/>
                <w:szCs w:val="24"/>
              </w:rPr>
              <w:t xml:space="preserve">1. diametrul ajutajului mai mic sau egal cu 20 mm; și </w:t>
            </w:r>
          </w:p>
          <w:p w14:paraId="7A1965D5" w14:textId="77777777" w:rsidR="00FC6CA5" w:rsidRPr="00FC6CA5" w:rsidRDefault="00FC6CA5" w:rsidP="00FC6CA5">
            <w:pPr>
              <w:autoSpaceDE w:val="0"/>
              <w:autoSpaceDN w:val="0"/>
              <w:adjustRightInd w:val="0"/>
              <w:ind w:firstLine="0"/>
              <w:rPr>
                <w:b/>
                <w:bCs/>
                <w:i/>
                <w:iCs/>
                <w:sz w:val="24"/>
                <w:szCs w:val="24"/>
              </w:rPr>
            </w:pPr>
          </w:p>
          <w:p w14:paraId="3B649610" w14:textId="77777777" w:rsidR="00FC6CA5" w:rsidRPr="00FC6CA5" w:rsidRDefault="00FC6CA5" w:rsidP="00FC6CA5">
            <w:pPr>
              <w:autoSpaceDE w:val="0"/>
              <w:autoSpaceDN w:val="0"/>
              <w:adjustRightInd w:val="0"/>
              <w:ind w:firstLine="0"/>
              <w:rPr>
                <w:b/>
                <w:bCs/>
                <w:i/>
                <w:iCs/>
                <w:sz w:val="24"/>
                <w:szCs w:val="24"/>
              </w:rPr>
            </w:pPr>
            <w:r w:rsidRPr="00FC6CA5">
              <w:rPr>
                <w:b/>
                <w:bCs/>
                <w:i/>
                <w:iCs/>
                <w:sz w:val="24"/>
                <w:szCs w:val="24"/>
              </w:rPr>
              <w:t>2. presiunea camerei de combustie mai mică sau egală cu 15 bari.</w:t>
            </w:r>
          </w:p>
          <w:p w14:paraId="1CDDBD0E" w14:textId="77777777" w:rsidR="00FC6CA5" w:rsidRPr="00FC6CA5" w:rsidRDefault="00FC6CA5" w:rsidP="00FC6CA5">
            <w:pPr>
              <w:autoSpaceDE w:val="0"/>
              <w:autoSpaceDN w:val="0"/>
              <w:adjustRightInd w:val="0"/>
              <w:ind w:firstLine="0"/>
              <w:rPr>
                <w:sz w:val="24"/>
                <w:szCs w:val="24"/>
              </w:rPr>
            </w:pPr>
          </w:p>
        </w:tc>
      </w:tr>
      <w:tr w:rsidR="00FC6CA5" w:rsidRPr="00FC6CA5" w14:paraId="0B519B56" w14:textId="77777777" w:rsidTr="00C26A32">
        <w:tc>
          <w:tcPr>
            <w:tcW w:w="787" w:type="pct"/>
          </w:tcPr>
          <w:p w14:paraId="055870E0" w14:textId="77777777" w:rsidR="00FC6CA5" w:rsidRPr="00FC6CA5" w:rsidRDefault="00FC6CA5" w:rsidP="00FC6CA5">
            <w:pPr>
              <w:autoSpaceDE w:val="0"/>
              <w:autoSpaceDN w:val="0"/>
              <w:adjustRightInd w:val="0"/>
              <w:ind w:firstLine="0"/>
              <w:rPr>
                <w:sz w:val="24"/>
                <w:szCs w:val="24"/>
              </w:rPr>
            </w:pPr>
            <w:r w:rsidRPr="00FC6CA5">
              <w:rPr>
                <w:sz w:val="24"/>
                <w:szCs w:val="24"/>
              </w:rPr>
              <w:t>9A106.c</w:t>
            </w:r>
          </w:p>
        </w:tc>
        <w:tc>
          <w:tcPr>
            <w:tcW w:w="4213" w:type="pct"/>
          </w:tcPr>
          <w:p w14:paraId="2CEEE63E"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Sisteme sau componente, altele decât cele </w:t>
            </w:r>
            <w:proofErr w:type="spellStart"/>
            <w:r w:rsidRPr="00FC6CA5">
              <w:rPr>
                <w:sz w:val="24"/>
                <w:szCs w:val="24"/>
              </w:rPr>
              <w:t>menţionate</w:t>
            </w:r>
            <w:proofErr w:type="spellEnd"/>
            <w:r w:rsidRPr="00FC6CA5">
              <w:rPr>
                <w:sz w:val="24"/>
                <w:szCs w:val="24"/>
              </w:rPr>
              <w:t xml:space="preserve"> la 9A006, </w:t>
            </w:r>
            <w:r w:rsidRPr="00FC6CA5">
              <w:rPr>
                <w:b/>
                <w:bCs/>
                <w:i/>
                <w:iCs/>
                <w:sz w:val="24"/>
                <w:szCs w:val="24"/>
              </w:rPr>
              <w:t>care pot fi utilizate la „rachete”</w:t>
            </w:r>
            <w:r w:rsidRPr="00FC6CA5">
              <w:rPr>
                <w:sz w:val="24"/>
                <w:szCs w:val="24"/>
              </w:rPr>
              <w:t xml:space="preserve">, special concepute pentru sistemele de propulsie a rachetelor cu combustibil lichid, după cum urmează: </w:t>
            </w:r>
          </w:p>
          <w:p w14:paraId="6403B114" w14:textId="77777777" w:rsidR="00FC6CA5" w:rsidRPr="00FC6CA5" w:rsidRDefault="00FC6CA5" w:rsidP="00FC6CA5">
            <w:pPr>
              <w:autoSpaceDE w:val="0"/>
              <w:autoSpaceDN w:val="0"/>
              <w:adjustRightInd w:val="0"/>
              <w:ind w:firstLine="0"/>
              <w:rPr>
                <w:sz w:val="24"/>
                <w:szCs w:val="24"/>
              </w:rPr>
            </w:pPr>
          </w:p>
          <w:p w14:paraId="7CAD31AD" w14:textId="77777777" w:rsidR="00FC6CA5" w:rsidRPr="00FC6CA5" w:rsidRDefault="00FC6CA5" w:rsidP="00FC6CA5">
            <w:pPr>
              <w:autoSpaceDE w:val="0"/>
              <w:autoSpaceDN w:val="0"/>
              <w:adjustRightInd w:val="0"/>
              <w:ind w:firstLine="0"/>
              <w:rPr>
                <w:b/>
                <w:bCs/>
                <w:i/>
                <w:iCs/>
                <w:sz w:val="24"/>
                <w:szCs w:val="24"/>
              </w:rPr>
            </w:pPr>
            <w:r w:rsidRPr="00FC6CA5">
              <w:rPr>
                <w:sz w:val="24"/>
                <w:szCs w:val="24"/>
              </w:rPr>
              <w:t xml:space="preserve">c. Subsisteme de comandă a vectorului de propulsie, </w:t>
            </w:r>
            <w:r w:rsidRPr="00FC6CA5">
              <w:rPr>
                <w:b/>
                <w:bCs/>
                <w:i/>
                <w:iCs/>
                <w:sz w:val="24"/>
                <w:szCs w:val="24"/>
              </w:rPr>
              <w:t xml:space="preserve">cu excepția celor concepute pentru sistemele de rachete care nu sunt capabile să transporte o sarcină utilă de cel </w:t>
            </w:r>
            <w:proofErr w:type="spellStart"/>
            <w:r w:rsidRPr="00FC6CA5">
              <w:rPr>
                <w:b/>
                <w:bCs/>
                <w:i/>
                <w:iCs/>
                <w:sz w:val="24"/>
                <w:szCs w:val="24"/>
              </w:rPr>
              <w:t>puţin</w:t>
            </w:r>
            <w:proofErr w:type="spellEnd"/>
            <w:r w:rsidRPr="00FC6CA5">
              <w:rPr>
                <w:b/>
                <w:bCs/>
                <w:i/>
                <w:iCs/>
                <w:sz w:val="24"/>
                <w:szCs w:val="24"/>
              </w:rPr>
              <w:t xml:space="preserve"> 500 kg la o distanță de cel </w:t>
            </w:r>
            <w:proofErr w:type="spellStart"/>
            <w:r w:rsidRPr="00FC6CA5">
              <w:rPr>
                <w:b/>
                <w:bCs/>
                <w:i/>
                <w:iCs/>
                <w:sz w:val="24"/>
                <w:szCs w:val="24"/>
              </w:rPr>
              <w:t>puţin</w:t>
            </w:r>
            <w:proofErr w:type="spellEnd"/>
            <w:r w:rsidRPr="00FC6CA5">
              <w:rPr>
                <w:b/>
                <w:bCs/>
                <w:i/>
                <w:iCs/>
                <w:sz w:val="24"/>
                <w:szCs w:val="24"/>
              </w:rPr>
              <w:t xml:space="preserve"> 300 km. </w:t>
            </w:r>
          </w:p>
          <w:p w14:paraId="1B57C777" w14:textId="77777777" w:rsidR="00FC6CA5" w:rsidRPr="00FC6CA5" w:rsidRDefault="00FC6CA5" w:rsidP="00FC6CA5">
            <w:pPr>
              <w:autoSpaceDE w:val="0"/>
              <w:autoSpaceDN w:val="0"/>
              <w:adjustRightInd w:val="0"/>
              <w:ind w:firstLine="0"/>
              <w:rPr>
                <w:sz w:val="24"/>
                <w:szCs w:val="24"/>
              </w:rPr>
            </w:pPr>
          </w:p>
          <w:p w14:paraId="118BDF66"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Notă tehnică.</w:t>
            </w:r>
          </w:p>
          <w:p w14:paraId="3E060440"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 xml:space="preserve">Exemple de mijloace de comandă a vectorului de propulsie </w:t>
            </w:r>
            <w:proofErr w:type="spellStart"/>
            <w:r w:rsidRPr="00FC6CA5">
              <w:rPr>
                <w:i/>
                <w:iCs/>
                <w:sz w:val="24"/>
                <w:szCs w:val="24"/>
              </w:rPr>
              <w:t>menţionate</w:t>
            </w:r>
            <w:proofErr w:type="spellEnd"/>
            <w:r w:rsidRPr="00FC6CA5">
              <w:rPr>
                <w:i/>
                <w:iCs/>
                <w:sz w:val="24"/>
                <w:szCs w:val="24"/>
              </w:rPr>
              <w:t xml:space="preserve"> la 9A106.c: </w:t>
            </w:r>
          </w:p>
          <w:p w14:paraId="07DDEDEF" w14:textId="77777777" w:rsidR="00FC6CA5" w:rsidRPr="00FC6CA5" w:rsidRDefault="00FC6CA5" w:rsidP="00FC6CA5">
            <w:pPr>
              <w:autoSpaceDE w:val="0"/>
              <w:autoSpaceDN w:val="0"/>
              <w:adjustRightInd w:val="0"/>
              <w:ind w:firstLine="0"/>
              <w:rPr>
                <w:i/>
                <w:iCs/>
                <w:sz w:val="24"/>
                <w:szCs w:val="24"/>
              </w:rPr>
            </w:pPr>
          </w:p>
          <w:p w14:paraId="67FDA5C4"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 xml:space="preserve">1. ajutaj flexibil; </w:t>
            </w:r>
          </w:p>
          <w:p w14:paraId="08CD3609" w14:textId="77777777" w:rsidR="00FC6CA5" w:rsidRPr="00FC6CA5" w:rsidRDefault="00FC6CA5" w:rsidP="00FC6CA5">
            <w:pPr>
              <w:autoSpaceDE w:val="0"/>
              <w:autoSpaceDN w:val="0"/>
              <w:adjustRightInd w:val="0"/>
              <w:ind w:firstLine="0"/>
              <w:rPr>
                <w:i/>
                <w:iCs/>
                <w:sz w:val="24"/>
                <w:szCs w:val="24"/>
              </w:rPr>
            </w:pPr>
          </w:p>
          <w:p w14:paraId="439EA4FA"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 xml:space="preserve">2. injecție de fluid sau gaz secundar; </w:t>
            </w:r>
          </w:p>
          <w:p w14:paraId="382BDD04" w14:textId="77777777" w:rsidR="00FC6CA5" w:rsidRPr="00FC6CA5" w:rsidRDefault="00FC6CA5" w:rsidP="00FC6CA5">
            <w:pPr>
              <w:autoSpaceDE w:val="0"/>
              <w:autoSpaceDN w:val="0"/>
              <w:adjustRightInd w:val="0"/>
              <w:ind w:firstLine="0"/>
              <w:rPr>
                <w:i/>
                <w:iCs/>
                <w:sz w:val="24"/>
                <w:szCs w:val="24"/>
              </w:rPr>
            </w:pPr>
          </w:p>
          <w:p w14:paraId="05CAC643"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 xml:space="preserve">3. motor sau ajutaj mobil; </w:t>
            </w:r>
          </w:p>
          <w:p w14:paraId="4F24A9B8" w14:textId="77777777" w:rsidR="00FC6CA5" w:rsidRPr="00FC6CA5" w:rsidRDefault="00FC6CA5" w:rsidP="00FC6CA5">
            <w:pPr>
              <w:autoSpaceDE w:val="0"/>
              <w:autoSpaceDN w:val="0"/>
              <w:adjustRightInd w:val="0"/>
              <w:ind w:firstLine="0"/>
              <w:rPr>
                <w:i/>
                <w:iCs/>
                <w:sz w:val="24"/>
                <w:szCs w:val="24"/>
              </w:rPr>
            </w:pPr>
          </w:p>
          <w:p w14:paraId="4C8FC638"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 xml:space="preserve">4. deviație a jetului de gaz evacuat (dispozitive de deviație a jetului </w:t>
            </w:r>
          </w:p>
          <w:p w14:paraId="42B42C08"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 xml:space="preserve">sau sonde); sau </w:t>
            </w:r>
          </w:p>
          <w:p w14:paraId="150A1902" w14:textId="77777777" w:rsidR="00FC6CA5" w:rsidRPr="00FC6CA5" w:rsidRDefault="00FC6CA5" w:rsidP="00FC6CA5">
            <w:pPr>
              <w:autoSpaceDE w:val="0"/>
              <w:autoSpaceDN w:val="0"/>
              <w:adjustRightInd w:val="0"/>
              <w:ind w:firstLine="0"/>
              <w:rPr>
                <w:i/>
                <w:iCs/>
                <w:sz w:val="24"/>
                <w:szCs w:val="24"/>
              </w:rPr>
            </w:pPr>
          </w:p>
          <w:p w14:paraId="3F6E1CFF"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5. corectori de propulsie.</w:t>
            </w:r>
          </w:p>
          <w:p w14:paraId="7E5B301C" w14:textId="77777777" w:rsidR="00FC6CA5" w:rsidRPr="00FC6CA5" w:rsidRDefault="00FC6CA5" w:rsidP="00FC6CA5">
            <w:pPr>
              <w:autoSpaceDE w:val="0"/>
              <w:autoSpaceDN w:val="0"/>
              <w:adjustRightInd w:val="0"/>
              <w:ind w:firstLine="0"/>
              <w:rPr>
                <w:sz w:val="24"/>
                <w:szCs w:val="24"/>
              </w:rPr>
            </w:pPr>
          </w:p>
        </w:tc>
      </w:tr>
      <w:tr w:rsidR="00FC6CA5" w:rsidRPr="00FC6CA5" w14:paraId="29F4BFBA" w14:textId="77777777" w:rsidTr="00C26A32">
        <w:tc>
          <w:tcPr>
            <w:tcW w:w="787" w:type="pct"/>
          </w:tcPr>
          <w:p w14:paraId="54C0DAC7" w14:textId="77777777" w:rsidR="00FC6CA5" w:rsidRPr="00FC6CA5" w:rsidRDefault="00FC6CA5" w:rsidP="00FC6CA5">
            <w:pPr>
              <w:autoSpaceDE w:val="0"/>
              <w:autoSpaceDN w:val="0"/>
              <w:adjustRightInd w:val="0"/>
              <w:ind w:firstLine="0"/>
              <w:rPr>
                <w:sz w:val="24"/>
                <w:szCs w:val="24"/>
              </w:rPr>
            </w:pPr>
            <w:r w:rsidRPr="00FC6CA5">
              <w:rPr>
                <w:sz w:val="24"/>
                <w:szCs w:val="24"/>
              </w:rPr>
              <w:lastRenderedPageBreak/>
              <w:t>9A108.c</w:t>
            </w:r>
          </w:p>
        </w:tc>
        <w:tc>
          <w:tcPr>
            <w:tcW w:w="4213" w:type="pct"/>
          </w:tcPr>
          <w:p w14:paraId="0595E867"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Componente, altele decât cele </w:t>
            </w:r>
            <w:proofErr w:type="spellStart"/>
            <w:r w:rsidRPr="00FC6CA5">
              <w:rPr>
                <w:sz w:val="24"/>
                <w:szCs w:val="24"/>
              </w:rPr>
              <w:t>menţionate</w:t>
            </w:r>
            <w:proofErr w:type="spellEnd"/>
            <w:r w:rsidRPr="00FC6CA5">
              <w:rPr>
                <w:sz w:val="24"/>
                <w:szCs w:val="24"/>
              </w:rPr>
              <w:t xml:space="preserve"> la 9A008, </w:t>
            </w:r>
            <w:r w:rsidRPr="00FC6CA5">
              <w:rPr>
                <w:b/>
                <w:bCs/>
                <w:i/>
                <w:iCs/>
                <w:sz w:val="24"/>
                <w:szCs w:val="24"/>
              </w:rPr>
              <w:t>utilizabile la ‘rachete’</w:t>
            </w:r>
            <w:r w:rsidRPr="00FC6CA5">
              <w:rPr>
                <w:sz w:val="24"/>
                <w:szCs w:val="24"/>
              </w:rPr>
              <w:t xml:space="preserve">, special concepute pentru sistemele de propulsie pentru rachete cu combustibil solid, după cum urmează: </w:t>
            </w:r>
          </w:p>
          <w:p w14:paraId="63015E4E" w14:textId="77777777" w:rsidR="00FC6CA5" w:rsidRPr="00FC6CA5" w:rsidRDefault="00FC6CA5" w:rsidP="00FC6CA5">
            <w:pPr>
              <w:autoSpaceDE w:val="0"/>
              <w:autoSpaceDN w:val="0"/>
              <w:adjustRightInd w:val="0"/>
              <w:ind w:firstLine="0"/>
              <w:rPr>
                <w:sz w:val="24"/>
                <w:szCs w:val="24"/>
              </w:rPr>
            </w:pPr>
          </w:p>
          <w:p w14:paraId="468BBA97" w14:textId="77777777" w:rsidR="00FC6CA5" w:rsidRPr="00FC6CA5" w:rsidRDefault="00FC6CA5" w:rsidP="00FC6CA5">
            <w:pPr>
              <w:autoSpaceDE w:val="0"/>
              <w:autoSpaceDN w:val="0"/>
              <w:adjustRightInd w:val="0"/>
              <w:ind w:firstLine="0"/>
              <w:rPr>
                <w:b/>
                <w:bCs/>
                <w:i/>
                <w:iCs/>
                <w:sz w:val="24"/>
                <w:szCs w:val="24"/>
              </w:rPr>
            </w:pPr>
            <w:r w:rsidRPr="00FC6CA5">
              <w:rPr>
                <w:sz w:val="24"/>
                <w:szCs w:val="24"/>
              </w:rPr>
              <w:t xml:space="preserve">c. Subsisteme de comandă a vectorului de propulsie, </w:t>
            </w:r>
            <w:r w:rsidRPr="00FC6CA5">
              <w:rPr>
                <w:b/>
                <w:bCs/>
                <w:i/>
                <w:iCs/>
                <w:sz w:val="24"/>
                <w:szCs w:val="24"/>
              </w:rPr>
              <w:t xml:space="preserve">cu excepția celor concepute pentru sistemele de rachete care nu sunt capabile să transporte o sarcină utilă de cel </w:t>
            </w:r>
            <w:proofErr w:type="spellStart"/>
            <w:r w:rsidRPr="00FC6CA5">
              <w:rPr>
                <w:b/>
                <w:bCs/>
                <w:i/>
                <w:iCs/>
                <w:sz w:val="24"/>
                <w:szCs w:val="24"/>
              </w:rPr>
              <w:t>puţin</w:t>
            </w:r>
            <w:proofErr w:type="spellEnd"/>
            <w:r w:rsidRPr="00FC6CA5">
              <w:rPr>
                <w:b/>
                <w:bCs/>
                <w:i/>
                <w:iCs/>
                <w:sz w:val="24"/>
                <w:szCs w:val="24"/>
              </w:rPr>
              <w:t xml:space="preserve"> 500 kg la o distanță de cel </w:t>
            </w:r>
            <w:proofErr w:type="spellStart"/>
            <w:r w:rsidRPr="00FC6CA5">
              <w:rPr>
                <w:b/>
                <w:bCs/>
                <w:i/>
                <w:iCs/>
                <w:sz w:val="24"/>
                <w:szCs w:val="24"/>
              </w:rPr>
              <w:t>puţin</w:t>
            </w:r>
            <w:proofErr w:type="spellEnd"/>
            <w:r w:rsidRPr="00FC6CA5">
              <w:rPr>
                <w:b/>
                <w:bCs/>
                <w:i/>
                <w:iCs/>
                <w:sz w:val="24"/>
                <w:szCs w:val="24"/>
              </w:rPr>
              <w:t xml:space="preserve"> 300 km. </w:t>
            </w:r>
          </w:p>
          <w:p w14:paraId="79820E0A" w14:textId="77777777" w:rsidR="00FC6CA5" w:rsidRPr="00FC6CA5" w:rsidRDefault="00FC6CA5" w:rsidP="00FC6CA5">
            <w:pPr>
              <w:autoSpaceDE w:val="0"/>
              <w:autoSpaceDN w:val="0"/>
              <w:adjustRightInd w:val="0"/>
              <w:ind w:firstLine="0"/>
              <w:rPr>
                <w:sz w:val="24"/>
                <w:szCs w:val="24"/>
              </w:rPr>
            </w:pPr>
          </w:p>
          <w:p w14:paraId="0D619803"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Notă tehnică.</w:t>
            </w:r>
          </w:p>
          <w:p w14:paraId="741160A9" w14:textId="77777777" w:rsidR="00FC6CA5" w:rsidRPr="00FC6CA5" w:rsidRDefault="00FC6CA5" w:rsidP="00FC6CA5">
            <w:pPr>
              <w:autoSpaceDE w:val="0"/>
              <w:autoSpaceDN w:val="0"/>
              <w:adjustRightInd w:val="0"/>
              <w:ind w:firstLine="0"/>
              <w:rPr>
                <w:i/>
                <w:iCs/>
                <w:sz w:val="24"/>
                <w:szCs w:val="24"/>
                <w:u w:val="single"/>
              </w:rPr>
            </w:pPr>
            <w:r w:rsidRPr="00FC6CA5">
              <w:rPr>
                <w:i/>
                <w:iCs/>
                <w:sz w:val="24"/>
                <w:szCs w:val="24"/>
              </w:rPr>
              <w:t xml:space="preserve">Exemple de mijloace de comandă a vectorului de propulsie </w:t>
            </w:r>
            <w:proofErr w:type="spellStart"/>
            <w:r w:rsidRPr="00FC6CA5">
              <w:rPr>
                <w:i/>
                <w:iCs/>
                <w:sz w:val="24"/>
                <w:szCs w:val="24"/>
              </w:rPr>
              <w:t>menţionate</w:t>
            </w:r>
            <w:proofErr w:type="spellEnd"/>
            <w:r w:rsidRPr="00FC6CA5">
              <w:rPr>
                <w:i/>
                <w:iCs/>
                <w:sz w:val="24"/>
                <w:szCs w:val="24"/>
              </w:rPr>
              <w:t xml:space="preserve"> la 9A108.c: </w:t>
            </w:r>
          </w:p>
          <w:p w14:paraId="59B62EBA" w14:textId="77777777" w:rsidR="00FC6CA5" w:rsidRPr="00FC6CA5" w:rsidRDefault="00FC6CA5" w:rsidP="00FC6CA5">
            <w:pPr>
              <w:autoSpaceDE w:val="0"/>
              <w:autoSpaceDN w:val="0"/>
              <w:adjustRightInd w:val="0"/>
              <w:ind w:firstLine="0"/>
              <w:rPr>
                <w:i/>
                <w:iCs/>
                <w:sz w:val="24"/>
                <w:szCs w:val="24"/>
              </w:rPr>
            </w:pPr>
          </w:p>
          <w:p w14:paraId="3D2B6ECF"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 xml:space="preserve">1. ajutaj flexibil; </w:t>
            </w:r>
          </w:p>
          <w:p w14:paraId="4646E1DA" w14:textId="77777777" w:rsidR="00FC6CA5" w:rsidRPr="00FC6CA5" w:rsidRDefault="00FC6CA5" w:rsidP="00FC6CA5">
            <w:pPr>
              <w:autoSpaceDE w:val="0"/>
              <w:autoSpaceDN w:val="0"/>
              <w:adjustRightInd w:val="0"/>
              <w:ind w:firstLine="0"/>
              <w:rPr>
                <w:i/>
                <w:iCs/>
                <w:sz w:val="24"/>
                <w:szCs w:val="24"/>
              </w:rPr>
            </w:pPr>
          </w:p>
          <w:p w14:paraId="28533C31"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 xml:space="preserve">2. injecție de fluid sau gaz secundar; </w:t>
            </w:r>
          </w:p>
          <w:p w14:paraId="1C38EF08" w14:textId="77777777" w:rsidR="00FC6CA5" w:rsidRPr="00FC6CA5" w:rsidRDefault="00FC6CA5" w:rsidP="00FC6CA5">
            <w:pPr>
              <w:autoSpaceDE w:val="0"/>
              <w:autoSpaceDN w:val="0"/>
              <w:adjustRightInd w:val="0"/>
              <w:ind w:firstLine="0"/>
              <w:rPr>
                <w:i/>
                <w:iCs/>
                <w:sz w:val="24"/>
                <w:szCs w:val="24"/>
              </w:rPr>
            </w:pPr>
          </w:p>
          <w:p w14:paraId="4F36C778"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 xml:space="preserve">3. motor sau ajutaj mobil; </w:t>
            </w:r>
          </w:p>
          <w:p w14:paraId="038F1DF7" w14:textId="77777777" w:rsidR="00FC6CA5" w:rsidRPr="00FC6CA5" w:rsidRDefault="00FC6CA5" w:rsidP="00FC6CA5">
            <w:pPr>
              <w:autoSpaceDE w:val="0"/>
              <w:autoSpaceDN w:val="0"/>
              <w:adjustRightInd w:val="0"/>
              <w:ind w:firstLine="0"/>
              <w:rPr>
                <w:i/>
                <w:iCs/>
                <w:sz w:val="24"/>
                <w:szCs w:val="24"/>
              </w:rPr>
            </w:pPr>
          </w:p>
          <w:p w14:paraId="247D3844"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 xml:space="preserve">4. deviație a jetului de gaz evacuat (dispozitive de deviație a jetului sau sonde); sau </w:t>
            </w:r>
          </w:p>
          <w:p w14:paraId="72E450A2" w14:textId="77777777" w:rsidR="00FC6CA5" w:rsidRPr="00FC6CA5" w:rsidRDefault="00FC6CA5" w:rsidP="00FC6CA5">
            <w:pPr>
              <w:autoSpaceDE w:val="0"/>
              <w:autoSpaceDN w:val="0"/>
              <w:adjustRightInd w:val="0"/>
              <w:ind w:firstLine="0"/>
              <w:rPr>
                <w:i/>
                <w:iCs/>
                <w:sz w:val="24"/>
                <w:szCs w:val="24"/>
              </w:rPr>
            </w:pPr>
          </w:p>
          <w:p w14:paraId="3BF63F14"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5. corectori de propulsie.</w:t>
            </w:r>
          </w:p>
          <w:p w14:paraId="70DEAF37" w14:textId="77777777" w:rsidR="00FC6CA5" w:rsidRPr="00FC6CA5" w:rsidRDefault="00FC6CA5" w:rsidP="00FC6CA5">
            <w:pPr>
              <w:autoSpaceDE w:val="0"/>
              <w:autoSpaceDN w:val="0"/>
              <w:adjustRightInd w:val="0"/>
              <w:ind w:firstLine="0"/>
              <w:rPr>
                <w:sz w:val="24"/>
                <w:szCs w:val="24"/>
              </w:rPr>
            </w:pPr>
          </w:p>
        </w:tc>
      </w:tr>
      <w:tr w:rsidR="00FC6CA5" w:rsidRPr="00FC6CA5" w14:paraId="400D82F9" w14:textId="77777777" w:rsidTr="00C26A32">
        <w:tc>
          <w:tcPr>
            <w:tcW w:w="787" w:type="pct"/>
          </w:tcPr>
          <w:p w14:paraId="2D6C0808" w14:textId="77777777" w:rsidR="00FC6CA5" w:rsidRPr="00FC6CA5" w:rsidRDefault="00FC6CA5" w:rsidP="00FC6CA5">
            <w:pPr>
              <w:autoSpaceDE w:val="0"/>
              <w:autoSpaceDN w:val="0"/>
              <w:adjustRightInd w:val="0"/>
              <w:ind w:firstLine="0"/>
              <w:rPr>
                <w:sz w:val="24"/>
                <w:szCs w:val="24"/>
              </w:rPr>
            </w:pPr>
            <w:r w:rsidRPr="00FC6CA5">
              <w:rPr>
                <w:sz w:val="24"/>
                <w:szCs w:val="24"/>
              </w:rPr>
              <w:t>9A116</w:t>
            </w:r>
          </w:p>
        </w:tc>
        <w:tc>
          <w:tcPr>
            <w:tcW w:w="4213" w:type="pct"/>
          </w:tcPr>
          <w:p w14:paraId="247CDCFF"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Vehicule de reintrare, utilizabile pentru „rachete” și echipamente special concepute sau modificate pentru acestea, după cum urmează, </w:t>
            </w:r>
            <w:r w:rsidRPr="00FC6CA5">
              <w:rPr>
                <w:b/>
                <w:bCs/>
                <w:i/>
                <w:iCs/>
                <w:sz w:val="24"/>
                <w:szCs w:val="24"/>
              </w:rPr>
              <w:t>cu excepția vehiculelor de reintrare concepute să transporte alte sarcini utile decât armele</w:t>
            </w:r>
            <w:r w:rsidRPr="00FC6CA5">
              <w:rPr>
                <w:sz w:val="24"/>
                <w:szCs w:val="24"/>
              </w:rPr>
              <w:t xml:space="preserve">: </w:t>
            </w:r>
          </w:p>
          <w:p w14:paraId="6536DE0E" w14:textId="77777777" w:rsidR="00FC6CA5" w:rsidRPr="00FC6CA5" w:rsidRDefault="00FC6CA5" w:rsidP="00FC6CA5">
            <w:pPr>
              <w:autoSpaceDE w:val="0"/>
              <w:autoSpaceDN w:val="0"/>
              <w:adjustRightInd w:val="0"/>
              <w:ind w:firstLine="0"/>
              <w:rPr>
                <w:sz w:val="24"/>
                <w:szCs w:val="24"/>
              </w:rPr>
            </w:pPr>
          </w:p>
          <w:p w14:paraId="04F19A81"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a. Vehicule de reintrare; </w:t>
            </w:r>
          </w:p>
          <w:p w14:paraId="43C0EB0E" w14:textId="77777777" w:rsidR="00FC6CA5" w:rsidRPr="00FC6CA5" w:rsidRDefault="00FC6CA5" w:rsidP="00FC6CA5">
            <w:pPr>
              <w:autoSpaceDE w:val="0"/>
              <w:autoSpaceDN w:val="0"/>
              <w:adjustRightInd w:val="0"/>
              <w:ind w:firstLine="0"/>
              <w:rPr>
                <w:sz w:val="24"/>
                <w:szCs w:val="24"/>
              </w:rPr>
            </w:pPr>
          </w:p>
          <w:p w14:paraId="5B0647A9"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b. Scuturi termice și componentele lor din materiale ceramice sau ablative; </w:t>
            </w:r>
          </w:p>
          <w:p w14:paraId="1AF7F47D" w14:textId="77777777" w:rsidR="00FC6CA5" w:rsidRPr="00FC6CA5" w:rsidRDefault="00FC6CA5" w:rsidP="00FC6CA5">
            <w:pPr>
              <w:autoSpaceDE w:val="0"/>
              <w:autoSpaceDN w:val="0"/>
              <w:adjustRightInd w:val="0"/>
              <w:ind w:firstLine="0"/>
              <w:rPr>
                <w:sz w:val="24"/>
                <w:szCs w:val="24"/>
              </w:rPr>
            </w:pPr>
          </w:p>
          <w:p w14:paraId="356B2DF0"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c. Disipatori de căldură și componentele lor din materiale ușoare și cu înaltă capacitate termică; </w:t>
            </w:r>
          </w:p>
          <w:p w14:paraId="6BCE1173" w14:textId="77777777" w:rsidR="00FC6CA5" w:rsidRPr="00FC6CA5" w:rsidRDefault="00FC6CA5" w:rsidP="00FC6CA5">
            <w:pPr>
              <w:autoSpaceDE w:val="0"/>
              <w:autoSpaceDN w:val="0"/>
              <w:adjustRightInd w:val="0"/>
              <w:ind w:firstLine="0"/>
              <w:rPr>
                <w:sz w:val="24"/>
                <w:szCs w:val="24"/>
              </w:rPr>
            </w:pPr>
          </w:p>
          <w:p w14:paraId="5B804AA2" w14:textId="77777777" w:rsidR="00FC6CA5" w:rsidRPr="00FC6CA5" w:rsidRDefault="00FC6CA5" w:rsidP="00FC6CA5">
            <w:pPr>
              <w:autoSpaceDE w:val="0"/>
              <w:autoSpaceDN w:val="0"/>
              <w:adjustRightInd w:val="0"/>
              <w:ind w:firstLine="0"/>
              <w:rPr>
                <w:sz w:val="24"/>
                <w:szCs w:val="24"/>
              </w:rPr>
            </w:pPr>
            <w:r w:rsidRPr="00FC6CA5">
              <w:rPr>
                <w:sz w:val="24"/>
                <w:szCs w:val="24"/>
              </w:rPr>
              <w:t>d. Echipamente electronice special concepute pentru vehicule de reintrare.</w:t>
            </w:r>
          </w:p>
          <w:p w14:paraId="63BC0B61" w14:textId="77777777" w:rsidR="00FC6CA5" w:rsidRPr="00FC6CA5" w:rsidRDefault="00FC6CA5" w:rsidP="00FC6CA5">
            <w:pPr>
              <w:autoSpaceDE w:val="0"/>
              <w:autoSpaceDN w:val="0"/>
              <w:adjustRightInd w:val="0"/>
              <w:ind w:firstLine="0"/>
              <w:rPr>
                <w:sz w:val="24"/>
                <w:szCs w:val="24"/>
              </w:rPr>
            </w:pPr>
          </w:p>
        </w:tc>
      </w:tr>
      <w:tr w:rsidR="00FC6CA5" w:rsidRPr="00FC6CA5" w14:paraId="5808C004" w14:textId="77777777" w:rsidTr="00C26A32">
        <w:tc>
          <w:tcPr>
            <w:tcW w:w="787" w:type="pct"/>
          </w:tcPr>
          <w:p w14:paraId="61665229" w14:textId="77777777" w:rsidR="00FC6CA5" w:rsidRPr="00FC6CA5" w:rsidRDefault="00FC6CA5" w:rsidP="00FC6CA5">
            <w:pPr>
              <w:autoSpaceDE w:val="0"/>
              <w:autoSpaceDN w:val="0"/>
              <w:adjustRightInd w:val="0"/>
              <w:ind w:firstLine="0"/>
              <w:rPr>
                <w:sz w:val="24"/>
                <w:szCs w:val="24"/>
              </w:rPr>
            </w:pPr>
            <w:r w:rsidRPr="00FC6CA5">
              <w:rPr>
                <w:sz w:val="24"/>
                <w:szCs w:val="24"/>
              </w:rPr>
              <w:t>9A119</w:t>
            </w:r>
          </w:p>
        </w:tc>
        <w:tc>
          <w:tcPr>
            <w:tcW w:w="4213" w:type="pct"/>
          </w:tcPr>
          <w:p w14:paraId="2D6AE894"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Trepte de rachetă individuale, care pot fi utilizate la sisteme de rachete sau vehicule aeriene fără pilot, capabile </w:t>
            </w:r>
            <w:r w:rsidRPr="00FC6CA5">
              <w:rPr>
                <w:b/>
                <w:bCs/>
                <w:i/>
                <w:iCs/>
                <w:sz w:val="24"/>
                <w:szCs w:val="24"/>
              </w:rPr>
              <w:t xml:space="preserve">să transporte o sarcină utilă de cel </w:t>
            </w:r>
            <w:proofErr w:type="spellStart"/>
            <w:r w:rsidRPr="00FC6CA5">
              <w:rPr>
                <w:b/>
                <w:bCs/>
                <w:i/>
                <w:iCs/>
                <w:sz w:val="24"/>
                <w:szCs w:val="24"/>
              </w:rPr>
              <w:t>puţin</w:t>
            </w:r>
            <w:proofErr w:type="spellEnd"/>
            <w:r w:rsidRPr="00FC6CA5">
              <w:rPr>
                <w:b/>
                <w:bCs/>
                <w:i/>
                <w:iCs/>
                <w:sz w:val="24"/>
                <w:szCs w:val="24"/>
              </w:rPr>
              <w:t xml:space="preserve"> 500 kg</w:t>
            </w:r>
            <w:r w:rsidRPr="00FC6CA5">
              <w:rPr>
                <w:sz w:val="24"/>
                <w:szCs w:val="24"/>
              </w:rPr>
              <w:t xml:space="preserve">, pe o rază de </w:t>
            </w:r>
            <w:proofErr w:type="spellStart"/>
            <w:r w:rsidRPr="00FC6CA5">
              <w:rPr>
                <w:sz w:val="24"/>
                <w:szCs w:val="24"/>
              </w:rPr>
              <w:t>acţiune</w:t>
            </w:r>
            <w:proofErr w:type="spellEnd"/>
            <w:r w:rsidRPr="00FC6CA5">
              <w:rPr>
                <w:sz w:val="24"/>
                <w:szCs w:val="24"/>
              </w:rPr>
              <w:t xml:space="preserve"> de cel </w:t>
            </w:r>
            <w:proofErr w:type="spellStart"/>
            <w:r w:rsidRPr="00FC6CA5">
              <w:rPr>
                <w:sz w:val="24"/>
                <w:szCs w:val="24"/>
              </w:rPr>
              <w:t>puţin</w:t>
            </w:r>
            <w:proofErr w:type="spellEnd"/>
            <w:r w:rsidRPr="00FC6CA5">
              <w:rPr>
                <w:sz w:val="24"/>
                <w:szCs w:val="24"/>
              </w:rPr>
              <w:t xml:space="preserve"> 300 km, altele decât cele </w:t>
            </w:r>
            <w:proofErr w:type="spellStart"/>
            <w:r w:rsidRPr="00FC6CA5">
              <w:rPr>
                <w:sz w:val="24"/>
                <w:szCs w:val="24"/>
              </w:rPr>
              <w:t>menţionate</w:t>
            </w:r>
            <w:proofErr w:type="spellEnd"/>
            <w:r w:rsidRPr="00FC6CA5">
              <w:rPr>
                <w:sz w:val="24"/>
                <w:szCs w:val="24"/>
              </w:rPr>
              <w:t xml:space="preserve"> mai sus la 9A005 sau 9A007.a.</w:t>
            </w:r>
          </w:p>
          <w:p w14:paraId="79694F01" w14:textId="77777777" w:rsidR="00FC6CA5" w:rsidRPr="00FC6CA5" w:rsidRDefault="00FC6CA5" w:rsidP="00FC6CA5">
            <w:pPr>
              <w:autoSpaceDE w:val="0"/>
              <w:autoSpaceDN w:val="0"/>
              <w:adjustRightInd w:val="0"/>
              <w:ind w:firstLine="0"/>
              <w:rPr>
                <w:sz w:val="24"/>
                <w:szCs w:val="24"/>
              </w:rPr>
            </w:pPr>
          </w:p>
        </w:tc>
      </w:tr>
      <w:tr w:rsidR="00FC6CA5" w:rsidRPr="00FC6CA5" w14:paraId="541104A7" w14:textId="77777777" w:rsidTr="00C26A32">
        <w:tc>
          <w:tcPr>
            <w:tcW w:w="787" w:type="pct"/>
          </w:tcPr>
          <w:p w14:paraId="62BB2D99" w14:textId="77777777" w:rsidR="00FC6CA5" w:rsidRPr="00FC6CA5" w:rsidRDefault="00FC6CA5" w:rsidP="00FC6CA5">
            <w:pPr>
              <w:autoSpaceDE w:val="0"/>
              <w:autoSpaceDN w:val="0"/>
              <w:adjustRightInd w:val="0"/>
              <w:ind w:firstLine="0"/>
              <w:rPr>
                <w:sz w:val="24"/>
                <w:szCs w:val="24"/>
              </w:rPr>
            </w:pPr>
            <w:r w:rsidRPr="00FC6CA5">
              <w:rPr>
                <w:sz w:val="24"/>
                <w:szCs w:val="24"/>
              </w:rPr>
              <w:t>9B115</w:t>
            </w:r>
          </w:p>
        </w:tc>
        <w:tc>
          <w:tcPr>
            <w:tcW w:w="4213" w:type="pct"/>
          </w:tcPr>
          <w:p w14:paraId="41D11FBF"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„Echipamente de producție” special concepute pentru sistemele, subsistemele și componentele </w:t>
            </w:r>
            <w:proofErr w:type="spellStart"/>
            <w:r w:rsidRPr="00FC6CA5">
              <w:rPr>
                <w:sz w:val="24"/>
                <w:szCs w:val="24"/>
              </w:rPr>
              <w:t>menţionate</w:t>
            </w:r>
            <w:proofErr w:type="spellEnd"/>
            <w:r w:rsidRPr="00FC6CA5">
              <w:rPr>
                <w:sz w:val="24"/>
                <w:szCs w:val="24"/>
              </w:rPr>
              <w:t xml:space="preserve"> </w:t>
            </w:r>
            <w:r w:rsidRPr="00FC6CA5">
              <w:rPr>
                <w:b/>
                <w:bCs/>
                <w:i/>
                <w:iCs/>
                <w:sz w:val="24"/>
                <w:szCs w:val="24"/>
              </w:rPr>
              <w:t>mai sus</w:t>
            </w:r>
            <w:r w:rsidRPr="00FC6CA5">
              <w:rPr>
                <w:sz w:val="24"/>
                <w:szCs w:val="24"/>
              </w:rPr>
              <w:t xml:space="preserve"> la 9A005, 9A007.a, 9A008.d, 9A105.a, 9A106.c, 9A108.c, 9A116 sau 9A119.</w:t>
            </w:r>
          </w:p>
          <w:p w14:paraId="0EBBC213" w14:textId="77777777" w:rsidR="00FC6CA5" w:rsidRPr="00FC6CA5" w:rsidRDefault="00FC6CA5" w:rsidP="00FC6CA5">
            <w:pPr>
              <w:autoSpaceDE w:val="0"/>
              <w:autoSpaceDN w:val="0"/>
              <w:adjustRightInd w:val="0"/>
              <w:ind w:firstLine="0"/>
              <w:rPr>
                <w:sz w:val="24"/>
                <w:szCs w:val="24"/>
              </w:rPr>
            </w:pPr>
          </w:p>
        </w:tc>
      </w:tr>
      <w:tr w:rsidR="00FC6CA5" w:rsidRPr="00FC6CA5" w14:paraId="17F83168" w14:textId="77777777" w:rsidTr="00C26A32">
        <w:tc>
          <w:tcPr>
            <w:tcW w:w="787" w:type="pct"/>
          </w:tcPr>
          <w:p w14:paraId="2BEC6BE3" w14:textId="77777777" w:rsidR="00FC6CA5" w:rsidRPr="00FC6CA5" w:rsidRDefault="00FC6CA5" w:rsidP="00FC6CA5">
            <w:pPr>
              <w:autoSpaceDE w:val="0"/>
              <w:autoSpaceDN w:val="0"/>
              <w:adjustRightInd w:val="0"/>
              <w:ind w:firstLine="0"/>
              <w:rPr>
                <w:sz w:val="24"/>
                <w:szCs w:val="24"/>
              </w:rPr>
            </w:pPr>
            <w:r w:rsidRPr="00FC6CA5">
              <w:rPr>
                <w:sz w:val="24"/>
                <w:szCs w:val="24"/>
              </w:rPr>
              <w:t>9B116</w:t>
            </w:r>
          </w:p>
        </w:tc>
        <w:tc>
          <w:tcPr>
            <w:tcW w:w="4213" w:type="pct"/>
          </w:tcPr>
          <w:p w14:paraId="27F3A88D" w14:textId="77777777" w:rsidR="00FC6CA5" w:rsidRPr="00FC6CA5" w:rsidRDefault="00FC6CA5" w:rsidP="00FC6CA5">
            <w:pPr>
              <w:autoSpaceDE w:val="0"/>
              <w:autoSpaceDN w:val="0"/>
              <w:adjustRightInd w:val="0"/>
              <w:ind w:firstLine="0"/>
              <w:rPr>
                <w:sz w:val="24"/>
                <w:szCs w:val="24"/>
              </w:rPr>
            </w:pPr>
            <w:r w:rsidRPr="00FC6CA5">
              <w:rPr>
                <w:sz w:val="24"/>
                <w:szCs w:val="24"/>
              </w:rPr>
              <w:t>„</w:t>
            </w:r>
            <w:proofErr w:type="spellStart"/>
            <w:r w:rsidRPr="00FC6CA5">
              <w:rPr>
                <w:sz w:val="24"/>
                <w:szCs w:val="24"/>
              </w:rPr>
              <w:t>Instalaţii</w:t>
            </w:r>
            <w:proofErr w:type="spellEnd"/>
            <w:r w:rsidRPr="00FC6CA5">
              <w:rPr>
                <w:sz w:val="24"/>
                <w:szCs w:val="24"/>
              </w:rPr>
              <w:t xml:space="preserve"> de </w:t>
            </w:r>
            <w:proofErr w:type="spellStart"/>
            <w:r w:rsidRPr="00FC6CA5">
              <w:rPr>
                <w:sz w:val="24"/>
                <w:szCs w:val="24"/>
              </w:rPr>
              <w:t>producţie</w:t>
            </w:r>
            <w:proofErr w:type="spellEnd"/>
            <w:r w:rsidRPr="00FC6CA5">
              <w:rPr>
                <w:sz w:val="24"/>
                <w:szCs w:val="24"/>
              </w:rPr>
              <w:t xml:space="preserve">” special concepute pentru lansatoarele de vehicule </w:t>
            </w:r>
            <w:proofErr w:type="spellStart"/>
            <w:r w:rsidRPr="00FC6CA5">
              <w:rPr>
                <w:sz w:val="24"/>
                <w:szCs w:val="24"/>
              </w:rPr>
              <w:t>spaţiale</w:t>
            </w:r>
            <w:proofErr w:type="spellEnd"/>
            <w:r w:rsidRPr="00FC6CA5">
              <w:rPr>
                <w:sz w:val="24"/>
                <w:szCs w:val="24"/>
              </w:rPr>
              <w:t xml:space="preserve"> </w:t>
            </w:r>
            <w:proofErr w:type="spellStart"/>
            <w:r w:rsidRPr="00FC6CA5">
              <w:rPr>
                <w:sz w:val="24"/>
                <w:szCs w:val="24"/>
              </w:rPr>
              <w:t>menţionate</w:t>
            </w:r>
            <w:proofErr w:type="spellEnd"/>
            <w:r w:rsidRPr="00FC6CA5">
              <w:rPr>
                <w:sz w:val="24"/>
                <w:szCs w:val="24"/>
              </w:rPr>
              <w:t xml:space="preserve"> </w:t>
            </w:r>
            <w:r w:rsidRPr="00FC6CA5">
              <w:rPr>
                <w:b/>
                <w:bCs/>
                <w:i/>
                <w:iCs/>
                <w:sz w:val="24"/>
                <w:szCs w:val="24"/>
              </w:rPr>
              <w:t>mai sus</w:t>
            </w:r>
            <w:r w:rsidRPr="00FC6CA5">
              <w:rPr>
                <w:sz w:val="24"/>
                <w:szCs w:val="24"/>
              </w:rPr>
              <w:t xml:space="preserve"> la 9A004 sau sistemele, subsistemele și componentele </w:t>
            </w:r>
            <w:proofErr w:type="spellStart"/>
            <w:r w:rsidRPr="00FC6CA5">
              <w:rPr>
                <w:sz w:val="24"/>
                <w:szCs w:val="24"/>
              </w:rPr>
              <w:t>menţionate</w:t>
            </w:r>
            <w:proofErr w:type="spellEnd"/>
            <w:r w:rsidRPr="00FC6CA5">
              <w:rPr>
                <w:sz w:val="24"/>
                <w:szCs w:val="24"/>
              </w:rPr>
              <w:t xml:space="preserve"> la 9A005, 9A007.a, 9A008.d, 9A104, 9A105.a, 9A106.c, 9A108.c, 9A116 sau 9A119.</w:t>
            </w:r>
          </w:p>
          <w:p w14:paraId="4995EED5" w14:textId="77777777" w:rsidR="00FC6CA5" w:rsidRPr="00FC6CA5" w:rsidRDefault="00FC6CA5" w:rsidP="00FC6CA5">
            <w:pPr>
              <w:autoSpaceDE w:val="0"/>
              <w:autoSpaceDN w:val="0"/>
              <w:adjustRightInd w:val="0"/>
              <w:ind w:firstLine="0"/>
              <w:rPr>
                <w:sz w:val="24"/>
                <w:szCs w:val="24"/>
              </w:rPr>
            </w:pPr>
          </w:p>
        </w:tc>
      </w:tr>
      <w:tr w:rsidR="00FC6CA5" w:rsidRPr="00FC6CA5" w14:paraId="7081FA13" w14:textId="77777777" w:rsidTr="00C26A32">
        <w:tc>
          <w:tcPr>
            <w:tcW w:w="787" w:type="pct"/>
          </w:tcPr>
          <w:p w14:paraId="278C15F6" w14:textId="77777777" w:rsidR="00FC6CA5" w:rsidRPr="00FC6CA5" w:rsidRDefault="00FC6CA5" w:rsidP="00FC6CA5">
            <w:pPr>
              <w:autoSpaceDE w:val="0"/>
              <w:autoSpaceDN w:val="0"/>
              <w:adjustRightInd w:val="0"/>
              <w:ind w:firstLine="0"/>
              <w:rPr>
                <w:sz w:val="24"/>
                <w:szCs w:val="24"/>
              </w:rPr>
            </w:pPr>
            <w:r w:rsidRPr="00FC6CA5">
              <w:rPr>
                <w:sz w:val="24"/>
                <w:szCs w:val="24"/>
              </w:rPr>
              <w:t>9D101</w:t>
            </w:r>
          </w:p>
        </w:tc>
        <w:tc>
          <w:tcPr>
            <w:tcW w:w="4213" w:type="pct"/>
          </w:tcPr>
          <w:p w14:paraId="4433342A"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„Produse software” special concepute pentru „utilizarea” produselor </w:t>
            </w:r>
            <w:proofErr w:type="spellStart"/>
            <w:r w:rsidRPr="00FC6CA5">
              <w:rPr>
                <w:sz w:val="24"/>
                <w:szCs w:val="24"/>
              </w:rPr>
              <w:t>menţionate</w:t>
            </w:r>
            <w:proofErr w:type="spellEnd"/>
            <w:r w:rsidRPr="00FC6CA5">
              <w:rPr>
                <w:sz w:val="24"/>
                <w:szCs w:val="24"/>
              </w:rPr>
              <w:t xml:space="preserve"> </w:t>
            </w:r>
            <w:r w:rsidRPr="00FC6CA5">
              <w:rPr>
                <w:b/>
                <w:bCs/>
                <w:i/>
                <w:iCs/>
                <w:sz w:val="24"/>
                <w:szCs w:val="24"/>
              </w:rPr>
              <w:t>mai sus</w:t>
            </w:r>
            <w:r w:rsidRPr="00FC6CA5">
              <w:rPr>
                <w:sz w:val="24"/>
                <w:szCs w:val="24"/>
              </w:rPr>
              <w:t xml:space="preserve"> la 9B116.</w:t>
            </w:r>
          </w:p>
          <w:p w14:paraId="7B651921" w14:textId="77777777" w:rsidR="00FC6CA5" w:rsidRPr="00FC6CA5" w:rsidRDefault="00FC6CA5" w:rsidP="00FC6CA5">
            <w:pPr>
              <w:autoSpaceDE w:val="0"/>
              <w:autoSpaceDN w:val="0"/>
              <w:adjustRightInd w:val="0"/>
              <w:ind w:firstLine="0"/>
              <w:rPr>
                <w:sz w:val="24"/>
                <w:szCs w:val="24"/>
              </w:rPr>
            </w:pPr>
          </w:p>
        </w:tc>
      </w:tr>
      <w:tr w:rsidR="00FC6CA5" w:rsidRPr="00FC6CA5" w14:paraId="48541505" w14:textId="77777777" w:rsidTr="00C26A32">
        <w:tc>
          <w:tcPr>
            <w:tcW w:w="787" w:type="pct"/>
          </w:tcPr>
          <w:p w14:paraId="4563AB1B" w14:textId="77777777" w:rsidR="00FC6CA5" w:rsidRPr="00FC6CA5" w:rsidRDefault="00FC6CA5" w:rsidP="00FC6CA5">
            <w:pPr>
              <w:autoSpaceDE w:val="0"/>
              <w:autoSpaceDN w:val="0"/>
              <w:adjustRightInd w:val="0"/>
              <w:ind w:firstLine="0"/>
              <w:rPr>
                <w:sz w:val="24"/>
                <w:szCs w:val="24"/>
              </w:rPr>
            </w:pPr>
            <w:r w:rsidRPr="00FC6CA5">
              <w:rPr>
                <w:sz w:val="24"/>
                <w:szCs w:val="24"/>
              </w:rPr>
              <w:t>9E001</w:t>
            </w:r>
          </w:p>
        </w:tc>
        <w:tc>
          <w:tcPr>
            <w:tcW w:w="4213" w:type="pct"/>
          </w:tcPr>
          <w:p w14:paraId="1BA7FC8F"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Tehnologie”, în conformitate cu Nota generală privind tehnologia, pentru „dezvoltarea” echipamentelor sau a „produselor software” </w:t>
            </w:r>
            <w:proofErr w:type="spellStart"/>
            <w:r w:rsidRPr="00FC6CA5">
              <w:rPr>
                <w:sz w:val="24"/>
                <w:szCs w:val="24"/>
              </w:rPr>
              <w:t>menţionate</w:t>
            </w:r>
            <w:proofErr w:type="spellEnd"/>
            <w:r w:rsidRPr="00FC6CA5">
              <w:rPr>
                <w:sz w:val="24"/>
                <w:szCs w:val="24"/>
              </w:rPr>
              <w:t xml:space="preserve"> </w:t>
            </w:r>
            <w:r w:rsidRPr="00FC6CA5">
              <w:rPr>
                <w:b/>
                <w:bCs/>
                <w:i/>
                <w:iCs/>
                <w:sz w:val="24"/>
                <w:szCs w:val="24"/>
              </w:rPr>
              <w:t>mai sus</w:t>
            </w:r>
            <w:r w:rsidRPr="00FC6CA5">
              <w:rPr>
                <w:sz w:val="24"/>
                <w:szCs w:val="24"/>
              </w:rPr>
              <w:t xml:space="preserve"> la 9A004, 9A005, 9A007.a, 9A008.d, 9B115, 9B116 sau 9D101.</w:t>
            </w:r>
          </w:p>
          <w:p w14:paraId="1690B3F2" w14:textId="77777777" w:rsidR="00FC6CA5" w:rsidRPr="00FC6CA5" w:rsidRDefault="00FC6CA5" w:rsidP="00FC6CA5">
            <w:pPr>
              <w:autoSpaceDE w:val="0"/>
              <w:autoSpaceDN w:val="0"/>
              <w:adjustRightInd w:val="0"/>
              <w:ind w:firstLine="0"/>
              <w:rPr>
                <w:sz w:val="24"/>
                <w:szCs w:val="24"/>
              </w:rPr>
            </w:pPr>
          </w:p>
        </w:tc>
      </w:tr>
      <w:tr w:rsidR="00FC6CA5" w:rsidRPr="00FC6CA5" w14:paraId="63B3A270" w14:textId="77777777" w:rsidTr="00C26A32">
        <w:tc>
          <w:tcPr>
            <w:tcW w:w="787" w:type="pct"/>
          </w:tcPr>
          <w:p w14:paraId="5CB72CF1" w14:textId="77777777" w:rsidR="00FC6CA5" w:rsidRPr="00FC6CA5" w:rsidRDefault="00FC6CA5" w:rsidP="00FC6CA5">
            <w:pPr>
              <w:autoSpaceDE w:val="0"/>
              <w:autoSpaceDN w:val="0"/>
              <w:adjustRightInd w:val="0"/>
              <w:ind w:firstLine="0"/>
              <w:rPr>
                <w:sz w:val="24"/>
                <w:szCs w:val="24"/>
              </w:rPr>
            </w:pPr>
            <w:r w:rsidRPr="00FC6CA5">
              <w:rPr>
                <w:sz w:val="24"/>
                <w:szCs w:val="24"/>
              </w:rPr>
              <w:lastRenderedPageBreak/>
              <w:t>9E002</w:t>
            </w:r>
          </w:p>
        </w:tc>
        <w:tc>
          <w:tcPr>
            <w:tcW w:w="4213" w:type="pct"/>
          </w:tcPr>
          <w:p w14:paraId="7A44085E" w14:textId="77777777" w:rsidR="00FC6CA5" w:rsidRPr="00FC6CA5" w:rsidRDefault="00FC6CA5" w:rsidP="00FC6CA5">
            <w:pPr>
              <w:autoSpaceDE w:val="0"/>
              <w:autoSpaceDN w:val="0"/>
              <w:adjustRightInd w:val="0"/>
              <w:ind w:firstLine="0"/>
              <w:rPr>
                <w:sz w:val="24"/>
                <w:szCs w:val="24"/>
              </w:rPr>
            </w:pPr>
            <w:r w:rsidRPr="00FC6CA5">
              <w:rPr>
                <w:sz w:val="24"/>
                <w:szCs w:val="24"/>
              </w:rPr>
              <w:t>„Tehnologie”, în conformitate cu Nota generală privind tehnologia, pentru „</w:t>
            </w:r>
            <w:proofErr w:type="spellStart"/>
            <w:r w:rsidRPr="00FC6CA5">
              <w:rPr>
                <w:sz w:val="24"/>
                <w:szCs w:val="24"/>
              </w:rPr>
              <w:t>producţia</w:t>
            </w:r>
            <w:proofErr w:type="spellEnd"/>
            <w:r w:rsidRPr="00FC6CA5">
              <w:rPr>
                <w:sz w:val="24"/>
                <w:szCs w:val="24"/>
              </w:rPr>
              <w:t xml:space="preserve">” echipamentelor </w:t>
            </w:r>
            <w:proofErr w:type="spellStart"/>
            <w:r w:rsidRPr="00FC6CA5">
              <w:rPr>
                <w:sz w:val="24"/>
                <w:szCs w:val="24"/>
              </w:rPr>
              <w:t>menţionate</w:t>
            </w:r>
            <w:proofErr w:type="spellEnd"/>
            <w:r w:rsidRPr="00FC6CA5">
              <w:rPr>
                <w:sz w:val="24"/>
                <w:szCs w:val="24"/>
              </w:rPr>
              <w:t xml:space="preserve"> </w:t>
            </w:r>
            <w:r w:rsidRPr="00FC6CA5">
              <w:rPr>
                <w:b/>
                <w:bCs/>
                <w:i/>
                <w:iCs/>
                <w:sz w:val="24"/>
                <w:szCs w:val="24"/>
              </w:rPr>
              <w:t>mai sus</w:t>
            </w:r>
            <w:r w:rsidRPr="00FC6CA5">
              <w:rPr>
                <w:sz w:val="24"/>
                <w:szCs w:val="24"/>
              </w:rPr>
              <w:t xml:space="preserve"> la 9A004, 9A005, 9A007.a, 9A008.d, 9B115 sau 9B116. </w:t>
            </w:r>
          </w:p>
          <w:p w14:paraId="1F01F0CB" w14:textId="77777777" w:rsidR="00FC6CA5" w:rsidRPr="00FC6CA5" w:rsidRDefault="00FC6CA5" w:rsidP="00FC6CA5">
            <w:pPr>
              <w:autoSpaceDE w:val="0"/>
              <w:autoSpaceDN w:val="0"/>
              <w:adjustRightInd w:val="0"/>
              <w:ind w:firstLine="0"/>
              <w:rPr>
                <w:i/>
                <w:iCs/>
                <w:sz w:val="24"/>
                <w:szCs w:val="24"/>
                <w:u w:val="single"/>
              </w:rPr>
            </w:pPr>
          </w:p>
          <w:p w14:paraId="287F4BED"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Notă. Pentru „tehnologia” de reparare a structurilor, produselor laminate sau materialelor supuse controlului, a se vedea 1E002.f.</w:t>
            </w:r>
          </w:p>
          <w:p w14:paraId="36909512" w14:textId="77777777" w:rsidR="00FC6CA5" w:rsidRPr="00FC6CA5" w:rsidRDefault="00FC6CA5" w:rsidP="00FC6CA5">
            <w:pPr>
              <w:autoSpaceDE w:val="0"/>
              <w:autoSpaceDN w:val="0"/>
              <w:adjustRightInd w:val="0"/>
              <w:ind w:firstLine="0"/>
              <w:rPr>
                <w:i/>
                <w:iCs/>
                <w:sz w:val="24"/>
                <w:szCs w:val="24"/>
              </w:rPr>
            </w:pPr>
          </w:p>
        </w:tc>
      </w:tr>
      <w:tr w:rsidR="00FC6CA5" w:rsidRPr="00FC6CA5" w14:paraId="7DAEEDE2" w14:textId="77777777" w:rsidTr="00C26A32">
        <w:tc>
          <w:tcPr>
            <w:tcW w:w="787" w:type="pct"/>
          </w:tcPr>
          <w:p w14:paraId="7D6B86CA" w14:textId="77777777" w:rsidR="00FC6CA5" w:rsidRPr="00FC6CA5" w:rsidRDefault="00FC6CA5" w:rsidP="00FC6CA5">
            <w:pPr>
              <w:autoSpaceDE w:val="0"/>
              <w:autoSpaceDN w:val="0"/>
              <w:adjustRightInd w:val="0"/>
              <w:ind w:firstLine="0"/>
              <w:rPr>
                <w:sz w:val="24"/>
                <w:szCs w:val="24"/>
              </w:rPr>
            </w:pPr>
            <w:r w:rsidRPr="00FC6CA5">
              <w:rPr>
                <w:sz w:val="24"/>
                <w:szCs w:val="24"/>
              </w:rPr>
              <w:t>9E101</w:t>
            </w:r>
          </w:p>
        </w:tc>
        <w:tc>
          <w:tcPr>
            <w:tcW w:w="4213" w:type="pct"/>
          </w:tcPr>
          <w:p w14:paraId="211EE700" w14:textId="77777777" w:rsidR="00FC6CA5" w:rsidRPr="00FC6CA5" w:rsidRDefault="00FC6CA5" w:rsidP="00FC6CA5">
            <w:pPr>
              <w:autoSpaceDE w:val="0"/>
              <w:autoSpaceDN w:val="0"/>
              <w:adjustRightInd w:val="0"/>
              <w:ind w:firstLine="0"/>
              <w:rPr>
                <w:sz w:val="24"/>
                <w:szCs w:val="24"/>
              </w:rPr>
            </w:pPr>
            <w:r w:rsidRPr="00FC6CA5">
              <w:rPr>
                <w:sz w:val="24"/>
                <w:szCs w:val="24"/>
              </w:rPr>
              <w:t>„Tehnologie”, în conformitate cu Nota generală privind tehnologia, pentru „dezvoltarea” sau „</w:t>
            </w:r>
            <w:proofErr w:type="spellStart"/>
            <w:r w:rsidRPr="00FC6CA5">
              <w:rPr>
                <w:sz w:val="24"/>
                <w:szCs w:val="24"/>
              </w:rPr>
              <w:t>producţia</w:t>
            </w:r>
            <w:proofErr w:type="spellEnd"/>
            <w:r w:rsidRPr="00FC6CA5">
              <w:rPr>
                <w:sz w:val="24"/>
                <w:szCs w:val="24"/>
              </w:rPr>
              <w:t xml:space="preserve">” produselor </w:t>
            </w:r>
            <w:proofErr w:type="spellStart"/>
            <w:r w:rsidRPr="00FC6CA5">
              <w:rPr>
                <w:sz w:val="24"/>
                <w:szCs w:val="24"/>
              </w:rPr>
              <w:t>menţionate</w:t>
            </w:r>
            <w:proofErr w:type="spellEnd"/>
            <w:r w:rsidRPr="00FC6CA5">
              <w:rPr>
                <w:sz w:val="24"/>
                <w:szCs w:val="24"/>
              </w:rPr>
              <w:t xml:space="preserve"> </w:t>
            </w:r>
            <w:r w:rsidRPr="00FC6CA5">
              <w:rPr>
                <w:b/>
                <w:bCs/>
                <w:i/>
                <w:iCs/>
                <w:sz w:val="24"/>
                <w:szCs w:val="24"/>
              </w:rPr>
              <w:t>mai sus</w:t>
            </w:r>
            <w:r w:rsidRPr="00FC6CA5">
              <w:rPr>
                <w:sz w:val="24"/>
                <w:szCs w:val="24"/>
              </w:rPr>
              <w:t xml:space="preserve"> la 9A104, 9A105.a, 9A106.c, 9A108.c, 9A116 sau 9A119.</w:t>
            </w:r>
          </w:p>
          <w:p w14:paraId="3990A8F7" w14:textId="77777777" w:rsidR="00FC6CA5" w:rsidRPr="00FC6CA5" w:rsidRDefault="00FC6CA5" w:rsidP="00FC6CA5">
            <w:pPr>
              <w:autoSpaceDE w:val="0"/>
              <w:autoSpaceDN w:val="0"/>
              <w:adjustRightInd w:val="0"/>
              <w:ind w:firstLine="0"/>
              <w:rPr>
                <w:sz w:val="24"/>
                <w:szCs w:val="24"/>
              </w:rPr>
            </w:pPr>
          </w:p>
        </w:tc>
      </w:tr>
      <w:tr w:rsidR="00FC6CA5" w:rsidRPr="00FC6CA5" w14:paraId="13BF44BF" w14:textId="77777777" w:rsidTr="00C26A32">
        <w:trPr>
          <w:trHeight w:val="782"/>
        </w:trPr>
        <w:tc>
          <w:tcPr>
            <w:tcW w:w="787" w:type="pct"/>
          </w:tcPr>
          <w:p w14:paraId="3AE8F55B" w14:textId="77777777" w:rsidR="00FC6CA5" w:rsidRPr="00FC6CA5" w:rsidRDefault="00FC6CA5" w:rsidP="00FC6CA5">
            <w:pPr>
              <w:autoSpaceDE w:val="0"/>
              <w:autoSpaceDN w:val="0"/>
              <w:adjustRightInd w:val="0"/>
              <w:ind w:firstLine="0"/>
              <w:rPr>
                <w:sz w:val="24"/>
                <w:szCs w:val="24"/>
              </w:rPr>
            </w:pPr>
            <w:r w:rsidRPr="00FC6CA5">
              <w:rPr>
                <w:sz w:val="24"/>
                <w:szCs w:val="24"/>
              </w:rPr>
              <w:t>9E102</w:t>
            </w:r>
          </w:p>
        </w:tc>
        <w:tc>
          <w:tcPr>
            <w:tcW w:w="4213" w:type="pct"/>
          </w:tcPr>
          <w:p w14:paraId="16198073"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„Tehnologie”, în conformitate cu Nota generală privind tehnologia, pentru „utilizarea” lansatoarelor de vehicule </w:t>
            </w:r>
            <w:proofErr w:type="spellStart"/>
            <w:r w:rsidRPr="00FC6CA5">
              <w:rPr>
                <w:sz w:val="24"/>
                <w:szCs w:val="24"/>
              </w:rPr>
              <w:t>spaţiale</w:t>
            </w:r>
            <w:proofErr w:type="spellEnd"/>
            <w:r w:rsidRPr="00FC6CA5">
              <w:rPr>
                <w:sz w:val="24"/>
                <w:szCs w:val="24"/>
              </w:rPr>
              <w:t xml:space="preserve"> </w:t>
            </w:r>
            <w:proofErr w:type="spellStart"/>
            <w:r w:rsidRPr="00FC6CA5">
              <w:rPr>
                <w:sz w:val="24"/>
                <w:szCs w:val="24"/>
              </w:rPr>
              <w:t>menţionate</w:t>
            </w:r>
            <w:proofErr w:type="spellEnd"/>
            <w:r w:rsidRPr="00FC6CA5">
              <w:rPr>
                <w:sz w:val="24"/>
                <w:szCs w:val="24"/>
              </w:rPr>
              <w:t xml:space="preserve"> </w:t>
            </w:r>
            <w:r w:rsidRPr="00FC6CA5">
              <w:rPr>
                <w:b/>
                <w:bCs/>
                <w:i/>
                <w:iCs/>
                <w:sz w:val="24"/>
                <w:szCs w:val="24"/>
              </w:rPr>
              <w:t>mai sus</w:t>
            </w:r>
            <w:r w:rsidRPr="00FC6CA5">
              <w:rPr>
                <w:sz w:val="24"/>
                <w:szCs w:val="24"/>
              </w:rPr>
              <w:t xml:space="preserve"> la 9A004, 9A005, 9A007.a, 9A008.d, 9A104, 9A105.a, 9A106.c, 9A108.c, 9A116, 9A119, 9B115, 9B116 sau 9D101.</w:t>
            </w:r>
          </w:p>
          <w:p w14:paraId="6B616DD4" w14:textId="77777777" w:rsidR="00FC6CA5" w:rsidRPr="00FC6CA5" w:rsidRDefault="00FC6CA5" w:rsidP="00FC6CA5">
            <w:pPr>
              <w:autoSpaceDE w:val="0"/>
              <w:autoSpaceDN w:val="0"/>
              <w:adjustRightInd w:val="0"/>
              <w:ind w:firstLine="0"/>
              <w:rPr>
                <w:sz w:val="24"/>
                <w:szCs w:val="24"/>
              </w:rPr>
            </w:pPr>
          </w:p>
        </w:tc>
      </w:tr>
    </w:tbl>
    <w:p w14:paraId="2BBD0810" w14:textId="77777777" w:rsidR="00FC6CA5" w:rsidRPr="00FC6CA5" w:rsidRDefault="00FC6CA5" w:rsidP="00FC6CA5">
      <w:pPr>
        <w:autoSpaceDE w:val="0"/>
        <w:autoSpaceDN w:val="0"/>
        <w:adjustRightInd w:val="0"/>
        <w:ind w:firstLine="0"/>
        <w:jc w:val="center"/>
        <w:rPr>
          <w:b/>
          <w:bCs/>
          <w:sz w:val="24"/>
          <w:szCs w:val="24"/>
        </w:rPr>
      </w:pPr>
    </w:p>
    <w:p w14:paraId="0DEB1BE4"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Scutiri</w:t>
      </w:r>
    </w:p>
    <w:p w14:paraId="0F99B7A6" w14:textId="77777777" w:rsidR="00FC6CA5" w:rsidRPr="00FC6CA5" w:rsidRDefault="00FC6CA5" w:rsidP="00FC6CA5">
      <w:pPr>
        <w:autoSpaceDE w:val="0"/>
        <w:autoSpaceDN w:val="0"/>
        <w:adjustRightInd w:val="0"/>
        <w:ind w:firstLine="0"/>
        <w:jc w:val="center"/>
        <w:rPr>
          <w:b/>
          <w:bCs/>
          <w:sz w:val="24"/>
          <w:szCs w:val="24"/>
        </w:rPr>
      </w:pPr>
    </w:p>
    <w:p w14:paraId="1727092A" w14:textId="77777777" w:rsidR="00FC6CA5" w:rsidRPr="00FC6CA5" w:rsidRDefault="00FC6CA5" w:rsidP="00FC6CA5">
      <w:pPr>
        <w:autoSpaceDE w:val="0"/>
        <w:autoSpaceDN w:val="0"/>
        <w:adjustRightInd w:val="0"/>
        <w:ind w:firstLine="706"/>
        <w:rPr>
          <w:sz w:val="24"/>
          <w:szCs w:val="24"/>
        </w:rPr>
      </w:pPr>
      <w:r w:rsidRPr="00FC6CA5">
        <w:rPr>
          <w:sz w:val="24"/>
          <w:szCs w:val="24"/>
        </w:rPr>
        <w:t>Lista de produse cu dublă utilizare care nu cad sub incidența autorizației generale naționale de export nu supune controlului următoarele produse din sfera tehnologiei MTCR:</w:t>
      </w:r>
    </w:p>
    <w:p w14:paraId="4F974A07" w14:textId="77777777" w:rsidR="00FC6CA5" w:rsidRPr="00FC6CA5" w:rsidRDefault="00FC6CA5" w:rsidP="00FC6CA5">
      <w:pPr>
        <w:pStyle w:val="afd"/>
        <w:numPr>
          <w:ilvl w:val="6"/>
          <w:numId w:val="1155"/>
        </w:numPr>
        <w:tabs>
          <w:tab w:val="left" w:pos="1080"/>
        </w:tabs>
        <w:autoSpaceDE w:val="0"/>
        <w:autoSpaceDN w:val="0"/>
        <w:adjustRightInd w:val="0"/>
        <w:ind w:left="0" w:firstLine="706"/>
        <w:jc w:val="both"/>
        <w:rPr>
          <w:rFonts w:ascii="Times New Roman" w:hAnsi="Times New Roman" w:cs="Times New Roman"/>
          <w:sz w:val="24"/>
          <w:szCs w:val="24"/>
        </w:rPr>
      </w:pPr>
      <w:r w:rsidRPr="00FC6CA5">
        <w:rPr>
          <w:rFonts w:ascii="Times New Roman" w:hAnsi="Times New Roman" w:cs="Times New Roman"/>
          <w:sz w:val="24"/>
          <w:szCs w:val="24"/>
        </w:rPr>
        <w:t xml:space="preserve">care sunt transferate pe baza comenzilor efectuate în cadrul unei </w:t>
      </w:r>
      <w:proofErr w:type="spellStart"/>
      <w:r w:rsidRPr="00FC6CA5">
        <w:rPr>
          <w:rFonts w:ascii="Times New Roman" w:hAnsi="Times New Roman" w:cs="Times New Roman"/>
          <w:sz w:val="24"/>
          <w:szCs w:val="24"/>
        </w:rPr>
        <w:t>relaţii</w:t>
      </w:r>
      <w:proofErr w:type="spellEnd"/>
      <w:r w:rsidRPr="00FC6CA5">
        <w:rPr>
          <w:rFonts w:ascii="Times New Roman" w:hAnsi="Times New Roman" w:cs="Times New Roman"/>
          <w:sz w:val="24"/>
          <w:szCs w:val="24"/>
        </w:rPr>
        <w:t xml:space="preserve"> contractuale de Agenția Spațială Europeană (ASE) sau care sunt transferate de către ASE în vederea îndeplinirii sarcinilor sale oficiale; </w:t>
      </w:r>
    </w:p>
    <w:p w14:paraId="79FFCA1A" w14:textId="77777777" w:rsidR="00FC6CA5" w:rsidRPr="00FC6CA5" w:rsidRDefault="00FC6CA5" w:rsidP="00FC6CA5">
      <w:pPr>
        <w:pStyle w:val="afd"/>
        <w:numPr>
          <w:ilvl w:val="6"/>
          <w:numId w:val="1155"/>
        </w:numPr>
        <w:tabs>
          <w:tab w:val="left" w:pos="1080"/>
        </w:tabs>
        <w:autoSpaceDE w:val="0"/>
        <w:autoSpaceDN w:val="0"/>
        <w:adjustRightInd w:val="0"/>
        <w:ind w:left="0" w:firstLine="706"/>
        <w:jc w:val="both"/>
        <w:rPr>
          <w:rFonts w:ascii="Times New Roman" w:hAnsi="Times New Roman" w:cs="Times New Roman"/>
          <w:sz w:val="24"/>
          <w:szCs w:val="24"/>
        </w:rPr>
      </w:pPr>
      <w:r w:rsidRPr="00FC6CA5">
        <w:rPr>
          <w:rFonts w:ascii="Times New Roman" w:hAnsi="Times New Roman" w:cs="Times New Roman"/>
          <w:sz w:val="24"/>
          <w:szCs w:val="24"/>
        </w:rPr>
        <w:t xml:space="preserve">care sunt transferate pe baza comenzilor efectuate în cadrul unei </w:t>
      </w:r>
      <w:proofErr w:type="spellStart"/>
      <w:r w:rsidRPr="00FC6CA5">
        <w:rPr>
          <w:rFonts w:ascii="Times New Roman" w:hAnsi="Times New Roman" w:cs="Times New Roman"/>
          <w:sz w:val="24"/>
          <w:szCs w:val="24"/>
        </w:rPr>
        <w:t>relaţii</w:t>
      </w:r>
      <w:proofErr w:type="spellEnd"/>
      <w:r w:rsidRPr="00FC6CA5">
        <w:rPr>
          <w:rFonts w:ascii="Times New Roman" w:hAnsi="Times New Roman" w:cs="Times New Roman"/>
          <w:sz w:val="24"/>
          <w:szCs w:val="24"/>
        </w:rPr>
        <w:t xml:space="preserve"> contractuale de organizația spațială națională a unui stat membru sau care sunt transferate de către aceasta în vederea îndeplinirii sarcinilor sale oficiale; </w:t>
      </w:r>
    </w:p>
    <w:p w14:paraId="64F9464C" w14:textId="77777777" w:rsidR="00FC6CA5" w:rsidRPr="00FC6CA5" w:rsidRDefault="00FC6CA5" w:rsidP="00FC6CA5">
      <w:pPr>
        <w:pStyle w:val="afd"/>
        <w:numPr>
          <w:ilvl w:val="6"/>
          <w:numId w:val="1155"/>
        </w:numPr>
        <w:tabs>
          <w:tab w:val="left" w:pos="1080"/>
        </w:tabs>
        <w:autoSpaceDE w:val="0"/>
        <w:autoSpaceDN w:val="0"/>
        <w:adjustRightInd w:val="0"/>
        <w:ind w:left="0" w:firstLine="706"/>
        <w:jc w:val="both"/>
        <w:rPr>
          <w:rFonts w:ascii="Times New Roman" w:hAnsi="Times New Roman" w:cs="Times New Roman"/>
          <w:sz w:val="24"/>
          <w:szCs w:val="24"/>
        </w:rPr>
      </w:pPr>
      <w:r w:rsidRPr="00FC6CA5">
        <w:rPr>
          <w:rFonts w:ascii="Times New Roman" w:hAnsi="Times New Roman" w:cs="Times New Roman"/>
          <w:sz w:val="24"/>
          <w:szCs w:val="24"/>
        </w:rPr>
        <w:t xml:space="preserve">care sunt transferate pe baza comenzilor efectuate în cadrul unei </w:t>
      </w:r>
      <w:proofErr w:type="spellStart"/>
      <w:r w:rsidRPr="00FC6CA5">
        <w:rPr>
          <w:rFonts w:ascii="Times New Roman" w:hAnsi="Times New Roman" w:cs="Times New Roman"/>
          <w:sz w:val="24"/>
          <w:szCs w:val="24"/>
        </w:rPr>
        <w:t>relaţii</w:t>
      </w:r>
      <w:proofErr w:type="spellEnd"/>
      <w:r w:rsidRPr="00FC6CA5">
        <w:rPr>
          <w:rFonts w:ascii="Times New Roman" w:hAnsi="Times New Roman" w:cs="Times New Roman"/>
          <w:sz w:val="24"/>
          <w:szCs w:val="24"/>
        </w:rPr>
        <w:t xml:space="preserve"> contractuale, în legătură cu un program comunitar de dezvoltare și </w:t>
      </w:r>
      <w:proofErr w:type="spellStart"/>
      <w:r w:rsidRPr="00FC6CA5">
        <w:rPr>
          <w:rFonts w:ascii="Times New Roman" w:hAnsi="Times New Roman" w:cs="Times New Roman"/>
          <w:sz w:val="24"/>
          <w:szCs w:val="24"/>
        </w:rPr>
        <w:t>producţie</w:t>
      </w:r>
      <w:proofErr w:type="spellEnd"/>
      <w:r w:rsidRPr="00FC6CA5">
        <w:rPr>
          <w:rFonts w:ascii="Times New Roman" w:hAnsi="Times New Roman" w:cs="Times New Roman"/>
          <w:sz w:val="24"/>
          <w:szCs w:val="24"/>
        </w:rPr>
        <w:t xml:space="preserve"> în domeniul lansării </w:t>
      </w:r>
      <w:proofErr w:type="spellStart"/>
      <w:r w:rsidRPr="00FC6CA5">
        <w:rPr>
          <w:rFonts w:ascii="Times New Roman" w:hAnsi="Times New Roman" w:cs="Times New Roman"/>
          <w:sz w:val="24"/>
          <w:szCs w:val="24"/>
        </w:rPr>
        <w:t>spaţiale</w:t>
      </w:r>
      <w:proofErr w:type="spellEnd"/>
      <w:r w:rsidRPr="00FC6CA5">
        <w:rPr>
          <w:rFonts w:ascii="Times New Roman" w:hAnsi="Times New Roman" w:cs="Times New Roman"/>
          <w:sz w:val="24"/>
          <w:szCs w:val="24"/>
        </w:rPr>
        <w:t xml:space="preserve">, semnat de două sau mai multe guverne europene; </w:t>
      </w:r>
    </w:p>
    <w:p w14:paraId="4A0ABF61" w14:textId="77777777" w:rsidR="00FC6CA5" w:rsidRPr="00FC6CA5" w:rsidRDefault="00FC6CA5" w:rsidP="00FC6CA5">
      <w:pPr>
        <w:pStyle w:val="afd"/>
        <w:numPr>
          <w:ilvl w:val="6"/>
          <w:numId w:val="1155"/>
        </w:numPr>
        <w:tabs>
          <w:tab w:val="left" w:pos="1080"/>
        </w:tabs>
        <w:autoSpaceDE w:val="0"/>
        <w:autoSpaceDN w:val="0"/>
        <w:adjustRightInd w:val="0"/>
        <w:ind w:left="0" w:firstLine="706"/>
        <w:jc w:val="both"/>
        <w:rPr>
          <w:rFonts w:ascii="Times New Roman" w:hAnsi="Times New Roman" w:cs="Times New Roman"/>
          <w:sz w:val="24"/>
          <w:szCs w:val="24"/>
        </w:rPr>
      </w:pPr>
      <w:r w:rsidRPr="00FC6CA5">
        <w:rPr>
          <w:rFonts w:ascii="Times New Roman" w:hAnsi="Times New Roman" w:cs="Times New Roman"/>
          <w:sz w:val="24"/>
          <w:szCs w:val="24"/>
        </w:rPr>
        <w:t xml:space="preserve">care sunt transferate către o bază de lansare spațială aflată pe teritoriul unui stat membru, cu excepția cazului în care statul membru respectiv nu controlează transferurile în </w:t>
      </w:r>
      <w:proofErr w:type="spellStart"/>
      <w:r w:rsidRPr="00FC6CA5">
        <w:rPr>
          <w:rFonts w:ascii="Times New Roman" w:hAnsi="Times New Roman" w:cs="Times New Roman"/>
          <w:sz w:val="24"/>
          <w:szCs w:val="24"/>
        </w:rPr>
        <w:t>condiţiile</w:t>
      </w:r>
      <w:proofErr w:type="spellEnd"/>
      <w:r w:rsidRPr="00FC6CA5">
        <w:rPr>
          <w:rFonts w:ascii="Times New Roman" w:hAnsi="Times New Roman" w:cs="Times New Roman"/>
          <w:sz w:val="24"/>
          <w:szCs w:val="24"/>
        </w:rPr>
        <w:t xml:space="preserve"> prezentului Regulament.</w:t>
      </w:r>
    </w:p>
    <w:p w14:paraId="195CCA0D" w14:textId="77777777" w:rsidR="00FC6CA5" w:rsidRPr="00FC6CA5" w:rsidRDefault="00FC6CA5" w:rsidP="00FC6CA5">
      <w:pPr>
        <w:pStyle w:val="afd"/>
        <w:autoSpaceDE w:val="0"/>
        <w:autoSpaceDN w:val="0"/>
        <w:adjustRightInd w:val="0"/>
        <w:jc w:val="both"/>
        <w:rPr>
          <w:rFonts w:ascii="Times New Roman" w:hAnsi="Times New Roman" w:cs="Times New Roman"/>
          <w:sz w:val="24"/>
          <w:szCs w:val="24"/>
        </w:rPr>
      </w:pPr>
    </w:p>
    <w:p w14:paraId="17C01816"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PARTEA II</w:t>
      </w:r>
    </w:p>
    <w:p w14:paraId="3F68C2C8"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Produse care fac obiectul Convenției privind armele chimice (CWC)</w:t>
      </w:r>
    </w:p>
    <w:p w14:paraId="310554BD" w14:textId="77777777" w:rsidR="00FC6CA5" w:rsidRPr="00FC6CA5" w:rsidRDefault="00FC6CA5" w:rsidP="00FC6CA5">
      <w:pPr>
        <w:autoSpaceDE w:val="0"/>
        <w:autoSpaceDN w:val="0"/>
        <w:adjustRightInd w:val="0"/>
        <w:jc w:val="center"/>
        <w:rPr>
          <w:b/>
          <w:bCs/>
          <w:sz w:val="24"/>
          <w:szCs w:val="24"/>
        </w:rPr>
      </w:pPr>
    </w:p>
    <w:tbl>
      <w:tblPr>
        <w:tblW w:w="5000" w:type="pct"/>
        <w:tblLook w:val="04A0" w:firstRow="1" w:lastRow="0" w:firstColumn="1" w:lastColumn="0" w:noHBand="0" w:noVBand="1"/>
      </w:tblPr>
      <w:tblGrid>
        <w:gridCol w:w="2151"/>
        <w:gridCol w:w="7608"/>
      </w:tblGrid>
      <w:tr w:rsidR="00FC6CA5" w:rsidRPr="00FC6CA5" w14:paraId="5A826862" w14:textId="77777777" w:rsidTr="00C26A32">
        <w:tc>
          <w:tcPr>
            <w:tcW w:w="1102" w:type="pct"/>
          </w:tcPr>
          <w:p w14:paraId="3490A795" w14:textId="77777777" w:rsidR="00FC6CA5" w:rsidRPr="00FC6CA5" w:rsidRDefault="00FC6CA5" w:rsidP="00FC6CA5">
            <w:pPr>
              <w:autoSpaceDE w:val="0"/>
              <w:autoSpaceDN w:val="0"/>
              <w:adjustRightInd w:val="0"/>
              <w:ind w:firstLine="0"/>
              <w:rPr>
                <w:sz w:val="24"/>
                <w:szCs w:val="24"/>
              </w:rPr>
            </w:pPr>
            <w:r w:rsidRPr="00FC6CA5">
              <w:rPr>
                <w:sz w:val="24"/>
                <w:szCs w:val="24"/>
              </w:rPr>
              <w:t>1C351.d.4</w:t>
            </w:r>
          </w:p>
        </w:tc>
        <w:tc>
          <w:tcPr>
            <w:tcW w:w="3898" w:type="pct"/>
          </w:tcPr>
          <w:p w14:paraId="2C79DF90" w14:textId="77777777" w:rsidR="00FC6CA5" w:rsidRPr="00FC6CA5" w:rsidRDefault="00FC6CA5" w:rsidP="00FC6CA5">
            <w:pPr>
              <w:autoSpaceDE w:val="0"/>
              <w:autoSpaceDN w:val="0"/>
              <w:adjustRightInd w:val="0"/>
              <w:ind w:firstLine="0"/>
              <w:rPr>
                <w:sz w:val="24"/>
                <w:szCs w:val="24"/>
              </w:rPr>
            </w:pPr>
            <w:r w:rsidRPr="00FC6CA5">
              <w:rPr>
                <w:sz w:val="24"/>
                <w:szCs w:val="24"/>
              </w:rPr>
              <w:t>Ricină</w:t>
            </w:r>
          </w:p>
        </w:tc>
      </w:tr>
      <w:tr w:rsidR="00FC6CA5" w:rsidRPr="00FC6CA5" w14:paraId="186441A4" w14:textId="77777777" w:rsidTr="00C26A32">
        <w:tc>
          <w:tcPr>
            <w:tcW w:w="1102" w:type="pct"/>
          </w:tcPr>
          <w:p w14:paraId="57EB65F8" w14:textId="77777777" w:rsidR="00FC6CA5" w:rsidRPr="00FC6CA5" w:rsidRDefault="00FC6CA5" w:rsidP="00FC6CA5">
            <w:pPr>
              <w:autoSpaceDE w:val="0"/>
              <w:autoSpaceDN w:val="0"/>
              <w:adjustRightInd w:val="0"/>
              <w:ind w:firstLine="0"/>
              <w:rPr>
                <w:sz w:val="24"/>
                <w:szCs w:val="24"/>
              </w:rPr>
            </w:pPr>
            <w:r w:rsidRPr="00FC6CA5">
              <w:rPr>
                <w:sz w:val="24"/>
                <w:szCs w:val="24"/>
              </w:rPr>
              <w:t>1C351.d.5</w:t>
            </w:r>
          </w:p>
        </w:tc>
        <w:tc>
          <w:tcPr>
            <w:tcW w:w="3898" w:type="pct"/>
          </w:tcPr>
          <w:p w14:paraId="7CB3CA49" w14:textId="77777777" w:rsidR="00FC6CA5" w:rsidRPr="00FC6CA5" w:rsidRDefault="00FC6CA5" w:rsidP="00FC6CA5">
            <w:pPr>
              <w:autoSpaceDE w:val="0"/>
              <w:autoSpaceDN w:val="0"/>
              <w:adjustRightInd w:val="0"/>
              <w:ind w:firstLine="0"/>
              <w:rPr>
                <w:sz w:val="24"/>
                <w:szCs w:val="24"/>
              </w:rPr>
            </w:pPr>
            <w:proofErr w:type="spellStart"/>
            <w:r w:rsidRPr="00FC6CA5">
              <w:rPr>
                <w:sz w:val="24"/>
                <w:szCs w:val="24"/>
              </w:rPr>
              <w:t>Saxitoxină</w:t>
            </w:r>
            <w:proofErr w:type="spellEnd"/>
          </w:p>
        </w:tc>
      </w:tr>
    </w:tbl>
    <w:p w14:paraId="5936F270" w14:textId="77777777" w:rsidR="00FC6CA5" w:rsidRPr="00FC6CA5" w:rsidRDefault="00FC6CA5" w:rsidP="00FC6CA5">
      <w:pPr>
        <w:autoSpaceDE w:val="0"/>
        <w:autoSpaceDN w:val="0"/>
        <w:adjustRightInd w:val="0"/>
        <w:ind w:firstLine="0"/>
        <w:jc w:val="center"/>
        <w:rPr>
          <w:b/>
          <w:bCs/>
          <w:sz w:val="24"/>
          <w:szCs w:val="24"/>
        </w:rPr>
      </w:pPr>
    </w:p>
    <w:p w14:paraId="2BFFA5EE" w14:textId="77777777" w:rsidR="00FC6CA5" w:rsidRPr="00FC6CA5" w:rsidRDefault="00FC6CA5" w:rsidP="00FC6CA5">
      <w:pPr>
        <w:autoSpaceDE w:val="0"/>
        <w:autoSpaceDN w:val="0"/>
        <w:adjustRightInd w:val="0"/>
        <w:ind w:firstLine="0"/>
        <w:jc w:val="center"/>
        <w:rPr>
          <w:b/>
          <w:bCs/>
          <w:sz w:val="24"/>
          <w:szCs w:val="24"/>
        </w:rPr>
      </w:pPr>
      <w:r w:rsidRPr="00FC6CA5">
        <w:rPr>
          <w:b/>
          <w:bCs/>
          <w:sz w:val="24"/>
          <w:szCs w:val="24"/>
        </w:rPr>
        <w:t>Produse aferente tehnologiei NSG</w:t>
      </w:r>
    </w:p>
    <w:p w14:paraId="098D5CE1" w14:textId="77777777" w:rsidR="00FC6CA5" w:rsidRPr="00FC6CA5" w:rsidRDefault="00FC6CA5" w:rsidP="00FC6CA5">
      <w:pPr>
        <w:autoSpaceDE w:val="0"/>
        <w:autoSpaceDN w:val="0"/>
        <w:adjustRightInd w:val="0"/>
        <w:ind w:firstLine="0"/>
        <w:jc w:val="center"/>
        <w:rPr>
          <w:b/>
          <w:bCs/>
          <w:sz w:val="24"/>
          <w:szCs w:val="24"/>
        </w:rPr>
      </w:pPr>
    </w:p>
    <w:p w14:paraId="0F30C6CF" w14:textId="77777777" w:rsidR="00FC6CA5" w:rsidRPr="00FC6CA5" w:rsidRDefault="00FC6CA5" w:rsidP="00FC6CA5">
      <w:pPr>
        <w:tabs>
          <w:tab w:val="left" w:pos="1080"/>
        </w:tabs>
        <w:autoSpaceDE w:val="0"/>
        <w:autoSpaceDN w:val="0"/>
        <w:adjustRightInd w:val="0"/>
        <w:rPr>
          <w:sz w:val="24"/>
          <w:szCs w:val="24"/>
        </w:rPr>
      </w:pPr>
      <w:r w:rsidRPr="00FC6CA5">
        <w:rPr>
          <w:sz w:val="24"/>
          <w:szCs w:val="24"/>
        </w:rPr>
        <w:t>Categoria 0 din Lista de produse cu dublă utilizare inclusă în Lista de produse cu dublă utilizare care nu cad sub incidența autorizației generale naționale de export, sub rezerva următoarelor:</w:t>
      </w:r>
    </w:p>
    <w:p w14:paraId="5D47A6F9" w14:textId="77777777" w:rsidR="00FC6CA5" w:rsidRPr="00FC6CA5" w:rsidRDefault="00FC6CA5" w:rsidP="00FC6CA5">
      <w:pPr>
        <w:pStyle w:val="afd"/>
        <w:numPr>
          <w:ilvl w:val="0"/>
          <w:numId w:val="1198"/>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0C001: acest produs nu este inclus în Lista de produse cu dublă utilizare care nu cad sub incidența autorizației generale naționale de export; </w:t>
      </w:r>
    </w:p>
    <w:p w14:paraId="20DD8C01" w14:textId="77777777" w:rsidR="00FC6CA5" w:rsidRPr="00FC6CA5" w:rsidRDefault="00FC6CA5" w:rsidP="00FC6CA5">
      <w:pPr>
        <w:pStyle w:val="afd"/>
        <w:numPr>
          <w:ilvl w:val="0"/>
          <w:numId w:val="1198"/>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0C002: acest produs nu este inclus în Lista de produse cu dublă utilizare care nu cad sub incidența autorizației generale naționale de export, cu </w:t>
      </w:r>
      <w:proofErr w:type="spellStart"/>
      <w:r w:rsidRPr="00FC6CA5">
        <w:rPr>
          <w:rFonts w:ascii="Times New Roman" w:hAnsi="Times New Roman" w:cs="Times New Roman"/>
          <w:sz w:val="24"/>
          <w:szCs w:val="24"/>
        </w:rPr>
        <w:t>excepţia</w:t>
      </w:r>
      <w:proofErr w:type="spellEnd"/>
      <w:r w:rsidRPr="00FC6CA5">
        <w:rPr>
          <w:rFonts w:ascii="Times New Roman" w:hAnsi="Times New Roman" w:cs="Times New Roman"/>
          <w:sz w:val="24"/>
          <w:szCs w:val="24"/>
        </w:rPr>
        <w:t xml:space="preserve"> „materialelor fisionabile speciale”, după cum urmează: </w:t>
      </w:r>
    </w:p>
    <w:p w14:paraId="6E50CB44" w14:textId="77777777" w:rsidR="00FC6CA5" w:rsidRPr="00FC6CA5" w:rsidRDefault="00FC6CA5" w:rsidP="00FC6CA5">
      <w:pPr>
        <w:pStyle w:val="afd"/>
        <w:numPr>
          <w:ilvl w:val="0"/>
          <w:numId w:val="1199"/>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plutoniul separat; </w:t>
      </w:r>
    </w:p>
    <w:p w14:paraId="2C92E5CB" w14:textId="77777777" w:rsidR="00FC6CA5" w:rsidRPr="00FC6CA5" w:rsidRDefault="00FC6CA5" w:rsidP="00FC6CA5">
      <w:pPr>
        <w:pStyle w:val="afd"/>
        <w:numPr>
          <w:ilvl w:val="0"/>
          <w:numId w:val="1199"/>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„uraniu îmbogățit cu izotopii 235 sau 233” până la peste 20%;</w:t>
      </w:r>
    </w:p>
    <w:p w14:paraId="1A865A6A" w14:textId="77777777" w:rsidR="00FC6CA5" w:rsidRPr="00FC6CA5" w:rsidRDefault="00FC6CA5" w:rsidP="00FC6CA5">
      <w:pPr>
        <w:pStyle w:val="afd"/>
        <w:numPr>
          <w:ilvl w:val="0"/>
          <w:numId w:val="1198"/>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0C003, numai în cazul utilizării într-un „reactor nuclear” (în cadrul 0A001.a); </w:t>
      </w:r>
    </w:p>
    <w:p w14:paraId="2F475ACB" w14:textId="77777777" w:rsidR="00FC6CA5" w:rsidRPr="00FC6CA5" w:rsidRDefault="00FC6CA5" w:rsidP="00FC6CA5">
      <w:pPr>
        <w:pStyle w:val="afd"/>
        <w:numPr>
          <w:ilvl w:val="0"/>
          <w:numId w:val="1198"/>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t xml:space="preserve">0D001 („produsele software”) sunt incluse în anexa IV, cu </w:t>
      </w:r>
      <w:proofErr w:type="spellStart"/>
      <w:r w:rsidRPr="00FC6CA5">
        <w:rPr>
          <w:rFonts w:ascii="Times New Roman" w:hAnsi="Times New Roman" w:cs="Times New Roman"/>
          <w:sz w:val="24"/>
          <w:szCs w:val="24"/>
        </w:rPr>
        <w:t>excepţia</w:t>
      </w:r>
      <w:proofErr w:type="spellEnd"/>
      <w:r w:rsidRPr="00FC6CA5">
        <w:rPr>
          <w:rFonts w:ascii="Times New Roman" w:hAnsi="Times New Roman" w:cs="Times New Roman"/>
          <w:sz w:val="24"/>
          <w:szCs w:val="24"/>
        </w:rPr>
        <w:t xml:space="preserve"> cazului în care se referă la </w:t>
      </w:r>
      <w:proofErr w:type="spellStart"/>
      <w:r w:rsidRPr="00FC6CA5">
        <w:rPr>
          <w:rFonts w:ascii="Times New Roman" w:hAnsi="Times New Roman" w:cs="Times New Roman"/>
          <w:sz w:val="24"/>
          <w:szCs w:val="24"/>
        </w:rPr>
        <w:t>substanţele</w:t>
      </w:r>
      <w:proofErr w:type="spellEnd"/>
      <w:r w:rsidRPr="00FC6CA5">
        <w:rPr>
          <w:rFonts w:ascii="Times New Roman" w:hAnsi="Times New Roman" w:cs="Times New Roman"/>
          <w:sz w:val="24"/>
          <w:szCs w:val="24"/>
        </w:rPr>
        <w:t xml:space="preserve"> </w:t>
      </w:r>
      <w:proofErr w:type="spellStart"/>
      <w:r w:rsidRPr="00FC6CA5">
        <w:rPr>
          <w:rFonts w:ascii="Times New Roman" w:hAnsi="Times New Roman" w:cs="Times New Roman"/>
          <w:sz w:val="24"/>
          <w:szCs w:val="24"/>
        </w:rPr>
        <w:t>menţionate</w:t>
      </w:r>
      <w:proofErr w:type="spellEnd"/>
      <w:r w:rsidRPr="00FC6CA5">
        <w:rPr>
          <w:rFonts w:ascii="Times New Roman" w:hAnsi="Times New Roman" w:cs="Times New Roman"/>
          <w:sz w:val="24"/>
          <w:szCs w:val="24"/>
        </w:rPr>
        <w:t xml:space="preserve"> la 0C001 sau 0C002 care sunt excluse din Lista de produse cu dublă utilizare care nu cad sub incidența autorizației generale naționale de export;</w:t>
      </w:r>
    </w:p>
    <w:p w14:paraId="5F72DFC2" w14:textId="77777777" w:rsidR="00FC6CA5" w:rsidRPr="00FC6CA5" w:rsidRDefault="00FC6CA5" w:rsidP="00FC6CA5">
      <w:pPr>
        <w:pStyle w:val="afd"/>
        <w:numPr>
          <w:ilvl w:val="0"/>
          <w:numId w:val="1198"/>
        </w:numPr>
        <w:tabs>
          <w:tab w:val="left" w:pos="1080"/>
        </w:tabs>
        <w:autoSpaceDE w:val="0"/>
        <w:autoSpaceDN w:val="0"/>
        <w:adjustRightInd w:val="0"/>
        <w:ind w:left="0" w:firstLine="709"/>
        <w:jc w:val="both"/>
        <w:rPr>
          <w:rFonts w:ascii="Times New Roman" w:hAnsi="Times New Roman" w:cs="Times New Roman"/>
          <w:sz w:val="24"/>
          <w:szCs w:val="24"/>
        </w:rPr>
      </w:pPr>
      <w:r w:rsidRPr="00FC6CA5">
        <w:rPr>
          <w:rFonts w:ascii="Times New Roman" w:hAnsi="Times New Roman" w:cs="Times New Roman"/>
          <w:sz w:val="24"/>
          <w:szCs w:val="24"/>
        </w:rPr>
        <w:lastRenderedPageBreak/>
        <w:t xml:space="preserve">0E001 („tehnologia”) este inclusă în anexa IV, cu </w:t>
      </w:r>
      <w:proofErr w:type="spellStart"/>
      <w:r w:rsidRPr="00FC6CA5">
        <w:rPr>
          <w:rFonts w:ascii="Times New Roman" w:hAnsi="Times New Roman" w:cs="Times New Roman"/>
          <w:sz w:val="24"/>
          <w:szCs w:val="24"/>
        </w:rPr>
        <w:t>excepţia</w:t>
      </w:r>
      <w:proofErr w:type="spellEnd"/>
      <w:r w:rsidRPr="00FC6CA5">
        <w:rPr>
          <w:rFonts w:ascii="Times New Roman" w:hAnsi="Times New Roman" w:cs="Times New Roman"/>
          <w:sz w:val="24"/>
          <w:szCs w:val="24"/>
        </w:rPr>
        <w:t xml:space="preserve"> cazului în care se referă la </w:t>
      </w:r>
      <w:proofErr w:type="spellStart"/>
      <w:r w:rsidRPr="00FC6CA5">
        <w:rPr>
          <w:rFonts w:ascii="Times New Roman" w:hAnsi="Times New Roman" w:cs="Times New Roman"/>
          <w:sz w:val="24"/>
          <w:szCs w:val="24"/>
        </w:rPr>
        <w:t>substanţele</w:t>
      </w:r>
      <w:proofErr w:type="spellEnd"/>
      <w:r w:rsidRPr="00FC6CA5">
        <w:rPr>
          <w:rFonts w:ascii="Times New Roman" w:hAnsi="Times New Roman" w:cs="Times New Roman"/>
          <w:sz w:val="24"/>
          <w:szCs w:val="24"/>
        </w:rPr>
        <w:t xml:space="preserve"> </w:t>
      </w:r>
      <w:proofErr w:type="spellStart"/>
      <w:r w:rsidRPr="00FC6CA5">
        <w:rPr>
          <w:rFonts w:ascii="Times New Roman" w:hAnsi="Times New Roman" w:cs="Times New Roman"/>
          <w:sz w:val="24"/>
          <w:szCs w:val="24"/>
        </w:rPr>
        <w:t>menţionate</w:t>
      </w:r>
      <w:proofErr w:type="spellEnd"/>
      <w:r w:rsidRPr="00FC6CA5">
        <w:rPr>
          <w:rFonts w:ascii="Times New Roman" w:hAnsi="Times New Roman" w:cs="Times New Roman"/>
          <w:sz w:val="24"/>
          <w:szCs w:val="24"/>
        </w:rPr>
        <w:t xml:space="preserve"> la 0C001 sau 0C002 care sunt excluse din Lista de produse cu dublă utilizare care nu cad sub incidența autorizației generale naționale de export.</w:t>
      </w:r>
    </w:p>
    <w:p w14:paraId="54FEF04A" w14:textId="77777777" w:rsidR="00FC6CA5" w:rsidRPr="00FC6CA5" w:rsidRDefault="00FC6CA5" w:rsidP="00FC6CA5">
      <w:pPr>
        <w:pStyle w:val="afd"/>
        <w:autoSpaceDE w:val="0"/>
        <w:autoSpaceDN w:val="0"/>
        <w:adjustRightInd w:val="0"/>
        <w:jc w:val="both"/>
        <w:rPr>
          <w:rFonts w:ascii="Times New Roman" w:hAnsi="Times New Roman" w:cs="Times New Roman"/>
          <w:sz w:val="24"/>
          <w:szCs w:val="24"/>
        </w:rPr>
      </w:pPr>
    </w:p>
    <w:tbl>
      <w:tblPr>
        <w:tblW w:w="5000" w:type="pct"/>
        <w:tblLook w:val="04A0" w:firstRow="1" w:lastRow="0" w:firstColumn="1" w:lastColumn="0" w:noHBand="0" w:noVBand="1"/>
      </w:tblPr>
      <w:tblGrid>
        <w:gridCol w:w="1048"/>
        <w:gridCol w:w="8711"/>
      </w:tblGrid>
      <w:tr w:rsidR="00FC6CA5" w:rsidRPr="00FC6CA5" w14:paraId="3B2C49BD" w14:textId="77777777" w:rsidTr="00C26A32">
        <w:tc>
          <w:tcPr>
            <w:tcW w:w="537" w:type="pct"/>
          </w:tcPr>
          <w:p w14:paraId="5355266A" w14:textId="77777777" w:rsidR="00FC6CA5" w:rsidRPr="00FC6CA5" w:rsidRDefault="00FC6CA5" w:rsidP="00FC6CA5">
            <w:pPr>
              <w:autoSpaceDE w:val="0"/>
              <w:autoSpaceDN w:val="0"/>
              <w:adjustRightInd w:val="0"/>
              <w:ind w:firstLine="0"/>
              <w:rPr>
                <w:sz w:val="24"/>
                <w:szCs w:val="24"/>
              </w:rPr>
            </w:pPr>
            <w:r w:rsidRPr="00FC6CA5">
              <w:rPr>
                <w:sz w:val="24"/>
                <w:szCs w:val="24"/>
              </w:rPr>
              <w:t>1B226</w:t>
            </w:r>
          </w:p>
        </w:tc>
        <w:tc>
          <w:tcPr>
            <w:tcW w:w="4463" w:type="pct"/>
          </w:tcPr>
          <w:p w14:paraId="04AFA10E"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Separatoare electromagnetice de izotopi concepute pentru, sau echipate cu, surse ionice unice sau multiple capabile să producă un curent total de fascicul ionic mai mare sau egal cu 50 mA. </w:t>
            </w:r>
          </w:p>
          <w:p w14:paraId="60C242D1" w14:textId="77777777" w:rsidR="00FC6CA5" w:rsidRPr="00FC6CA5" w:rsidRDefault="00FC6CA5" w:rsidP="00FC6CA5">
            <w:pPr>
              <w:autoSpaceDE w:val="0"/>
              <w:autoSpaceDN w:val="0"/>
              <w:adjustRightInd w:val="0"/>
              <w:ind w:firstLine="0"/>
              <w:rPr>
                <w:sz w:val="24"/>
                <w:szCs w:val="24"/>
              </w:rPr>
            </w:pPr>
          </w:p>
          <w:p w14:paraId="178A36A0"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 xml:space="preserve">Notă. 1B226 cuprinde separatoare: </w:t>
            </w:r>
          </w:p>
          <w:p w14:paraId="2C5E64C7"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 xml:space="preserve">a. capabile să îmbogățească izotopi stabili; </w:t>
            </w:r>
          </w:p>
          <w:p w14:paraId="3C4CF92A"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b. în care sursele de ioni și colectorii se află atât în interiorul câmpului magnetic, cât și în acele configurații în care sunt exterioare câmpului.</w:t>
            </w:r>
          </w:p>
          <w:p w14:paraId="6FFF960C" w14:textId="77777777" w:rsidR="00FC6CA5" w:rsidRPr="00FC6CA5" w:rsidRDefault="00FC6CA5" w:rsidP="00FC6CA5">
            <w:pPr>
              <w:autoSpaceDE w:val="0"/>
              <w:autoSpaceDN w:val="0"/>
              <w:adjustRightInd w:val="0"/>
              <w:ind w:firstLine="0"/>
              <w:rPr>
                <w:sz w:val="24"/>
                <w:szCs w:val="24"/>
              </w:rPr>
            </w:pPr>
          </w:p>
        </w:tc>
      </w:tr>
      <w:tr w:rsidR="00FC6CA5" w:rsidRPr="00FC6CA5" w14:paraId="0238AC97" w14:textId="77777777" w:rsidTr="00C26A32">
        <w:tc>
          <w:tcPr>
            <w:tcW w:w="537" w:type="pct"/>
          </w:tcPr>
          <w:p w14:paraId="2D15A969" w14:textId="77777777" w:rsidR="00FC6CA5" w:rsidRPr="00FC6CA5" w:rsidRDefault="00FC6CA5" w:rsidP="00FC6CA5">
            <w:pPr>
              <w:autoSpaceDE w:val="0"/>
              <w:autoSpaceDN w:val="0"/>
              <w:adjustRightInd w:val="0"/>
              <w:ind w:firstLine="0"/>
              <w:rPr>
                <w:sz w:val="24"/>
                <w:szCs w:val="24"/>
              </w:rPr>
            </w:pPr>
            <w:r w:rsidRPr="00FC6CA5">
              <w:rPr>
                <w:sz w:val="24"/>
                <w:szCs w:val="24"/>
              </w:rPr>
              <w:t>1B231</w:t>
            </w:r>
          </w:p>
        </w:tc>
        <w:tc>
          <w:tcPr>
            <w:tcW w:w="4463" w:type="pct"/>
          </w:tcPr>
          <w:p w14:paraId="3310DB24"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Instalații sau uzine și echipamente pentru tritiu, după cum urmează: </w:t>
            </w:r>
          </w:p>
          <w:p w14:paraId="28B3BE2F" w14:textId="77777777" w:rsidR="00FC6CA5" w:rsidRPr="00FC6CA5" w:rsidRDefault="00FC6CA5" w:rsidP="00FC6CA5">
            <w:pPr>
              <w:autoSpaceDE w:val="0"/>
              <w:autoSpaceDN w:val="0"/>
              <w:adjustRightInd w:val="0"/>
              <w:ind w:firstLine="0"/>
              <w:rPr>
                <w:sz w:val="24"/>
                <w:szCs w:val="24"/>
              </w:rPr>
            </w:pPr>
          </w:p>
          <w:p w14:paraId="1293DD34"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a. Instalații sau uzine pentru </w:t>
            </w:r>
            <w:proofErr w:type="spellStart"/>
            <w:r w:rsidRPr="00FC6CA5">
              <w:rPr>
                <w:sz w:val="24"/>
                <w:szCs w:val="24"/>
              </w:rPr>
              <w:t>producţia</w:t>
            </w:r>
            <w:proofErr w:type="spellEnd"/>
            <w:r w:rsidRPr="00FC6CA5">
              <w:rPr>
                <w:sz w:val="24"/>
                <w:szCs w:val="24"/>
              </w:rPr>
              <w:t xml:space="preserve">, recuperarea, extracția, concentrarea sau manipularea tritiului; </w:t>
            </w:r>
          </w:p>
          <w:p w14:paraId="4D99DC59" w14:textId="77777777" w:rsidR="00FC6CA5" w:rsidRPr="00FC6CA5" w:rsidRDefault="00FC6CA5" w:rsidP="00FC6CA5">
            <w:pPr>
              <w:autoSpaceDE w:val="0"/>
              <w:autoSpaceDN w:val="0"/>
              <w:adjustRightInd w:val="0"/>
              <w:ind w:firstLine="0"/>
              <w:rPr>
                <w:sz w:val="24"/>
                <w:szCs w:val="24"/>
              </w:rPr>
            </w:pPr>
          </w:p>
          <w:p w14:paraId="22A70E9C"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b. Echipamente pentru instalațiile sau unitățile de tritiu, după cum urmează: </w:t>
            </w:r>
          </w:p>
          <w:p w14:paraId="7DE84D10" w14:textId="77777777" w:rsidR="00FC6CA5" w:rsidRPr="00FC6CA5" w:rsidRDefault="00FC6CA5" w:rsidP="00FC6CA5">
            <w:pPr>
              <w:autoSpaceDE w:val="0"/>
              <w:autoSpaceDN w:val="0"/>
              <w:adjustRightInd w:val="0"/>
              <w:ind w:firstLine="0"/>
              <w:rPr>
                <w:sz w:val="24"/>
                <w:szCs w:val="24"/>
              </w:rPr>
            </w:pPr>
          </w:p>
          <w:p w14:paraId="53E14936"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1. unități pentru răcire cu hidrogen sau heliu, capabile să răcească până la 23 K (–250 °C) sau mai </w:t>
            </w:r>
            <w:proofErr w:type="spellStart"/>
            <w:r w:rsidRPr="00FC6CA5">
              <w:rPr>
                <w:sz w:val="24"/>
                <w:szCs w:val="24"/>
              </w:rPr>
              <w:t>puţin</w:t>
            </w:r>
            <w:proofErr w:type="spellEnd"/>
            <w:r w:rsidRPr="00FC6CA5">
              <w:rPr>
                <w:sz w:val="24"/>
                <w:szCs w:val="24"/>
              </w:rPr>
              <w:t xml:space="preserve">, cu o capacitate de extragere a căldurii mai mare de 150 W; </w:t>
            </w:r>
          </w:p>
          <w:p w14:paraId="04C273C3" w14:textId="77777777" w:rsidR="00FC6CA5" w:rsidRPr="00FC6CA5" w:rsidRDefault="00FC6CA5" w:rsidP="00FC6CA5">
            <w:pPr>
              <w:autoSpaceDE w:val="0"/>
              <w:autoSpaceDN w:val="0"/>
              <w:adjustRightInd w:val="0"/>
              <w:ind w:firstLine="0"/>
              <w:rPr>
                <w:sz w:val="24"/>
                <w:szCs w:val="24"/>
              </w:rPr>
            </w:pPr>
          </w:p>
          <w:p w14:paraId="32DFBCD5" w14:textId="77777777" w:rsidR="00FC6CA5" w:rsidRPr="00FC6CA5" w:rsidRDefault="00FC6CA5" w:rsidP="00FC6CA5">
            <w:pPr>
              <w:autoSpaceDE w:val="0"/>
              <w:autoSpaceDN w:val="0"/>
              <w:adjustRightInd w:val="0"/>
              <w:ind w:firstLine="0"/>
              <w:rPr>
                <w:sz w:val="24"/>
                <w:szCs w:val="24"/>
              </w:rPr>
            </w:pPr>
            <w:r w:rsidRPr="00FC6CA5">
              <w:rPr>
                <w:sz w:val="24"/>
                <w:szCs w:val="24"/>
              </w:rPr>
              <w:t>2. sisteme de depozitare a izotopilor de hidrogen sau de purificare a izotopilor de hidrogen, care utilizează hidruri metalice drept suport pentru depozitare sau purificare.</w:t>
            </w:r>
          </w:p>
          <w:p w14:paraId="4C5C0BAC" w14:textId="77777777" w:rsidR="00FC6CA5" w:rsidRPr="00FC6CA5" w:rsidRDefault="00FC6CA5" w:rsidP="00FC6CA5">
            <w:pPr>
              <w:autoSpaceDE w:val="0"/>
              <w:autoSpaceDN w:val="0"/>
              <w:adjustRightInd w:val="0"/>
              <w:ind w:firstLine="0"/>
              <w:rPr>
                <w:sz w:val="24"/>
                <w:szCs w:val="24"/>
              </w:rPr>
            </w:pPr>
          </w:p>
        </w:tc>
      </w:tr>
      <w:tr w:rsidR="00FC6CA5" w:rsidRPr="00FC6CA5" w14:paraId="7D69A7D7" w14:textId="77777777" w:rsidTr="00C26A32">
        <w:tc>
          <w:tcPr>
            <w:tcW w:w="537" w:type="pct"/>
          </w:tcPr>
          <w:p w14:paraId="5341CDEF" w14:textId="77777777" w:rsidR="00FC6CA5" w:rsidRPr="00FC6CA5" w:rsidRDefault="00FC6CA5" w:rsidP="00FC6CA5">
            <w:pPr>
              <w:autoSpaceDE w:val="0"/>
              <w:autoSpaceDN w:val="0"/>
              <w:adjustRightInd w:val="0"/>
              <w:ind w:firstLine="0"/>
              <w:rPr>
                <w:sz w:val="24"/>
                <w:szCs w:val="24"/>
              </w:rPr>
            </w:pPr>
            <w:r w:rsidRPr="00FC6CA5">
              <w:rPr>
                <w:sz w:val="24"/>
                <w:szCs w:val="24"/>
              </w:rPr>
              <w:t>1B233</w:t>
            </w:r>
          </w:p>
        </w:tc>
        <w:tc>
          <w:tcPr>
            <w:tcW w:w="4463" w:type="pct"/>
          </w:tcPr>
          <w:p w14:paraId="1E8622B2" w14:textId="77777777" w:rsidR="00FC6CA5" w:rsidRPr="00FC6CA5" w:rsidRDefault="00FC6CA5" w:rsidP="00FC6CA5">
            <w:pPr>
              <w:autoSpaceDE w:val="0"/>
              <w:autoSpaceDN w:val="0"/>
              <w:adjustRightInd w:val="0"/>
              <w:ind w:firstLine="0"/>
              <w:rPr>
                <w:sz w:val="24"/>
                <w:szCs w:val="24"/>
              </w:rPr>
            </w:pPr>
            <w:proofErr w:type="spellStart"/>
            <w:r w:rsidRPr="00FC6CA5">
              <w:rPr>
                <w:sz w:val="24"/>
                <w:szCs w:val="24"/>
              </w:rPr>
              <w:t>Instalaţii</w:t>
            </w:r>
            <w:proofErr w:type="spellEnd"/>
            <w:r w:rsidRPr="00FC6CA5">
              <w:rPr>
                <w:sz w:val="24"/>
                <w:szCs w:val="24"/>
              </w:rPr>
              <w:t xml:space="preserve"> sau uzine pentru separarea izotopilor litiului și echipamentele aferente acestora, după cum urmează: </w:t>
            </w:r>
          </w:p>
          <w:p w14:paraId="1AEDBB1E" w14:textId="77777777" w:rsidR="00FC6CA5" w:rsidRPr="00FC6CA5" w:rsidRDefault="00FC6CA5" w:rsidP="00FC6CA5">
            <w:pPr>
              <w:autoSpaceDE w:val="0"/>
              <w:autoSpaceDN w:val="0"/>
              <w:adjustRightInd w:val="0"/>
              <w:ind w:firstLine="0"/>
              <w:rPr>
                <w:sz w:val="24"/>
                <w:szCs w:val="24"/>
              </w:rPr>
            </w:pPr>
          </w:p>
          <w:p w14:paraId="2D302712"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a. Instalații sau uzine pentru separarea izotopilor litiului; </w:t>
            </w:r>
          </w:p>
          <w:p w14:paraId="2B57A7B8" w14:textId="77777777" w:rsidR="00FC6CA5" w:rsidRPr="00FC6CA5" w:rsidRDefault="00FC6CA5" w:rsidP="00FC6CA5">
            <w:pPr>
              <w:autoSpaceDE w:val="0"/>
              <w:autoSpaceDN w:val="0"/>
              <w:adjustRightInd w:val="0"/>
              <w:ind w:firstLine="0"/>
              <w:rPr>
                <w:sz w:val="24"/>
                <w:szCs w:val="24"/>
              </w:rPr>
            </w:pPr>
          </w:p>
          <w:p w14:paraId="5CCA10F0"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b. Echipamente pentru separarea izotopilor litiului după cum urmează: </w:t>
            </w:r>
          </w:p>
          <w:p w14:paraId="4EF8B1E3" w14:textId="77777777" w:rsidR="00FC6CA5" w:rsidRPr="00FC6CA5" w:rsidRDefault="00FC6CA5" w:rsidP="00FC6CA5">
            <w:pPr>
              <w:autoSpaceDE w:val="0"/>
              <w:autoSpaceDN w:val="0"/>
              <w:adjustRightInd w:val="0"/>
              <w:ind w:firstLine="0"/>
              <w:rPr>
                <w:sz w:val="24"/>
                <w:szCs w:val="24"/>
              </w:rPr>
            </w:pPr>
          </w:p>
          <w:p w14:paraId="35CD1E1E"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1. coloane de schimb lichid-lichid special concepute pentru amalgamurile de litiu; </w:t>
            </w:r>
          </w:p>
          <w:p w14:paraId="190937C6" w14:textId="77777777" w:rsidR="00FC6CA5" w:rsidRPr="00FC6CA5" w:rsidRDefault="00FC6CA5" w:rsidP="00FC6CA5">
            <w:pPr>
              <w:autoSpaceDE w:val="0"/>
              <w:autoSpaceDN w:val="0"/>
              <w:adjustRightInd w:val="0"/>
              <w:ind w:firstLine="0"/>
              <w:rPr>
                <w:sz w:val="24"/>
                <w:szCs w:val="24"/>
              </w:rPr>
            </w:pPr>
          </w:p>
          <w:p w14:paraId="11AD565D"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2. pompe pentru mercur sau amalgam de litiu; </w:t>
            </w:r>
          </w:p>
          <w:p w14:paraId="41D6E070" w14:textId="77777777" w:rsidR="00FC6CA5" w:rsidRPr="00FC6CA5" w:rsidRDefault="00FC6CA5" w:rsidP="00FC6CA5">
            <w:pPr>
              <w:autoSpaceDE w:val="0"/>
              <w:autoSpaceDN w:val="0"/>
              <w:adjustRightInd w:val="0"/>
              <w:ind w:firstLine="0"/>
              <w:rPr>
                <w:sz w:val="24"/>
                <w:szCs w:val="24"/>
              </w:rPr>
            </w:pPr>
          </w:p>
          <w:p w14:paraId="6B6CFA6F"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3. băi de electroliză pentru amalgam de litiu; </w:t>
            </w:r>
          </w:p>
          <w:p w14:paraId="4ED054AE" w14:textId="77777777" w:rsidR="00FC6CA5" w:rsidRPr="00FC6CA5" w:rsidRDefault="00FC6CA5" w:rsidP="00FC6CA5">
            <w:pPr>
              <w:autoSpaceDE w:val="0"/>
              <w:autoSpaceDN w:val="0"/>
              <w:adjustRightInd w:val="0"/>
              <w:ind w:firstLine="0"/>
              <w:rPr>
                <w:sz w:val="24"/>
                <w:szCs w:val="24"/>
              </w:rPr>
            </w:pPr>
          </w:p>
          <w:p w14:paraId="294D87D4" w14:textId="77777777" w:rsidR="00FC6CA5" w:rsidRPr="00FC6CA5" w:rsidRDefault="00FC6CA5" w:rsidP="00FC6CA5">
            <w:pPr>
              <w:autoSpaceDE w:val="0"/>
              <w:autoSpaceDN w:val="0"/>
              <w:adjustRightInd w:val="0"/>
              <w:ind w:firstLine="0"/>
              <w:rPr>
                <w:sz w:val="24"/>
                <w:szCs w:val="24"/>
              </w:rPr>
            </w:pPr>
            <w:r w:rsidRPr="00FC6CA5">
              <w:rPr>
                <w:sz w:val="24"/>
                <w:szCs w:val="24"/>
              </w:rPr>
              <w:t>4. evaporatoare pentru soluții concentrate de hidroxid de litiu.</w:t>
            </w:r>
          </w:p>
          <w:p w14:paraId="1E60AA15" w14:textId="77777777" w:rsidR="00FC6CA5" w:rsidRPr="00FC6CA5" w:rsidRDefault="00FC6CA5" w:rsidP="00FC6CA5">
            <w:pPr>
              <w:autoSpaceDE w:val="0"/>
              <w:autoSpaceDN w:val="0"/>
              <w:adjustRightInd w:val="0"/>
              <w:ind w:firstLine="0"/>
              <w:rPr>
                <w:sz w:val="24"/>
                <w:szCs w:val="24"/>
              </w:rPr>
            </w:pPr>
          </w:p>
        </w:tc>
      </w:tr>
      <w:tr w:rsidR="00FC6CA5" w:rsidRPr="00FC6CA5" w14:paraId="10BE7915" w14:textId="77777777" w:rsidTr="00C26A32">
        <w:tc>
          <w:tcPr>
            <w:tcW w:w="537" w:type="pct"/>
          </w:tcPr>
          <w:p w14:paraId="5958D67E" w14:textId="77777777" w:rsidR="00FC6CA5" w:rsidRPr="00FC6CA5" w:rsidRDefault="00FC6CA5" w:rsidP="00FC6CA5">
            <w:pPr>
              <w:autoSpaceDE w:val="0"/>
              <w:autoSpaceDN w:val="0"/>
              <w:adjustRightInd w:val="0"/>
              <w:ind w:firstLine="0"/>
              <w:rPr>
                <w:sz w:val="24"/>
                <w:szCs w:val="24"/>
              </w:rPr>
            </w:pPr>
            <w:r w:rsidRPr="00FC6CA5">
              <w:rPr>
                <w:sz w:val="24"/>
                <w:szCs w:val="24"/>
              </w:rPr>
              <w:t>1C012</w:t>
            </w:r>
          </w:p>
        </w:tc>
        <w:tc>
          <w:tcPr>
            <w:tcW w:w="4463" w:type="pct"/>
          </w:tcPr>
          <w:p w14:paraId="4029957C"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Materiale, după cum urmează: </w:t>
            </w:r>
          </w:p>
          <w:p w14:paraId="16589D9A" w14:textId="77777777" w:rsidR="00FC6CA5" w:rsidRPr="00FC6CA5" w:rsidRDefault="00FC6CA5" w:rsidP="00FC6CA5">
            <w:pPr>
              <w:autoSpaceDE w:val="0"/>
              <w:autoSpaceDN w:val="0"/>
              <w:adjustRightInd w:val="0"/>
              <w:ind w:firstLine="0"/>
              <w:rPr>
                <w:sz w:val="24"/>
                <w:szCs w:val="24"/>
              </w:rPr>
            </w:pPr>
          </w:p>
          <w:p w14:paraId="60A2D178"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 xml:space="preserve">Notă tehnică. </w:t>
            </w:r>
          </w:p>
          <w:p w14:paraId="614ACF18" w14:textId="77777777" w:rsidR="00FC6CA5" w:rsidRPr="00FC6CA5" w:rsidRDefault="00FC6CA5" w:rsidP="00FC6CA5">
            <w:pPr>
              <w:autoSpaceDE w:val="0"/>
              <w:autoSpaceDN w:val="0"/>
              <w:adjustRightInd w:val="0"/>
              <w:ind w:firstLine="0"/>
              <w:rPr>
                <w:sz w:val="24"/>
                <w:szCs w:val="24"/>
              </w:rPr>
            </w:pPr>
            <w:r w:rsidRPr="00FC6CA5">
              <w:rPr>
                <w:i/>
                <w:iCs/>
                <w:sz w:val="24"/>
                <w:szCs w:val="24"/>
              </w:rPr>
              <w:t>Aceste materiale sunt folosite în general pentru surse de încălzire nucleară.</w:t>
            </w:r>
            <w:r w:rsidRPr="00FC6CA5">
              <w:rPr>
                <w:sz w:val="24"/>
                <w:szCs w:val="24"/>
              </w:rPr>
              <w:t xml:space="preserve"> </w:t>
            </w:r>
          </w:p>
          <w:p w14:paraId="0DF7B825" w14:textId="77777777" w:rsidR="00FC6CA5" w:rsidRPr="00FC6CA5" w:rsidRDefault="00FC6CA5" w:rsidP="00FC6CA5">
            <w:pPr>
              <w:autoSpaceDE w:val="0"/>
              <w:autoSpaceDN w:val="0"/>
              <w:adjustRightInd w:val="0"/>
              <w:ind w:firstLine="0"/>
              <w:rPr>
                <w:sz w:val="24"/>
                <w:szCs w:val="24"/>
              </w:rPr>
            </w:pPr>
          </w:p>
          <w:p w14:paraId="7360108C"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b. Neptuniu-237 „separat anterior”, în orice formă. </w:t>
            </w:r>
          </w:p>
          <w:p w14:paraId="4767B209" w14:textId="77777777" w:rsidR="00FC6CA5" w:rsidRPr="00FC6CA5" w:rsidRDefault="00FC6CA5" w:rsidP="00FC6CA5">
            <w:pPr>
              <w:autoSpaceDE w:val="0"/>
              <w:autoSpaceDN w:val="0"/>
              <w:adjustRightInd w:val="0"/>
              <w:ind w:firstLine="0"/>
              <w:rPr>
                <w:sz w:val="24"/>
                <w:szCs w:val="24"/>
              </w:rPr>
            </w:pPr>
          </w:p>
          <w:p w14:paraId="7025E1C0"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Notă.</w:t>
            </w:r>
            <w:r w:rsidRPr="00FC6CA5">
              <w:rPr>
                <w:sz w:val="24"/>
                <w:szCs w:val="24"/>
              </w:rPr>
              <w:t xml:space="preserve"> </w:t>
            </w:r>
            <w:r w:rsidRPr="00FC6CA5">
              <w:rPr>
                <w:i/>
                <w:iCs/>
                <w:sz w:val="24"/>
                <w:szCs w:val="24"/>
              </w:rPr>
              <w:t xml:space="preserve">1C012.b nu supune controlului încărcăturile cu un </w:t>
            </w:r>
            <w:proofErr w:type="spellStart"/>
            <w:r w:rsidRPr="00FC6CA5">
              <w:rPr>
                <w:i/>
                <w:iCs/>
                <w:sz w:val="24"/>
                <w:szCs w:val="24"/>
              </w:rPr>
              <w:t>conţinut</w:t>
            </w:r>
            <w:proofErr w:type="spellEnd"/>
            <w:r w:rsidRPr="00FC6CA5">
              <w:rPr>
                <w:i/>
                <w:iCs/>
                <w:sz w:val="24"/>
                <w:szCs w:val="24"/>
              </w:rPr>
              <w:t xml:space="preserve"> de neptuniu-237 mai mic sau egal cu 1 g.</w:t>
            </w:r>
          </w:p>
          <w:p w14:paraId="785284D3" w14:textId="77777777" w:rsidR="00FC6CA5" w:rsidRPr="00FC6CA5" w:rsidRDefault="00FC6CA5" w:rsidP="00FC6CA5">
            <w:pPr>
              <w:autoSpaceDE w:val="0"/>
              <w:autoSpaceDN w:val="0"/>
              <w:adjustRightInd w:val="0"/>
              <w:ind w:firstLine="0"/>
              <w:rPr>
                <w:sz w:val="24"/>
                <w:szCs w:val="24"/>
              </w:rPr>
            </w:pPr>
          </w:p>
        </w:tc>
      </w:tr>
      <w:tr w:rsidR="00FC6CA5" w:rsidRPr="00FC6CA5" w14:paraId="1832B42D" w14:textId="77777777" w:rsidTr="00C26A32">
        <w:tc>
          <w:tcPr>
            <w:tcW w:w="537" w:type="pct"/>
          </w:tcPr>
          <w:p w14:paraId="7637D9CA" w14:textId="77777777" w:rsidR="00FC6CA5" w:rsidRPr="00FC6CA5" w:rsidRDefault="00FC6CA5" w:rsidP="00FC6CA5">
            <w:pPr>
              <w:autoSpaceDE w:val="0"/>
              <w:autoSpaceDN w:val="0"/>
              <w:adjustRightInd w:val="0"/>
              <w:ind w:firstLine="0"/>
              <w:rPr>
                <w:sz w:val="24"/>
                <w:szCs w:val="24"/>
              </w:rPr>
            </w:pPr>
            <w:r w:rsidRPr="00FC6CA5">
              <w:rPr>
                <w:sz w:val="24"/>
                <w:szCs w:val="24"/>
              </w:rPr>
              <w:t>1C233</w:t>
            </w:r>
          </w:p>
        </w:tc>
        <w:tc>
          <w:tcPr>
            <w:tcW w:w="4463" w:type="pct"/>
          </w:tcPr>
          <w:p w14:paraId="57AB1F4E" w14:textId="77777777" w:rsidR="00FC6CA5" w:rsidRPr="00FC6CA5" w:rsidRDefault="00FC6CA5" w:rsidP="00FC6CA5">
            <w:pPr>
              <w:autoSpaceDE w:val="0"/>
              <w:autoSpaceDN w:val="0"/>
              <w:adjustRightInd w:val="0"/>
              <w:ind w:firstLine="0"/>
              <w:rPr>
                <w:sz w:val="24"/>
                <w:szCs w:val="24"/>
              </w:rPr>
            </w:pPr>
            <w:r w:rsidRPr="00FC6CA5">
              <w:rPr>
                <w:sz w:val="24"/>
                <w:szCs w:val="24"/>
              </w:rPr>
              <w:t>Litiu îmbogățit în izotopul litiu</w:t>
            </w:r>
            <w:r w:rsidRPr="00FC6CA5">
              <w:rPr>
                <w:sz w:val="24"/>
                <w:szCs w:val="24"/>
                <w:vertAlign w:val="superscript"/>
              </w:rPr>
              <w:t>-6</w:t>
            </w:r>
            <w:r w:rsidRPr="00FC6CA5">
              <w:rPr>
                <w:sz w:val="24"/>
                <w:szCs w:val="24"/>
              </w:rPr>
              <w:t xml:space="preserve"> (</w:t>
            </w:r>
            <w:r w:rsidRPr="00FC6CA5">
              <w:rPr>
                <w:sz w:val="24"/>
                <w:szCs w:val="24"/>
                <w:vertAlign w:val="superscript"/>
              </w:rPr>
              <w:t>6</w:t>
            </w:r>
            <w:r w:rsidRPr="00FC6CA5">
              <w:rPr>
                <w:sz w:val="24"/>
                <w:szCs w:val="24"/>
              </w:rPr>
              <w:t xml:space="preserve">Li) depășind conținutul său </w:t>
            </w:r>
            <w:proofErr w:type="spellStart"/>
            <w:r w:rsidRPr="00FC6CA5">
              <w:rPr>
                <w:sz w:val="24"/>
                <w:szCs w:val="24"/>
              </w:rPr>
              <w:t>izotopic</w:t>
            </w:r>
            <w:proofErr w:type="spellEnd"/>
            <w:r w:rsidRPr="00FC6CA5">
              <w:rPr>
                <w:sz w:val="24"/>
                <w:szCs w:val="24"/>
              </w:rPr>
              <w:t xml:space="preserve"> natural și produse sau dispozitive care </w:t>
            </w:r>
            <w:proofErr w:type="spellStart"/>
            <w:r w:rsidRPr="00FC6CA5">
              <w:rPr>
                <w:sz w:val="24"/>
                <w:szCs w:val="24"/>
              </w:rPr>
              <w:t>conţin</w:t>
            </w:r>
            <w:proofErr w:type="spellEnd"/>
            <w:r w:rsidRPr="00FC6CA5">
              <w:rPr>
                <w:sz w:val="24"/>
                <w:szCs w:val="24"/>
              </w:rPr>
              <w:t xml:space="preserve"> litiu îmbogățit, după cum urmează: litiu elementar, aliaje, compuși, amestecuri care </w:t>
            </w:r>
            <w:proofErr w:type="spellStart"/>
            <w:r w:rsidRPr="00FC6CA5">
              <w:rPr>
                <w:sz w:val="24"/>
                <w:szCs w:val="24"/>
              </w:rPr>
              <w:t>conţin</w:t>
            </w:r>
            <w:proofErr w:type="spellEnd"/>
            <w:r w:rsidRPr="00FC6CA5">
              <w:rPr>
                <w:sz w:val="24"/>
                <w:szCs w:val="24"/>
              </w:rPr>
              <w:t xml:space="preserve"> litiu, produse fabricate din acestea, precum și reziduuri sau rebuturi din oricare din materialele definite mai sus. </w:t>
            </w:r>
          </w:p>
          <w:p w14:paraId="5ADCD62A" w14:textId="77777777" w:rsidR="00FC6CA5" w:rsidRPr="00FC6CA5" w:rsidRDefault="00FC6CA5" w:rsidP="00FC6CA5">
            <w:pPr>
              <w:autoSpaceDE w:val="0"/>
              <w:autoSpaceDN w:val="0"/>
              <w:adjustRightInd w:val="0"/>
              <w:ind w:firstLine="0"/>
              <w:rPr>
                <w:sz w:val="24"/>
                <w:szCs w:val="24"/>
              </w:rPr>
            </w:pPr>
          </w:p>
          <w:p w14:paraId="6510F980"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lastRenderedPageBreak/>
              <w:t xml:space="preserve">Notă. 1C233 nu supune controlului dozimetrele termoluminiscente. </w:t>
            </w:r>
          </w:p>
          <w:p w14:paraId="57408116" w14:textId="77777777" w:rsidR="00FC6CA5" w:rsidRPr="00FC6CA5" w:rsidRDefault="00FC6CA5" w:rsidP="00FC6CA5">
            <w:pPr>
              <w:autoSpaceDE w:val="0"/>
              <w:autoSpaceDN w:val="0"/>
              <w:adjustRightInd w:val="0"/>
              <w:ind w:firstLine="0"/>
              <w:rPr>
                <w:i/>
                <w:iCs/>
                <w:sz w:val="24"/>
                <w:szCs w:val="24"/>
              </w:rPr>
            </w:pPr>
          </w:p>
          <w:p w14:paraId="60A4FDCF" w14:textId="77777777" w:rsidR="00FC6CA5" w:rsidRPr="00FC6CA5" w:rsidRDefault="00FC6CA5" w:rsidP="00FC6CA5">
            <w:pPr>
              <w:autoSpaceDE w:val="0"/>
              <w:autoSpaceDN w:val="0"/>
              <w:adjustRightInd w:val="0"/>
              <w:ind w:firstLine="0"/>
              <w:rPr>
                <w:i/>
                <w:iCs/>
                <w:sz w:val="24"/>
                <w:szCs w:val="24"/>
                <w:u w:val="single"/>
              </w:rPr>
            </w:pPr>
            <w:r w:rsidRPr="00FC6CA5">
              <w:rPr>
                <w:i/>
                <w:iCs/>
                <w:sz w:val="24"/>
                <w:szCs w:val="24"/>
              </w:rPr>
              <w:t>Notă tehnică.</w:t>
            </w:r>
            <w:r w:rsidRPr="00FC6CA5">
              <w:rPr>
                <w:i/>
                <w:iCs/>
                <w:sz w:val="24"/>
                <w:szCs w:val="24"/>
                <w:u w:val="single"/>
              </w:rPr>
              <w:t xml:space="preserve"> </w:t>
            </w:r>
          </w:p>
          <w:p w14:paraId="34A9DFB7" w14:textId="77777777" w:rsidR="00FC6CA5" w:rsidRPr="00FC6CA5" w:rsidRDefault="00FC6CA5" w:rsidP="00FC6CA5">
            <w:pPr>
              <w:autoSpaceDE w:val="0"/>
              <w:autoSpaceDN w:val="0"/>
              <w:adjustRightInd w:val="0"/>
              <w:ind w:firstLine="0"/>
              <w:rPr>
                <w:i/>
                <w:iCs/>
                <w:sz w:val="24"/>
                <w:szCs w:val="24"/>
              </w:rPr>
            </w:pPr>
            <w:proofErr w:type="spellStart"/>
            <w:r w:rsidRPr="00FC6CA5">
              <w:rPr>
                <w:i/>
                <w:iCs/>
                <w:sz w:val="24"/>
                <w:szCs w:val="24"/>
              </w:rPr>
              <w:t>Conţinutul</w:t>
            </w:r>
            <w:proofErr w:type="spellEnd"/>
            <w:r w:rsidRPr="00FC6CA5">
              <w:rPr>
                <w:i/>
                <w:iCs/>
                <w:sz w:val="24"/>
                <w:szCs w:val="24"/>
              </w:rPr>
              <w:t xml:space="preserve"> natural al izotopului litiu</w:t>
            </w:r>
            <w:r w:rsidRPr="00FC6CA5">
              <w:rPr>
                <w:i/>
                <w:iCs/>
                <w:sz w:val="24"/>
                <w:szCs w:val="24"/>
                <w:vertAlign w:val="superscript"/>
              </w:rPr>
              <w:t>-6</w:t>
            </w:r>
            <w:r w:rsidRPr="00FC6CA5">
              <w:rPr>
                <w:i/>
                <w:iCs/>
                <w:sz w:val="24"/>
                <w:szCs w:val="24"/>
              </w:rPr>
              <w:t xml:space="preserve"> este de aproximativ 6,5% în greutate (7,5% concentrație atomică).</w:t>
            </w:r>
          </w:p>
          <w:p w14:paraId="73F8506F" w14:textId="77777777" w:rsidR="00FC6CA5" w:rsidRPr="00FC6CA5" w:rsidRDefault="00FC6CA5" w:rsidP="00FC6CA5">
            <w:pPr>
              <w:autoSpaceDE w:val="0"/>
              <w:autoSpaceDN w:val="0"/>
              <w:adjustRightInd w:val="0"/>
              <w:ind w:firstLine="0"/>
              <w:rPr>
                <w:sz w:val="24"/>
                <w:szCs w:val="24"/>
              </w:rPr>
            </w:pPr>
          </w:p>
        </w:tc>
      </w:tr>
      <w:tr w:rsidR="00FC6CA5" w:rsidRPr="00FC6CA5" w14:paraId="6A25EDBB" w14:textId="77777777" w:rsidTr="00C26A32">
        <w:tc>
          <w:tcPr>
            <w:tcW w:w="537" w:type="pct"/>
          </w:tcPr>
          <w:p w14:paraId="6C36F3F1" w14:textId="77777777" w:rsidR="00FC6CA5" w:rsidRPr="00FC6CA5" w:rsidRDefault="00FC6CA5" w:rsidP="00FC6CA5">
            <w:pPr>
              <w:autoSpaceDE w:val="0"/>
              <w:autoSpaceDN w:val="0"/>
              <w:adjustRightInd w:val="0"/>
              <w:ind w:firstLine="0"/>
              <w:rPr>
                <w:sz w:val="24"/>
                <w:szCs w:val="24"/>
              </w:rPr>
            </w:pPr>
            <w:r w:rsidRPr="00FC6CA5">
              <w:rPr>
                <w:sz w:val="24"/>
                <w:szCs w:val="24"/>
              </w:rPr>
              <w:lastRenderedPageBreak/>
              <w:t>1C235</w:t>
            </w:r>
          </w:p>
        </w:tc>
        <w:tc>
          <w:tcPr>
            <w:tcW w:w="4463" w:type="pct"/>
          </w:tcPr>
          <w:p w14:paraId="13395D57"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Tritiu, compuși de tritiu, amestecuri care </w:t>
            </w:r>
            <w:proofErr w:type="spellStart"/>
            <w:r w:rsidRPr="00FC6CA5">
              <w:rPr>
                <w:sz w:val="24"/>
                <w:szCs w:val="24"/>
              </w:rPr>
              <w:t>conţin</w:t>
            </w:r>
            <w:proofErr w:type="spellEnd"/>
            <w:r w:rsidRPr="00FC6CA5">
              <w:rPr>
                <w:sz w:val="24"/>
                <w:szCs w:val="24"/>
              </w:rPr>
              <w:t xml:space="preserve"> tritiu în care raportul atomilor de tritiu/hidrogen este mai mare de 1/1 000 și produse sau dispozitive care </w:t>
            </w:r>
            <w:proofErr w:type="spellStart"/>
            <w:r w:rsidRPr="00FC6CA5">
              <w:rPr>
                <w:sz w:val="24"/>
                <w:szCs w:val="24"/>
              </w:rPr>
              <w:t>conţin</w:t>
            </w:r>
            <w:proofErr w:type="spellEnd"/>
            <w:r w:rsidRPr="00FC6CA5">
              <w:rPr>
                <w:sz w:val="24"/>
                <w:szCs w:val="24"/>
              </w:rPr>
              <w:t xml:space="preserve"> oricare dintre cele de mai sus. </w:t>
            </w:r>
          </w:p>
          <w:p w14:paraId="1ABE7E97" w14:textId="77777777" w:rsidR="00FC6CA5" w:rsidRPr="00FC6CA5" w:rsidRDefault="00FC6CA5" w:rsidP="00FC6CA5">
            <w:pPr>
              <w:autoSpaceDE w:val="0"/>
              <w:autoSpaceDN w:val="0"/>
              <w:adjustRightInd w:val="0"/>
              <w:ind w:firstLine="0"/>
              <w:rPr>
                <w:sz w:val="24"/>
                <w:szCs w:val="24"/>
              </w:rPr>
            </w:pPr>
          </w:p>
          <w:p w14:paraId="190B323C"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 xml:space="preserve">Notă. 1C235 nu supune controlului produse sau dispozitive care </w:t>
            </w:r>
            <w:proofErr w:type="spellStart"/>
            <w:r w:rsidRPr="00FC6CA5">
              <w:rPr>
                <w:i/>
                <w:iCs/>
                <w:sz w:val="24"/>
                <w:szCs w:val="24"/>
              </w:rPr>
              <w:t>conţin</w:t>
            </w:r>
            <w:proofErr w:type="spellEnd"/>
            <w:r w:rsidRPr="00FC6CA5">
              <w:rPr>
                <w:i/>
                <w:iCs/>
                <w:sz w:val="24"/>
                <w:szCs w:val="24"/>
              </w:rPr>
              <w:t xml:space="preserve"> mai </w:t>
            </w:r>
            <w:proofErr w:type="spellStart"/>
            <w:r w:rsidRPr="00FC6CA5">
              <w:rPr>
                <w:i/>
                <w:iCs/>
                <w:sz w:val="24"/>
                <w:szCs w:val="24"/>
              </w:rPr>
              <w:t>puţin</w:t>
            </w:r>
            <w:proofErr w:type="spellEnd"/>
            <w:r w:rsidRPr="00FC6CA5">
              <w:rPr>
                <w:i/>
                <w:iCs/>
                <w:sz w:val="24"/>
                <w:szCs w:val="24"/>
              </w:rPr>
              <w:t xml:space="preserve"> de 1,48 × 10</w:t>
            </w:r>
            <w:r w:rsidRPr="00FC6CA5">
              <w:rPr>
                <w:i/>
                <w:iCs/>
                <w:sz w:val="24"/>
                <w:szCs w:val="24"/>
                <w:vertAlign w:val="superscript"/>
              </w:rPr>
              <w:t>3</w:t>
            </w:r>
            <w:r w:rsidRPr="00FC6CA5">
              <w:rPr>
                <w:i/>
                <w:iCs/>
                <w:sz w:val="24"/>
                <w:szCs w:val="24"/>
              </w:rPr>
              <w:t xml:space="preserve"> </w:t>
            </w:r>
            <w:proofErr w:type="spellStart"/>
            <w:r w:rsidRPr="00FC6CA5">
              <w:rPr>
                <w:i/>
                <w:iCs/>
                <w:sz w:val="24"/>
                <w:szCs w:val="24"/>
              </w:rPr>
              <w:t>GBq</w:t>
            </w:r>
            <w:proofErr w:type="spellEnd"/>
            <w:r w:rsidRPr="00FC6CA5">
              <w:rPr>
                <w:i/>
                <w:iCs/>
                <w:sz w:val="24"/>
                <w:szCs w:val="24"/>
              </w:rPr>
              <w:t xml:space="preserve"> (40 Ci) de tritiu.</w:t>
            </w:r>
          </w:p>
          <w:p w14:paraId="5D92F74B" w14:textId="77777777" w:rsidR="00FC6CA5" w:rsidRPr="00FC6CA5" w:rsidRDefault="00FC6CA5" w:rsidP="00FC6CA5">
            <w:pPr>
              <w:autoSpaceDE w:val="0"/>
              <w:autoSpaceDN w:val="0"/>
              <w:adjustRightInd w:val="0"/>
              <w:ind w:firstLine="0"/>
              <w:rPr>
                <w:sz w:val="24"/>
                <w:szCs w:val="24"/>
              </w:rPr>
            </w:pPr>
          </w:p>
        </w:tc>
      </w:tr>
      <w:tr w:rsidR="00FC6CA5" w:rsidRPr="00FC6CA5" w14:paraId="6C521BD1" w14:textId="77777777" w:rsidTr="00C26A32">
        <w:tc>
          <w:tcPr>
            <w:tcW w:w="537" w:type="pct"/>
          </w:tcPr>
          <w:p w14:paraId="4C1E17F1" w14:textId="77777777" w:rsidR="00FC6CA5" w:rsidRPr="00FC6CA5" w:rsidRDefault="00FC6CA5" w:rsidP="00FC6CA5">
            <w:pPr>
              <w:autoSpaceDE w:val="0"/>
              <w:autoSpaceDN w:val="0"/>
              <w:adjustRightInd w:val="0"/>
              <w:ind w:firstLine="0"/>
              <w:rPr>
                <w:sz w:val="24"/>
                <w:szCs w:val="24"/>
              </w:rPr>
            </w:pPr>
            <w:r w:rsidRPr="00FC6CA5">
              <w:rPr>
                <w:sz w:val="24"/>
                <w:szCs w:val="24"/>
              </w:rPr>
              <w:t>1E001</w:t>
            </w:r>
          </w:p>
        </w:tc>
        <w:tc>
          <w:tcPr>
            <w:tcW w:w="4463" w:type="pct"/>
          </w:tcPr>
          <w:p w14:paraId="39895FCD" w14:textId="77777777" w:rsidR="00FC6CA5" w:rsidRPr="00FC6CA5" w:rsidRDefault="00FC6CA5" w:rsidP="00FC6CA5">
            <w:pPr>
              <w:autoSpaceDE w:val="0"/>
              <w:autoSpaceDN w:val="0"/>
              <w:adjustRightInd w:val="0"/>
              <w:ind w:firstLine="0"/>
              <w:rPr>
                <w:sz w:val="24"/>
                <w:szCs w:val="24"/>
              </w:rPr>
            </w:pPr>
            <w:r w:rsidRPr="00FC6CA5">
              <w:rPr>
                <w:sz w:val="24"/>
                <w:szCs w:val="24"/>
              </w:rPr>
              <w:t>„Tehnologie”, în conformitate cu Nota generală privind tehnologia, pentru „dezvoltarea” sau „</w:t>
            </w:r>
            <w:proofErr w:type="spellStart"/>
            <w:r w:rsidRPr="00FC6CA5">
              <w:rPr>
                <w:sz w:val="24"/>
                <w:szCs w:val="24"/>
              </w:rPr>
              <w:t>producţia</w:t>
            </w:r>
            <w:proofErr w:type="spellEnd"/>
            <w:r w:rsidRPr="00FC6CA5">
              <w:rPr>
                <w:sz w:val="24"/>
                <w:szCs w:val="24"/>
              </w:rPr>
              <w:t xml:space="preserve">” echipamentelor sau a materialelor </w:t>
            </w:r>
            <w:proofErr w:type="spellStart"/>
            <w:r w:rsidRPr="00FC6CA5">
              <w:rPr>
                <w:sz w:val="24"/>
                <w:szCs w:val="24"/>
              </w:rPr>
              <w:t>menţionate</w:t>
            </w:r>
            <w:proofErr w:type="spellEnd"/>
            <w:r w:rsidRPr="00FC6CA5">
              <w:rPr>
                <w:sz w:val="24"/>
                <w:szCs w:val="24"/>
              </w:rPr>
              <w:t xml:space="preserve"> la 1C012.b.</w:t>
            </w:r>
          </w:p>
          <w:p w14:paraId="662D20D9" w14:textId="77777777" w:rsidR="00FC6CA5" w:rsidRPr="00FC6CA5" w:rsidRDefault="00FC6CA5" w:rsidP="00FC6CA5">
            <w:pPr>
              <w:autoSpaceDE w:val="0"/>
              <w:autoSpaceDN w:val="0"/>
              <w:adjustRightInd w:val="0"/>
              <w:ind w:firstLine="0"/>
              <w:rPr>
                <w:sz w:val="24"/>
                <w:szCs w:val="24"/>
              </w:rPr>
            </w:pPr>
          </w:p>
        </w:tc>
      </w:tr>
      <w:tr w:rsidR="00FC6CA5" w:rsidRPr="00FC6CA5" w14:paraId="58EA198C" w14:textId="77777777" w:rsidTr="00C26A32">
        <w:tc>
          <w:tcPr>
            <w:tcW w:w="537" w:type="pct"/>
          </w:tcPr>
          <w:p w14:paraId="25020BDA" w14:textId="77777777" w:rsidR="00FC6CA5" w:rsidRPr="00FC6CA5" w:rsidRDefault="00FC6CA5" w:rsidP="00FC6CA5">
            <w:pPr>
              <w:autoSpaceDE w:val="0"/>
              <w:autoSpaceDN w:val="0"/>
              <w:adjustRightInd w:val="0"/>
              <w:ind w:firstLine="0"/>
              <w:rPr>
                <w:sz w:val="24"/>
                <w:szCs w:val="24"/>
              </w:rPr>
            </w:pPr>
            <w:r w:rsidRPr="00FC6CA5">
              <w:rPr>
                <w:sz w:val="24"/>
                <w:szCs w:val="24"/>
              </w:rPr>
              <w:t>1E201</w:t>
            </w:r>
          </w:p>
        </w:tc>
        <w:tc>
          <w:tcPr>
            <w:tcW w:w="4463" w:type="pct"/>
          </w:tcPr>
          <w:p w14:paraId="5A8D6576"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„Tehnologie”, în conformitate cu Nota generală privind tehnologia, pentru „utilizarea” bunurilor </w:t>
            </w:r>
            <w:proofErr w:type="spellStart"/>
            <w:r w:rsidRPr="00FC6CA5">
              <w:rPr>
                <w:sz w:val="24"/>
                <w:szCs w:val="24"/>
              </w:rPr>
              <w:t>menţionate</w:t>
            </w:r>
            <w:proofErr w:type="spellEnd"/>
            <w:r w:rsidRPr="00FC6CA5">
              <w:rPr>
                <w:sz w:val="24"/>
                <w:szCs w:val="24"/>
              </w:rPr>
              <w:t xml:space="preserve"> la 1B226, 1B231, 1B233, 1C233 sau 1C235.</w:t>
            </w:r>
          </w:p>
          <w:p w14:paraId="7D7A53B4" w14:textId="77777777" w:rsidR="00FC6CA5" w:rsidRPr="00FC6CA5" w:rsidRDefault="00FC6CA5" w:rsidP="00FC6CA5">
            <w:pPr>
              <w:autoSpaceDE w:val="0"/>
              <w:autoSpaceDN w:val="0"/>
              <w:adjustRightInd w:val="0"/>
              <w:ind w:firstLine="0"/>
              <w:rPr>
                <w:sz w:val="24"/>
                <w:szCs w:val="24"/>
              </w:rPr>
            </w:pPr>
          </w:p>
        </w:tc>
      </w:tr>
      <w:tr w:rsidR="00FC6CA5" w:rsidRPr="00FC6CA5" w14:paraId="467BB502" w14:textId="77777777" w:rsidTr="00C26A32">
        <w:tc>
          <w:tcPr>
            <w:tcW w:w="537" w:type="pct"/>
          </w:tcPr>
          <w:p w14:paraId="27E30520" w14:textId="77777777" w:rsidR="00FC6CA5" w:rsidRPr="00FC6CA5" w:rsidRDefault="00FC6CA5" w:rsidP="00FC6CA5">
            <w:pPr>
              <w:autoSpaceDE w:val="0"/>
              <w:autoSpaceDN w:val="0"/>
              <w:adjustRightInd w:val="0"/>
              <w:ind w:firstLine="0"/>
              <w:rPr>
                <w:sz w:val="24"/>
                <w:szCs w:val="24"/>
              </w:rPr>
            </w:pPr>
            <w:r w:rsidRPr="00FC6CA5">
              <w:rPr>
                <w:sz w:val="24"/>
                <w:szCs w:val="24"/>
              </w:rPr>
              <w:t>3A228</w:t>
            </w:r>
          </w:p>
        </w:tc>
        <w:tc>
          <w:tcPr>
            <w:tcW w:w="4463" w:type="pct"/>
          </w:tcPr>
          <w:p w14:paraId="4B485A5E"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Dispozitive de comutare, după cum urmează: </w:t>
            </w:r>
          </w:p>
          <w:p w14:paraId="31BF9567" w14:textId="77777777" w:rsidR="00FC6CA5" w:rsidRPr="00FC6CA5" w:rsidRDefault="00FC6CA5" w:rsidP="00FC6CA5">
            <w:pPr>
              <w:autoSpaceDE w:val="0"/>
              <w:autoSpaceDN w:val="0"/>
              <w:adjustRightInd w:val="0"/>
              <w:ind w:firstLine="0"/>
              <w:rPr>
                <w:sz w:val="24"/>
                <w:szCs w:val="24"/>
              </w:rPr>
            </w:pPr>
          </w:p>
          <w:p w14:paraId="1DD34E50"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a. Tuburi cu catod rece, umplute sau nu cu gaz, care funcționează similar unui tub cu descărcare electrică, având toate caracteristicile următoare: </w:t>
            </w:r>
          </w:p>
          <w:p w14:paraId="4E7007E3"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1. </w:t>
            </w:r>
            <w:proofErr w:type="spellStart"/>
            <w:r w:rsidRPr="00FC6CA5">
              <w:rPr>
                <w:sz w:val="24"/>
                <w:szCs w:val="24"/>
              </w:rPr>
              <w:t>conţin</w:t>
            </w:r>
            <w:proofErr w:type="spellEnd"/>
            <w:r w:rsidRPr="00FC6CA5">
              <w:rPr>
                <w:sz w:val="24"/>
                <w:szCs w:val="24"/>
              </w:rPr>
              <w:t xml:space="preserve"> trei electrozi sau mai mulți; </w:t>
            </w:r>
          </w:p>
          <w:p w14:paraId="3AEB6B7A"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2. tensiunea anodică nominală la vârf de 2,5 kV sau mai mult; </w:t>
            </w:r>
          </w:p>
          <w:p w14:paraId="74870341"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3. un curent anodic nominal de vârf de 100 A sau mai mare; și </w:t>
            </w:r>
          </w:p>
          <w:p w14:paraId="7A94CFF1"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4. temporizarea anodului de 10 </w:t>
            </w:r>
            <w:proofErr w:type="spellStart"/>
            <w:r w:rsidRPr="00FC6CA5">
              <w:rPr>
                <w:sz w:val="24"/>
                <w:szCs w:val="24"/>
              </w:rPr>
              <w:t>μs</w:t>
            </w:r>
            <w:proofErr w:type="spellEnd"/>
            <w:r w:rsidRPr="00FC6CA5">
              <w:rPr>
                <w:sz w:val="24"/>
                <w:szCs w:val="24"/>
              </w:rPr>
              <w:t xml:space="preserve"> sau mai mică; </w:t>
            </w:r>
          </w:p>
          <w:p w14:paraId="39FA5028" w14:textId="77777777" w:rsidR="00FC6CA5" w:rsidRPr="00FC6CA5" w:rsidRDefault="00FC6CA5" w:rsidP="00FC6CA5">
            <w:pPr>
              <w:autoSpaceDE w:val="0"/>
              <w:autoSpaceDN w:val="0"/>
              <w:adjustRightInd w:val="0"/>
              <w:ind w:firstLine="0"/>
              <w:rPr>
                <w:sz w:val="24"/>
                <w:szCs w:val="24"/>
              </w:rPr>
            </w:pPr>
          </w:p>
          <w:p w14:paraId="52E1CEE5" w14:textId="77777777" w:rsidR="00FC6CA5" w:rsidRPr="00FC6CA5" w:rsidRDefault="00FC6CA5" w:rsidP="00FC6CA5">
            <w:pPr>
              <w:autoSpaceDE w:val="0"/>
              <w:autoSpaceDN w:val="0"/>
              <w:adjustRightInd w:val="0"/>
              <w:ind w:firstLine="0"/>
              <w:rPr>
                <w:i/>
                <w:iCs/>
                <w:sz w:val="24"/>
                <w:szCs w:val="24"/>
              </w:rPr>
            </w:pPr>
            <w:r w:rsidRPr="00FC6CA5">
              <w:rPr>
                <w:i/>
                <w:iCs/>
                <w:sz w:val="24"/>
                <w:szCs w:val="24"/>
              </w:rPr>
              <w:t xml:space="preserve">Notă. 3A228 include tuburile </w:t>
            </w:r>
            <w:proofErr w:type="spellStart"/>
            <w:r w:rsidRPr="00FC6CA5">
              <w:rPr>
                <w:i/>
                <w:iCs/>
                <w:sz w:val="24"/>
                <w:szCs w:val="24"/>
              </w:rPr>
              <w:t>krytron</w:t>
            </w:r>
            <w:proofErr w:type="spellEnd"/>
            <w:r w:rsidRPr="00FC6CA5">
              <w:rPr>
                <w:i/>
                <w:iCs/>
                <w:sz w:val="24"/>
                <w:szCs w:val="24"/>
              </w:rPr>
              <w:t xml:space="preserve"> cu gaz și tuburile </w:t>
            </w:r>
            <w:proofErr w:type="spellStart"/>
            <w:r w:rsidRPr="00FC6CA5">
              <w:rPr>
                <w:i/>
                <w:iCs/>
                <w:sz w:val="24"/>
                <w:szCs w:val="24"/>
              </w:rPr>
              <w:t>sprytron</w:t>
            </w:r>
            <w:proofErr w:type="spellEnd"/>
            <w:r w:rsidRPr="00FC6CA5">
              <w:rPr>
                <w:i/>
                <w:iCs/>
                <w:sz w:val="24"/>
                <w:szCs w:val="24"/>
              </w:rPr>
              <w:t xml:space="preserve"> sub vid. </w:t>
            </w:r>
          </w:p>
          <w:p w14:paraId="3BCB0228" w14:textId="77777777" w:rsidR="00FC6CA5" w:rsidRPr="00FC6CA5" w:rsidRDefault="00FC6CA5" w:rsidP="00FC6CA5">
            <w:pPr>
              <w:autoSpaceDE w:val="0"/>
              <w:autoSpaceDN w:val="0"/>
              <w:adjustRightInd w:val="0"/>
              <w:ind w:firstLine="0"/>
              <w:rPr>
                <w:i/>
                <w:iCs/>
                <w:sz w:val="24"/>
                <w:szCs w:val="24"/>
              </w:rPr>
            </w:pPr>
          </w:p>
          <w:p w14:paraId="761E7FA3"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b. Tuburi cu descărcare electrică, având ambele caracteristici următoare: </w:t>
            </w:r>
          </w:p>
          <w:p w14:paraId="0B137885"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1. o temporizare a anodului de 15 </w:t>
            </w:r>
            <w:proofErr w:type="spellStart"/>
            <w:r w:rsidRPr="00FC6CA5">
              <w:rPr>
                <w:sz w:val="24"/>
                <w:szCs w:val="24"/>
              </w:rPr>
              <w:t>μs</w:t>
            </w:r>
            <w:proofErr w:type="spellEnd"/>
            <w:r w:rsidRPr="00FC6CA5">
              <w:rPr>
                <w:sz w:val="24"/>
                <w:szCs w:val="24"/>
              </w:rPr>
              <w:t xml:space="preserve"> sau mai mică; și </w:t>
            </w:r>
          </w:p>
          <w:p w14:paraId="050333CD" w14:textId="77777777" w:rsidR="00FC6CA5" w:rsidRPr="00FC6CA5" w:rsidRDefault="00FC6CA5" w:rsidP="00FC6CA5">
            <w:pPr>
              <w:autoSpaceDE w:val="0"/>
              <w:autoSpaceDN w:val="0"/>
              <w:adjustRightInd w:val="0"/>
              <w:ind w:firstLine="0"/>
              <w:rPr>
                <w:sz w:val="24"/>
                <w:szCs w:val="24"/>
              </w:rPr>
            </w:pPr>
            <w:r w:rsidRPr="00FC6CA5">
              <w:rPr>
                <w:sz w:val="24"/>
                <w:szCs w:val="24"/>
              </w:rPr>
              <w:t>2. un curent nominal de vârf de 500 A sau mai mare.</w:t>
            </w:r>
          </w:p>
          <w:p w14:paraId="66E6FCC3" w14:textId="77777777" w:rsidR="00FC6CA5" w:rsidRPr="00FC6CA5" w:rsidRDefault="00FC6CA5" w:rsidP="00FC6CA5">
            <w:pPr>
              <w:autoSpaceDE w:val="0"/>
              <w:autoSpaceDN w:val="0"/>
              <w:adjustRightInd w:val="0"/>
              <w:ind w:firstLine="0"/>
              <w:rPr>
                <w:sz w:val="24"/>
                <w:szCs w:val="24"/>
              </w:rPr>
            </w:pPr>
          </w:p>
        </w:tc>
      </w:tr>
      <w:tr w:rsidR="00FC6CA5" w:rsidRPr="00FC6CA5" w14:paraId="5D4B2EC3" w14:textId="77777777" w:rsidTr="00C26A32">
        <w:tc>
          <w:tcPr>
            <w:tcW w:w="537" w:type="pct"/>
          </w:tcPr>
          <w:p w14:paraId="12DBE459" w14:textId="77777777" w:rsidR="00FC6CA5" w:rsidRPr="00FC6CA5" w:rsidRDefault="00FC6CA5" w:rsidP="00FC6CA5">
            <w:pPr>
              <w:autoSpaceDE w:val="0"/>
              <w:autoSpaceDN w:val="0"/>
              <w:adjustRightInd w:val="0"/>
              <w:ind w:firstLine="0"/>
              <w:rPr>
                <w:sz w:val="24"/>
                <w:szCs w:val="24"/>
              </w:rPr>
            </w:pPr>
            <w:r w:rsidRPr="00FC6CA5">
              <w:rPr>
                <w:sz w:val="24"/>
                <w:szCs w:val="24"/>
              </w:rPr>
              <w:t>3A231</w:t>
            </w:r>
          </w:p>
        </w:tc>
        <w:tc>
          <w:tcPr>
            <w:tcW w:w="4463" w:type="pct"/>
          </w:tcPr>
          <w:p w14:paraId="18D3DCE9"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Sisteme generatoare de neutroni, inclusiv tuburi, având ambele caracteristici următoare: </w:t>
            </w:r>
          </w:p>
          <w:p w14:paraId="12CEA16D" w14:textId="77777777" w:rsidR="00FC6CA5" w:rsidRPr="00FC6CA5" w:rsidRDefault="00FC6CA5" w:rsidP="00FC6CA5">
            <w:pPr>
              <w:autoSpaceDE w:val="0"/>
              <w:autoSpaceDN w:val="0"/>
              <w:adjustRightInd w:val="0"/>
              <w:ind w:firstLine="0"/>
              <w:rPr>
                <w:sz w:val="24"/>
                <w:szCs w:val="24"/>
              </w:rPr>
            </w:pPr>
          </w:p>
          <w:p w14:paraId="1C1390B7"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a. sunt concepute pentru a funcționa fără un sistem de vid exterior; </w:t>
            </w:r>
            <w:r w:rsidRPr="00FC6CA5">
              <w:rPr>
                <w:b/>
                <w:bCs/>
                <w:i/>
                <w:iCs/>
                <w:sz w:val="24"/>
                <w:szCs w:val="24"/>
              </w:rPr>
              <w:t xml:space="preserve">și </w:t>
            </w:r>
          </w:p>
          <w:p w14:paraId="35A38636" w14:textId="77777777" w:rsidR="00FC6CA5" w:rsidRPr="00FC6CA5" w:rsidRDefault="00FC6CA5" w:rsidP="00FC6CA5">
            <w:pPr>
              <w:autoSpaceDE w:val="0"/>
              <w:autoSpaceDN w:val="0"/>
              <w:adjustRightInd w:val="0"/>
              <w:ind w:firstLine="0"/>
              <w:rPr>
                <w:sz w:val="24"/>
                <w:szCs w:val="24"/>
              </w:rPr>
            </w:pPr>
            <w:r w:rsidRPr="00FC6CA5">
              <w:rPr>
                <w:sz w:val="24"/>
                <w:szCs w:val="24"/>
              </w:rPr>
              <w:t>b. utilizează accelerația electrostatică pentru inducerea unei reacții nucleare tritiu-deuteriu.</w:t>
            </w:r>
          </w:p>
          <w:p w14:paraId="5D609544" w14:textId="77777777" w:rsidR="00FC6CA5" w:rsidRPr="00FC6CA5" w:rsidRDefault="00FC6CA5" w:rsidP="00FC6CA5">
            <w:pPr>
              <w:autoSpaceDE w:val="0"/>
              <w:autoSpaceDN w:val="0"/>
              <w:adjustRightInd w:val="0"/>
              <w:ind w:firstLine="0"/>
              <w:rPr>
                <w:sz w:val="24"/>
                <w:szCs w:val="24"/>
              </w:rPr>
            </w:pPr>
          </w:p>
        </w:tc>
      </w:tr>
      <w:tr w:rsidR="00FC6CA5" w:rsidRPr="00FC6CA5" w14:paraId="651BF50B" w14:textId="77777777" w:rsidTr="00C26A32">
        <w:tc>
          <w:tcPr>
            <w:tcW w:w="537" w:type="pct"/>
          </w:tcPr>
          <w:p w14:paraId="284DDF9C" w14:textId="77777777" w:rsidR="00FC6CA5" w:rsidRPr="00FC6CA5" w:rsidRDefault="00FC6CA5" w:rsidP="00FC6CA5">
            <w:pPr>
              <w:autoSpaceDE w:val="0"/>
              <w:autoSpaceDN w:val="0"/>
              <w:adjustRightInd w:val="0"/>
              <w:ind w:firstLine="0"/>
              <w:rPr>
                <w:sz w:val="24"/>
                <w:szCs w:val="24"/>
              </w:rPr>
            </w:pPr>
            <w:r w:rsidRPr="00FC6CA5">
              <w:rPr>
                <w:sz w:val="24"/>
                <w:szCs w:val="24"/>
              </w:rPr>
              <w:t>3E201</w:t>
            </w:r>
          </w:p>
        </w:tc>
        <w:tc>
          <w:tcPr>
            <w:tcW w:w="4463" w:type="pct"/>
          </w:tcPr>
          <w:p w14:paraId="4E88254F"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„Tehnologie”, în conformitate cu Nota generală privind tehnologia, pentru „utilizarea” echipamentelor </w:t>
            </w:r>
            <w:proofErr w:type="spellStart"/>
            <w:r w:rsidRPr="00FC6CA5">
              <w:rPr>
                <w:sz w:val="24"/>
                <w:szCs w:val="24"/>
              </w:rPr>
              <w:t>menţionate</w:t>
            </w:r>
            <w:proofErr w:type="spellEnd"/>
            <w:r w:rsidRPr="00FC6CA5">
              <w:rPr>
                <w:sz w:val="24"/>
                <w:szCs w:val="24"/>
              </w:rPr>
              <w:t xml:space="preserve"> </w:t>
            </w:r>
            <w:r w:rsidRPr="00FC6CA5">
              <w:rPr>
                <w:b/>
                <w:bCs/>
                <w:i/>
                <w:iCs/>
                <w:sz w:val="24"/>
                <w:szCs w:val="24"/>
              </w:rPr>
              <w:t>mai sus</w:t>
            </w:r>
            <w:r w:rsidRPr="00FC6CA5">
              <w:rPr>
                <w:sz w:val="24"/>
                <w:szCs w:val="24"/>
              </w:rPr>
              <w:t xml:space="preserve"> la 3A228 sau 3A231.</w:t>
            </w:r>
          </w:p>
          <w:p w14:paraId="580C2608" w14:textId="77777777" w:rsidR="00FC6CA5" w:rsidRPr="00FC6CA5" w:rsidRDefault="00FC6CA5" w:rsidP="00FC6CA5">
            <w:pPr>
              <w:autoSpaceDE w:val="0"/>
              <w:autoSpaceDN w:val="0"/>
              <w:adjustRightInd w:val="0"/>
              <w:ind w:firstLine="0"/>
              <w:rPr>
                <w:sz w:val="24"/>
                <w:szCs w:val="24"/>
              </w:rPr>
            </w:pPr>
          </w:p>
        </w:tc>
      </w:tr>
      <w:tr w:rsidR="00FC6CA5" w:rsidRPr="00FC6CA5" w14:paraId="11E470D3" w14:textId="77777777" w:rsidTr="00C26A32">
        <w:tc>
          <w:tcPr>
            <w:tcW w:w="537" w:type="pct"/>
          </w:tcPr>
          <w:p w14:paraId="7C9495A9" w14:textId="77777777" w:rsidR="00FC6CA5" w:rsidRPr="00FC6CA5" w:rsidRDefault="00FC6CA5" w:rsidP="00FC6CA5">
            <w:pPr>
              <w:autoSpaceDE w:val="0"/>
              <w:autoSpaceDN w:val="0"/>
              <w:adjustRightInd w:val="0"/>
              <w:ind w:firstLine="0"/>
              <w:rPr>
                <w:sz w:val="24"/>
                <w:szCs w:val="24"/>
              </w:rPr>
            </w:pPr>
            <w:r w:rsidRPr="00FC6CA5">
              <w:rPr>
                <w:sz w:val="24"/>
                <w:szCs w:val="24"/>
              </w:rPr>
              <w:t>6A203</w:t>
            </w:r>
          </w:p>
        </w:tc>
        <w:tc>
          <w:tcPr>
            <w:tcW w:w="4463" w:type="pct"/>
          </w:tcPr>
          <w:p w14:paraId="6B3E7F76"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Camere și componente, altele decât cele </w:t>
            </w:r>
            <w:proofErr w:type="spellStart"/>
            <w:r w:rsidRPr="00FC6CA5">
              <w:rPr>
                <w:sz w:val="24"/>
                <w:szCs w:val="24"/>
              </w:rPr>
              <w:t>menţionate</w:t>
            </w:r>
            <w:proofErr w:type="spellEnd"/>
            <w:r w:rsidRPr="00FC6CA5">
              <w:rPr>
                <w:sz w:val="24"/>
                <w:szCs w:val="24"/>
              </w:rPr>
              <w:t xml:space="preserve"> la 6A003, după cum urmează: </w:t>
            </w:r>
          </w:p>
          <w:p w14:paraId="57ACB080" w14:textId="77777777" w:rsidR="00FC6CA5" w:rsidRPr="00FC6CA5" w:rsidRDefault="00FC6CA5" w:rsidP="00FC6CA5">
            <w:pPr>
              <w:autoSpaceDE w:val="0"/>
              <w:autoSpaceDN w:val="0"/>
              <w:adjustRightInd w:val="0"/>
              <w:ind w:firstLine="0"/>
              <w:rPr>
                <w:sz w:val="24"/>
                <w:szCs w:val="24"/>
              </w:rPr>
            </w:pPr>
          </w:p>
          <w:p w14:paraId="16FC083A"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a. Camere cu </w:t>
            </w:r>
            <w:r w:rsidRPr="00FC6CA5">
              <w:rPr>
                <w:b/>
                <w:bCs/>
                <w:i/>
                <w:iCs/>
                <w:sz w:val="24"/>
                <w:szCs w:val="24"/>
              </w:rPr>
              <w:t>oglindă rotită mecanic</w:t>
            </w:r>
            <w:r w:rsidRPr="00FC6CA5">
              <w:rPr>
                <w:sz w:val="24"/>
                <w:szCs w:val="24"/>
              </w:rPr>
              <w:t xml:space="preserve"> cu posibilitatea măsurării în timp a intensității impulsului luminos și componente special concepute pentru acestea, după cum urmează: </w:t>
            </w:r>
          </w:p>
          <w:p w14:paraId="5DD457DC" w14:textId="77777777" w:rsidR="00FC6CA5" w:rsidRPr="00FC6CA5" w:rsidRDefault="00FC6CA5" w:rsidP="00FC6CA5">
            <w:pPr>
              <w:autoSpaceDE w:val="0"/>
              <w:autoSpaceDN w:val="0"/>
              <w:adjustRightInd w:val="0"/>
              <w:ind w:firstLine="0"/>
              <w:rPr>
                <w:sz w:val="24"/>
                <w:szCs w:val="24"/>
              </w:rPr>
            </w:pPr>
          </w:p>
          <w:p w14:paraId="363B7501"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1. camere cu posibilitatea măsurării în timp a intensității impulsului luminos cu o viteză de scriere mai mare de 0,5 mm/microsecundă; </w:t>
            </w:r>
          </w:p>
          <w:p w14:paraId="2204784A" w14:textId="77777777" w:rsidR="00FC6CA5" w:rsidRPr="00FC6CA5" w:rsidRDefault="00FC6CA5" w:rsidP="00FC6CA5">
            <w:pPr>
              <w:autoSpaceDE w:val="0"/>
              <w:autoSpaceDN w:val="0"/>
              <w:adjustRightInd w:val="0"/>
              <w:ind w:firstLine="0"/>
              <w:rPr>
                <w:sz w:val="24"/>
                <w:szCs w:val="24"/>
              </w:rPr>
            </w:pPr>
          </w:p>
          <w:p w14:paraId="208768F4"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b. Camere cu </w:t>
            </w:r>
            <w:r w:rsidRPr="00FC6CA5">
              <w:rPr>
                <w:b/>
                <w:bCs/>
                <w:i/>
                <w:iCs/>
                <w:sz w:val="24"/>
                <w:szCs w:val="24"/>
              </w:rPr>
              <w:t>oglindă rotită mecanic</w:t>
            </w:r>
            <w:r w:rsidRPr="00FC6CA5">
              <w:rPr>
                <w:sz w:val="24"/>
                <w:szCs w:val="24"/>
              </w:rPr>
              <w:t xml:space="preserve"> cu imagine secvențială și componente special concepute pentru acestea, după cum urmează: </w:t>
            </w:r>
          </w:p>
          <w:p w14:paraId="05D229B8" w14:textId="77777777" w:rsidR="00FC6CA5" w:rsidRPr="00FC6CA5" w:rsidRDefault="00FC6CA5" w:rsidP="00FC6CA5">
            <w:pPr>
              <w:autoSpaceDE w:val="0"/>
              <w:autoSpaceDN w:val="0"/>
              <w:adjustRightInd w:val="0"/>
              <w:ind w:firstLine="0"/>
              <w:rPr>
                <w:sz w:val="24"/>
                <w:szCs w:val="24"/>
              </w:rPr>
            </w:pPr>
          </w:p>
          <w:p w14:paraId="6A97197C" w14:textId="77777777" w:rsidR="00FC6CA5" w:rsidRPr="00FC6CA5" w:rsidRDefault="00FC6CA5" w:rsidP="00FC6CA5">
            <w:pPr>
              <w:autoSpaceDE w:val="0"/>
              <w:autoSpaceDN w:val="0"/>
              <w:adjustRightInd w:val="0"/>
              <w:ind w:firstLine="0"/>
              <w:rPr>
                <w:sz w:val="24"/>
                <w:szCs w:val="24"/>
              </w:rPr>
            </w:pPr>
            <w:r w:rsidRPr="00FC6CA5">
              <w:rPr>
                <w:sz w:val="24"/>
                <w:szCs w:val="24"/>
              </w:rPr>
              <w:t>1. camere cu imagine secvențială cu viteze de înregistrare mai mari de 225 000 cadre/secundă;</w:t>
            </w:r>
          </w:p>
          <w:p w14:paraId="41B9993E" w14:textId="77777777" w:rsidR="00FC6CA5" w:rsidRPr="00FC6CA5" w:rsidRDefault="00FC6CA5" w:rsidP="00FC6CA5">
            <w:pPr>
              <w:autoSpaceDE w:val="0"/>
              <w:autoSpaceDN w:val="0"/>
              <w:adjustRightInd w:val="0"/>
              <w:ind w:firstLine="0"/>
              <w:rPr>
                <w:sz w:val="24"/>
                <w:szCs w:val="24"/>
              </w:rPr>
            </w:pPr>
          </w:p>
          <w:p w14:paraId="0838A848" w14:textId="77777777" w:rsidR="00FC6CA5" w:rsidRPr="00FC6CA5" w:rsidRDefault="00FC6CA5" w:rsidP="00FC6CA5">
            <w:pPr>
              <w:autoSpaceDE w:val="0"/>
              <w:autoSpaceDN w:val="0"/>
              <w:adjustRightInd w:val="0"/>
              <w:ind w:firstLine="0"/>
              <w:rPr>
                <w:b/>
                <w:bCs/>
                <w:i/>
                <w:iCs/>
                <w:sz w:val="24"/>
                <w:szCs w:val="24"/>
              </w:rPr>
            </w:pPr>
            <w:r w:rsidRPr="00FC6CA5">
              <w:rPr>
                <w:b/>
                <w:bCs/>
                <w:i/>
                <w:iCs/>
                <w:sz w:val="24"/>
                <w:szCs w:val="24"/>
              </w:rPr>
              <w:t>Notă. La 6A203.a, componentele acestor camere includ componentele electronice de sincronizare și ansamblurile de rotoare, cum sunt turbinele, oglinzile și rulmenții.</w:t>
            </w:r>
          </w:p>
          <w:p w14:paraId="009C93F3" w14:textId="77777777" w:rsidR="00FC6CA5" w:rsidRPr="00FC6CA5" w:rsidRDefault="00FC6CA5" w:rsidP="00FC6CA5">
            <w:pPr>
              <w:autoSpaceDE w:val="0"/>
              <w:autoSpaceDN w:val="0"/>
              <w:adjustRightInd w:val="0"/>
              <w:ind w:firstLine="0"/>
              <w:rPr>
                <w:sz w:val="24"/>
                <w:szCs w:val="24"/>
              </w:rPr>
            </w:pPr>
          </w:p>
        </w:tc>
      </w:tr>
      <w:tr w:rsidR="00FC6CA5" w:rsidRPr="00FC6CA5" w14:paraId="3A041447" w14:textId="77777777" w:rsidTr="00C26A32">
        <w:tc>
          <w:tcPr>
            <w:tcW w:w="537" w:type="pct"/>
          </w:tcPr>
          <w:p w14:paraId="03C91431" w14:textId="77777777" w:rsidR="00FC6CA5" w:rsidRPr="00FC6CA5" w:rsidRDefault="00FC6CA5" w:rsidP="00FC6CA5">
            <w:pPr>
              <w:autoSpaceDE w:val="0"/>
              <w:autoSpaceDN w:val="0"/>
              <w:adjustRightInd w:val="0"/>
              <w:ind w:firstLine="0"/>
              <w:rPr>
                <w:sz w:val="24"/>
                <w:szCs w:val="24"/>
              </w:rPr>
            </w:pPr>
            <w:r w:rsidRPr="00FC6CA5">
              <w:rPr>
                <w:sz w:val="24"/>
                <w:szCs w:val="24"/>
              </w:rPr>
              <w:lastRenderedPageBreak/>
              <w:t>6A225</w:t>
            </w:r>
          </w:p>
        </w:tc>
        <w:tc>
          <w:tcPr>
            <w:tcW w:w="4463" w:type="pct"/>
          </w:tcPr>
          <w:p w14:paraId="541849FE"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Interferometre de viteză pentru măsurarea vitezelor mai mari de 1 km/s pe durata unui interval de timp mai mic de 10 microsecunde. </w:t>
            </w:r>
          </w:p>
          <w:p w14:paraId="42DB8195" w14:textId="77777777" w:rsidR="00FC6CA5" w:rsidRPr="00FC6CA5" w:rsidRDefault="00FC6CA5" w:rsidP="00FC6CA5">
            <w:pPr>
              <w:autoSpaceDE w:val="0"/>
              <w:autoSpaceDN w:val="0"/>
              <w:adjustRightInd w:val="0"/>
              <w:ind w:firstLine="0"/>
              <w:rPr>
                <w:sz w:val="24"/>
                <w:szCs w:val="24"/>
              </w:rPr>
            </w:pPr>
          </w:p>
          <w:p w14:paraId="7A070D4A" w14:textId="77777777" w:rsidR="00FC6CA5" w:rsidRPr="00FC6CA5" w:rsidRDefault="00FC6CA5" w:rsidP="00FC6CA5">
            <w:pPr>
              <w:autoSpaceDE w:val="0"/>
              <w:autoSpaceDN w:val="0"/>
              <w:adjustRightInd w:val="0"/>
              <w:ind w:firstLine="0"/>
              <w:rPr>
                <w:b/>
                <w:bCs/>
                <w:i/>
                <w:iCs/>
                <w:sz w:val="24"/>
                <w:szCs w:val="24"/>
              </w:rPr>
            </w:pPr>
            <w:r w:rsidRPr="00FC6CA5">
              <w:rPr>
                <w:b/>
                <w:bCs/>
                <w:i/>
                <w:iCs/>
                <w:sz w:val="24"/>
                <w:szCs w:val="24"/>
              </w:rPr>
              <w:t xml:space="preserve">Notă. 6A225 include interferometre de viteză cum ar fi VISAR (sisteme interferometrice de viteză pentru orice reflector) și DLI (interferometre laser cu efect </w:t>
            </w:r>
            <w:proofErr w:type="spellStart"/>
            <w:r w:rsidRPr="00FC6CA5">
              <w:rPr>
                <w:b/>
                <w:bCs/>
                <w:i/>
                <w:iCs/>
                <w:sz w:val="24"/>
                <w:szCs w:val="24"/>
              </w:rPr>
              <w:t>Doppler</w:t>
            </w:r>
            <w:proofErr w:type="spellEnd"/>
            <w:r w:rsidRPr="00FC6CA5">
              <w:rPr>
                <w:b/>
                <w:bCs/>
                <w:i/>
                <w:iCs/>
                <w:sz w:val="24"/>
                <w:szCs w:val="24"/>
              </w:rPr>
              <w:t>).</w:t>
            </w:r>
          </w:p>
          <w:p w14:paraId="7B95B9C1" w14:textId="77777777" w:rsidR="00FC6CA5" w:rsidRPr="00FC6CA5" w:rsidRDefault="00FC6CA5" w:rsidP="00FC6CA5">
            <w:pPr>
              <w:autoSpaceDE w:val="0"/>
              <w:autoSpaceDN w:val="0"/>
              <w:adjustRightInd w:val="0"/>
              <w:ind w:firstLine="0"/>
              <w:rPr>
                <w:b/>
                <w:bCs/>
                <w:i/>
                <w:iCs/>
                <w:sz w:val="24"/>
                <w:szCs w:val="24"/>
              </w:rPr>
            </w:pPr>
          </w:p>
        </w:tc>
      </w:tr>
      <w:tr w:rsidR="00FC6CA5" w:rsidRPr="00FC6CA5" w14:paraId="0D7563D7" w14:textId="77777777" w:rsidTr="00C26A32">
        <w:tc>
          <w:tcPr>
            <w:tcW w:w="537" w:type="pct"/>
          </w:tcPr>
          <w:p w14:paraId="498AC8AD" w14:textId="77777777" w:rsidR="00FC6CA5" w:rsidRPr="00FC6CA5" w:rsidRDefault="00FC6CA5" w:rsidP="00FC6CA5">
            <w:pPr>
              <w:autoSpaceDE w:val="0"/>
              <w:autoSpaceDN w:val="0"/>
              <w:adjustRightInd w:val="0"/>
              <w:ind w:firstLine="0"/>
              <w:rPr>
                <w:sz w:val="24"/>
                <w:szCs w:val="24"/>
              </w:rPr>
            </w:pPr>
            <w:r w:rsidRPr="00FC6CA5">
              <w:rPr>
                <w:sz w:val="24"/>
                <w:szCs w:val="24"/>
              </w:rPr>
              <w:t>6A226</w:t>
            </w:r>
          </w:p>
        </w:tc>
        <w:tc>
          <w:tcPr>
            <w:tcW w:w="4463" w:type="pct"/>
          </w:tcPr>
          <w:p w14:paraId="6C41695D"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Senzori de presiune, după cum urmează: </w:t>
            </w:r>
          </w:p>
          <w:p w14:paraId="247410CB" w14:textId="77777777" w:rsidR="00FC6CA5" w:rsidRPr="00FC6CA5" w:rsidRDefault="00FC6CA5" w:rsidP="00FC6CA5">
            <w:pPr>
              <w:autoSpaceDE w:val="0"/>
              <w:autoSpaceDN w:val="0"/>
              <w:adjustRightInd w:val="0"/>
              <w:ind w:firstLine="0"/>
              <w:rPr>
                <w:sz w:val="24"/>
                <w:szCs w:val="24"/>
              </w:rPr>
            </w:pPr>
          </w:p>
          <w:p w14:paraId="13B506E7"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a. Traductoare de presiune a șocurilor capabile să măsoare presiuni mai mari de 10 </w:t>
            </w:r>
            <w:proofErr w:type="spellStart"/>
            <w:r w:rsidRPr="00FC6CA5">
              <w:rPr>
                <w:sz w:val="24"/>
                <w:szCs w:val="24"/>
              </w:rPr>
              <w:t>GPa</w:t>
            </w:r>
            <w:proofErr w:type="spellEnd"/>
            <w:r w:rsidRPr="00FC6CA5">
              <w:rPr>
                <w:sz w:val="24"/>
                <w:szCs w:val="24"/>
              </w:rPr>
              <w:t xml:space="preserve">, inclusiv cele confecționate din manganin, yterbiu și fluorură de </w:t>
            </w:r>
            <w:proofErr w:type="spellStart"/>
            <w:r w:rsidRPr="00FC6CA5">
              <w:rPr>
                <w:sz w:val="24"/>
                <w:szCs w:val="24"/>
              </w:rPr>
              <w:t>poliviniliden</w:t>
            </w:r>
            <w:proofErr w:type="spellEnd"/>
            <w:r w:rsidRPr="00FC6CA5">
              <w:rPr>
                <w:sz w:val="24"/>
                <w:szCs w:val="24"/>
              </w:rPr>
              <w:t xml:space="preserve"> (PVDF)/</w:t>
            </w:r>
            <w:proofErr w:type="spellStart"/>
            <w:r w:rsidRPr="00FC6CA5">
              <w:rPr>
                <w:sz w:val="24"/>
                <w:szCs w:val="24"/>
              </w:rPr>
              <w:t>difluorură</w:t>
            </w:r>
            <w:proofErr w:type="spellEnd"/>
            <w:r w:rsidRPr="00FC6CA5">
              <w:rPr>
                <w:sz w:val="24"/>
                <w:szCs w:val="24"/>
              </w:rPr>
              <w:t xml:space="preserve"> de polivinil (PVF</w:t>
            </w:r>
            <w:r w:rsidRPr="00FC6CA5">
              <w:rPr>
                <w:sz w:val="24"/>
                <w:szCs w:val="24"/>
                <w:vertAlign w:val="subscript"/>
              </w:rPr>
              <w:t>2</w:t>
            </w:r>
            <w:r w:rsidRPr="00FC6CA5">
              <w:rPr>
                <w:sz w:val="24"/>
                <w:szCs w:val="24"/>
              </w:rPr>
              <w:t xml:space="preserve">); </w:t>
            </w:r>
          </w:p>
          <w:p w14:paraId="22D68684" w14:textId="77777777" w:rsidR="00FC6CA5" w:rsidRPr="00FC6CA5" w:rsidRDefault="00FC6CA5" w:rsidP="00FC6CA5">
            <w:pPr>
              <w:autoSpaceDE w:val="0"/>
              <w:autoSpaceDN w:val="0"/>
              <w:adjustRightInd w:val="0"/>
              <w:ind w:firstLine="0"/>
              <w:rPr>
                <w:sz w:val="24"/>
                <w:szCs w:val="24"/>
              </w:rPr>
            </w:pPr>
          </w:p>
          <w:p w14:paraId="1AF32B14" w14:textId="77777777" w:rsidR="00FC6CA5" w:rsidRPr="00FC6CA5" w:rsidRDefault="00FC6CA5" w:rsidP="00FC6CA5">
            <w:pPr>
              <w:autoSpaceDE w:val="0"/>
              <w:autoSpaceDN w:val="0"/>
              <w:adjustRightInd w:val="0"/>
              <w:ind w:firstLine="0"/>
              <w:rPr>
                <w:sz w:val="24"/>
                <w:szCs w:val="24"/>
              </w:rPr>
            </w:pPr>
            <w:r w:rsidRPr="00FC6CA5">
              <w:rPr>
                <w:sz w:val="24"/>
                <w:szCs w:val="24"/>
              </w:rPr>
              <w:t xml:space="preserve">b. Traductoare de presiune cu cuarț pentru presiuni mai mari de 10 </w:t>
            </w:r>
            <w:proofErr w:type="spellStart"/>
            <w:r w:rsidRPr="00FC6CA5">
              <w:rPr>
                <w:sz w:val="24"/>
                <w:szCs w:val="24"/>
              </w:rPr>
              <w:t>GPa</w:t>
            </w:r>
            <w:proofErr w:type="spellEnd"/>
            <w:r w:rsidRPr="00FC6CA5">
              <w:rPr>
                <w:sz w:val="24"/>
                <w:szCs w:val="24"/>
              </w:rPr>
              <w:t>.</w:t>
            </w:r>
          </w:p>
          <w:p w14:paraId="7DC86FC9" w14:textId="77777777" w:rsidR="00FC6CA5" w:rsidRPr="00FC6CA5" w:rsidRDefault="00FC6CA5" w:rsidP="00FC6CA5">
            <w:pPr>
              <w:autoSpaceDE w:val="0"/>
              <w:autoSpaceDN w:val="0"/>
              <w:adjustRightInd w:val="0"/>
              <w:ind w:firstLine="0"/>
              <w:rPr>
                <w:sz w:val="24"/>
                <w:szCs w:val="24"/>
              </w:rPr>
            </w:pPr>
          </w:p>
        </w:tc>
      </w:tr>
    </w:tbl>
    <w:p w14:paraId="61548C84" w14:textId="77777777" w:rsidR="00B32DE8" w:rsidRPr="00FC6CA5" w:rsidRDefault="00B32DE8" w:rsidP="00FC6CA5">
      <w:pPr>
        <w:rPr>
          <w:sz w:val="24"/>
          <w:szCs w:val="24"/>
        </w:rPr>
      </w:pPr>
    </w:p>
    <w:sectPr w:rsidR="00B32DE8" w:rsidRPr="00FC6CA5" w:rsidSect="00FC6CA5">
      <w:pgSz w:w="11906" w:h="16838"/>
      <w:pgMar w:top="709" w:right="707" w:bottom="567"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848649" w14:textId="77777777" w:rsidR="00FC6CA5" w:rsidRDefault="00FC6CA5" w:rsidP="00FC6CA5">
      <w:r>
        <w:separator/>
      </w:r>
    </w:p>
  </w:endnote>
  <w:endnote w:type="continuationSeparator" w:id="0">
    <w:p w14:paraId="3FCDEC62" w14:textId="77777777" w:rsidR="00FC6CA5" w:rsidRDefault="00FC6CA5" w:rsidP="00FC6C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Verdana">
    <w:panose1 w:val="020B0604030504040204"/>
    <w:charset w:val="00"/>
    <w:family w:val="swiss"/>
    <w:pitch w:val="variable"/>
    <w:sig w:usb0="A00006FF" w:usb1="4000205B" w:usb2="00000010" w:usb3="00000000" w:csb0="0000019F" w:csb1="00000000"/>
  </w:font>
  <w:font w:name="Consolas">
    <w:panose1 w:val="020B0609020204030204"/>
    <w:charset w:val="00"/>
    <w:family w:val="modern"/>
    <w:pitch w:val="fixed"/>
    <w:sig w:usb0="E00006FF" w:usb1="0000FCFF" w:usb2="00000001" w:usb3="00000000" w:csb0="0000019F" w:csb1="00000000"/>
  </w:font>
  <w:font w:name="EUAlbertina">
    <w:altName w:val="Times New Roman"/>
    <w:panose1 w:val="00000000000000000000"/>
    <w:charset w:val="00"/>
    <w:family w:val="swiss"/>
    <w:notTrueType/>
    <w:pitch w:val="default"/>
    <w:sig w:usb0="00000001" w:usb1="00000000" w:usb2="00000000" w:usb3="00000000" w:csb0="0000000B"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0C4B1C" w14:textId="77777777" w:rsidR="00FC6CA5" w:rsidRDefault="00FC6CA5" w:rsidP="00FC6CA5">
      <w:r>
        <w:separator/>
      </w:r>
    </w:p>
  </w:footnote>
  <w:footnote w:type="continuationSeparator" w:id="0">
    <w:p w14:paraId="1C12746F" w14:textId="77777777" w:rsidR="00FC6CA5" w:rsidRDefault="00FC6CA5" w:rsidP="00FC6CA5">
      <w:r>
        <w:continuationSeparator/>
      </w:r>
    </w:p>
  </w:footnote>
  <w:footnote w:id="1">
    <w:p w14:paraId="6B83DF48" w14:textId="77777777" w:rsidR="00FC6CA5" w:rsidRPr="00551EE1" w:rsidRDefault="00FC6CA5" w:rsidP="00FC6CA5">
      <w:pPr>
        <w:pStyle w:val="afe"/>
      </w:pPr>
      <w:r w:rsidRPr="00551EE1">
        <w:rPr>
          <w:rStyle w:val="aff0"/>
        </w:rPr>
        <w:footnoteRef/>
      </w:r>
      <w:r w:rsidRPr="00551EE1">
        <w:t xml:space="preserve"> </w:t>
      </w:r>
      <w:r w:rsidRPr="00551EE1">
        <w:rPr>
          <w:rFonts w:ascii="Times New Roman" w:hAnsi="Times New Roman" w:cs="Times New Roman"/>
          <w:color w:val="000000"/>
          <w:szCs w:val="24"/>
        </w:rPr>
        <w:t>Fabricanții care calculează precizia de poziționare în conformitate cu ISO 230-2:1997 sau 2006 ar trebui să consulte autoritățile competente ale statelor în care sunt stabiliți.</w:t>
      </w:r>
    </w:p>
  </w:footnote>
  <w:footnote w:id="2">
    <w:p w14:paraId="3D19C57E" w14:textId="77777777" w:rsidR="00FC6CA5" w:rsidRPr="00864F7F" w:rsidRDefault="00FC6CA5" w:rsidP="00FC6CA5">
      <w:r w:rsidRPr="00551EE1">
        <w:footnoteRef/>
      </w:r>
      <w:r w:rsidRPr="00551EE1">
        <w:t xml:space="preserve"> Diferențele în ceea ce privește formularea/domeniul de aplicare între </w:t>
      </w:r>
      <w:r>
        <w:t>L</w:t>
      </w:r>
      <w:r w:rsidRPr="00551EE1">
        <w:t>ista de produse cu dubl</w:t>
      </w:r>
      <w:r>
        <w:t>ă</w:t>
      </w:r>
      <w:r w:rsidRPr="00551EE1">
        <w:t xml:space="preserve"> utilizare și </w:t>
      </w:r>
      <w:r>
        <w:t>L</w:t>
      </w:r>
      <w:r w:rsidRPr="00551EE1">
        <w:t>ista de produse cu dubl</w:t>
      </w:r>
      <w:r>
        <w:t>ă</w:t>
      </w:r>
      <w:r w:rsidRPr="00551EE1">
        <w:t xml:space="preserve"> utilizare care nu cad sub incidența autorizației generale naționale de export sunt indicate cu caractere aldine cursive.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27492"/>
    <w:multiLevelType w:val="hybridMultilevel"/>
    <w:tmpl w:val="4094F4E8"/>
    <w:lvl w:ilvl="0" w:tplc="04190019">
      <w:start w:val="1"/>
      <w:numFmt w:val="lowerLetter"/>
      <w:lvlText w:val="%1."/>
      <w:lvlJc w:val="left"/>
      <w:pPr>
        <w:ind w:left="992" w:hanging="360"/>
      </w:pPr>
    </w:lvl>
    <w:lvl w:ilvl="1" w:tplc="04190019" w:tentative="1">
      <w:start w:val="1"/>
      <w:numFmt w:val="lowerLetter"/>
      <w:lvlText w:val="%2."/>
      <w:lvlJc w:val="left"/>
      <w:pPr>
        <w:ind w:left="1712" w:hanging="360"/>
      </w:pPr>
    </w:lvl>
    <w:lvl w:ilvl="2" w:tplc="0419001B" w:tentative="1">
      <w:start w:val="1"/>
      <w:numFmt w:val="lowerRoman"/>
      <w:lvlText w:val="%3."/>
      <w:lvlJc w:val="right"/>
      <w:pPr>
        <w:ind w:left="2432" w:hanging="180"/>
      </w:pPr>
    </w:lvl>
    <w:lvl w:ilvl="3" w:tplc="0419000F" w:tentative="1">
      <w:start w:val="1"/>
      <w:numFmt w:val="decimal"/>
      <w:lvlText w:val="%4."/>
      <w:lvlJc w:val="left"/>
      <w:pPr>
        <w:ind w:left="3152" w:hanging="360"/>
      </w:pPr>
    </w:lvl>
    <w:lvl w:ilvl="4" w:tplc="04190019" w:tentative="1">
      <w:start w:val="1"/>
      <w:numFmt w:val="lowerLetter"/>
      <w:lvlText w:val="%5."/>
      <w:lvlJc w:val="left"/>
      <w:pPr>
        <w:ind w:left="3872" w:hanging="360"/>
      </w:pPr>
    </w:lvl>
    <w:lvl w:ilvl="5" w:tplc="0419001B" w:tentative="1">
      <w:start w:val="1"/>
      <w:numFmt w:val="lowerRoman"/>
      <w:lvlText w:val="%6."/>
      <w:lvlJc w:val="right"/>
      <w:pPr>
        <w:ind w:left="4592" w:hanging="180"/>
      </w:pPr>
    </w:lvl>
    <w:lvl w:ilvl="6" w:tplc="0419000F" w:tentative="1">
      <w:start w:val="1"/>
      <w:numFmt w:val="decimal"/>
      <w:lvlText w:val="%7."/>
      <w:lvlJc w:val="left"/>
      <w:pPr>
        <w:ind w:left="5312" w:hanging="360"/>
      </w:pPr>
    </w:lvl>
    <w:lvl w:ilvl="7" w:tplc="04190019" w:tentative="1">
      <w:start w:val="1"/>
      <w:numFmt w:val="lowerLetter"/>
      <w:lvlText w:val="%8."/>
      <w:lvlJc w:val="left"/>
      <w:pPr>
        <w:ind w:left="6032" w:hanging="360"/>
      </w:pPr>
    </w:lvl>
    <w:lvl w:ilvl="8" w:tplc="0419001B" w:tentative="1">
      <w:start w:val="1"/>
      <w:numFmt w:val="lowerRoman"/>
      <w:lvlText w:val="%9."/>
      <w:lvlJc w:val="right"/>
      <w:pPr>
        <w:ind w:left="6752" w:hanging="180"/>
      </w:pPr>
    </w:lvl>
  </w:abstractNum>
  <w:abstractNum w:abstractNumId="1" w15:restartNumberingAfterBreak="0">
    <w:nsid w:val="000852C4"/>
    <w:multiLevelType w:val="hybridMultilevel"/>
    <w:tmpl w:val="D02A6792"/>
    <w:lvl w:ilvl="0" w:tplc="ABCC5200">
      <w:start w:val="1"/>
      <w:numFmt w:val="lowerLetter"/>
      <w:lvlText w:val="%1."/>
      <w:lvlJc w:val="left"/>
      <w:pPr>
        <w:ind w:left="2520" w:hanging="144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0364FBF"/>
    <w:multiLevelType w:val="hybridMultilevel"/>
    <w:tmpl w:val="0C3C96B0"/>
    <w:lvl w:ilvl="0" w:tplc="7E60AC78">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3" w15:restartNumberingAfterBreak="0">
    <w:nsid w:val="003E7BA2"/>
    <w:multiLevelType w:val="hybridMultilevel"/>
    <w:tmpl w:val="92B83C98"/>
    <w:lvl w:ilvl="0" w:tplc="4AB80CCA">
      <w:start w:val="3"/>
      <w:numFmt w:val="lowerLetter"/>
      <w:lvlText w:val="%1."/>
      <w:lvlJc w:val="left"/>
      <w:pPr>
        <w:ind w:left="133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0486761"/>
    <w:multiLevelType w:val="hybridMultilevel"/>
    <w:tmpl w:val="0E1CB2D4"/>
    <w:lvl w:ilvl="0" w:tplc="04090019">
      <w:start w:val="1"/>
      <w:numFmt w:val="lowerLetter"/>
      <w:lvlText w:val="%1."/>
      <w:lvlJc w:val="left"/>
      <w:pPr>
        <w:ind w:left="1800" w:hanging="360"/>
      </w:pPr>
      <w:rPr>
        <w:rFonts w:hint="default"/>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1C9A95AA">
      <w:start w:val="6"/>
      <w:numFmt w:val="upperLetter"/>
      <w:lvlText w:val="%4."/>
      <w:lvlJc w:val="left"/>
      <w:pPr>
        <w:ind w:left="3960" w:hanging="360"/>
      </w:pPr>
      <w:rPr>
        <w:rFonts w:hint="default"/>
      </w:rPr>
    </w:lvl>
    <w:lvl w:ilvl="4" w:tplc="03DC8528">
      <w:start w:val="1"/>
      <w:numFmt w:val="decimal"/>
      <w:lvlText w:val="%5."/>
      <w:lvlJc w:val="left"/>
      <w:pPr>
        <w:ind w:left="360" w:hanging="360"/>
      </w:pPr>
      <w:rPr>
        <w:rFonts w:hint="default"/>
      </w:r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006316AE"/>
    <w:multiLevelType w:val="hybridMultilevel"/>
    <w:tmpl w:val="7144C13C"/>
    <w:lvl w:ilvl="0" w:tplc="C3BA65CE">
      <w:start w:val="4"/>
      <w:numFmt w:val="lowerLetter"/>
      <w:lvlText w:val="%1."/>
      <w:lvlJc w:val="left"/>
      <w:pPr>
        <w:ind w:left="162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08238BB"/>
    <w:multiLevelType w:val="hybridMultilevel"/>
    <w:tmpl w:val="50149378"/>
    <w:lvl w:ilvl="0" w:tplc="A852FDCA">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09870BC"/>
    <w:multiLevelType w:val="hybridMultilevel"/>
    <w:tmpl w:val="73CCBDFE"/>
    <w:lvl w:ilvl="0" w:tplc="04090019">
      <w:start w:val="1"/>
      <w:numFmt w:val="lowerLetter"/>
      <w:lvlText w:val="%1."/>
      <w:lvlJc w:val="left"/>
      <w:pPr>
        <w:ind w:left="4230" w:hanging="360"/>
      </w:pPr>
      <w:rPr>
        <w:rFonts w:hint="default"/>
      </w:rPr>
    </w:lvl>
    <w:lvl w:ilvl="1" w:tplc="04090019" w:tentative="1">
      <w:start w:val="1"/>
      <w:numFmt w:val="lowerLetter"/>
      <w:lvlText w:val="%2."/>
      <w:lvlJc w:val="left"/>
      <w:pPr>
        <w:ind w:left="4950" w:hanging="360"/>
      </w:pPr>
    </w:lvl>
    <w:lvl w:ilvl="2" w:tplc="0409001B" w:tentative="1">
      <w:start w:val="1"/>
      <w:numFmt w:val="lowerRoman"/>
      <w:lvlText w:val="%3."/>
      <w:lvlJc w:val="right"/>
      <w:pPr>
        <w:ind w:left="5670" w:hanging="180"/>
      </w:pPr>
    </w:lvl>
    <w:lvl w:ilvl="3" w:tplc="0409000F" w:tentative="1">
      <w:start w:val="1"/>
      <w:numFmt w:val="decimal"/>
      <w:lvlText w:val="%4."/>
      <w:lvlJc w:val="left"/>
      <w:pPr>
        <w:ind w:left="6390" w:hanging="360"/>
      </w:pPr>
    </w:lvl>
    <w:lvl w:ilvl="4" w:tplc="04090019" w:tentative="1">
      <w:start w:val="1"/>
      <w:numFmt w:val="lowerLetter"/>
      <w:lvlText w:val="%5."/>
      <w:lvlJc w:val="left"/>
      <w:pPr>
        <w:ind w:left="7110" w:hanging="360"/>
      </w:pPr>
    </w:lvl>
    <w:lvl w:ilvl="5" w:tplc="0409001B" w:tentative="1">
      <w:start w:val="1"/>
      <w:numFmt w:val="lowerRoman"/>
      <w:lvlText w:val="%6."/>
      <w:lvlJc w:val="right"/>
      <w:pPr>
        <w:ind w:left="7830" w:hanging="180"/>
      </w:pPr>
    </w:lvl>
    <w:lvl w:ilvl="6" w:tplc="0409000F" w:tentative="1">
      <w:start w:val="1"/>
      <w:numFmt w:val="decimal"/>
      <w:lvlText w:val="%7."/>
      <w:lvlJc w:val="left"/>
      <w:pPr>
        <w:ind w:left="8550" w:hanging="360"/>
      </w:pPr>
    </w:lvl>
    <w:lvl w:ilvl="7" w:tplc="04090019" w:tentative="1">
      <w:start w:val="1"/>
      <w:numFmt w:val="lowerLetter"/>
      <w:lvlText w:val="%8."/>
      <w:lvlJc w:val="left"/>
      <w:pPr>
        <w:ind w:left="9270" w:hanging="360"/>
      </w:pPr>
    </w:lvl>
    <w:lvl w:ilvl="8" w:tplc="0409001B" w:tentative="1">
      <w:start w:val="1"/>
      <w:numFmt w:val="lowerRoman"/>
      <w:lvlText w:val="%9."/>
      <w:lvlJc w:val="right"/>
      <w:pPr>
        <w:ind w:left="9990" w:hanging="180"/>
      </w:pPr>
    </w:lvl>
  </w:abstractNum>
  <w:abstractNum w:abstractNumId="8" w15:restartNumberingAfterBreak="0">
    <w:nsid w:val="009B76B6"/>
    <w:multiLevelType w:val="hybridMultilevel"/>
    <w:tmpl w:val="F56855C4"/>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9" w15:restartNumberingAfterBreak="0">
    <w:nsid w:val="00B67893"/>
    <w:multiLevelType w:val="hybridMultilevel"/>
    <w:tmpl w:val="1C22CC0C"/>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00E879C6"/>
    <w:multiLevelType w:val="hybridMultilevel"/>
    <w:tmpl w:val="2FC053BC"/>
    <w:lvl w:ilvl="0" w:tplc="04090019">
      <w:start w:val="1"/>
      <w:numFmt w:val="lowerLetter"/>
      <w:lvlText w:val="%1."/>
      <w:lvlJc w:val="left"/>
      <w:pPr>
        <w:ind w:left="1545" w:hanging="360"/>
      </w:pPr>
      <w:rPr>
        <w:rFonts w:hint="default"/>
      </w:rPr>
    </w:lvl>
    <w:lvl w:ilvl="1" w:tplc="04090019" w:tentative="1">
      <w:start w:val="1"/>
      <w:numFmt w:val="lowerLetter"/>
      <w:lvlText w:val="%2."/>
      <w:lvlJc w:val="left"/>
      <w:pPr>
        <w:ind w:left="2265" w:hanging="360"/>
      </w:pPr>
    </w:lvl>
    <w:lvl w:ilvl="2" w:tplc="0409001B" w:tentative="1">
      <w:start w:val="1"/>
      <w:numFmt w:val="lowerRoman"/>
      <w:lvlText w:val="%3."/>
      <w:lvlJc w:val="right"/>
      <w:pPr>
        <w:ind w:left="2985" w:hanging="180"/>
      </w:pPr>
    </w:lvl>
    <w:lvl w:ilvl="3" w:tplc="0409000F" w:tentative="1">
      <w:start w:val="1"/>
      <w:numFmt w:val="decimal"/>
      <w:lvlText w:val="%4."/>
      <w:lvlJc w:val="left"/>
      <w:pPr>
        <w:ind w:left="3705" w:hanging="360"/>
      </w:pPr>
    </w:lvl>
    <w:lvl w:ilvl="4" w:tplc="04090019" w:tentative="1">
      <w:start w:val="1"/>
      <w:numFmt w:val="lowerLetter"/>
      <w:lvlText w:val="%5."/>
      <w:lvlJc w:val="left"/>
      <w:pPr>
        <w:ind w:left="4425" w:hanging="360"/>
      </w:pPr>
    </w:lvl>
    <w:lvl w:ilvl="5" w:tplc="0409001B" w:tentative="1">
      <w:start w:val="1"/>
      <w:numFmt w:val="lowerRoman"/>
      <w:lvlText w:val="%6."/>
      <w:lvlJc w:val="right"/>
      <w:pPr>
        <w:ind w:left="5145" w:hanging="180"/>
      </w:pPr>
    </w:lvl>
    <w:lvl w:ilvl="6" w:tplc="0409000F" w:tentative="1">
      <w:start w:val="1"/>
      <w:numFmt w:val="decimal"/>
      <w:lvlText w:val="%7."/>
      <w:lvlJc w:val="left"/>
      <w:pPr>
        <w:ind w:left="5865" w:hanging="360"/>
      </w:pPr>
    </w:lvl>
    <w:lvl w:ilvl="7" w:tplc="04090019" w:tentative="1">
      <w:start w:val="1"/>
      <w:numFmt w:val="lowerLetter"/>
      <w:lvlText w:val="%8."/>
      <w:lvlJc w:val="left"/>
      <w:pPr>
        <w:ind w:left="6585" w:hanging="360"/>
      </w:pPr>
    </w:lvl>
    <w:lvl w:ilvl="8" w:tplc="0409001B" w:tentative="1">
      <w:start w:val="1"/>
      <w:numFmt w:val="lowerRoman"/>
      <w:lvlText w:val="%9."/>
      <w:lvlJc w:val="right"/>
      <w:pPr>
        <w:ind w:left="7305" w:hanging="180"/>
      </w:pPr>
    </w:lvl>
  </w:abstractNum>
  <w:abstractNum w:abstractNumId="11" w15:restartNumberingAfterBreak="0">
    <w:nsid w:val="00F2768E"/>
    <w:multiLevelType w:val="hybridMultilevel"/>
    <w:tmpl w:val="2D929424"/>
    <w:lvl w:ilvl="0" w:tplc="73BA162E">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01072B00"/>
    <w:multiLevelType w:val="hybridMultilevel"/>
    <w:tmpl w:val="78828832"/>
    <w:lvl w:ilvl="0" w:tplc="66343DFC">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13" w15:restartNumberingAfterBreak="0">
    <w:nsid w:val="016D5DB2"/>
    <w:multiLevelType w:val="hybridMultilevel"/>
    <w:tmpl w:val="69AA0FCE"/>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01777331"/>
    <w:multiLevelType w:val="hybridMultilevel"/>
    <w:tmpl w:val="017C3BB8"/>
    <w:lvl w:ilvl="0" w:tplc="0419000F">
      <w:start w:val="1"/>
      <w:numFmt w:val="decimal"/>
      <w:lvlText w:val="%1."/>
      <w:lvlJc w:val="left"/>
      <w:pPr>
        <w:ind w:left="1746" w:hanging="360"/>
      </w:pPr>
    </w:lvl>
    <w:lvl w:ilvl="1" w:tplc="04190019" w:tentative="1">
      <w:start w:val="1"/>
      <w:numFmt w:val="lowerLetter"/>
      <w:lvlText w:val="%2."/>
      <w:lvlJc w:val="left"/>
      <w:pPr>
        <w:ind w:left="2466" w:hanging="360"/>
      </w:pPr>
    </w:lvl>
    <w:lvl w:ilvl="2" w:tplc="0419001B" w:tentative="1">
      <w:start w:val="1"/>
      <w:numFmt w:val="lowerRoman"/>
      <w:lvlText w:val="%3."/>
      <w:lvlJc w:val="right"/>
      <w:pPr>
        <w:ind w:left="3186" w:hanging="180"/>
      </w:pPr>
    </w:lvl>
    <w:lvl w:ilvl="3" w:tplc="0419000F" w:tentative="1">
      <w:start w:val="1"/>
      <w:numFmt w:val="decimal"/>
      <w:lvlText w:val="%4."/>
      <w:lvlJc w:val="left"/>
      <w:pPr>
        <w:ind w:left="3906" w:hanging="360"/>
      </w:pPr>
    </w:lvl>
    <w:lvl w:ilvl="4" w:tplc="04190019" w:tentative="1">
      <w:start w:val="1"/>
      <w:numFmt w:val="lowerLetter"/>
      <w:lvlText w:val="%5."/>
      <w:lvlJc w:val="left"/>
      <w:pPr>
        <w:ind w:left="4626" w:hanging="360"/>
      </w:pPr>
    </w:lvl>
    <w:lvl w:ilvl="5" w:tplc="0419001B" w:tentative="1">
      <w:start w:val="1"/>
      <w:numFmt w:val="lowerRoman"/>
      <w:lvlText w:val="%6."/>
      <w:lvlJc w:val="right"/>
      <w:pPr>
        <w:ind w:left="5346" w:hanging="180"/>
      </w:pPr>
    </w:lvl>
    <w:lvl w:ilvl="6" w:tplc="0419000F" w:tentative="1">
      <w:start w:val="1"/>
      <w:numFmt w:val="decimal"/>
      <w:lvlText w:val="%7."/>
      <w:lvlJc w:val="left"/>
      <w:pPr>
        <w:ind w:left="6066" w:hanging="360"/>
      </w:pPr>
    </w:lvl>
    <w:lvl w:ilvl="7" w:tplc="04190019" w:tentative="1">
      <w:start w:val="1"/>
      <w:numFmt w:val="lowerLetter"/>
      <w:lvlText w:val="%8."/>
      <w:lvlJc w:val="left"/>
      <w:pPr>
        <w:ind w:left="6786" w:hanging="360"/>
      </w:pPr>
    </w:lvl>
    <w:lvl w:ilvl="8" w:tplc="0419001B" w:tentative="1">
      <w:start w:val="1"/>
      <w:numFmt w:val="lowerRoman"/>
      <w:lvlText w:val="%9."/>
      <w:lvlJc w:val="right"/>
      <w:pPr>
        <w:ind w:left="7506" w:hanging="180"/>
      </w:pPr>
    </w:lvl>
  </w:abstractNum>
  <w:abstractNum w:abstractNumId="15" w15:restartNumberingAfterBreak="0">
    <w:nsid w:val="01780EB9"/>
    <w:multiLevelType w:val="hybridMultilevel"/>
    <w:tmpl w:val="3A7E82C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017B77D9"/>
    <w:multiLevelType w:val="hybridMultilevel"/>
    <w:tmpl w:val="019AD7D0"/>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15:restartNumberingAfterBreak="0">
    <w:nsid w:val="01A53A93"/>
    <w:multiLevelType w:val="hybridMultilevel"/>
    <w:tmpl w:val="9D7C2DC6"/>
    <w:lvl w:ilvl="0" w:tplc="1D267B54">
      <w:start w:val="1"/>
      <w:numFmt w:val="decimal"/>
      <w:lvlText w:val="%1)"/>
      <w:lvlJc w:val="left"/>
      <w:pPr>
        <w:ind w:left="270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01AE1C42"/>
    <w:multiLevelType w:val="hybridMultilevel"/>
    <w:tmpl w:val="8110D618"/>
    <w:lvl w:ilvl="0" w:tplc="333E2ADA">
      <w:start w:val="1"/>
      <w:numFmt w:val="lowerLetter"/>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19" w15:restartNumberingAfterBreak="0">
    <w:nsid w:val="01BC34E0"/>
    <w:multiLevelType w:val="hybridMultilevel"/>
    <w:tmpl w:val="67C6B326"/>
    <w:lvl w:ilvl="0" w:tplc="04190019">
      <w:start w:val="1"/>
      <w:numFmt w:val="lowerLetter"/>
      <w:lvlText w:val="%1."/>
      <w:lvlJc w:val="left"/>
      <w:pPr>
        <w:ind w:left="1338" w:hanging="360"/>
      </w:pPr>
    </w:lvl>
    <w:lvl w:ilvl="1" w:tplc="04190019" w:tentative="1">
      <w:start w:val="1"/>
      <w:numFmt w:val="lowerLetter"/>
      <w:lvlText w:val="%2."/>
      <w:lvlJc w:val="left"/>
      <w:pPr>
        <w:ind w:left="2058" w:hanging="360"/>
      </w:pPr>
    </w:lvl>
    <w:lvl w:ilvl="2" w:tplc="0419001B" w:tentative="1">
      <w:start w:val="1"/>
      <w:numFmt w:val="lowerRoman"/>
      <w:lvlText w:val="%3."/>
      <w:lvlJc w:val="right"/>
      <w:pPr>
        <w:ind w:left="2778" w:hanging="180"/>
      </w:pPr>
    </w:lvl>
    <w:lvl w:ilvl="3" w:tplc="0419000F" w:tentative="1">
      <w:start w:val="1"/>
      <w:numFmt w:val="decimal"/>
      <w:lvlText w:val="%4."/>
      <w:lvlJc w:val="left"/>
      <w:pPr>
        <w:ind w:left="3498" w:hanging="360"/>
      </w:pPr>
    </w:lvl>
    <w:lvl w:ilvl="4" w:tplc="04190019" w:tentative="1">
      <w:start w:val="1"/>
      <w:numFmt w:val="lowerLetter"/>
      <w:lvlText w:val="%5."/>
      <w:lvlJc w:val="left"/>
      <w:pPr>
        <w:ind w:left="4218" w:hanging="360"/>
      </w:pPr>
    </w:lvl>
    <w:lvl w:ilvl="5" w:tplc="0419001B" w:tentative="1">
      <w:start w:val="1"/>
      <w:numFmt w:val="lowerRoman"/>
      <w:lvlText w:val="%6."/>
      <w:lvlJc w:val="right"/>
      <w:pPr>
        <w:ind w:left="4938" w:hanging="180"/>
      </w:pPr>
    </w:lvl>
    <w:lvl w:ilvl="6" w:tplc="0419000F" w:tentative="1">
      <w:start w:val="1"/>
      <w:numFmt w:val="decimal"/>
      <w:lvlText w:val="%7."/>
      <w:lvlJc w:val="left"/>
      <w:pPr>
        <w:ind w:left="5658" w:hanging="360"/>
      </w:pPr>
    </w:lvl>
    <w:lvl w:ilvl="7" w:tplc="04190019" w:tentative="1">
      <w:start w:val="1"/>
      <w:numFmt w:val="lowerLetter"/>
      <w:lvlText w:val="%8."/>
      <w:lvlJc w:val="left"/>
      <w:pPr>
        <w:ind w:left="6378" w:hanging="360"/>
      </w:pPr>
    </w:lvl>
    <w:lvl w:ilvl="8" w:tplc="0419001B" w:tentative="1">
      <w:start w:val="1"/>
      <w:numFmt w:val="lowerRoman"/>
      <w:lvlText w:val="%9."/>
      <w:lvlJc w:val="right"/>
      <w:pPr>
        <w:ind w:left="7098" w:hanging="180"/>
      </w:pPr>
    </w:lvl>
  </w:abstractNum>
  <w:abstractNum w:abstractNumId="20" w15:restartNumberingAfterBreak="0">
    <w:nsid w:val="01E9003D"/>
    <w:multiLevelType w:val="hybridMultilevel"/>
    <w:tmpl w:val="9444A13C"/>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2092F0E"/>
    <w:multiLevelType w:val="hybridMultilevel"/>
    <w:tmpl w:val="EBC47C48"/>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2663D81"/>
    <w:multiLevelType w:val="hybridMultilevel"/>
    <w:tmpl w:val="82EACCEE"/>
    <w:lvl w:ilvl="0" w:tplc="69B238F2">
      <w:start w:val="1"/>
      <w:numFmt w:val="decimal"/>
      <w:lvlText w:val="%1."/>
      <w:lvlJc w:val="lef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23" w15:restartNumberingAfterBreak="0">
    <w:nsid w:val="02727B1E"/>
    <w:multiLevelType w:val="hybridMultilevel"/>
    <w:tmpl w:val="2A545324"/>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24" w15:restartNumberingAfterBreak="0">
    <w:nsid w:val="0278667A"/>
    <w:multiLevelType w:val="hybridMultilevel"/>
    <w:tmpl w:val="33C2FC48"/>
    <w:lvl w:ilvl="0" w:tplc="287EF2E0">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25" w15:restartNumberingAfterBreak="0">
    <w:nsid w:val="027C04FF"/>
    <w:multiLevelType w:val="hybridMultilevel"/>
    <w:tmpl w:val="3718047E"/>
    <w:lvl w:ilvl="0" w:tplc="15C22DB0">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26" w15:restartNumberingAfterBreak="0">
    <w:nsid w:val="02A1055E"/>
    <w:multiLevelType w:val="hybridMultilevel"/>
    <w:tmpl w:val="4A400CCE"/>
    <w:lvl w:ilvl="0" w:tplc="04190019">
      <w:start w:val="1"/>
      <w:numFmt w:val="lowerLetter"/>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27" w15:restartNumberingAfterBreak="0">
    <w:nsid w:val="02B466A2"/>
    <w:multiLevelType w:val="multilevel"/>
    <w:tmpl w:val="5138653A"/>
    <w:lvl w:ilvl="0">
      <w:start w:val="159"/>
      <w:numFmt w:val="decimal"/>
      <w:lvlText w:val="%1."/>
      <w:lvlJc w:val="left"/>
      <w:pPr>
        <w:ind w:left="750" w:hanging="750"/>
      </w:pPr>
      <w:rPr>
        <w:rFonts w:hint="default"/>
      </w:rPr>
    </w:lvl>
    <w:lvl w:ilvl="1">
      <w:start w:val="2"/>
      <w:numFmt w:val="decimal"/>
      <w:lvlText w:val="%1.%2."/>
      <w:lvlJc w:val="left"/>
      <w:pPr>
        <w:ind w:left="1176" w:hanging="750"/>
      </w:pPr>
      <w:rPr>
        <w:rFonts w:hint="default"/>
      </w:rPr>
    </w:lvl>
    <w:lvl w:ilvl="2">
      <w:start w:val="1"/>
      <w:numFmt w:val="decimal"/>
      <w:lvlText w:val="%1.%2.%3."/>
      <w:lvlJc w:val="left"/>
      <w:pPr>
        <w:ind w:left="1602" w:hanging="75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4356" w:hanging="180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28" w15:restartNumberingAfterBreak="0">
    <w:nsid w:val="02C4479D"/>
    <w:multiLevelType w:val="hybridMultilevel"/>
    <w:tmpl w:val="27B820DE"/>
    <w:lvl w:ilvl="0" w:tplc="C2361DEA">
      <w:start w:val="3"/>
      <w:numFmt w:val="decimal"/>
      <w:lvlText w:val="%1."/>
      <w:lvlJc w:val="right"/>
      <w:pPr>
        <w:ind w:left="100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02CF705A"/>
    <w:multiLevelType w:val="hybridMultilevel"/>
    <w:tmpl w:val="35186332"/>
    <w:lvl w:ilvl="0" w:tplc="C954234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02D848BE"/>
    <w:multiLevelType w:val="hybridMultilevel"/>
    <w:tmpl w:val="C924FCDE"/>
    <w:lvl w:ilvl="0" w:tplc="9B04546C">
      <w:start w:val="1"/>
      <w:numFmt w:val="bullet"/>
      <w:lvlText w:val=""/>
      <w:lvlJc w:val="left"/>
      <w:pPr>
        <w:ind w:left="1775" w:hanging="360"/>
      </w:pPr>
      <w:rPr>
        <w:rFonts w:ascii="Symbol" w:hAnsi="Symbol" w:hint="default"/>
      </w:rPr>
    </w:lvl>
    <w:lvl w:ilvl="1" w:tplc="04190003" w:tentative="1">
      <w:start w:val="1"/>
      <w:numFmt w:val="bullet"/>
      <w:lvlText w:val="o"/>
      <w:lvlJc w:val="left"/>
      <w:pPr>
        <w:ind w:left="2495" w:hanging="360"/>
      </w:pPr>
      <w:rPr>
        <w:rFonts w:ascii="Courier New" w:hAnsi="Courier New" w:cs="Courier New" w:hint="default"/>
      </w:rPr>
    </w:lvl>
    <w:lvl w:ilvl="2" w:tplc="04190005" w:tentative="1">
      <w:start w:val="1"/>
      <w:numFmt w:val="bullet"/>
      <w:lvlText w:val=""/>
      <w:lvlJc w:val="left"/>
      <w:pPr>
        <w:ind w:left="3215" w:hanging="360"/>
      </w:pPr>
      <w:rPr>
        <w:rFonts w:ascii="Wingdings" w:hAnsi="Wingdings" w:hint="default"/>
      </w:rPr>
    </w:lvl>
    <w:lvl w:ilvl="3" w:tplc="04190001" w:tentative="1">
      <w:start w:val="1"/>
      <w:numFmt w:val="bullet"/>
      <w:lvlText w:val=""/>
      <w:lvlJc w:val="left"/>
      <w:pPr>
        <w:ind w:left="3935" w:hanging="360"/>
      </w:pPr>
      <w:rPr>
        <w:rFonts w:ascii="Symbol" w:hAnsi="Symbol" w:hint="default"/>
      </w:rPr>
    </w:lvl>
    <w:lvl w:ilvl="4" w:tplc="04190003" w:tentative="1">
      <w:start w:val="1"/>
      <w:numFmt w:val="bullet"/>
      <w:lvlText w:val="o"/>
      <w:lvlJc w:val="left"/>
      <w:pPr>
        <w:ind w:left="4655" w:hanging="360"/>
      </w:pPr>
      <w:rPr>
        <w:rFonts w:ascii="Courier New" w:hAnsi="Courier New" w:cs="Courier New" w:hint="default"/>
      </w:rPr>
    </w:lvl>
    <w:lvl w:ilvl="5" w:tplc="04190005" w:tentative="1">
      <w:start w:val="1"/>
      <w:numFmt w:val="bullet"/>
      <w:lvlText w:val=""/>
      <w:lvlJc w:val="left"/>
      <w:pPr>
        <w:ind w:left="5375" w:hanging="360"/>
      </w:pPr>
      <w:rPr>
        <w:rFonts w:ascii="Wingdings" w:hAnsi="Wingdings" w:hint="default"/>
      </w:rPr>
    </w:lvl>
    <w:lvl w:ilvl="6" w:tplc="04190001" w:tentative="1">
      <w:start w:val="1"/>
      <w:numFmt w:val="bullet"/>
      <w:lvlText w:val=""/>
      <w:lvlJc w:val="left"/>
      <w:pPr>
        <w:ind w:left="6095" w:hanging="360"/>
      </w:pPr>
      <w:rPr>
        <w:rFonts w:ascii="Symbol" w:hAnsi="Symbol" w:hint="default"/>
      </w:rPr>
    </w:lvl>
    <w:lvl w:ilvl="7" w:tplc="04190003" w:tentative="1">
      <w:start w:val="1"/>
      <w:numFmt w:val="bullet"/>
      <w:lvlText w:val="o"/>
      <w:lvlJc w:val="left"/>
      <w:pPr>
        <w:ind w:left="6815" w:hanging="360"/>
      </w:pPr>
      <w:rPr>
        <w:rFonts w:ascii="Courier New" w:hAnsi="Courier New" w:cs="Courier New" w:hint="default"/>
      </w:rPr>
    </w:lvl>
    <w:lvl w:ilvl="8" w:tplc="04190005" w:tentative="1">
      <w:start w:val="1"/>
      <w:numFmt w:val="bullet"/>
      <w:lvlText w:val=""/>
      <w:lvlJc w:val="left"/>
      <w:pPr>
        <w:ind w:left="7535" w:hanging="360"/>
      </w:pPr>
      <w:rPr>
        <w:rFonts w:ascii="Wingdings" w:hAnsi="Wingdings" w:hint="default"/>
      </w:rPr>
    </w:lvl>
  </w:abstractNum>
  <w:abstractNum w:abstractNumId="31" w15:restartNumberingAfterBreak="0">
    <w:nsid w:val="02E64EF8"/>
    <w:multiLevelType w:val="hybridMultilevel"/>
    <w:tmpl w:val="FA74BE4E"/>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02FC2382"/>
    <w:multiLevelType w:val="hybridMultilevel"/>
    <w:tmpl w:val="E9FE67B8"/>
    <w:lvl w:ilvl="0" w:tplc="69B238F2">
      <w:start w:val="1"/>
      <w:numFmt w:val="decimal"/>
      <w:lvlText w:val="%1."/>
      <w:lvlJc w:val="lef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33" w15:restartNumberingAfterBreak="0">
    <w:nsid w:val="031D1BCE"/>
    <w:multiLevelType w:val="hybridMultilevel"/>
    <w:tmpl w:val="6172C618"/>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031D28AB"/>
    <w:multiLevelType w:val="hybridMultilevel"/>
    <w:tmpl w:val="4F609222"/>
    <w:lvl w:ilvl="0" w:tplc="CE9A8140">
      <w:start w:val="1"/>
      <w:numFmt w:val="lowerLetter"/>
      <w:lvlText w:val="%1)"/>
      <w:lvlJc w:val="left"/>
      <w:pPr>
        <w:ind w:left="928" w:hanging="360"/>
      </w:pPr>
      <w:rPr>
        <w:rFonts w:hint="default"/>
        <w:color w:val="auto"/>
      </w:rPr>
    </w:lvl>
    <w:lvl w:ilvl="1" w:tplc="04090019">
      <w:start w:val="1"/>
      <w:numFmt w:val="lowerLetter"/>
      <w:lvlText w:val="%2."/>
      <w:lvlJc w:val="left"/>
      <w:pPr>
        <w:ind w:left="1648" w:hanging="360"/>
      </w:pPr>
    </w:lvl>
    <w:lvl w:ilvl="2" w:tplc="0409001B" w:tentative="1">
      <w:start w:val="1"/>
      <w:numFmt w:val="lowerRoman"/>
      <w:lvlText w:val="%3."/>
      <w:lvlJc w:val="right"/>
      <w:pPr>
        <w:ind w:left="2368" w:hanging="180"/>
      </w:pPr>
    </w:lvl>
    <w:lvl w:ilvl="3" w:tplc="0409000F" w:tentative="1">
      <w:start w:val="1"/>
      <w:numFmt w:val="decimal"/>
      <w:lvlText w:val="%4."/>
      <w:lvlJc w:val="left"/>
      <w:pPr>
        <w:ind w:left="3088" w:hanging="360"/>
      </w:pPr>
    </w:lvl>
    <w:lvl w:ilvl="4" w:tplc="04090019" w:tentative="1">
      <w:start w:val="1"/>
      <w:numFmt w:val="lowerLetter"/>
      <w:lvlText w:val="%5."/>
      <w:lvlJc w:val="left"/>
      <w:pPr>
        <w:ind w:left="3808" w:hanging="360"/>
      </w:pPr>
    </w:lvl>
    <w:lvl w:ilvl="5" w:tplc="0409001B" w:tentative="1">
      <w:start w:val="1"/>
      <w:numFmt w:val="lowerRoman"/>
      <w:lvlText w:val="%6."/>
      <w:lvlJc w:val="right"/>
      <w:pPr>
        <w:ind w:left="4528" w:hanging="180"/>
      </w:pPr>
    </w:lvl>
    <w:lvl w:ilvl="6" w:tplc="0409000F" w:tentative="1">
      <w:start w:val="1"/>
      <w:numFmt w:val="decimal"/>
      <w:lvlText w:val="%7."/>
      <w:lvlJc w:val="left"/>
      <w:pPr>
        <w:ind w:left="5248" w:hanging="360"/>
      </w:pPr>
    </w:lvl>
    <w:lvl w:ilvl="7" w:tplc="04090019" w:tentative="1">
      <w:start w:val="1"/>
      <w:numFmt w:val="lowerLetter"/>
      <w:lvlText w:val="%8."/>
      <w:lvlJc w:val="left"/>
      <w:pPr>
        <w:ind w:left="5968" w:hanging="360"/>
      </w:pPr>
    </w:lvl>
    <w:lvl w:ilvl="8" w:tplc="0409001B" w:tentative="1">
      <w:start w:val="1"/>
      <w:numFmt w:val="lowerRoman"/>
      <w:lvlText w:val="%9."/>
      <w:lvlJc w:val="right"/>
      <w:pPr>
        <w:ind w:left="6688" w:hanging="180"/>
      </w:pPr>
    </w:lvl>
  </w:abstractNum>
  <w:abstractNum w:abstractNumId="35" w15:restartNumberingAfterBreak="0">
    <w:nsid w:val="03226D38"/>
    <w:multiLevelType w:val="hybridMultilevel"/>
    <w:tmpl w:val="1B6C7872"/>
    <w:lvl w:ilvl="0" w:tplc="1E2CE6BA">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36" w15:restartNumberingAfterBreak="0">
    <w:nsid w:val="034822A1"/>
    <w:multiLevelType w:val="hybridMultilevel"/>
    <w:tmpl w:val="69FC82F8"/>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37" w15:restartNumberingAfterBreak="0">
    <w:nsid w:val="034F2BFB"/>
    <w:multiLevelType w:val="hybridMultilevel"/>
    <w:tmpl w:val="B9FEB6C8"/>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38" w15:restartNumberingAfterBreak="0">
    <w:nsid w:val="037548D7"/>
    <w:multiLevelType w:val="hybridMultilevel"/>
    <w:tmpl w:val="6172C618"/>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037F3E83"/>
    <w:multiLevelType w:val="hybridMultilevel"/>
    <w:tmpl w:val="EF9AB048"/>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40" w15:restartNumberingAfterBreak="0">
    <w:nsid w:val="037F4CC8"/>
    <w:multiLevelType w:val="hybridMultilevel"/>
    <w:tmpl w:val="C4B6F124"/>
    <w:lvl w:ilvl="0" w:tplc="333E2ADA">
      <w:start w:val="1"/>
      <w:numFmt w:val="lowerLetter"/>
      <w:lvlText w:val="%1."/>
      <w:lvlJc w:val="right"/>
      <w:pPr>
        <w:ind w:left="1289" w:hanging="360"/>
      </w:pPr>
      <w:rPr>
        <w:rFonts w:hint="default"/>
      </w:rPr>
    </w:lvl>
    <w:lvl w:ilvl="1" w:tplc="04090019" w:tentative="1">
      <w:start w:val="1"/>
      <w:numFmt w:val="lowerLetter"/>
      <w:lvlText w:val="%2."/>
      <w:lvlJc w:val="left"/>
      <w:pPr>
        <w:ind w:left="2009" w:hanging="360"/>
      </w:pPr>
    </w:lvl>
    <w:lvl w:ilvl="2" w:tplc="0409001B" w:tentative="1">
      <w:start w:val="1"/>
      <w:numFmt w:val="lowerRoman"/>
      <w:lvlText w:val="%3."/>
      <w:lvlJc w:val="right"/>
      <w:pPr>
        <w:ind w:left="2729" w:hanging="180"/>
      </w:pPr>
    </w:lvl>
    <w:lvl w:ilvl="3" w:tplc="0409000F" w:tentative="1">
      <w:start w:val="1"/>
      <w:numFmt w:val="decimal"/>
      <w:lvlText w:val="%4."/>
      <w:lvlJc w:val="left"/>
      <w:pPr>
        <w:ind w:left="3449" w:hanging="360"/>
      </w:pPr>
    </w:lvl>
    <w:lvl w:ilvl="4" w:tplc="04090019" w:tentative="1">
      <w:start w:val="1"/>
      <w:numFmt w:val="lowerLetter"/>
      <w:lvlText w:val="%5."/>
      <w:lvlJc w:val="left"/>
      <w:pPr>
        <w:ind w:left="4169" w:hanging="360"/>
      </w:pPr>
    </w:lvl>
    <w:lvl w:ilvl="5" w:tplc="0409001B" w:tentative="1">
      <w:start w:val="1"/>
      <w:numFmt w:val="lowerRoman"/>
      <w:lvlText w:val="%6."/>
      <w:lvlJc w:val="right"/>
      <w:pPr>
        <w:ind w:left="4889" w:hanging="180"/>
      </w:pPr>
    </w:lvl>
    <w:lvl w:ilvl="6" w:tplc="0409000F" w:tentative="1">
      <w:start w:val="1"/>
      <w:numFmt w:val="decimal"/>
      <w:lvlText w:val="%7."/>
      <w:lvlJc w:val="left"/>
      <w:pPr>
        <w:ind w:left="5609" w:hanging="360"/>
      </w:pPr>
    </w:lvl>
    <w:lvl w:ilvl="7" w:tplc="04090019" w:tentative="1">
      <w:start w:val="1"/>
      <w:numFmt w:val="lowerLetter"/>
      <w:lvlText w:val="%8."/>
      <w:lvlJc w:val="left"/>
      <w:pPr>
        <w:ind w:left="6329" w:hanging="360"/>
      </w:pPr>
    </w:lvl>
    <w:lvl w:ilvl="8" w:tplc="0409001B" w:tentative="1">
      <w:start w:val="1"/>
      <w:numFmt w:val="lowerRoman"/>
      <w:lvlText w:val="%9."/>
      <w:lvlJc w:val="right"/>
      <w:pPr>
        <w:ind w:left="7049" w:hanging="180"/>
      </w:pPr>
    </w:lvl>
  </w:abstractNum>
  <w:abstractNum w:abstractNumId="41" w15:restartNumberingAfterBreak="0">
    <w:nsid w:val="0388238F"/>
    <w:multiLevelType w:val="hybridMultilevel"/>
    <w:tmpl w:val="4962CB96"/>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2" w15:restartNumberingAfterBreak="0">
    <w:nsid w:val="038823E4"/>
    <w:multiLevelType w:val="hybridMultilevel"/>
    <w:tmpl w:val="273A51AA"/>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038D6FB0"/>
    <w:multiLevelType w:val="hybridMultilevel"/>
    <w:tmpl w:val="C6E85980"/>
    <w:lvl w:ilvl="0" w:tplc="EF681D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039D3E6E"/>
    <w:multiLevelType w:val="hybridMultilevel"/>
    <w:tmpl w:val="9978FEBC"/>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5" w15:restartNumberingAfterBreak="0">
    <w:nsid w:val="03B97E5F"/>
    <w:multiLevelType w:val="hybridMultilevel"/>
    <w:tmpl w:val="DEBA4AB8"/>
    <w:lvl w:ilvl="0" w:tplc="1E200C9C">
      <w:start w:val="1"/>
      <w:numFmt w:val="lowerLetter"/>
      <w:lvlText w:val="%1."/>
      <w:lvlJc w:val="left"/>
      <w:pPr>
        <w:ind w:left="1080" w:hanging="360"/>
      </w:pPr>
      <w:rPr>
        <w:rFonts w:ascii="Times New Roman" w:eastAsiaTheme="minorHAnsi" w:hAnsi="Times New Roman" w:cs="Times New Roman" w:hint="default"/>
        <w:b w:val="0"/>
        <w:color w:val="auto"/>
        <w:sz w:val="28"/>
        <w:szCs w:val="28"/>
      </w:rPr>
    </w:lvl>
    <w:lvl w:ilvl="1" w:tplc="E424CD4C">
      <w:start w:val="1"/>
      <w:numFmt w:val="decimal"/>
      <w:lvlText w:val="%2."/>
      <w:lvlJc w:val="left"/>
      <w:pPr>
        <w:ind w:left="1800" w:hanging="360"/>
      </w:pPr>
      <w:rPr>
        <w:rFonts w:ascii="Times New Roman" w:eastAsiaTheme="minorHAnsi" w:hAnsi="Times New Roman" w:cs="Times New Roman" w:hint="default"/>
        <w:b w:val="0"/>
        <w:color w:val="auto"/>
        <w:sz w:val="28"/>
        <w:szCs w:val="28"/>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03C421B0"/>
    <w:multiLevelType w:val="hybridMultilevel"/>
    <w:tmpl w:val="7ACEC17C"/>
    <w:lvl w:ilvl="0" w:tplc="15BE9854">
      <w:start w:val="1"/>
      <w:numFmt w:val="decimal"/>
      <w:lvlText w:val="%1."/>
      <w:lvlJc w:val="left"/>
      <w:pPr>
        <w:ind w:left="4320" w:hanging="360"/>
      </w:pPr>
      <w:rPr>
        <w:rFonts w:hint="default"/>
      </w:rPr>
    </w:lvl>
    <w:lvl w:ilvl="1" w:tplc="04090019" w:tentative="1">
      <w:start w:val="1"/>
      <w:numFmt w:val="lowerLetter"/>
      <w:lvlText w:val="%2."/>
      <w:lvlJc w:val="left"/>
      <w:pPr>
        <w:ind w:left="5040" w:hanging="360"/>
      </w:pPr>
    </w:lvl>
    <w:lvl w:ilvl="2" w:tplc="0409001B" w:tentative="1">
      <w:start w:val="1"/>
      <w:numFmt w:val="lowerRoman"/>
      <w:lvlText w:val="%3."/>
      <w:lvlJc w:val="right"/>
      <w:pPr>
        <w:ind w:left="5760" w:hanging="180"/>
      </w:pPr>
    </w:lvl>
    <w:lvl w:ilvl="3" w:tplc="0409000F" w:tentative="1">
      <w:start w:val="1"/>
      <w:numFmt w:val="decimal"/>
      <w:lvlText w:val="%4."/>
      <w:lvlJc w:val="left"/>
      <w:pPr>
        <w:ind w:left="6480" w:hanging="360"/>
      </w:pPr>
    </w:lvl>
    <w:lvl w:ilvl="4" w:tplc="04090019" w:tentative="1">
      <w:start w:val="1"/>
      <w:numFmt w:val="lowerLetter"/>
      <w:lvlText w:val="%5."/>
      <w:lvlJc w:val="left"/>
      <w:pPr>
        <w:ind w:left="7200" w:hanging="360"/>
      </w:pPr>
    </w:lvl>
    <w:lvl w:ilvl="5" w:tplc="0409001B" w:tentative="1">
      <w:start w:val="1"/>
      <w:numFmt w:val="lowerRoman"/>
      <w:lvlText w:val="%6."/>
      <w:lvlJc w:val="right"/>
      <w:pPr>
        <w:ind w:left="7920" w:hanging="180"/>
      </w:pPr>
    </w:lvl>
    <w:lvl w:ilvl="6" w:tplc="0409000F" w:tentative="1">
      <w:start w:val="1"/>
      <w:numFmt w:val="decimal"/>
      <w:lvlText w:val="%7."/>
      <w:lvlJc w:val="left"/>
      <w:pPr>
        <w:ind w:left="8640" w:hanging="360"/>
      </w:pPr>
    </w:lvl>
    <w:lvl w:ilvl="7" w:tplc="04090019" w:tentative="1">
      <w:start w:val="1"/>
      <w:numFmt w:val="lowerLetter"/>
      <w:lvlText w:val="%8."/>
      <w:lvlJc w:val="left"/>
      <w:pPr>
        <w:ind w:left="9360" w:hanging="360"/>
      </w:pPr>
    </w:lvl>
    <w:lvl w:ilvl="8" w:tplc="0409001B" w:tentative="1">
      <w:start w:val="1"/>
      <w:numFmt w:val="lowerRoman"/>
      <w:lvlText w:val="%9."/>
      <w:lvlJc w:val="right"/>
      <w:pPr>
        <w:ind w:left="10080" w:hanging="180"/>
      </w:pPr>
    </w:lvl>
  </w:abstractNum>
  <w:abstractNum w:abstractNumId="47" w15:restartNumberingAfterBreak="0">
    <w:nsid w:val="03C665E5"/>
    <w:multiLevelType w:val="hybridMultilevel"/>
    <w:tmpl w:val="98DE25AE"/>
    <w:lvl w:ilvl="0" w:tplc="69B238F2">
      <w:start w:val="1"/>
      <w:numFmt w:val="decimal"/>
      <w:lvlText w:val="%1."/>
      <w:lvlJc w:val="lef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48" w15:restartNumberingAfterBreak="0">
    <w:nsid w:val="03D953DD"/>
    <w:multiLevelType w:val="hybridMultilevel"/>
    <w:tmpl w:val="6C209D9E"/>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03E10126"/>
    <w:multiLevelType w:val="hybridMultilevel"/>
    <w:tmpl w:val="349EF22A"/>
    <w:lvl w:ilvl="0" w:tplc="04090019">
      <w:start w:val="1"/>
      <w:numFmt w:val="lowerLetter"/>
      <w:lvlText w:val="%1."/>
      <w:lvlJc w:val="left"/>
      <w:pPr>
        <w:ind w:left="1545" w:hanging="360"/>
      </w:pPr>
      <w:rPr>
        <w:rFonts w:hint="default"/>
      </w:rPr>
    </w:lvl>
    <w:lvl w:ilvl="1" w:tplc="04090019" w:tentative="1">
      <w:start w:val="1"/>
      <w:numFmt w:val="lowerLetter"/>
      <w:lvlText w:val="%2."/>
      <w:lvlJc w:val="left"/>
      <w:pPr>
        <w:ind w:left="2265" w:hanging="360"/>
      </w:pPr>
    </w:lvl>
    <w:lvl w:ilvl="2" w:tplc="0409001B" w:tentative="1">
      <w:start w:val="1"/>
      <w:numFmt w:val="lowerRoman"/>
      <w:lvlText w:val="%3."/>
      <w:lvlJc w:val="right"/>
      <w:pPr>
        <w:ind w:left="2985" w:hanging="180"/>
      </w:pPr>
    </w:lvl>
    <w:lvl w:ilvl="3" w:tplc="0409000F" w:tentative="1">
      <w:start w:val="1"/>
      <w:numFmt w:val="decimal"/>
      <w:lvlText w:val="%4."/>
      <w:lvlJc w:val="left"/>
      <w:pPr>
        <w:ind w:left="3705" w:hanging="360"/>
      </w:pPr>
    </w:lvl>
    <w:lvl w:ilvl="4" w:tplc="04090019" w:tentative="1">
      <w:start w:val="1"/>
      <w:numFmt w:val="lowerLetter"/>
      <w:lvlText w:val="%5."/>
      <w:lvlJc w:val="left"/>
      <w:pPr>
        <w:ind w:left="4425" w:hanging="360"/>
      </w:pPr>
    </w:lvl>
    <w:lvl w:ilvl="5" w:tplc="0409001B" w:tentative="1">
      <w:start w:val="1"/>
      <w:numFmt w:val="lowerRoman"/>
      <w:lvlText w:val="%6."/>
      <w:lvlJc w:val="right"/>
      <w:pPr>
        <w:ind w:left="5145" w:hanging="180"/>
      </w:pPr>
    </w:lvl>
    <w:lvl w:ilvl="6" w:tplc="0409000F" w:tentative="1">
      <w:start w:val="1"/>
      <w:numFmt w:val="decimal"/>
      <w:lvlText w:val="%7."/>
      <w:lvlJc w:val="left"/>
      <w:pPr>
        <w:ind w:left="5865" w:hanging="360"/>
      </w:pPr>
    </w:lvl>
    <w:lvl w:ilvl="7" w:tplc="04090019" w:tentative="1">
      <w:start w:val="1"/>
      <w:numFmt w:val="lowerLetter"/>
      <w:lvlText w:val="%8."/>
      <w:lvlJc w:val="left"/>
      <w:pPr>
        <w:ind w:left="6585" w:hanging="360"/>
      </w:pPr>
    </w:lvl>
    <w:lvl w:ilvl="8" w:tplc="0409001B" w:tentative="1">
      <w:start w:val="1"/>
      <w:numFmt w:val="lowerRoman"/>
      <w:lvlText w:val="%9."/>
      <w:lvlJc w:val="right"/>
      <w:pPr>
        <w:ind w:left="7305" w:hanging="180"/>
      </w:pPr>
    </w:lvl>
  </w:abstractNum>
  <w:abstractNum w:abstractNumId="50" w15:restartNumberingAfterBreak="0">
    <w:nsid w:val="03E2301B"/>
    <w:multiLevelType w:val="hybridMultilevel"/>
    <w:tmpl w:val="1290A2CE"/>
    <w:lvl w:ilvl="0" w:tplc="B2669E08">
      <w:start w:val="1"/>
      <w:numFmt w:val="decimal"/>
      <w:lvlText w:val="%1."/>
      <w:lvlJc w:val="left"/>
      <w:pPr>
        <w:ind w:left="720" w:hanging="360"/>
      </w:pPr>
      <w:rPr>
        <w:b w:val="0"/>
      </w:rPr>
    </w:lvl>
    <w:lvl w:ilvl="1" w:tplc="E2AEB304">
      <w:start w:val="1"/>
      <w:numFmt w:val="lowerLetter"/>
      <w:lvlText w:val="%2."/>
      <w:lvlJc w:val="left"/>
      <w:pPr>
        <w:ind w:left="1440" w:hanging="360"/>
      </w:pPr>
      <w:rPr>
        <w:rFonts w:eastAsiaTheme="minorHAnsi" w:hint="default"/>
        <w:b w:val="0"/>
        <w:i w:val="0"/>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03FE442C"/>
    <w:multiLevelType w:val="hybridMultilevel"/>
    <w:tmpl w:val="2F74E6CC"/>
    <w:lvl w:ilvl="0" w:tplc="0419000F">
      <w:start w:val="1"/>
      <w:numFmt w:val="decimal"/>
      <w:lvlText w:val="%1."/>
      <w:lvlJc w:val="left"/>
      <w:pPr>
        <w:ind w:left="1622" w:hanging="360"/>
      </w:pPr>
    </w:lvl>
    <w:lvl w:ilvl="1" w:tplc="04190019" w:tentative="1">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52" w15:restartNumberingAfterBreak="0">
    <w:nsid w:val="041127C4"/>
    <w:multiLevelType w:val="hybridMultilevel"/>
    <w:tmpl w:val="B15823F0"/>
    <w:lvl w:ilvl="0" w:tplc="1E2CE6BA">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3" w15:restartNumberingAfterBreak="0">
    <w:nsid w:val="04247BA4"/>
    <w:multiLevelType w:val="hybridMultilevel"/>
    <w:tmpl w:val="575A9088"/>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4" w15:restartNumberingAfterBreak="0">
    <w:nsid w:val="04251C16"/>
    <w:multiLevelType w:val="hybridMultilevel"/>
    <w:tmpl w:val="26D056B2"/>
    <w:lvl w:ilvl="0" w:tplc="647AFA14">
      <w:start w:val="1"/>
      <w:numFmt w:val="lowerLetter"/>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04304EEB"/>
    <w:multiLevelType w:val="hybridMultilevel"/>
    <w:tmpl w:val="85F21EC2"/>
    <w:lvl w:ilvl="0" w:tplc="40D47BAC">
      <w:start w:val="5"/>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15:restartNumberingAfterBreak="0">
    <w:nsid w:val="047519FC"/>
    <w:multiLevelType w:val="hybridMultilevel"/>
    <w:tmpl w:val="13700648"/>
    <w:lvl w:ilvl="0" w:tplc="A852FDCA">
      <w:start w:val="1"/>
      <w:numFmt w:val="decimal"/>
      <w:lvlText w:val="%1."/>
      <w:lvlJc w:val="right"/>
      <w:pPr>
        <w:ind w:left="1043" w:hanging="360"/>
      </w:pPr>
      <w:rPr>
        <w:rFonts w:hint="default"/>
      </w:rPr>
    </w:lvl>
    <w:lvl w:ilvl="1" w:tplc="04090019" w:tentative="1">
      <w:start w:val="1"/>
      <w:numFmt w:val="lowerLetter"/>
      <w:lvlText w:val="%2."/>
      <w:lvlJc w:val="left"/>
      <w:pPr>
        <w:ind w:left="1763" w:hanging="360"/>
      </w:pPr>
    </w:lvl>
    <w:lvl w:ilvl="2" w:tplc="0409001B" w:tentative="1">
      <w:start w:val="1"/>
      <w:numFmt w:val="lowerRoman"/>
      <w:lvlText w:val="%3."/>
      <w:lvlJc w:val="right"/>
      <w:pPr>
        <w:ind w:left="2483" w:hanging="180"/>
      </w:pPr>
    </w:lvl>
    <w:lvl w:ilvl="3" w:tplc="0409000F" w:tentative="1">
      <w:start w:val="1"/>
      <w:numFmt w:val="decimal"/>
      <w:lvlText w:val="%4."/>
      <w:lvlJc w:val="left"/>
      <w:pPr>
        <w:ind w:left="3203" w:hanging="360"/>
      </w:pPr>
    </w:lvl>
    <w:lvl w:ilvl="4" w:tplc="04090019" w:tentative="1">
      <w:start w:val="1"/>
      <w:numFmt w:val="lowerLetter"/>
      <w:lvlText w:val="%5."/>
      <w:lvlJc w:val="left"/>
      <w:pPr>
        <w:ind w:left="3923" w:hanging="360"/>
      </w:pPr>
    </w:lvl>
    <w:lvl w:ilvl="5" w:tplc="0409001B" w:tentative="1">
      <w:start w:val="1"/>
      <w:numFmt w:val="lowerRoman"/>
      <w:lvlText w:val="%6."/>
      <w:lvlJc w:val="right"/>
      <w:pPr>
        <w:ind w:left="4643" w:hanging="180"/>
      </w:pPr>
    </w:lvl>
    <w:lvl w:ilvl="6" w:tplc="0409000F" w:tentative="1">
      <w:start w:val="1"/>
      <w:numFmt w:val="decimal"/>
      <w:lvlText w:val="%7."/>
      <w:lvlJc w:val="left"/>
      <w:pPr>
        <w:ind w:left="5363" w:hanging="360"/>
      </w:pPr>
    </w:lvl>
    <w:lvl w:ilvl="7" w:tplc="04090019" w:tentative="1">
      <w:start w:val="1"/>
      <w:numFmt w:val="lowerLetter"/>
      <w:lvlText w:val="%8."/>
      <w:lvlJc w:val="left"/>
      <w:pPr>
        <w:ind w:left="6083" w:hanging="360"/>
      </w:pPr>
    </w:lvl>
    <w:lvl w:ilvl="8" w:tplc="0409001B" w:tentative="1">
      <w:start w:val="1"/>
      <w:numFmt w:val="lowerRoman"/>
      <w:lvlText w:val="%9."/>
      <w:lvlJc w:val="right"/>
      <w:pPr>
        <w:ind w:left="6803" w:hanging="180"/>
      </w:pPr>
    </w:lvl>
  </w:abstractNum>
  <w:abstractNum w:abstractNumId="57" w15:restartNumberingAfterBreak="0">
    <w:nsid w:val="04822DA3"/>
    <w:multiLevelType w:val="hybridMultilevel"/>
    <w:tmpl w:val="5D223AAA"/>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15:restartNumberingAfterBreak="0">
    <w:nsid w:val="048E796A"/>
    <w:multiLevelType w:val="hybridMultilevel"/>
    <w:tmpl w:val="76AC1820"/>
    <w:lvl w:ilvl="0" w:tplc="8510518E">
      <w:start w:val="2"/>
      <w:numFmt w:val="decimal"/>
      <w:lvlText w:val="%1."/>
      <w:lvlJc w:val="left"/>
      <w:pPr>
        <w:ind w:left="133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9" w15:restartNumberingAfterBreak="0">
    <w:nsid w:val="04A85F8E"/>
    <w:multiLevelType w:val="hybridMultilevel"/>
    <w:tmpl w:val="4466647A"/>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04BC41BD"/>
    <w:multiLevelType w:val="hybridMultilevel"/>
    <w:tmpl w:val="46CEA618"/>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15:restartNumberingAfterBreak="0">
    <w:nsid w:val="04F43DE6"/>
    <w:multiLevelType w:val="hybridMultilevel"/>
    <w:tmpl w:val="84263DEE"/>
    <w:lvl w:ilvl="0" w:tplc="1E2CE6BA">
      <w:start w:val="1"/>
      <w:numFmt w:val="lowerLetter"/>
      <w:lvlText w:val="%1."/>
      <w:lvlJc w:val="left"/>
      <w:pPr>
        <w:ind w:left="924" w:hanging="360"/>
      </w:pPr>
      <w:rPr>
        <w:rFonts w:hint="default"/>
      </w:rPr>
    </w:lvl>
    <w:lvl w:ilvl="1" w:tplc="04090019" w:tentative="1">
      <w:start w:val="1"/>
      <w:numFmt w:val="lowerLetter"/>
      <w:lvlText w:val="%2."/>
      <w:lvlJc w:val="left"/>
      <w:pPr>
        <w:ind w:left="1644" w:hanging="360"/>
      </w:pPr>
    </w:lvl>
    <w:lvl w:ilvl="2" w:tplc="0409001B" w:tentative="1">
      <w:start w:val="1"/>
      <w:numFmt w:val="lowerRoman"/>
      <w:lvlText w:val="%3."/>
      <w:lvlJc w:val="right"/>
      <w:pPr>
        <w:ind w:left="2364" w:hanging="180"/>
      </w:pPr>
    </w:lvl>
    <w:lvl w:ilvl="3" w:tplc="0409000F" w:tentative="1">
      <w:start w:val="1"/>
      <w:numFmt w:val="decimal"/>
      <w:lvlText w:val="%4."/>
      <w:lvlJc w:val="left"/>
      <w:pPr>
        <w:ind w:left="3084" w:hanging="360"/>
      </w:pPr>
    </w:lvl>
    <w:lvl w:ilvl="4" w:tplc="04090019" w:tentative="1">
      <w:start w:val="1"/>
      <w:numFmt w:val="lowerLetter"/>
      <w:lvlText w:val="%5."/>
      <w:lvlJc w:val="left"/>
      <w:pPr>
        <w:ind w:left="3804" w:hanging="360"/>
      </w:pPr>
    </w:lvl>
    <w:lvl w:ilvl="5" w:tplc="0409001B" w:tentative="1">
      <w:start w:val="1"/>
      <w:numFmt w:val="lowerRoman"/>
      <w:lvlText w:val="%6."/>
      <w:lvlJc w:val="right"/>
      <w:pPr>
        <w:ind w:left="4524" w:hanging="180"/>
      </w:pPr>
    </w:lvl>
    <w:lvl w:ilvl="6" w:tplc="0409000F" w:tentative="1">
      <w:start w:val="1"/>
      <w:numFmt w:val="decimal"/>
      <w:lvlText w:val="%7."/>
      <w:lvlJc w:val="left"/>
      <w:pPr>
        <w:ind w:left="5244" w:hanging="360"/>
      </w:pPr>
    </w:lvl>
    <w:lvl w:ilvl="7" w:tplc="04090019" w:tentative="1">
      <w:start w:val="1"/>
      <w:numFmt w:val="lowerLetter"/>
      <w:lvlText w:val="%8."/>
      <w:lvlJc w:val="left"/>
      <w:pPr>
        <w:ind w:left="5964" w:hanging="360"/>
      </w:pPr>
    </w:lvl>
    <w:lvl w:ilvl="8" w:tplc="0409001B" w:tentative="1">
      <w:start w:val="1"/>
      <w:numFmt w:val="lowerRoman"/>
      <w:lvlText w:val="%9."/>
      <w:lvlJc w:val="right"/>
      <w:pPr>
        <w:ind w:left="6684" w:hanging="180"/>
      </w:pPr>
    </w:lvl>
  </w:abstractNum>
  <w:abstractNum w:abstractNumId="62" w15:restartNumberingAfterBreak="0">
    <w:nsid w:val="059E412B"/>
    <w:multiLevelType w:val="hybridMultilevel"/>
    <w:tmpl w:val="BF06D720"/>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63" w15:restartNumberingAfterBreak="0">
    <w:nsid w:val="059F5B5A"/>
    <w:multiLevelType w:val="hybridMultilevel"/>
    <w:tmpl w:val="647A2E88"/>
    <w:lvl w:ilvl="0" w:tplc="96EC7984">
      <w:start w:val="1"/>
      <w:numFmt w:val="lowerLetter"/>
      <w:lvlText w:val="%1."/>
      <w:lvlJc w:val="left"/>
      <w:pPr>
        <w:ind w:left="360" w:hanging="360"/>
      </w:pPr>
      <w:rPr>
        <w:rFonts w:ascii="Times New Roman" w:eastAsiaTheme="minorHAnsi" w:hAnsi="Times New Roman" w:cs="Times New Roman" w:hint="default"/>
        <w:b w:val="0"/>
        <w:color w:val="auto"/>
        <w:sz w:val="28"/>
        <w:szCs w:val="36"/>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15:restartNumberingAfterBreak="0">
    <w:nsid w:val="05CD48EF"/>
    <w:multiLevelType w:val="hybridMultilevel"/>
    <w:tmpl w:val="6E309910"/>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05D91170"/>
    <w:multiLevelType w:val="hybridMultilevel"/>
    <w:tmpl w:val="E132BE6C"/>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06052C59"/>
    <w:multiLevelType w:val="hybridMultilevel"/>
    <w:tmpl w:val="6C3CB1AC"/>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7" w15:restartNumberingAfterBreak="0">
    <w:nsid w:val="060A54E8"/>
    <w:multiLevelType w:val="hybridMultilevel"/>
    <w:tmpl w:val="B928ADEC"/>
    <w:lvl w:ilvl="0" w:tplc="1E2CE6B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8" w15:restartNumberingAfterBreak="0">
    <w:nsid w:val="0615034B"/>
    <w:multiLevelType w:val="hybridMultilevel"/>
    <w:tmpl w:val="A34E60DC"/>
    <w:lvl w:ilvl="0" w:tplc="B78881B6">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69" w15:restartNumberingAfterBreak="0">
    <w:nsid w:val="06285673"/>
    <w:multiLevelType w:val="hybridMultilevel"/>
    <w:tmpl w:val="E61A247E"/>
    <w:lvl w:ilvl="0" w:tplc="04190019">
      <w:start w:val="1"/>
      <w:numFmt w:val="lowerLetter"/>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0" w15:restartNumberingAfterBreak="0">
    <w:nsid w:val="065235ED"/>
    <w:multiLevelType w:val="hybridMultilevel"/>
    <w:tmpl w:val="ECE4A0DA"/>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71" w15:restartNumberingAfterBreak="0">
    <w:nsid w:val="06DF5ACD"/>
    <w:multiLevelType w:val="hybridMultilevel"/>
    <w:tmpl w:val="57EEE044"/>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06E8153F"/>
    <w:multiLevelType w:val="hybridMultilevel"/>
    <w:tmpl w:val="817E234C"/>
    <w:lvl w:ilvl="0" w:tplc="0E5A0F4A">
      <w:start w:val="4"/>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07196AC9"/>
    <w:multiLevelType w:val="hybridMultilevel"/>
    <w:tmpl w:val="024A542A"/>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4" w15:restartNumberingAfterBreak="0">
    <w:nsid w:val="072419F1"/>
    <w:multiLevelType w:val="hybridMultilevel"/>
    <w:tmpl w:val="18AE416E"/>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072A01CA"/>
    <w:multiLevelType w:val="hybridMultilevel"/>
    <w:tmpl w:val="D6C0212C"/>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76" w15:restartNumberingAfterBreak="0">
    <w:nsid w:val="0745125E"/>
    <w:multiLevelType w:val="hybridMultilevel"/>
    <w:tmpl w:val="D80AA308"/>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7" w15:restartNumberingAfterBreak="0">
    <w:nsid w:val="077411CB"/>
    <w:multiLevelType w:val="hybridMultilevel"/>
    <w:tmpl w:val="84C2AC40"/>
    <w:lvl w:ilvl="0" w:tplc="8A4C190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07964311"/>
    <w:multiLevelType w:val="hybridMultilevel"/>
    <w:tmpl w:val="57EEBF78"/>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79" w15:restartNumberingAfterBreak="0">
    <w:nsid w:val="07A16100"/>
    <w:multiLevelType w:val="hybridMultilevel"/>
    <w:tmpl w:val="06B232B0"/>
    <w:lvl w:ilvl="0" w:tplc="04090019">
      <w:start w:val="1"/>
      <w:numFmt w:val="lowerLetter"/>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80" w15:restartNumberingAfterBreak="0">
    <w:nsid w:val="07A563F9"/>
    <w:multiLevelType w:val="hybridMultilevel"/>
    <w:tmpl w:val="2BF0E350"/>
    <w:lvl w:ilvl="0" w:tplc="04090019">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81" w15:restartNumberingAfterBreak="0">
    <w:nsid w:val="07AC79C6"/>
    <w:multiLevelType w:val="hybridMultilevel"/>
    <w:tmpl w:val="308A846C"/>
    <w:lvl w:ilvl="0" w:tplc="04090019">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82" w15:restartNumberingAfterBreak="0">
    <w:nsid w:val="07E50771"/>
    <w:multiLevelType w:val="hybridMultilevel"/>
    <w:tmpl w:val="403490CC"/>
    <w:lvl w:ilvl="0" w:tplc="0419000F">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36A49892">
      <w:start w:val="1"/>
      <w:numFmt w:val="decimal"/>
      <w:lvlText w:val="%3."/>
      <w:lvlJc w:val="left"/>
      <w:pPr>
        <w:ind w:left="2700" w:hanging="360"/>
      </w:pPr>
      <w:rPr>
        <w:rFonts w:hint="default"/>
      </w:rPr>
    </w:lvl>
    <w:lvl w:ilvl="3" w:tplc="5852AB4E">
      <w:start w:val="1"/>
      <w:numFmt w:val="decimal"/>
      <w:lvlText w:val="%4."/>
      <w:lvlJc w:val="left"/>
      <w:pPr>
        <w:ind w:left="3240" w:hanging="360"/>
      </w:pPr>
      <w:rPr>
        <w:rFonts w:hint="default"/>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3" w15:restartNumberingAfterBreak="0">
    <w:nsid w:val="07E763A0"/>
    <w:multiLevelType w:val="hybridMultilevel"/>
    <w:tmpl w:val="F6388B56"/>
    <w:lvl w:ilvl="0" w:tplc="A852FDCA">
      <w:start w:val="1"/>
      <w:numFmt w:val="decimal"/>
      <w:lvlText w:val="%1."/>
      <w:lvlJc w:val="righ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84" w15:restartNumberingAfterBreak="0">
    <w:nsid w:val="080C552E"/>
    <w:multiLevelType w:val="hybridMultilevel"/>
    <w:tmpl w:val="3970E35C"/>
    <w:lvl w:ilvl="0" w:tplc="491C39EE">
      <w:start w:val="4"/>
      <w:numFmt w:val="bullet"/>
      <w:lvlText w:val="—"/>
      <w:lvlJc w:val="left"/>
      <w:pPr>
        <w:ind w:left="1800" w:hanging="360"/>
      </w:pPr>
      <w:rPr>
        <w:rFonts w:ascii="Times New Roman" w:eastAsiaTheme="minorHAnsi" w:hAnsi="Times New Roman" w:cs="Times New Roman" w:hint="default"/>
      </w:rPr>
    </w:lvl>
    <w:lvl w:ilvl="1" w:tplc="04090003">
      <w:start w:val="1"/>
      <w:numFmt w:val="bullet"/>
      <w:lvlText w:val="o"/>
      <w:lvlJc w:val="left"/>
      <w:pPr>
        <w:ind w:left="2520" w:hanging="360"/>
      </w:pPr>
      <w:rPr>
        <w:rFonts w:ascii="Courier New" w:hAnsi="Courier New" w:cs="Courier New" w:hint="default"/>
      </w:rPr>
    </w:lvl>
    <w:lvl w:ilvl="2" w:tplc="9B04546C">
      <w:start w:val="1"/>
      <w:numFmt w:val="bullet"/>
      <w:lvlText w:val=""/>
      <w:lvlJc w:val="left"/>
      <w:pPr>
        <w:ind w:left="3240" w:hanging="360"/>
      </w:pPr>
      <w:rPr>
        <w:rFonts w:ascii="Symbol" w:hAnsi="Symbol"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5" w15:restartNumberingAfterBreak="0">
    <w:nsid w:val="085F5C59"/>
    <w:multiLevelType w:val="hybridMultilevel"/>
    <w:tmpl w:val="3DDC8BE4"/>
    <w:lvl w:ilvl="0" w:tplc="4094FA6C">
      <w:start w:val="1"/>
      <w:numFmt w:val="lowerLetter"/>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08782180"/>
    <w:multiLevelType w:val="hybridMultilevel"/>
    <w:tmpl w:val="C4E40260"/>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87" w15:restartNumberingAfterBreak="0">
    <w:nsid w:val="087B0373"/>
    <w:multiLevelType w:val="hybridMultilevel"/>
    <w:tmpl w:val="E550F4BA"/>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8" w15:restartNumberingAfterBreak="0">
    <w:nsid w:val="08850293"/>
    <w:multiLevelType w:val="hybridMultilevel"/>
    <w:tmpl w:val="CA9EAEFA"/>
    <w:lvl w:ilvl="0" w:tplc="0419000F">
      <w:start w:val="1"/>
      <w:numFmt w:val="decimal"/>
      <w:lvlText w:val="%1."/>
      <w:lvlJc w:val="left"/>
      <w:pPr>
        <w:ind w:left="1622" w:hanging="360"/>
      </w:pPr>
    </w:lvl>
    <w:lvl w:ilvl="1" w:tplc="04190019" w:tentative="1">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89" w15:restartNumberingAfterBreak="0">
    <w:nsid w:val="088B6C5A"/>
    <w:multiLevelType w:val="hybridMultilevel"/>
    <w:tmpl w:val="BA223EF8"/>
    <w:lvl w:ilvl="0" w:tplc="0D885AFC">
      <w:start w:val="1"/>
      <w:numFmt w:val="lowerLetter"/>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088E610F"/>
    <w:multiLevelType w:val="hybridMultilevel"/>
    <w:tmpl w:val="AE626B0A"/>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1" w15:restartNumberingAfterBreak="0">
    <w:nsid w:val="088F0D6B"/>
    <w:multiLevelType w:val="hybridMultilevel"/>
    <w:tmpl w:val="9D7C2DC6"/>
    <w:lvl w:ilvl="0" w:tplc="1D267B54">
      <w:start w:val="1"/>
      <w:numFmt w:val="decimal"/>
      <w:lvlText w:val="%1)"/>
      <w:lvlJc w:val="left"/>
      <w:pPr>
        <w:ind w:left="270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2" w15:restartNumberingAfterBreak="0">
    <w:nsid w:val="0890208E"/>
    <w:multiLevelType w:val="hybridMultilevel"/>
    <w:tmpl w:val="4518FF48"/>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3" w15:restartNumberingAfterBreak="0">
    <w:nsid w:val="089E5240"/>
    <w:multiLevelType w:val="hybridMultilevel"/>
    <w:tmpl w:val="53A8BC26"/>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4" w15:restartNumberingAfterBreak="0">
    <w:nsid w:val="08A54D10"/>
    <w:multiLevelType w:val="hybridMultilevel"/>
    <w:tmpl w:val="9BCC8F44"/>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95" w15:restartNumberingAfterBreak="0">
    <w:nsid w:val="08F41771"/>
    <w:multiLevelType w:val="hybridMultilevel"/>
    <w:tmpl w:val="953E09B6"/>
    <w:lvl w:ilvl="0" w:tplc="04190019">
      <w:start w:val="1"/>
      <w:numFmt w:val="lowerLetter"/>
      <w:lvlText w:val="%1."/>
      <w:lvlJc w:val="left"/>
      <w:pPr>
        <w:ind w:left="1339" w:hanging="360"/>
      </w:pPr>
    </w:lvl>
    <w:lvl w:ilvl="1" w:tplc="04190019" w:tentative="1">
      <w:start w:val="1"/>
      <w:numFmt w:val="lowerLetter"/>
      <w:lvlText w:val="%2."/>
      <w:lvlJc w:val="left"/>
      <w:pPr>
        <w:ind w:left="2059" w:hanging="360"/>
      </w:pPr>
    </w:lvl>
    <w:lvl w:ilvl="2" w:tplc="0419001B" w:tentative="1">
      <w:start w:val="1"/>
      <w:numFmt w:val="lowerRoman"/>
      <w:lvlText w:val="%3."/>
      <w:lvlJc w:val="right"/>
      <w:pPr>
        <w:ind w:left="2779" w:hanging="180"/>
      </w:pPr>
    </w:lvl>
    <w:lvl w:ilvl="3" w:tplc="0419000F" w:tentative="1">
      <w:start w:val="1"/>
      <w:numFmt w:val="decimal"/>
      <w:lvlText w:val="%4."/>
      <w:lvlJc w:val="left"/>
      <w:pPr>
        <w:ind w:left="3499" w:hanging="360"/>
      </w:pPr>
    </w:lvl>
    <w:lvl w:ilvl="4" w:tplc="04190019" w:tentative="1">
      <w:start w:val="1"/>
      <w:numFmt w:val="lowerLetter"/>
      <w:lvlText w:val="%5."/>
      <w:lvlJc w:val="left"/>
      <w:pPr>
        <w:ind w:left="4219" w:hanging="360"/>
      </w:pPr>
    </w:lvl>
    <w:lvl w:ilvl="5" w:tplc="0419001B" w:tentative="1">
      <w:start w:val="1"/>
      <w:numFmt w:val="lowerRoman"/>
      <w:lvlText w:val="%6."/>
      <w:lvlJc w:val="right"/>
      <w:pPr>
        <w:ind w:left="4939" w:hanging="180"/>
      </w:pPr>
    </w:lvl>
    <w:lvl w:ilvl="6" w:tplc="0419000F" w:tentative="1">
      <w:start w:val="1"/>
      <w:numFmt w:val="decimal"/>
      <w:lvlText w:val="%7."/>
      <w:lvlJc w:val="left"/>
      <w:pPr>
        <w:ind w:left="5659" w:hanging="360"/>
      </w:pPr>
    </w:lvl>
    <w:lvl w:ilvl="7" w:tplc="04190019" w:tentative="1">
      <w:start w:val="1"/>
      <w:numFmt w:val="lowerLetter"/>
      <w:lvlText w:val="%8."/>
      <w:lvlJc w:val="left"/>
      <w:pPr>
        <w:ind w:left="6379" w:hanging="360"/>
      </w:pPr>
    </w:lvl>
    <w:lvl w:ilvl="8" w:tplc="0419001B" w:tentative="1">
      <w:start w:val="1"/>
      <w:numFmt w:val="lowerRoman"/>
      <w:lvlText w:val="%9."/>
      <w:lvlJc w:val="right"/>
      <w:pPr>
        <w:ind w:left="7099" w:hanging="180"/>
      </w:pPr>
    </w:lvl>
  </w:abstractNum>
  <w:abstractNum w:abstractNumId="96" w15:restartNumberingAfterBreak="0">
    <w:nsid w:val="090C5133"/>
    <w:multiLevelType w:val="hybridMultilevel"/>
    <w:tmpl w:val="A6EE8036"/>
    <w:lvl w:ilvl="0" w:tplc="A852FDCA">
      <w:start w:val="1"/>
      <w:numFmt w:val="decimal"/>
      <w:lvlText w:val="%1."/>
      <w:lvlJc w:val="right"/>
      <w:pPr>
        <w:ind w:left="1573" w:hanging="360"/>
      </w:pPr>
      <w:rPr>
        <w:rFonts w:hint="default"/>
      </w:rPr>
    </w:lvl>
    <w:lvl w:ilvl="1" w:tplc="04090019" w:tentative="1">
      <w:start w:val="1"/>
      <w:numFmt w:val="lowerLetter"/>
      <w:lvlText w:val="%2."/>
      <w:lvlJc w:val="left"/>
      <w:pPr>
        <w:ind w:left="2293" w:hanging="360"/>
      </w:pPr>
    </w:lvl>
    <w:lvl w:ilvl="2" w:tplc="0409001B" w:tentative="1">
      <w:start w:val="1"/>
      <w:numFmt w:val="lowerRoman"/>
      <w:lvlText w:val="%3."/>
      <w:lvlJc w:val="right"/>
      <w:pPr>
        <w:ind w:left="3013" w:hanging="180"/>
      </w:pPr>
    </w:lvl>
    <w:lvl w:ilvl="3" w:tplc="0409000F" w:tentative="1">
      <w:start w:val="1"/>
      <w:numFmt w:val="decimal"/>
      <w:lvlText w:val="%4."/>
      <w:lvlJc w:val="left"/>
      <w:pPr>
        <w:ind w:left="3733" w:hanging="360"/>
      </w:pPr>
    </w:lvl>
    <w:lvl w:ilvl="4" w:tplc="04090019" w:tentative="1">
      <w:start w:val="1"/>
      <w:numFmt w:val="lowerLetter"/>
      <w:lvlText w:val="%5."/>
      <w:lvlJc w:val="left"/>
      <w:pPr>
        <w:ind w:left="4453" w:hanging="360"/>
      </w:pPr>
    </w:lvl>
    <w:lvl w:ilvl="5" w:tplc="0409001B" w:tentative="1">
      <w:start w:val="1"/>
      <w:numFmt w:val="lowerRoman"/>
      <w:lvlText w:val="%6."/>
      <w:lvlJc w:val="right"/>
      <w:pPr>
        <w:ind w:left="5173" w:hanging="180"/>
      </w:pPr>
    </w:lvl>
    <w:lvl w:ilvl="6" w:tplc="0409000F" w:tentative="1">
      <w:start w:val="1"/>
      <w:numFmt w:val="decimal"/>
      <w:lvlText w:val="%7."/>
      <w:lvlJc w:val="left"/>
      <w:pPr>
        <w:ind w:left="5893" w:hanging="360"/>
      </w:pPr>
    </w:lvl>
    <w:lvl w:ilvl="7" w:tplc="04090019" w:tentative="1">
      <w:start w:val="1"/>
      <w:numFmt w:val="lowerLetter"/>
      <w:lvlText w:val="%8."/>
      <w:lvlJc w:val="left"/>
      <w:pPr>
        <w:ind w:left="6613" w:hanging="360"/>
      </w:pPr>
    </w:lvl>
    <w:lvl w:ilvl="8" w:tplc="0409001B" w:tentative="1">
      <w:start w:val="1"/>
      <w:numFmt w:val="lowerRoman"/>
      <w:lvlText w:val="%9."/>
      <w:lvlJc w:val="right"/>
      <w:pPr>
        <w:ind w:left="7333" w:hanging="180"/>
      </w:pPr>
    </w:lvl>
  </w:abstractNum>
  <w:abstractNum w:abstractNumId="97" w15:restartNumberingAfterBreak="0">
    <w:nsid w:val="09273C02"/>
    <w:multiLevelType w:val="hybridMultilevel"/>
    <w:tmpl w:val="D42077DE"/>
    <w:lvl w:ilvl="0" w:tplc="333E2ADA">
      <w:start w:val="1"/>
      <w:numFmt w:val="lowerLetter"/>
      <w:lvlText w:val="%1."/>
      <w:lvlJc w:val="right"/>
      <w:pPr>
        <w:ind w:left="1289" w:hanging="360"/>
      </w:pPr>
      <w:rPr>
        <w:rFonts w:hint="default"/>
      </w:rPr>
    </w:lvl>
    <w:lvl w:ilvl="1" w:tplc="04090019" w:tentative="1">
      <w:start w:val="1"/>
      <w:numFmt w:val="lowerLetter"/>
      <w:lvlText w:val="%2."/>
      <w:lvlJc w:val="left"/>
      <w:pPr>
        <w:ind w:left="2009" w:hanging="360"/>
      </w:pPr>
    </w:lvl>
    <w:lvl w:ilvl="2" w:tplc="0409001B" w:tentative="1">
      <w:start w:val="1"/>
      <w:numFmt w:val="lowerRoman"/>
      <w:lvlText w:val="%3."/>
      <w:lvlJc w:val="right"/>
      <w:pPr>
        <w:ind w:left="2729" w:hanging="180"/>
      </w:pPr>
    </w:lvl>
    <w:lvl w:ilvl="3" w:tplc="0409000F" w:tentative="1">
      <w:start w:val="1"/>
      <w:numFmt w:val="decimal"/>
      <w:lvlText w:val="%4."/>
      <w:lvlJc w:val="left"/>
      <w:pPr>
        <w:ind w:left="3449" w:hanging="360"/>
      </w:pPr>
    </w:lvl>
    <w:lvl w:ilvl="4" w:tplc="04090019" w:tentative="1">
      <w:start w:val="1"/>
      <w:numFmt w:val="lowerLetter"/>
      <w:lvlText w:val="%5."/>
      <w:lvlJc w:val="left"/>
      <w:pPr>
        <w:ind w:left="4169" w:hanging="360"/>
      </w:pPr>
    </w:lvl>
    <w:lvl w:ilvl="5" w:tplc="0409001B" w:tentative="1">
      <w:start w:val="1"/>
      <w:numFmt w:val="lowerRoman"/>
      <w:lvlText w:val="%6."/>
      <w:lvlJc w:val="right"/>
      <w:pPr>
        <w:ind w:left="4889" w:hanging="180"/>
      </w:pPr>
    </w:lvl>
    <w:lvl w:ilvl="6" w:tplc="0409000F" w:tentative="1">
      <w:start w:val="1"/>
      <w:numFmt w:val="decimal"/>
      <w:lvlText w:val="%7."/>
      <w:lvlJc w:val="left"/>
      <w:pPr>
        <w:ind w:left="5609" w:hanging="360"/>
      </w:pPr>
    </w:lvl>
    <w:lvl w:ilvl="7" w:tplc="04090019" w:tentative="1">
      <w:start w:val="1"/>
      <w:numFmt w:val="lowerLetter"/>
      <w:lvlText w:val="%8."/>
      <w:lvlJc w:val="left"/>
      <w:pPr>
        <w:ind w:left="6329" w:hanging="360"/>
      </w:pPr>
    </w:lvl>
    <w:lvl w:ilvl="8" w:tplc="0409001B" w:tentative="1">
      <w:start w:val="1"/>
      <w:numFmt w:val="lowerRoman"/>
      <w:lvlText w:val="%9."/>
      <w:lvlJc w:val="right"/>
      <w:pPr>
        <w:ind w:left="7049" w:hanging="180"/>
      </w:pPr>
    </w:lvl>
  </w:abstractNum>
  <w:abstractNum w:abstractNumId="98" w15:restartNumberingAfterBreak="0">
    <w:nsid w:val="095B1CA8"/>
    <w:multiLevelType w:val="hybridMultilevel"/>
    <w:tmpl w:val="9D24E6D0"/>
    <w:lvl w:ilvl="0" w:tplc="5554E24C">
      <w:start w:val="1"/>
      <w:numFmt w:val="decimal"/>
      <w:lvlText w:val="%1."/>
      <w:lvlJc w:val="right"/>
      <w:pPr>
        <w:ind w:left="720" w:hanging="360"/>
      </w:pPr>
      <w:rPr>
        <w:rFonts w:hint="default"/>
        <w:i/>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0977591D"/>
    <w:multiLevelType w:val="hybridMultilevel"/>
    <w:tmpl w:val="FF702462"/>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100" w15:restartNumberingAfterBreak="0">
    <w:nsid w:val="098022EE"/>
    <w:multiLevelType w:val="hybridMultilevel"/>
    <w:tmpl w:val="90AA421C"/>
    <w:lvl w:ilvl="0" w:tplc="80244D66">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1" w15:restartNumberingAfterBreak="0">
    <w:nsid w:val="099E2B7E"/>
    <w:multiLevelType w:val="hybridMultilevel"/>
    <w:tmpl w:val="7E529D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0A051864"/>
    <w:multiLevelType w:val="hybridMultilevel"/>
    <w:tmpl w:val="0E7ABCCC"/>
    <w:lvl w:ilvl="0" w:tplc="04090019">
      <w:start w:val="1"/>
      <w:numFmt w:val="lowerLetter"/>
      <w:lvlText w:val="%1."/>
      <w:lvlJc w:val="left"/>
      <w:pPr>
        <w:ind w:left="360" w:hanging="360"/>
      </w:pPr>
    </w:lvl>
    <w:lvl w:ilvl="1" w:tplc="90DCF3C4">
      <w:start w:val="1"/>
      <w:numFmt w:val="decimal"/>
      <w:lvlText w:val="%2."/>
      <w:lvlJc w:val="left"/>
      <w:pPr>
        <w:ind w:left="1080" w:hanging="360"/>
      </w:pPr>
      <w:rPr>
        <w:rFonts w:hint="default"/>
        <w:b w:val="0"/>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3" w15:restartNumberingAfterBreak="0">
    <w:nsid w:val="0A3F3319"/>
    <w:multiLevelType w:val="hybridMultilevel"/>
    <w:tmpl w:val="4C7C96B6"/>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4" w15:restartNumberingAfterBreak="0">
    <w:nsid w:val="0A6A2B08"/>
    <w:multiLevelType w:val="hybridMultilevel"/>
    <w:tmpl w:val="F880DE92"/>
    <w:lvl w:ilvl="0" w:tplc="101AFFEA">
      <w:start w:val="1"/>
      <w:numFmt w:val="lowerLetter"/>
      <w:lvlText w:val="%1."/>
      <w:lvlJc w:val="left"/>
      <w:pPr>
        <w:ind w:left="360" w:hanging="360"/>
      </w:pPr>
      <w:rPr>
        <w:i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5" w15:restartNumberingAfterBreak="0">
    <w:nsid w:val="0A9B049C"/>
    <w:multiLevelType w:val="hybridMultilevel"/>
    <w:tmpl w:val="C9A6800E"/>
    <w:lvl w:ilvl="0" w:tplc="08B41E10">
      <w:start w:val="1"/>
      <w:numFmt w:val="decimal"/>
      <w:lvlText w:val="%1."/>
      <w:lvlJc w:val="left"/>
      <w:pPr>
        <w:ind w:left="3687" w:hanging="360"/>
      </w:pPr>
      <w:rPr>
        <w:rFonts w:hint="default"/>
      </w:rPr>
    </w:lvl>
    <w:lvl w:ilvl="1" w:tplc="04090019" w:tentative="1">
      <w:start w:val="1"/>
      <w:numFmt w:val="lowerLetter"/>
      <w:lvlText w:val="%2."/>
      <w:lvlJc w:val="left"/>
      <w:pPr>
        <w:ind w:left="4407" w:hanging="360"/>
      </w:pPr>
    </w:lvl>
    <w:lvl w:ilvl="2" w:tplc="0409001B" w:tentative="1">
      <w:start w:val="1"/>
      <w:numFmt w:val="lowerRoman"/>
      <w:lvlText w:val="%3."/>
      <w:lvlJc w:val="right"/>
      <w:pPr>
        <w:ind w:left="5127" w:hanging="180"/>
      </w:pPr>
    </w:lvl>
    <w:lvl w:ilvl="3" w:tplc="0409000F" w:tentative="1">
      <w:start w:val="1"/>
      <w:numFmt w:val="decimal"/>
      <w:lvlText w:val="%4."/>
      <w:lvlJc w:val="left"/>
      <w:pPr>
        <w:ind w:left="5847" w:hanging="360"/>
      </w:pPr>
    </w:lvl>
    <w:lvl w:ilvl="4" w:tplc="04090019" w:tentative="1">
      <w:start w:val="1"/>
      <w:numFmt w:val="lowerLetter"/>
      <w:lvlText w:val="%5."/>
      <w:lvlJc w:val="left"/>
      <w:pPr>
        <w:ind w:left="6567" w:hanging="360"/>
      </w:pPr>
    </w:lvl>
    <w:lvl w:ilvl="5" w:tplc="0409001B" w:tentative="1">
      <w:start w:val="1"/>
      <w:numFmt w:val="lowerRoman"/>
      <w:lvlText w:val="%6."/>
      <w:lvlJc w:val="right"/>
      <w:pPr>
        <w:ind w:left="7287" w:hanging="180"/>
      </w:pPr>
    </w:lvl>
    <w:lvl w:ilvl="6" w:tplc="0409000F" w:tentative="1">
      <w:start w:val="1"/>
      <w:numFmt w:val="decimal"/>
      <w:lvlText w:val="%7."/>
      <w:lvlJc w:val="left"/>
      <w:pPr>
        <w:ind w:left="8007" w:hanging="360"/>
      </w:pPr>
    </w:lvl>
    <w:lvl w:ilvl="7" w:tplc="04090019" w:tentative="1">
      <w:start w:val="1"/>
      <w:numFmt w:val="lowerLetter"/>
      <w:lvlText w:val="%8."/>
      <w:lvlJc w:val="left"/>
      <w:pPr>
        <w:ind w:left="8727" w:hanging="360"/>
      </w:pPr>
    </w:lvl>
    <w:lvl w:ilvl="8" w:tplc="0409001B" w:tentative="1">
      <w:start w:val="1"/>
      <w:numFmt w:val="lowerRoman"/>
      <w:lvlText w:val="%9."/>
      <w:lvlJc w:val="right"/>
      <w:pPr>
        <w:ind w:left="9447" w:hanging="180"/>
      </w:pPr>
    </w:lvl>
  </w:abstractNum>
  <w:abstractNum w:abstractNumId="106" w15:restartNumberingAfterBreak="0">
    <w:nsid w:val="0ABB5669"/>
    <w:multiLevelType w:val="hybridMultilevel"/>
    <w:tmpl w:val="79FEAA68"/>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107" w15:restartNumberingAfterBreak="0">
    <w:nsid w:val="0ABF68BA"/>
    <w:multiLevelType w:val="hybridMultilevel"/>
    <w:tmpl w:val="F33A86F6"/>
    <w:lvl w:ilvl="0" w:tplc="04190019">
      <w:start w:val="1"/>
      <w:numFmt w:val="lowerLetter"/>
      <w:lvlText w:val="%1."/>
      <w:lvlJc w:val="left"/>
      <w:pPr>
        <w:ind w:left="1338" w:hanging="360"/>
      </w:pPr>
    </w:lvl>
    <w:lvl w:ilvl="1" w:tplc="04190019" w:tentative="1">
      <w:start w:val="1"/>
      <w:numFmt w:val="lowerLetter"/>
      <w:lvlText w:val="%2."/>
      <w:lvlJc w:val="left"/>
      <w:pPr>
        <w:ind w:left="2058" w:hanging="360"/>
      </w:pPr>
    </w:lvl>
    <w:lvl w:ilvl="2" w:tplc="0419001B" w:tentative="1">
      <w:start w:val="1"/>
      <w:numFmt w:val="lowerRoman"/>
      <w:lvlText w:val="%3."/>
      <w:lvlJc w:val="right"/>
      <w:pPr>
        <w:ind w:left="2778" w:hanging="180"/>
      </w:pPr>
    </w:lvl>
    <w:lvl w:ilvl="3" w:tplc="0419000F" w:tentative="1">
      <w:start w:val="1"/>
      <w:numFmt w:val="decimal"/>
      <w:lvlText w:val="%4."/>
      <w:lvlJc w:val="left"/>
      <w:pPr>
        <w:ind w:left="3498" w:hanging="360"/>
      </w:pPr>
    </w:lvl>
    <w:lvl w:ilvl="4" w:tplc="04190019" w:tentative="1">
      <w:start w:val="1"/>
      <w:numFmt w:val="lowerLetter"/>
      <w:lvlText w:val="%5."/>
      <w:lvlJc w:val="left"/>
      <w:pPr>
        <w:ind w:left="4218" w:hanging="360"/>
      </w:pPr>
    </w:lvl>
    <w:lvl w:ilvl="5" w:tplc="0419001B" w:tentative="1">
      <w:start w:val="1"/>
      <w:numFmt w:val="lowerRoman"/>
      <w:lvlText w:val="%6."/>
      <w:lvlJc w:val="right"/>
      <w:pPr>
        <w:ind w:left="4938" w:hanging="180"/>
      </w:pPr>
    </w:lvl>
    <w:lvl w:ilvl="6" w:tplc="0419000F" w:tentative="1">
      <w:start w:val="1"/>
      <w:numFmt w:val="decimal"/>
      <w:lvlText w:val="%7."/>
      <w:lvlJc w:val="left"/>
      <w:pPr>
        <w:ind w:left="5658" w:hanging="360"/>
      </w:pPr>
    </w:lvl>
    <w:lvl w:ilvl="7" w:tplc="04190019" w:tentative="1">
      <w:start w:val="1"/>
      <w:numFmt w:val="lowerLetter"/>
      <w:lvlText w:val="%8."/>
      <w:lvlJc w:val="left"/>
      <w:pPr>
        <w:ind w:left="6378" w:hanging="360"/>
      </w:pPr>
    </w:lvl>
    <w:lvl w:ilvl="8" w:tplc="0419001B" w:tentative="1">
      <w:start w:val="1"/>
      <w:numFmt w:val="lowerRoman"/>
      <w:lvlText w:val="%9."/>
      <w:lvlJc w:val="right"/>
      <w:pPr>
        <w:ind w:left="7098" w:hanging="180"/>
      </w:pPr>
    </w:lvl>
  </w:abstractNum>
  <w:abstractNum w:abstractNumId="108" w15:restartNumberingAfterBreak="0">
    <w:nsid w:val="0AC13F48"/>
    <w:multiLevelType w:val="hybridMultilevel"/>
    <w:tmpl w:val="CC8464E2"/>
    <w:lvl w:ilvl="0" w:tplc="04090019">
      <w:start w:val="1"/>
      <w:numFmt w:val="lowerLetter"/>
      <w:lvlText w:val="%1."/>
      <w:lvlJc w:val="left"/>
      <w:pPr>
        <w:ind w:left="360" w:hanging="360"/>
      </w:pPr>
    </w:lvl>
    <w:lvl w:ilvl="1" w:tplc="04090019">
      <w:start w:val="1"/>
      <w:numFmt w:val="lowerLetter"/>
      <w:lvlText w:val="%2."/>
      <w:lvlJc w:val="left"/>
      <w:pPr>
        <w:ind w:left="1080" w:hanging="360"/>
      </w:pPr>
    </w:lvl>
    <w:lvl w:ilvl="2" w:tplc="907ECBD8">
      <w:start w:val="1"/>
      <w:numFmt w:val="decimal"/>
      <w:lvlText w:val="%3."/>
      <w:lvlJc w:val="left"/>
      <w:pPr>
        <w:ind w:left="1980" w:hanging="360"/>
      </w:pPr>
      <w:rPr>
        <w:rFonts w:eastAsiaTheme="minorHAnsi" w:hint="default"/>
        <w:b w:val="0"/>
        <w:i w:val="0"/>
        <w:color w:val="auto"/>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9" w15:restartNumberingAfterBreak="0">
    <w:nsid w:val="0ACD142E"/>
    <w:multiLevelType w:val="hybridMultilevel"/>
    <w:tmpl w:val="06380126"/>
    <w:lvl w:ilvl="0" w:tplc="413E5804">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0" w15:restartNumberingAfterBreak="0">
    <w:nsid w:val="0ADB17F3"/>
    <w:multiLevelType w:val="hybridMultilevel"/>
    <w:tmpl w:val="E3F602E2"/>
    <w:lvl w:ilvl="0" w:tplc="04090017">
      <w:start w:val="1"/>
      <w:numFmt w:val="lowerLetter"/>
      <w:lvlText w:val="%1)"/>
      <w:lvlJc w:val="left"/>
      <w:pPr>
        <w:ind w:left="1287" w:hanging="360"/>
      </w:pPr>
      <w:rPr>
        <w:rFonts w:hint="default"/>
      </w:rPr>
    </w:lvl>
    <w:lvl w:ilvl="1" w:tplc="F508DB12">
      <w:start w:val="1"/>
      <w:numFmt w:val="lowerLetter"/>
      <w:lvlText w:val="%2)"/>
      <w:lvlJc w:val="left"/>
      <w:pPr>
        <w:ind w:left="2007" w:hanging="360"/>
      </w:pPr>
      <w:rPr>
        <w:rFonts w:hint="default"/>
        <w:color w:val="auto"/>
      </w:r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11" w15:restartNumberingAfterBreak="0">
    <w:nsid w:val="0B1C5796"/>
    <w:multiLevelType w:val="hybridMultilevel"/>
    <w:tmpl w:val="C43A94EE"/>
    <w:lvl w:ilvl="0" w:tplc="ABCC5200">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2" w15:restartNumberingAfterBreak="0">
    <w:nsid w:val="0B235E6B"/>
    <w:multiLevelType w:val="hybridMultilevel"/>
    <w:tmpl w:val="0652E5F2"/>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113" w15:restartNumberingAfterBreak="0">
    <w:nsid w:val="0B270C8D"/>
    <w:multiLevelType w:val="hybridMultilevel"/>
    <w:tmpl w:val="443413D4"/>
    <w:lvl w:ilvl="0" w:tplc="6820E98A">
      <w:start w:val="5"/>
      <w:numFmt w:val="lowerLetter"/>
      <w:lvlText w:val="%1."/>
      <w:lvlJc w:val="left"/>
      <w:pPr>
        <w:ind w:left="25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0B364497"/>
    <w:multiLevelType w:val="hybridMultilevel"/>
    <w:tmpl w:val="72C8E186"/>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115" w15:restartNumberingAfterBreak="0">
    <w:nsid w:val="0B671549"/>
    <w:multiLevelType w:val="hybridMultilevel"/>
    <w:tmpl w:val="C77439CE"/>
    <w:lvl w:ilvl="0" w:tplc="1E2CE6BA">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6" w15:restartNumberingAfterBreak="0">
    <w:nsid w:val="0B696B3B"/>
    <w:multiLevelType w:val="hybridMultilevel"/>
    <w:tmpl w:val="9992E07C"/>
    <w:lvl w:ilvl="0" w:tplc="2702E64C">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117" w15:restartNumberingAfterBreak="0">
    <w:nsid w:val="0B6E3921"/>
    <w:multiLevelType w:val="hybridMultilevel"/>
    <w:tmpl w:val="CB40CABA"/>
    <w:lvl w:ilvl="0" w:tplc="0419000F">
      <w:start w:val="1"/>
      <w:numFmt w:val="decimal"/>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118" w15:restartNumberingAfterBreak="0">
    <w:nsid w:val="0B783690"/>
    <w:multiLevelType w:val="hybridMultilevel"/>
    <w:tmpl w:val="F3C44072"/>
    <w:lvl w:ilvl="0" w:tplc="DC623086">
      <w:start w:val="1"/>
      <w:numFmt w:val="decimal"/>
      <w:lvlText w:val="%1."/>
      <w:lvlJc w:val="right"/>
      <w:pPr>
        <w:ind w:left="722" w:hanging="360"/>
      </w:pPr>
      <w:rPr>
        <w:rFonts w:hint="default"/>
        <w:sz w:val="20"/>
        <w:szCs w:val="20"/>
      </w:rPr>
    </w:lvl>
    <w:lvl w:ilvl="1" w:tplc="04090019" w:tentative="1">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119" w15:restartNumberingAfterBreak="0">
    <w:nsid w:val="0B7E021D"/>
    <w:multiLevelType w:val="hybridMultilevel"/>
    <w:tmpl w:val="29E8F34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0BAC7CD4"/>
    <w:multiLevelType w:val="hybridMultilevel"/>
    <w:tmpl w:val="B0AC50CA"/>
    <w:lvl w:ilvl="0" w:tplc="A852FDCA">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0BBF4464"/>
    <w:multiLevelType w:val="hybridMultilevel"/>
    <w:tmpl w:val="FE14E2C0"/>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2" w15:restartNumberingAfterBreak="0">
    <w:nsid w:val="0BC819C2"/>
    <w:multiLevelType w:val="hybridMultilevel"/>
    <w:tmpl w:val="0832A8B4"/>
    <w:lvl w:ilvl="0" w:tplc="0419000F">
      <w:start w:val="1"/>
      <w:numFmt w:val="decimal"/>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123" w15:restartNumberingAfterBreak="0">
    <w:nsid w:val="0BEC0C1A"/>
    <w:multiLevelType w:val="hybridMultilevel"/>
    <w:tmpl w:val="FDCE83D4"/>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0C0D04B2"/>
    <w:multiLevelType w:val="hybridMultilevel"/>
    <w:tmpl w:val="7AAEE67C"/>
    <w:lvl w:ilvl="0" w:tplc="5B961FB0">
      <w:start w:val="2"/>
      <w:numFmt w:val="decimal"/>
      <w:lvlText w:val="%1."/>
      <w:lvlJc w:val="left"/>
      <w:pPr>
        <w:ind w:left="1800" w:hanging="360"/>
      </w:pPr>
      <w:rPr>
        <w:rFonts w:hint="default"/>
      </w:rPr>
    </w:lvl>
    <w:lvl w:ilvl="1" w:tplc="0409000F">
      <w:start w:val="1"/>
      <w:numFmt w:val="decimal"/>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5" w15:restartNumberingAfterBreak="0">
    <w:nsid w:val="0C1773B3"/>
    <w:multiLevelType w:val="hybridMultilevel"/>
    <w:tmpl w:val="D032BC30"/>
    <w:lvl w:ilvl="0" w:tplc="33EE89D0">
      <w:start w:val="1"/>
      <w:numFmt w:val="decimal"/>
      <w:lvlText w:val="%1."/>
      <w:lvlJc w:val="left"/>
      <w:pPr>
        <w:ind w:left="2520" w:hanging="360"/>
      </w:pPr>
      <w:rPr>
        <w:rFonts w:hint="default"/>
        <w:i/>
        <w:iCs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26" w15:restartNumberingAfterBreak="0">
    <w:nsid w:val="0C2F25FD"/>
    <w:multiLevelType w:val="hybridMultilevel"/>
    <w:tmpl w:val="4C060A3E"/>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333E2ADA">
      <w:start w:val="1"/>
      <w:numFmt w:val="lowerLetter"/>
      <w:lvlText w:val="%3."/>
      <w:lvlJc w:val="right"/>
      <w:pPr>
        <w:ind w:left="2880" w:hanging="180"/>
      </w:pPr>
      <w:rPr>
        <w:rFonts w:hint="default"/>
      </w:r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7" w15:restartNumberingAfterBreak="0">
    <w:nsid w:val="0C3D2F0F"/>
    <w:multiLevelType w:val="hybridMultilevel"/>
    <w:tmpl w:val="4B94EA08"/>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8" w15:restartNumberingAfterBreak="0">
    <w:nsid w:val="0C52601A"/>
    <w:multiLevelType w:val="hybridMultilevel"/>
    <w:tmpl w:val="161A37DE"/>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9" w15:restartNumberingAfterBreak="0">
    <w:nsid w:val="0C5B3119"/>
    <w:multiLevelType w:val="hybridMultilevel"/>
    <w:tmpl w:val="8488B484"/>
    <w:lvl w:ilvl="0" w:tplc="0419000F">
      <w:start w:val="1"/>
      <w:numFmt w:val="decimal"/>
      <w:lvlText w:val="%1."/>
      <w:lvlJc w:val="left"/>
      <w:pPr>
        <w:ind w:left="1152" w:hanging="360"/>
      </w:pPr>
    </w:lvl>
    <w:lvl w:ilvl="1" w:tplc="04190019" w:tentative="1">
      <w:start w:val="1"/>
      <w:numFmt w:val="lowerLetter"/>
      <w:lvlText w:val="%2."/>
      <w:lvlJc w:val="left"/>
      <w:pPr>
        <w:ind w:left="1872" w:hanging="360"/>
      </w:pPr>
    </w:lvl>
    <w:lvl w:ilvl="2" w:tplc="0419001B" w:tentative="1">
      <w:start w:val="1"/>
      <w:numFmt w:val="lowerRoman"/>
      <w:lvlText w:val="%3."/>
      <w:lvlJc w:val="right"/>
      <w:pPr>
        <w:ind w:left="2592" w:hanging="180"/>
      </w:pPr>
    </w:lvl>
    <w:lvl w:ilvl="3" w:tplc="0419000F" w:tentative="1">
      <w:start w:val="1"/>
      <w:numFmt w:val="decimal"/>
      <w:lvlText w:val="%4."/>
      <w:lvlJc w:val="left"/>
      <w:pPr>
        <w:ind w:left="3312" w:hanging="360"/>
      </w:pPr>
    </w:lvl>
    <w:lvl w:ilvl="4" w:tplc="04190019" w:tentative="1">
      <w:start w:val="1"/>
      <w:numFmt w:val="lowerLetter"/>
      <w:lvlText w:val="%5."/>
      <w:lvlJc w:val="left"/>
      <w:pPr>
        <w:ind w:left="4032" w:hanging="360"/>
      </w:pPr>
    </w:lvl>
    <w:lvl w:ilvl="5" w:tplc="0419001B" w:tentative="1">
      <w:start w:val="1"/>
      <w:numFmt w:val="lowerRoman"/>
      <w:lvlText w:val="%6."/>
      <w:lvlJc w:val="right"/>
      <w:pPr>
        <w:ind w:left="4752" w:hanging="180"/>
      </w:pPr>
    </w:lvl>
    <w:lvl w:ilvl="6" w:tplc="0419000F" w:tentative="1">
      <w:start w:val="1"/>
      <w:numFmt w:val="decimal"/>
      <w:lvlText w:val="%7."/>
      <w:lvlJc w:val="left"/>
      <w:pPr>
        <w:ind w:left="5472" w:hanging="360"/>
      </w:pPr>
    </w:lvl>
    <w:lvl w:ilvl="7" w:tplc="04190019" w:tentative="1">
      <w:start w:val="1"/>
      <w:numFmt w:val="lowerLetter"/>
      <w:lvlText w:val="%8."/>
      <w:lvlJc w:val="left"/>
      <w:pPr>
        <w:ind w:left="6192" w:hanging="360"/>
      </w:pPr>
    </w:lvl>
    <w:lvl w:ilvl="8" w:tplc="0419001B" w:tentative="1">
      <w:start w:val="1"/>
      <w:numFmt w:val="lowerRoman"/>
      <w:lvlText w:val="%9."/>
      <w:lvlJc w:val="right"/>
      <w:pPr>
        <w:ind w:left="6912" w:hanging="180"/>
      </w:pPr>
    </w:lvl>
  </w:abstractNum>
  <w:abstractNum w:abstractNumId="130" w15:restartNumberingAfterBreak="0">
    <w:nsid w:val="0C6774BB"/>
    <w:multiLevelType w:val="hybridMultilevel"/>
    <w:tmpl w:val="0CD20F06"/>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131" w15:restartNumberingAfterBreak="0">
    <w:nsid w:val="0C6A660F"/>
    <w:multiLevelType w:val="hybridMultilevel"/>
    <w:tmpl w:val="08888E30"/>
    <w:lvl w:ilvl="0" w:tplc="04190019">
      <w:start w:val="1"/>
      <w:numFmt w:val="lowerLetter"/>
      <w:lvlText w:val="%1."/>
      <w:lvlJc w:val="left"/>
      <w:pPr>
        <w:ind w:left="1339" w:hanging="360"/>
      </w:pPr>
    </w:lvl>
    <w:lvl w:ilvl="1" w:tplc="04190019" w:tentative="1">
      <w:start w:val="1"/>
      <w:numFmt w:val="lowerLetter"/>
      <w:lvlText w:val="%2."/>
      <w:lvlJc w:val="left"/>
      <w:pPr>
        <w:ind w:left="2059" w:hanging="360"/>
      </w:pPr>
    </w:lvl>
    <w:lvl w:ilvl="2" w:tplc="0419001B" w:tentative="1">
      <w:start w:val="1"/>
      <w:numFmt w:val="lowerRoman"/>
      <w:lvlText w:val="%3."/>
      <w:lvlJc w:val="right"/>
      <w:pPr>
        <w:ind w:left="2779" w:hanging="180"/>
      </w:pPr>
    </w:lvl>
    <w:lvl w:ilvl="3" w:tplc="0419000F" w:tentative="1">
      <w:start w:val="1"/>
      <w:numFmt w:val="decimal"/>
      <w:lvlText w:val="%4."/>
      <w:lvlJc w:val="left"/>
      <w:pPr>
        <w:ind w:left="3499" w:hanging="360"/>
      </w:pPr>
    </w:lvl>
    <w:lvl w:ilvl="4" w:tplc="04190019" w:tentative="1">
      <w:start w:val="1"/>
      <w:numFmt w:val="lowerLetter"/>
      <w:lvlText w:val="%5."/>
      <w:lvlJc w:val="left"/>
      <w:pPr>
        <w:ind w:left="4219" w:hanging="360"/>
      </w:pPr>
    </w:lvl>
    <w:lvl w:ilvl="5" w:tplc="0419001B" w:tentative="1">
      <w:start w:val="1"/>
      <w:numFmt w:val="lowerRoman"/>
      <w:lvlText w:val="%6."/>
      <w:lvlJc w:val="right"/>
      <w:pPr>
        <w:ind w:left="4939" w:hanging="180"/>
      </w:pPr>
    </w:lvl>
    <w:lvl w:ilvl="6" w:tplc="0419000F" w:tentative="1">
      <w:start w:val="1"/>
      <w:numFmt w:val="decimal"/>
      <w:lvlText w:val="%7."/>
      <w:lvlJc w:val="left"/>
      <w:pPr>
        <w:ind w:left="5659" w:hanging="360"/>
      </w:pPr>
    </w:lvl>
    <w:lvl w:ilvl="7" w:tplc="04190019" w:tentative="1">
      <w:start w:val="1"/>
      <w:numFmt w:val="lowerLetter"/>
      <w:lvlText w:val="%8."/>
      <w:lvlJc w:val="left"/>
      <w:pPr>
        <w:ind w:left="6379" w:hanging="360"/>
      </w:pPr>
    </w:lvl>
    <w:lvl w:ilvl="8" w:tplc="0419001B" w:tentative="1">
      <w:start w:val="1"/>
      <w:numFmt w:val="lowerRoman"/>
      <w:lvlText w:val="%9."/>
      <w:lvlJc w:val="right"/>
      <w:pPr>
        <w:ind w:left="7099" w:hanging="180"/>
      </w:pPr>
    </w:lvl>
  </w:abstractNum>
  <w:abstractNum w:abstractNumId="132" w15:restartNumberingAfterBreak="0">
    <w:nsid w:val="0C88703B"/>
    <w:multiLevelType w:val="hybridMultilevel"/>
    <w:tmpl w:val="9618B6B6"/>
    <w:lvl w:ilvl="0" w:tplc="0419000F">
      <w:start w:val="1"/>
      <w:numFmt w:val="decimal"/>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133" w15:restartNumberingAfterBreak="0">
    <w:nsid w:val="0CB404D0"/>
    <w:multiLevelType w:val="hybridMultilevel"/>
    <w:tmpl w:val="97B0B5DA"/>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0CE3217F"/>
    <w:multiLevelType w:val="hybridMultilevel"/>
    <w:tmpl w:val="88DE42FE"/>
    <w:lvl w:ilvl="0" w:tplc="04190019">
      <w:start w:val="1"/>
      <w:numFmt w:val="lowerLetter"/>
      <w:lvlText w:val="%1."/>
      <w:lvlJc w:val="left"/>
      <w:pPr>
        <w:ind w:left="1293" w:hanging="360"/>
      </w:pPr>
    </w:lvl>
    <w:lvl w:ilvl="1" w:tplc="04190019" w:tentative="1">
      <w:start w:val="1"/>
      <w:numFmt w:val="lowerLetter"/>
      <w:lvlText w:val="%2."/>
      <w:lvlJc w:val="left"/>
      <w:pPr>
        <w:ind w:left="2013" w:hanging="360"/>
      </w:pPr>
    </w:lvl>
    <w:lvl w:ilvl="2" w:tplc="0419001B" w:tentative="1">
      <w:start w:val="1"/>
      <w:numFmt w:val="lowerRoman"/>
      <w:lvlText w:val="%3."/>
      <w:lvlJc w:val="right"/>
      <w:pPr>
        <w:ind w:left="2733" w:hanging="180"/>
      </w:pPr>
    </w:lvl>
    <w:lvl w:ilvl="3" w:tplc="0419000F" w:tentative="1">
      <w:start w:val="1"/>
      <w:numFmt w:val="decimal"/>
      <w:lvlText w:val="%4."/>
      <w:lvlJc w:val="left"/>
      <w:pPr>
        <w:ind w:left="3453" w:hanging="360"/>
      </w:pPr>
    </w:lvl>
    <w:lvl w:ilvl="4" w:tplc="04190019" w:tentative="1">
      <w:start w:val="1"/>
      <w:numFmt w:val="lowerLetter"/>
      <w:lvlText w:val="%5."/>
      <w:lvlJc w:val="left"/>
      <w:pPr>
        <w:ind w:left="4173" w:hanging="360"/>
      </w:pPr>
    </w:lvl>
    <w:lvl w:ilvl="5" w:tplc="0419001B" w:tentative="1">
      <w:start w:val="1"/>
      <w:numFmt w:val="lowerRoman"/>
      <w:lvlText w:val="%6."/>
      <w:lvlJc w:val="right"/>
      <w:pPr>
        <w:ind w:left="4893" w:hanging="180"/>
      </w:pPr>
    </w:lvl>
    <w:lvl w:ilvl="6" w:tplc="0419000F" w:tentative="1">
      <w:start w:val="1"/>
      <w:numFmt w:val="decimal"/>
      <w:lvlText w:val="%7."/>
      <w:lvlJc w:val="left"/>
      <w:pPr>
        <w:ind w:left="5613" w:hanging="360"/>
      </w:pPr>
    </w:lvl>
    <w:lvl w:ilvl="7" w:tplc="04190019" w:tentative="1">
      <w:start w:val="1"/>
      <w:numFmt w:val="lowerLetter"/>
      <w:lvlText w:val="%8."/>
      <w:lvlJc w:val="left"/>
      <w:pPr>
        <w:ind w:left="6333" w:hanging="360"/>
      </w:pPr>
    </w:lvl>
    <w:lvl w:ilvl="8" w:tplc="0419001B" w:tentative="1">
      <w:start w:val="1"/>
      <w:numFmt w:val="lowerRoman"/>
      <w:lvlText w:val="%9."/>
      <w:lvlJc w:val="right"/>
      <w:pPr>
        <w:ind w:left="7053" w:hanging="180"/>
      </w:pPr>
    </w:lvl>
  </w:abstractNum>
  <w:abstractNum w:abstractNumId="135" w15:restartNumberingAfterBreak="0">
    <w:nsid w:val="0D0C2DEC"/>
    <w:multiLevelType w:val="hybridMultilevel"/>
    <w:tmpl w:val="DEEC9826"/>
    <w:lvl w:ilvl="0" w:tplc="62329C8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0D3148DA"/>
    <w:multiLevelType w:val="hybridMultilevel"/>
    <w:tmpl w:val="E8187F70"/>
    <w:lvl w:ilvl="0" w:tplc="04190019">
      <w:start w:val="1"/>
      <w:numFmt w:val="lowerLetter"/>
      <w:lvlText w:val="%1."/>
      <w:lvlJc w:val="left"/>
      <w:pPr>
        <w:ind w:left="1293" w:hanging="360"/>
      </w:pPr>
    </w:lvl>
    <w:lvl w:ilvl="1" w:tplc="04190019" w:tentative="1">
      <w:start w:val="1"/>
      <w:numFmt w:val="lowerLetter"/>
      <w:lvlText w:val="%2."/>
      <w:lvlJc w:val="left"/>
      <w:pPr>
        <w:ind w:left="2013" w:hanging="360"/>
      </w:pPr>
    </w:lvl>
    <w:lvl w:ilvl="2" w:tplc="0419001B" w:tentative="1">
      <w:start w:val="1"/>
      <w:numFmt w:val="lowerRoman"/>
      <w:lvlText w:val="%3."/>
      <w:lvlJc w:val="right"/>
      <w:pPr>
        <w:ind w:left="2733" w:hanging="180"/>
      </w:pPr>
    </w:lvl>
    <w:lvl w:ilvl="3" w:tplc="0419000F" w:tentative="1">
      <w:start w:val="1"/>
      <w:numFmt w:val="decimal"/>
      <w:lvlText w:val="%4."/>
      <w:lvlJc w:val="left"/>
      <w:pPr>
        <w:ind w:left="3453" w:hanging="360"/>
      </w:pPr>
    </w:lvl>
    <w:lvl w:ilvl="4" w:tplc="04190019" w:tentative="1">
      <w:start w:val="1"/>
      <w:numFmt w:val="lowerLetter"/>
      <w:lvlText w:val="%5."/>
      <w:lvlJc w:val="left"/>
      <w:pPr>
        <w:ind w:left="4173" w:hanging="360"/>
      </w:pPr>
    </w:lvl>
    <w:lvl w:ilvl="5" w:tplc="0419001B" w:tentative="1">
      <w:start w:val="1"/>
      <w:numFmt w:val="lowerRoman"/>
      <w:lvlText w:val="%6."/>
      <w:lvlJc w:val="right"/>
      <w:pPr>
        <w:ind w:left="4893" w:hanging="180"/>
      </w:pPr>
    </w:lvl>
    <w:lvl w:ilvl="6" w:tplc="0419000F" w:tentative="1">
      <w:start w:val="1"/>
      <w:numFmt w:val="decimal"/>
      <w:lvlText w:val="%7."/>
      <w:lvlJc w:val="left"/>
      <w:pPr>
        <w:ind w:left="5613" w:hanging="360"/>
      </w:pPr>
    </w:lvl>
    <w:lvl w:ilvl="7" w:tplc="04190019" w:tentative="1">
      <w:start w:val="1"/>
      <w:numFmt w:val="lowerLetter"/>
      <w:lvlText w:val="%8."/>
      <w:lvlJc w:val="left"/>
      <w:pPr>
        <w:ind w:left="6333" w:hanging="360"/>
      </w:pPr>
    </w:lvl>
    <w:lvl w:ilvl="8" w:tplc="0419001B" w:tentative="1">
      <w:start w:val="1"/>
      <w:numFmt w:val="lowerRoman"/>
      <w:lvlText w:val="%9."/>
      <w:lvlJc w:val="right"/>
      <w:pPr>
        <w:ind w:left="7053" w:hanging="180"/>
      </w:pPr>
    </w:lvl>
  </w:abstractNum>
  <w:abstractNum w:abstractNumId="137" w15:restartNumberingAfterBreak="0">
    <w:nsid w:val="0D4075BB"/>
    <w:multiLevelType w:val="hybridMultilevel"/>
    <w:tmpl w:val="D8F61616"/>
    <w:lvl w:ilvl="0" w:tplc="04090019">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138" w15:restartNumberingAfterBreak="0">
    <w:nsid w:val="0D4418BD"/>
    <w:multiLevelType w:val="hybridMultilevel"/>
    <w:tmpl w:val="6BC85616"/>
    <w:lvl w:ilvl="0" w:tplc="A852FDCA">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0D582C4E"/>
    <w:multiLevelType w:val="hybridMultilevel"/>
    <w:tmpl w:val="D710FCFA"/>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0" w15:restartNumberingAfterBreak="0">
    <w:nsid w:val="0D5E717C"/>
    <w:multiLevelType w:val="hybridMultilevel"/>
    <w:tmpl w:val="72FCAEFA"/>
    <w:lvl w:ilvl="0" w:tplc="04090019">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41" w15:restartNumberingAfterBreak="0">
    <w:nsid w:val="0D6D2DE5"/>
    <w:multiLevelType w:val="hybridMultilevel"/>
    <w:tmpl w:val="E1ECC30E"/>
    <w:lvl w:ilvl="0" w:tplc="A852FDCA">
      <w:start w:val="1"/>
      <w:numFmt w:val="decimal"/>
      <w:lvlText w:val="%1."/>
      <w:lvlJc w:val="righ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42" w15:restartNumberingAfterBreak="0">
    <w:nsid w:val="0D7041B7"/>
    <w:multiLevelType w:val="hybridMultilevel"/>
    <w:tmpl w:val="E474C630"/>
    <w:lvl w:ilvl="0" w:tplc="BF580440">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3" w15:restartNumberingAfterBreak="0">
    <w:nsid w:val="0D99622C"/>
    <w:multiLevelType w:val="hybridMultilevel"/>
    <w:tmpl w:val="6D5283A0"/>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0DB2098E"/>
    <w:multiLevelType w:val="hybridMultilevel"/>
    <w:tmpl w:val="0172E310"/>
    <w:lvl w:ilvl="0" w:tplc="60262910">
      <w:start w:val="1"/>
      <w:numFmt w:val="lowerLetter"/>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0DFA5333"/>
    <w:multiLevelType w:val="hybridMultilevel"/>
    <w:tmpl w:val="967A60AA"/>
    <w:lvl w:ilvl="0" w:tplc="63A08BE6">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46" w15:restartNumberingAfterBreak="0">
    <w:nsid w:val="0E0B6642"/>
    <w:multiLevelType w:val="hybridMultilevel"/>
    <w:tmpl w:val="9DD8F3AC"/>
    <w:lvl w:ilvl="0" w:tplc="7E5CFF2E">
      <w:start w:val="2"/>
      <w:numFmt w:val="lowerLetter"/>
      <w:lvlText w:val="%1."/>
      <w:lvlJc w:val="right"/>
      <w:pPr>
        <w:ind w:left="256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0E144562"/>
    <w:multiLevelType w:val="hybridMultilevel"/>
    <w:tmpl w:val="F142F5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8" w15:restartNumberingAfterBreak="0">
    <w:nsid w:val="0E2C5815"/>
    <w:multiLevelType w:val="hybridMultilevel"/>
    <w:tmpl w:val="77463E6A"/>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149" w15:restartNumberingAfterBreak="0">
    <w:nsid w:val="0E3E176F"/>
    <w:multiLevelType w:val="hybridMultilevel"/>
    <w:tmpl w:val="E43C5770"/>
    <w:lvl w:ilvl="0" w:tplc="FD8C677E">
      <w:start w:val="1"/>
      <w:numFmt w:val="lowerLetter"/>
      <w:lvlText w:val="%1)"/>
      <w:lvlJc w:val="left"/>
      <w:pPr>
        <w:ind w:left="1287" w:hanging="360"/>
      </w:pPr>
      <w:rPr>
        <w:rFonts w:hint="default"/>
        <w:color w:val="auto"/>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50" w15:restartNumberingAfterBreak="0">
    <w:nsid w:val="0E6F5F8D"/>
    <w:multiLevelType w:val="hybridMultilevel"/>
    <w:tmpl w:val="554EE86E"/>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1" w15:restartNumberingAfterBreak="0">
    <w:nsid w:val="0E975F33"/>
    <w:multiLevelType w:val="hybridMultilevel"/>
    <w:tmpl w:val="A48C0486"/>
    <w:lvl w:ilvl="0" w:tplc="93B613E6">
      <w:start w:val="1"/>
      <w:numFmt w:val="decimal"/>
      <w:lvlText w:val="%1."/>
      <w:lvlJc w:val="left"/>
      <w:pPr>
        <w:ind w:left="3096" w:hanging="360"/>
      </w:pPr>
      <w:rPr>
        <w:rFonts w:hint="default"/>
      </w:rPr>
    </w:lvl>
    <w:lvl w:ilvl="1" w:tplc="04090019" w:tentative="1">
      <w:start w:val="1"/>
      <w:numFmt w:val="lowerLetter"/>
      <w:lvlText w:val="%2."/>
      <w:lvlJc w:val="left"/>
      <w:pPr>
        <w:ind w:left="3816" w:hanging="360"/>
      </w:pPr>
    </w:lvl>
    <w:lvl w:ilvl="2" w:tplc="0409001B" w:tentative="1">
      <w:start w:val="1"/>
      <w:numFmt w:val="lowerRoman"/>
      <w:lvlText w:val="%3."/>
      <w:lvlJc w:val="right"/>
      <w:pPr>
        <w:ind w:left="4536" w:hanging="180"/>
      </w:pPr>
    </w:lvl>
    <w:lvl w:ilvl="3" w:tplc="0409000F" w:tentative="1">
      <w:start w:val="1"/>
      <w:numFmt w:val="decimal"/>
      <w:lvlText w:val="%4."/>
      <w:lvlJc w:val="left"/>
      <w:pPr>
        <w:ind w:left="5256" w:hanging="360"/>
      </w:pPr>
    </w:lvl>
    <w:lvl w:ilvl="4" w:tplc="04090019" w:tentative="1">
      <w:start w:val="1"/>
      <w:numFmt w:val="lowerLetter"/>
      <w:lvlText w:val="%5."/>
      <w:lvlJc w:val="left"/>
      <w:pPr>
        <w:ind w:left="5976" w:hanging="360"/>
      </w:pPr>
    </w:lvl>
    <w:lvl w:ilvl="5" w:tplc="0409001B" w:tentative="1">
      <w:start w:val="1"/>
      <w:numFmt w:val="lowerRoman"/>
      <w:lvlText w:val="%6."/>
      <w:lvlJc w:val="right"/>
      <w:pPr>
        <w:ind w:left="6696" w:hanging="180"/>
      </w:pPr>
    </w:lvl>
    <w:lvl w:ilvl="6" w:tplc="0409000F" w:tentative="1">
      <w:start w:val="1"/>
      <w:numFmt w:val="decimal"/>
      <w:lvlText w:val="%7."/>
      <w:lvlJc w:val="left"/>
      <w:pPr>
        <w:ind w:left="7416" w:hanging="360"/>
      </w:pPr>
    </w:lvl>
    <w:lvl w:ilvl="7" w:tplc="04090019" w:tentative="1">
      <w:start w:val="1"/>
      <w:numFmt w:val="lowerLetter"/>
      <w:lvlText w:val="%8."/>
      <w:lvlJc w:val="left"/>
      <w:pPr>
        <w:ind w:left="8136" w:hanging="360"/>
      </w:pPr>
    </w:lvl>
    <w:lvl w:ilvl="8" w:tplc="0409001B" w:tentative="1">
      <w:start w:val="1"/>
      <w:numFmt w:val="lowerRoman"/>
      <w:lvlText w:val="%9."/>
      <w:lvlJc w:val="right"/>
      <w:pPr>
        <w:ind w:left="8856" w:hanging="180"/>
      </w:pPr>
    </w:lvl>
  </w:abstractNum>
  <w:abstractNum w:abstractNumId="152" w15:restartNumberingAfterBreak="0">
    <w:nsid w:val="0E9E7E04"/>
    <w:multiLevelType w:val="hybridMultilevel"/>
    <w:tmpl w:val="4B926F60"/>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3" w15:restartNumberingAfterBreak="0">
    <w:nsid w:val="0EC127D4"/>
    <w:multiLevelType w:val="hybridMultilevel"/>
    <w:tmpl w:val="469C2050"/>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0F0200B3"/>
    <w:multiLevelType w:val="hybridMultilevel"/>
    <w:tmpl w:val="17B25A2C"/>
    <w:lvl w:ilvl="0" w:tplc="BF3E36C8">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155" w15:restartNumberingAfterBreak="0">
    <w:nsid w:val="0F0A2D99"/>
    <w:multiLevelType w:val="hybridMultilevel"/>
    <w:tmpl w:val="8D626EFA"/>
    <w:lvl w:ilvl="0" w:tplc="1E2CE6BA">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156" w15:restartNumberingAfterBreak="0">
    <w:nsid w:val="0F1711A6"/>
    <w:multiLevelType w:val="hybridMultilevel"/>
    <w:tmpl w:val="855C946C"/>
    <w:lvl w:ilvl="0" w:tplc="69B238F2">
      <w:start w:val="1"/>
      <w:numFmt w:val="decimal"/>
      <w:lvlText w:val="%1."/>
      <w:lvlJc w:val="lef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57" w15:restartNumberingAfterBreak="0">
    <w:nsid w:val="0F2235D2"/>
    <w:multiLevelType w:val="hybridMultilevel"/>
    <w:tmpl w:val="139EF6E4"/>
    <w:lvl w:ilvl="0" w:tplc="A852FDCA">
      <w:start w:val="1"/>
      <w:numFmt w:val="decimal"/>
      <w:lvlText w:val="%1."/>
      <w:lvlJc w:val="righ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8" w15:restartNumberingAfterBreak="0">
    <w:nsid w:val="0F3B059C"/>
    <w:multiLevelType w:val="hybridMultilevel"/>
    <w:tmpl w:val="B2FCF5C0"/>
    <w:lvl w:ilvl="0" w:tplc="A852FDCA">
      <w:start w:val="1"/>
      <w:numFmt w:val="decimal"/>
      <w:lvlText w:val="%1."/>
      <w:lvlJc w:val="righ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59" w15:restartNumberingAfterBreak="0">
    <w:nsid w:val="0F3E6BF3"/>
    <w:multiLevelType w:val="hybridMultilevel"/>
    <w:tmpl w:val="953E09B6"/>
    <w:lvl w:ilvl="0" w:tplc="04190019">
      <w:start w:val="1"/>
      <w:numFmt w:val="lowerLetter"/>
      <w:lvlText w:val="%1."/>
      <w:lvlJc w:val="left"/>
      <w:pPr>
        <w:ind w:left="1339" w:hanging="360"/>
      </w:pPr>
    </w:lvl>
    <w:lvl w:ilvl="1" w:tplc="04190019" w:tentative="1">
      <w:start w:val="1"/>
      <w:numFmt w:val="lowerLetter"/>
      <w:lvlText w:val="%2."/>
      <w:lvlJc w:val="left"/>
      <w:pPr>
        <w:ind w:left="2059" w:hanging="360"/>
      </w:pPr>
    </w:lvl>
    <w:lvl w:ilvl="2" w:tplc="0419001B" w:tentative="1">
      <w:start w:val="1"/>
      <w:numFmt w:val="lowerRoman"/>
      <w:lvlText w:val="%3."/>
      <w:lvlJc w:val="right"/>
      <w:pPr>
        <w:ind w:left="2779" w:hanging="180"/>
      </w:pPr>
    </w:lvl>
    <w:lvl w:ilvl="3" w:tplc="0419000F" w:tentative="1">
      <w:start w:val="1"/>
      <w:numFmt w:val="decimal"/>
      <w:lvlText w:val="%4."/>
      <w:lvlJc w:val="left"/>
      <w:pPr>
        <w:ind w:left="3499" w:hanging="360"/>
      </w:pPr>
    </w:lvl>
    <w:lvl w:ilvl="4" w:tplc="04190019" w:tentative="1">
      <w:start w:val="1"/>
      <w:numFmt w:val="lowerLetter"/>
      <w:lvlText w:val="%5."/>
      <w:lvlJc w:val="left"/>
      <w:pPr>
        <w:ind w:left="4219" w:hanging="360"/>
      </w:pPr>
    </w:lvl>
    <w:lvl w:ilvl="5" w:tplc="0419001B" w:tentative="1">
      <w:start w:val="1"/>
      <w:numFmt w:val="lowerRoman"/>
      <w:lvlText w:val="%6."/>
      <w:lvlJc w:val="right"/>
      <w:pPr>
        <w:ind w:left="4939" w:hanging="180"/>
      </w:pPr>
    </w:lvl>
    <w:lvl w:ilvl="6" w:tplc="0419000F" w:tentative="1">
      <w:start w:val="1"/>
      <w:numFmt w:val="decimal"/>
      <w:lvlText w:val="%7."/>
      <w:lvlJc w:val="left"/>
      <w:pPr>
        <w:ind w:left="5659" w:hanging="360"/>
      </w:pPr>
    </w:lvl>
    <w:lvl w:ilvl="7" w:tplc="04190019" w:tentative="1">
      <w:start w:val="1"/>
      <w:numFmt w:val="lowerLetter"/>
      <w:lvlText w:val="%8."/>
      <w:lvlJc w:val="left"/>
      <w:pPr>
        <w:ind w:left="6379" w:hanging="360"/>
      </w:pPr>
    </w:lvl>
    <w:lvl w:ilvl="8" w:tplc="0419001B" w:tentative="1">
      <w:start w:val="1"/>
      <w:numFmt w:val="lowerRoman"/>
      <w:lvlText w:val="%9."/>
      <w:lvlJc w:val="right"/>
      <w:pPr>
        <w:ind w:left="7099" w:hanging="180"/>
      </w:pPr>
    </w:lvl>
  </w:abstractNum>
  <w:abstractNum w:abstractNumId="160" w15:restartNumberingAfterBreak="0">
    <w:nsid w:val="0F5E2FD3"/>
    <w:multiLevelType w:val="hybridMultilevel"/>
    <w:tmpl w:val="8760186E"/>
    <w:lvl w:ilvl="0" w:tplc="04090019">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61" w15:restartNumberingAfterBreak="0">
    <w:nsid w:val="0F6F4D45"/>
    <w:multiLevelType w:val="hybridMultilevel"/>
    <w:tmpl w:val="5D223AAA"/>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2" w15:restartNumberingAfterBreak="0">
    <w:nsid w:val="0F945F44"/>
    <w:multiLevelType w:val="hybridMultilevel"/>
    <w:tmpl w:val="1D5218A0"/>
    <w:lvl w:ilvl="0" w:tplc="04190019">
      <w:start w:val="1"/>
      <w:numFmt w:val="lowerLetter"/>
      <w:lvlText w:val="%1."/>
      <w:lvlJc w:val="left"/>
      <w:pPr>
        <w:ind w:left="1080" w:hanging="360"/>
      </w:pPr>
    </w:lvl>
    <w:lvl w:ilvl="1" w:tplc="04190019">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63" w15:restartNumberingAfterBreak="0">
    <w:nsid w:val="0F957604"/>
    <w:multiLevelType w:val="hybridMultilevel"/>
    <w:tmpl w:val="193A2B70"/>
    <w:lvl w:ilvl="0" w:tplc="04190019">
      <w:start w:val="1"/>
      <w:numFmt w:val="lowerLetter"/>
      <w:lvlText w:val="%1."/>
      <w:lvlJc w:val="left"/>
      <w:pPr>
        <w:ind w:left="1338" w:hanging="360"/>
      </w:pPr>
    </w:lvl>
    <w:lvl w:ilvl="1" w:tplc="04190019" w:tentative="1">
      <w:start w:val="1"/>
      <w:numFmt w:val="lowerLetter"/>
      <w:lvlText w:val="%2."/>
      <w:lvlJc w:val="left"/>
      <w:pPr>
        <w:ind w:left="2058" w:hanging="360"/>
      </w:pPr>
    </w:lvl>
    <w:lvl w:ilvl="2" w:tplc="0419001B" w:tentative="1">
      <w:start w:val="1"/>
      <w:numFmt w:val="lowerRoman"/>
      <w:lvlText w:val="%3."/>
      <w:lvlJc w:val="right"/>
      <w:pPr>
        <w:ind w:left="2778" w:hanging="180"/>
      </w:pPr>
    </w:lvl>
    <w:lvl w:ilvl="3" w:tplc="0419000F" w:tentative="1">
      <w:start w:val="1"/>
      <w:numFmt w:val="decimal"/>
      <w:lvlText w:val="%4."/>
      <w:lvlJc w:val="left"/>
      <w:pPr>
        <w:ind w:left="3498" w:hanging="360"/>
      </w:pPr>
    </w:lvl>
    <w:lvl w:ilvl="4" w:tplc="04190019" w:tentative="1">
      <w:start w:val="1"/>
      <w:numFmt w:val="lowerLetter"/>
      <w:lvlText w:val="%5."/>
      <w:lvlJc w:val="left"/>
      <w:pPr>
        <w:ind w:left="4218" w:hanging="360"/>
      </w:pPr>
    </w:lvl>
    <w:lvl w:ilvl="5" w:tplc="0419001B" w:tentative="1">
      <w:start w:val="1"/>
      <w:numFmt w:val="lowerRoman"/>
      <w:lvlText w:val="%6."/>
      <w:lvlJc w:val="right"/>
      <w:pPr>
        <w:ind w:left="4938" w:hanging="180"/>
      </w:pPr>
    </w:lvl>
    <w:lvl w:ilvl="6" w:tplc="0419000F" w:tentative="1">
      <w:start w:val="1"/>
      <w:numFmt w:val="decimal"/>
      <w:lvlText w:val="%7."/>
      <w:lvlJc w:val="left"/>
      <w:pPr>
        <w:ind w:left="5658" w:hanging="360"/>
      </w:pPr>
    </w:lvl>
    <w:lvl w:ilvl="7" w:tplc="04190019" w:tentative="1">
      <w:start w:val="1"/>
      <w:numFmt w:val="lowerLetter"/>
      <w:lvlText w:val="%8."/>
      <w:lvlJc w:val="left"/>
      <w:pPr>
        <w:ind w:left="6378" w:hanging="360"/>
      </w:pPr>
    </w:lvl>
    <w:lvl w:ilvl="8" w:tplc="0419001B" w:tentative="1">
      <w:start w:val="1"/>
      <w:numFmt w:val="lowerRoman"/>
      <w:lvlText w:val="%9."/>
      <w:lvlJc w:val="right"/>
      <w:pPr>
        <w:ind w:left="7098" w:hanging="180"/>
      </w:pPr>
    </w:lvl>
  </w:abstractNum>
  <w:abstractNum w:abstractNumId="164" w15:restartNumberingAfterBreak="0">
    <w:nsid w:val="0F9F6FAC"/>
    <w:multiLevelType w:val="hybridMultilevel"/>
    <w:tmpl w:val="88CA0E84"/>
    <w:lvl w:ilvl="0" w:tplc="E52665AA">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165" w15:restartNumberingAfterBreak="0">
    <w:nsid w:val="0FA5577E"/>
    <w:multiLevelType w:val="hybridMultilevel"/>
    <w:tmpl w:val="72D83FEA"/>
    <w:lvl w:ilvl="0" w:tplc="04190019">
      <w:start w:val="1"/>
      <w:numFmt w:val="lowerLetter"/>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66" w15:restartNumberingAfterBreak="0">
    <w:nsid w:val="0FB12C7B"/>
    <w:multiLevelType w:val="hybridMultilevel"/>
    <w:tmpl w:val="5E6CD176"/>
    <w:lvl w:ilvl="0" w:tplc="C4020A5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7" w15:restartNumberingAfterBreak="0">
    <w:nsid w:val="0FE27FF6"/>
    <w:multiLevelType w:val="hybridMultilevel"/>
    <w:tmpl w:val="E5162172"/>
    <w:lvl w:ilvl="0" w:tplc="E974C854">
      <w:start w:val="1"/>
      <w:numFmt w:val="decimal"/>
      <w:lvlText w:val="%1."/>
      <w:lvlJc w:val="left"/>
      <w:pPr>
        <w:ind w:left="2112" w:hanging="360"/>
      </w:pPr>
      <w:rPr>
        <w:rFonts w:hint="default"/>
      </w:rPr>
    </w:lvl>
    <w:lvl w:ilvl="1" w:tplc="04090019" w:tentative="1">
      <w:start w:val="1"/>
      <w:numFmt w:val="lowerLetter"/>
      <w:lvlText w:val="%2."/>
      <w:lvlJc w:val="left"/>
      <w:pPr>
        <w:ind w:left="2832" w:hanging="360"/>
      </w:pPr>
    </w:lvl>
    <w:lvl w:ilvl="2" w:tplc="0409001B" w:tentative="1">
      <w:start w:val="1"/>
      <w:numFmt w:val="lowerRoman"/>
      <w:lvlText w:val="%3."/>
      <w:lvlJc w:val="right"/>
      <w:pPr>
        <w:ind w:left="3552" w:hanging="180"/>
      </w:pPr>
    </w:lvl>
    <w:lvl w:ilvl="3" w:tplc="0409000F" w:tentative="1">
      <w:start w:val="1"/>
      <w:numFmt w:val="decimal"/>
      <w:lvlText w:val="%4."/>
      <w:lvlJc w:val="left"/>
      <w:pPr>
        <w:ind w:left="4272" w:hanging="360"/>
      </w:pPr>
    </w:lvl>
    <w:lvl w:ilvl="4" w:tplc="04090019" w:tentative="1">
      <w:start w:val="1"/>
      <w:numFmt w:val="lowerLetter"/>
      <w:lvlText w:val="%5."/>
      <w:lvlJc w:val="left"/>
      <w:pPr>
        <w:ind w:left="4992" w:hanging="360"/>
      </w:pPr>
    </w:lvl>
    <w:lvl w:ilvl="5" w:tplc="0409001B" w:tentative="1">
      <w:start w:val="1"/>
      <w:numFmt w:val="lowerRoman"/>
      <w:lvlText w:val="%6."/>
      <w:lvlJc w:val="right"/>
      <w:pPr>
        <w:ind w:left="5712" w:hanging="180"/>
      </w:pPr>
    </w:lvl>
    <w:lvl w:ilvl="6" w:tplc="0409000F" w:tentative="1">
      <w:start w:val="1"/>
      <w:numFmt w:val="decimal"/>
      <w:lvlText w:val="%7."/>
      <w:lvlJc w:val="left"/>
      <w:pPr>
        <w:ind w:left="6432" w:hanging="360"/>
      </w:pPr>
    </w:lvl>
    <w:lvl w:ilvl="7" w:tplc="04090019" w:tentative="1">
      <w:start w:val="1"/>
      <w:numFmt w:val="lowerLetter"/>
      <w:lvlText w:val="%8."/>
      <w:lvlJc w:val="left"/>
      <w:pPr>
        <w:ind w:left="7152" w:hanging="360"/>
      </w:pPr>
    </w:lvl>
    <w:lvl w:ilvl="8" w:tplc="0409001B" w:tentative="1">
      <w:start w:val="1"/>
      <w:numFmt w:val="lowerRoman"/>
      <w:lvlText w:val="%9."/>
      <w:lvlJc w:val="right"/>
      <w:pPr>
        <w:ind w:left="7872" w:hanging="180"/>
      </w:pPr>
    </w:lvl>
  </w:abstractNum>
  <w:abstractNum w:abstractNumId="168" w15:restartNumberingAfterBreak="0">
    <w:nsid w:val="0FF900CB"/>
    <w:multiLevelType w:val="hybridMultilevel"/>
    <w:tmpl w:val="3F565718"/>
    <w:lvl w:ilvl="0" w:tplc="04190019">
      <w:start w:val="1"/>
      <w:numFmt w:val="lowerLetter"/>
      <w:lvlText w:val="%1."/>
      <w:lvlJc w:val="left"/>
      <w:pPr>
        <w:ind w:left="1338" w:hanging="360"/>
      </w:pPr>
    </w:lvl>
    <w:lvl w:ilvl="1" w:tplc="04190019" w:tentative="1">
      <w:start w:val="1"/>
      <w:numFmt w:val="lowerLetter"/>
      <w:lvlText w:val="%2."/>
      <w:lvlJc w:val="left"/>
      <w:pPr>
        <w:ind w:left="2058" w:hanging="360"/>
      </w:pPr>
    </w:lvl>
    <w:lvl w:ilvl="2" w:tplc="0419001B" w:tentative="1">
      <w:start w:val="1"/>
      <w:numFmt w:val="lowerRoman"/>
      <w:lvlText w:val="%3."/>
      <w:lvlJc w:val="right"/>
      <w:pPr>
        <w:ind w:left="2778" w:hanging="180"/>
      </w:pPr>
    </w:lvl>
    <w:lvl w:ilvl="3" w:tplc="0419000F" w:tentative="1">
      <w:start w:val="1"/>
      <w:numFmt w:val="decimal"/>
      <w:lvlText w:val="%4."/>
      <w:lvlJc w:val="left"/>
      <w:pPr>
        <w:ind w:left="3498" w:hanging="360"/>
      </w:pPr>
    </w:lvl>
    <w:lvl w:ilvl="4" w:tplc="04190019" w:tentative="1">
      <w:start w:val="1"/>
      <w:numFmt w:val="lowerLetter"/>
      <w:lvlText w:val="%5."/>
      <w:lvlJc w:val="left"/>
      <w:pPr>
        <w:ind w:left="4218" w:hanging="360"/>
      </w:pPr>
    </w:lvl>
    <w:lvl w:ilvl="5" w:tplc="0419001B" w:tentative="1">
      <w:start w:val="1"/>
      <w:numFmt w:val="lowerRoman"/>
      <w:lvlText w:val="%6."/>
      <w:lvlJc w:val="right"/>
      <w:pPr>
        <w:ind w:left="4938" w:hanging="180"/>
      </w:pPr>
    </w:lvl>
    <w:lvl w:ilvl="6" w:tplc="0419000F" w:tentative="1">
      <w:start w:val="1"/>
      <w:numFmt w:val="decimal"/>
      <w:lvlText w:val="%7."/>
      <w:lvlJc w:val="left"/>
      <w:pPr>
        <w:ind w:left="5658" w:hanging="360"/>
      </w:pPr>
    </w:lvl>
    <w:lvl w:ilvl="7" w:tplc="04190019" w:tentative="1">
      <w:start w:val="1"/>
      <w:numFmt w:val="lowerLetter"/>
      <w:lvlText w:val="%8."/>
      <w:lvlJc w:val="left"/>
      <w:pPr>
        <w:ind w:left="6378" w:hanging="360"/>
      </w:pPr>
    </w:lvl>
    <w:lvl w:ilvl="8" w:tplc="0419001B" w:tentative="1">
      <w:start w:val="1"/>
      <w:numFmt w:val="lowerRoman"/>
      <w:lvlText w:val="%9."/>
      <w:lvlJc w:val="right"/>
      <w:pPr>
        <w:ind w:left="7098" w:hanging="180"/>
      </w:pPr>
    </w:lvl>
  </w:abstractNum>
  <w:abstractNum w:abstractNumId="169" w15:restartNumberingAfterBreak="0">
    <w:nsid w:val="101F1FBE"/>
    <w:multiLevelType w:val="hybridMultilevel"/>
    <w:tmpl w:val="DBBC407A"/>
    <w:lvl w:ilvl="0" w:tplc="7D42D75C">
      <w:start w:val="1"/>
      <w:numFmt w:val="lowerLetter"/>
      <w:lvlText w:val="%1)"/>
      <w:lvlJc w:val="left"/>
      <w:pPr>
        <w:ind w:left="180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0" w15:restartNumberingAfterBreak="0">
    <w:nsid w:val="102644E9"/>
    <w:multiLevelType w:val="hybridMultilevel"/>
    <w:tmpl w:val="57F48CDE"/>
    <w:lvl w:ilvl="0" w:tplc="9FC6DA80">
      <w:start w:val="2"/>
      <w:numFmt w:val="decimal"/>
      <w:lvlText w:val="%1."/>
      <w:lvlJc w:val="left"/>
      <w:pPr>
        <w:ind w:left="720" w:hanging="360"/>
      </w:pPr>
      <w:rPr>
        <w:rFonts w:hint="default"/>
        <w:b w:val="0"/>
        <w:i w:val="0"/>
        <w:iCs w:val="0"/>
      </w:rPr>
    </w:lvl>
    <w:lvl w:ilvl="1" w:tplc="B61CE420">
      <w:start w:val="1"/>
      <w:numFmt w:val="lowerLetter"/>
      <w:lvlText w:val="%2."/>
      <w:lvlJc w:val="left"/>
      <w:pPr>
        <w:ind w:left="1440" w:hanging="360"/>
      </w:pPr>
      <w:rPr>
        <w:b w:val="0"/>
        <w:bCs w:val="0"/>
        <w:i w:val="0"/>
        <w:iCs w:val="0"/>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1" w15:restartNumberingAfterBreak="0">
    <w:nsid w:val="102E653D"/>
    <w:multiLevelType w:val="hybridMultilevel"/>
    <w:tmpl w:val="4066E04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2" w15:restartNumberingAfterBreak="0">
    <w:nsid w:val="10F25796"/>
    <w:multiLevelType w:val="hybridMultilevel"/>
    <w:tmpl w:val="B1826CBE"/>
    <w:lvl w:ilvl="0" w:tplc="42ECD144">
      <w:start w:val="1"/>
      <w:numFmt w:val="decimal"/>
      <w:lvlText w:val="%1."/>
      <w:lvlJc w:val="left"/>
      <w:pPr>
        <w:ind w:left="2112" w:hanging="360"/>
      </w:pPr>
      <w:rPr>
        <w:rFonts w:hint="default"/>
      </w:rPr>
    </w:lvl>
    <w:lvl w:ilvl="1" w:tplc="04090019" w:tentative="1">
      <w:start w:val="1"/>
      <w:numFmt w:val="lowerLetter"/>
      <w:lvlText w:val="%2."/>
      <w:lvlJc w:val="left"/>
      <w:pPr>
        <w:ind w:left="2832" w:hanging="360"/>
      </w:pPr>
    </w:lvl>
    <w:lvl w:ilvl="2" w:tplc="0409001B" w:tentative="1">
      <w:start w:val="1"/>
      <w:numFmt w:val="lowerRoman"/>
      <w:lvlText w:val="%3."/>
      <w:lvlJc w:val="right"/>
      <w:pPr>
        <w:ind w:left="3552" w:hanging="180"/>
      </w:pPr>
    </w:lvl>
    <w:lvl w:ilvl="3" w:tplc="0409000F" w:tentative="1">
      <w:start w:val="1"/>
      <w:numFmt w:val="decimal"/>
      <w:lvlText w:val="%4."/>
      <w:lvlJc w:val="left"/>
      <w:pPr>
        <w:ind w:left="4272" w:hanging="360"/>
      </w:pPr>
    </w:lvl>
    <w:lvl w:ilvl="4" w:tplc="04090019" w:tentative="1">
      <w:start w:val="1"/>
      <w:numFmt w:val="lowerLetter"/>
      <w:lvlText w:val="%5."/>
      <w:lvlJc w:val="left"/>
      <w:pPr>
        <w:ind w:left="4992" w:hanging="360"/>
      </w:pPr>
    </w:lvl>
    <w:lvl w:ilvl="5" w:tplc="0409001B" w:tentative="1">
      <w:start w:val="1"/>
      <w:numFmt w:val="lowerRoman"/>
      <w:lvlText w:val="%6."/>
      <w:lvlJc w:val="right"/>
      <w:pPr>
        <w:ind w:left="5712" w:hanging="180"/>
      </w:pPr>
    </w:lvl>
    <w:lvl w:ilvl="6" w:tplc="0409000F" w:tentative="1">
      <w:start w:val="1"/>
      <w:numFmt w:val="decimal"/>
      <w:lvlText w:val="%7."/>
      <w:lvlJc w:val="left"/>
      <w:pPr>
        <w:ind w:left="6432" w:hanging="360"/>
      </w:pPr>
    </w:lvl>
    <w:lvl w:ilvl="7" w:tplc="04090019" w:tentative="1">
      <w:start w:val="1"/>
      <w:numFmt w:val="lowerLetter"/>
      <w:lvlText w:val="%8."/>
      <w:lvlJc w:val="left"/>
      <w:pPr>
        <w:ind w:left="7152" w:hanging="360"/>
      </w:pPr>
    </w:lvl>
    <w:lvl w:ilvl="8" w:tplc="0409001B" w:tentative="1">
      <w:start w:val="1"/>
      <w:numFmt w:val="lowerRoman"/>
      <w:lvlText w:val="%9."/>
      <w:lvlJc w:val="right"/>
      <w:pPr>
        <w:ind w:left="7872" w:hanging="180"/>
      </w:pPr>
    </w:lvl>
  </w:abstractNum>
  <w:abstractNum w:abstractNumId="173" w15:restartNumberingAfterBreak="0">
    <w:nsid w:val="110A5BAD"/>
    <w:multiLevelType w:val="hybridMultilevel"/>
    <w:tmpl w:val="93D01922"/>
    <w:lvl w:ilvl="0" w:tplc="333E2ADA">
      <w:start w:val="1"/>
      <w:numFmt w:val="lowerLetter"/>
      <w:lvlText w:val="%1."/>
      <w:lvlJc w:val="right"/>
      <w:pPr>
        <w:ind w:left="1431" w:hanging="360"/>
      </w:pPr>
      <w:rPr>
        <w:rFonts w:hint="default"/>
      </w:rPr>
    </w:lvl>
    <w:lvl w:ilvl="1" w:tplc="04090019" w:tentative="1">
      <w:start w:val="1"/>
      <w:numFmt w:val="lowerLetter"/>
      <w:lvlText w:val="%2."/>
      <w:lvlJc w:val="left"/>
      <w:pPr>
        <w:ind w:left="2151" w:hanging="360"/>
      </w:pPr>
    </w:lvl>
    <w:lvl w:ilvl="2" w:tplc="0409001B" w:tentative="1">
      <w:start w:val="1"/>
      <w:numFmt w:val="lowerRoman"/>
      <w:lvlText w:val="%3."/>
      <w:lvlJc w:val="right"/>
      <w:pPr>
        <w:ind w:left="2871" w:hanging="180"/>
      </w:pPr>
    </w:lvl>
    <w:lvl w:ilvl="3" w:tplc="0409000F" w:tentative="1">
      <w:start w:val="1"/>
      <w:numFmt w:val="decimal"/>
      <w:lvlText w:val="%4."/>
      <w:lvlJc w:val="left"/>
      <w:pPr>
        <w:ind w:left="3591" w:hanging="360"/>
      </w:pPr>
    </w:lvl>
    <w:lvl w:ilvl="4" w:tplc="04090019" w:tentative="1">
      <w:start w:val="1"/>
      <w:numFmt w:val="lowerLetter"/>
      <w:lvlText w:val="%5."/>
      <w:lvlJc w:val="left"/>
      <w:pPr>
        <w:ind w:left="4311" w:hanging="360"/>
      </w:pPr>
    </w:lvl>
    <w:lvl w:ilvl="5" w:tplc="0409001B" w:tentative="1">
      <w:start w:val="1"/>
      <w:numFmt w:val="lowerRoman"/>
      <w:lvlText w:val="%6."/>
      <w:lvlJc w:val="right"/>
      <w:pPr>
        <w:ind w:left="5031" w:hanging="180"/>
      </w:pPr>
    </w:lvl>
    <w:lvl w:ilvl="6" w:tplc="0409000F" w:tentative="1">
      <w:start w:val="1"/>
      <w:numFmt w:val="decimal"/>
      <w:lvlText w:val="%7."/>
      <w:lvlJc w:val="left"/>
      <w:pPr>
        <w:ind w:left="5751" w:hanging="360"/>
      </w:pPr>
    </w:lvl>
    <w:lvl w:ilvl="7" w:tplc="04090019" w:tentative="1">
      <w:start w:val="1"/>
      <w:numFmt w:val="lowerLetter"/>
      <w:lvlText w:val="%8."/>
      <w:lvlJc w:val="left"/>
      <w:pPr>
        <w:ind w:left="6471" w:hanging="360"/>
      </w:pPr>
    </w:lvl>
    <w:lvl w:ilvl="8" w:tplc="0409001B" w:tentative="1">
      <w:start w:val="1"/>
      <w:numFmt w:val="lowerRoman"/>
      <w:lvlText w:val="%9."/>
      <w:lvlJc w:val="right"/>
      <w:pPr>
        <w:ind w:left="7191" w:hanging="180"/>
      </w:pPr>
    </w:lvl>
  </w:abstractNum>
  <w:abstractNum w:abstractNumId="174" w15:restartNumberingAfterBreak="0">
    <w:nsid w:val="111A4406"/>
    <w:multiLevelType w:val="hybridMultilevel"/>
    <w:tmpl w:val="ACCCBB8A"/>
    <w:lvl w:ilvl="0" w:tplc="0419000F">
      <w:start w:val="1"/>
      <w:numFmt w:val="decimal"/>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175" w15:restartNumberingAfterBreak="0">
    <w:nsid w:val="113D1351"/>
    <w:multiLevelType w:val="hybridMultilevel"/>
    <w:tmpl w:val="CB40CABA"/>
    <w:lvl w:ilvl="0" w:tplc="0419000F">
      <w:start w:val="1"/>
      <w:numFmt w:val="decimal"/>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176" w15:restartNumberingAfterBreak="0">
    <w:nsid w:val="113E3AF7"/>
    <w:multiLevelType w:val="hybridMultilevel"/>
    <w:tmpl w:val="8910BD42"/>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7" w15:restartNumberingAfterBreak="0">
    <w:nsid w:val="114C4C8B"/>
    <w:multiLevelType w:val="hybridMultilevel"/>
    <w:tmpl w:val="7248C12A"/>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178" w15:restartNumberingAfterBreak="0">
    <w:nsid w:val="11824B92"/>
    <w:multiLevelType w:val="hybridMultilevel"/>
    <w:tmpl w:val="C74AE4B4"/>
    <w:lvl w:ilvl="0" w:tplc="04190019">
      <w:start w:val="1"/>
      <w:numFmt w:val="lowerLetter"/>
      <w:lvlText w:val="%1."/>
      <w:lvlJc w:val="left"/>
      <w:pPr>
        <w:ind w:left="1009" w:hanging="360"/>
      </w:pPr>
    </w:lvl>
    <w:lvl w:ilvl="1" w:tplc="04190019" w:tentative="1">
      <w:start w:val="1"/>
      <w:numFmt w:val="lowerLetter"/>
      <w:lvlText w:val="%2."/>
      <w:lvlJc w:val="left"/>
      <w:pPr>
        <w:ind w:left="1729" w:hanging="360"/>
      </w:pPr>
    </w:lvl>
    <w:lvl w:ilvl="2" w:tplc="0419001B" w:tentative="1">
      <w:start w:val="1"/>
      <w:numFmt w:val="lowerRoman"/>
      <w:lvlText w:val="%3."/>
      <w:lvlJc w:val="right"/>
      <w:pPr>
        <w:ind w:left="2449" w:hanging="180"/>
      </w:pPr>
    </w:lvl>
    <w:lvl w:ilvl="3" w:tplc="0419000F" w:tentative="1">
      <w:start w:val="1"/>
      <w:numFmt w:val="decimal"/>
      <w:lvlText w:val="%4."/>
      <w:lvlJc w:val="left"/>
      <w:pPr>
        <w:ind w:left="3169" w:hanging="360"/>
      </w:pPr>
    </w:lvl>
    <w:lvl w:ilvl="4" w:tplc="04190019" w:tentative="1">
      <w:start w:val="1"/>
      <w:numFmt w:val="lowerLetter"/>
      <w:lvlText w:val="%5."/>
      <w:lvlJc w:val="left"/>
      <w:pPr>
        <w:ind w:left="3889" w:hanging="360"/>
      </w:pPr>
    </w:lvl>
    <w:lvl w:ilvl="5" w:tplc="0419001B" w:tentative="1">
      <w:start w:val="1"/>
      <w:numFmt w:val="lowerRoman"/>
      <w:lvlText w:val="%6."/>
      <w:lvlJc w:val="right"/>
      <w:pPr>
        <w:ind w:left="4609" w:hanging="180"/>
      </w:pPr>
    </w:lvl>
    <w:lvl w:ilvl="6" w:tplc="0419000F" w:tentative="1">
      <w:start w:val="1"/>
      <w:numFmt w:val="decimal"/>
      <w:lvlText w:val="%7."/>
      <w:lvlJc w:val="left"/>
      <w:pPr>
        <w:ind w:left="5329" w:hanging="360"/>
      </w:pPr>
    </w:lvl>
    <w:lvl w:ilvl="7" w:tplc="04190019" w:tentative="1">
      <w:start w:val="1"/>
      <w:numFmt w:val="lowerLetter"/>
      <w:lvlText w:val="%8."/>
      <w:lvlJc w:val="left"/>
      <w:pPr>
        <w:ind w:left="6049" w:hanging="360"/>
      </w:pPr>
    </w:lvl>
    <w:lvl w:ilvl="8" w:tplc="0419001B" w:tentative="1">
      <w:start w:val="1"/>
      <w:numFmt w:val="lowerRoman"/>
      <w:lvlText w:val="%9."/>
      <w:lvlJc w:val="right"/>
      <w:pPr>
        <w:ind w:left="6769" w:hanging="180"/>
      </w:pPr>
    </w:lvl>
  </w:abstractNum>
  <w:abstractNum w:abstractNumId="179" w15:restartNumberingAfterBreak="0">
    <w:nsid w:val="11C43AEB"/>
    <w:multiLevelType w:val="hybridMultilevel"/>
    <w:tmpl w:val="01403BF6"/>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0" w15:restartNumberingAfterBreak="0">
    <w:nsid w:val="11D95932"/>
    <w:multiLevelType w:val="hybridMultilevel"/>
    <w:tmpl w:val="DFA2F218"/>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181" w15:restartNumberingAfterBreak="0">
    <w:nsid w:val="11F22A4E"/>
    <w:multiLevelType w:val="hybridMultilevel"/>
    <w:tmpl w:val="0B18D204"/>
    <w:lvl w:ilvl="0" w:tplc="0419000F">
      <w:start w:val="1"/>
      <w:numFmt w:val="decimal"/>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182" w15:restartNumberingAfterBreak="0">
    <w:nsid w:val="121867AA"/>
    <w:multiLevelType w:val="hybridMultilevel"/>
    <w:tmpl w:val="BA587234"/>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3" w15:restartNumberingAfterBreak="0">
    <w:nsid w:val="121A2645"/>
    <w:multiLevelType w:val="hybridMultilevel"/>
    <w:tmpl w:val="CBFC3A36"/>
    <w:lvl w:ilvl="0" w:tplc="04190019">
      <w:start w:val="1"/>
      <w:numFmt w:val="lowerLetter"/>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184" w15:restartNumberingAfterBreak="0">
    <w:nsid w:val="12207B7D"/>
    <w:multiLevelType w:val="hybridMultilevel"/>
    <w:tmpl w:val="69E6376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5" w15:restartNumberingAfterBreak="0">
    <w:nsid w:val="12591C51"/>
    <w:multiLevelType w:val="hybridMultilevel"/>
    <w:tmpl w:val="0EC27732"/>
    <w:lvl w:ilvl="0" w:tplc="A852FDCA">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125E5269"/>
    <w:multiLevelType w:val="hybridMultilevel"/>
    <w:tmpl w:val="C54EE24C"/>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187" w15:restartNumberingAfterBreak="0">
    <w:nsid w:val="12835344"/>
    <w:multiLevelType w:val="hybridMultilevel"/>
    <w:tmpl w:val="50C28E38"/>
    <w:lvl w:ilvl="0" w:tplc="233AC4E0">
      <w:start w:val="2"/>
      <w:numFmt w:val="lowerLetter"/>
      <w:lvlText w:val="%1)"/>
      <w:lvlJc w:val="left"/>
      <w:pPr>
        <w:ind w:left="2058"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8" w15:restartNumberingAfterBreak="0">
    <w:nsid w:val="128E0883"/>
    <w:multiLevelType w:val="hybridMultilevel"/>
    <w:tmpl w:val="5DD06FAA"/>
    <w:lvl w:ilvl="0" w:tplc="A4AA9736">
      <w:start w:val="1"/>
      <w:numFmt w:val="lowerLetter"/>
      <w:lvlText w:val="%1."/>
      <w:lvlJc w:val="left"/>
      <w:pPr>
        <w:ind w:left="2430" w:hanging="360"/>
      </w:pPr>
      <w:rPr>
        <w:rFonts w:hint="default"/>
      </w:rPr>
    </w:lvl>
    <w:lvl w:ilvl="1" w:tplc="04090019" w:tentative="1">
      <w:start w:val="1"/>
      <w:numFmt w:val="lowerLetter"/>
      <w:lvlText w:val="%2."/>
      <w:lvlJc w:val="left"/>
      <w:pPr>
        <w:ind w:left="3150" w:hanging="360"/>
      </w:pPr>
    </w:lvl>
    <w:lvl w:ilvl="2" w:tplc="0409001B" w:tentative="1">
      <w:start w:val="1"/>
      <w:numFmt w:val="lowerRoman"/>
      <w:lvlText w:val="%3."/>
      <w:lvlJc w:val="right"/>
      <w:pPr>
        <w:ind w:left="3870" w:hanging="180"/>
      </w:pPr>
    </w:lvl>
    <w:lvl w:ilvl="3" w:tplc="0409000F" w:tentative="1">
      <w:start w:val="1"/>
      <w:numFmt w:val="decimal"/>
      <w:lvlText w:val="%4."/>
      <w:lvlJc w:val="left"/>
      <w:pPr>
        <w:ind w:left="4590" w:hanging="360"/>
      </w:pPr>
    </w:lvl>
    <w:lvl w:ilvl="4" w:tplc="04090019" w:tentative="1">
      <w:start w:val="1"/>
      <w:numFmt w:val="lowerLetter"/>
      <w:lvlText w:val="%5."/>
      <w:lvlJc w:val="left"/>
      <w:pPr>
        <w:ind w:left="5310" w:hanging="360"/>
      </w:pPr>
    </w:lvl>
    <w:lvl w:ilvl="5" w:tplc="0409001B" w:tentative="1">
      <w:start w:val="1"/>
      <w:numFmt w:val="lowerRoman"/>
      <w:lvlText w:val="%6."/>
      <w:lvlJc w:val="right"/>
      <w:pPr>
        <w:ind w:left="6030" w:hanging="180"/>
      </w:pPr>
    </w:lvl>
    <w:lvl w:ilvl="6" w:tplc="0409000F" w:tentative="1">
      <w:start w:val="1"/>
      <w:numFmt w:val="decimal"/>
      <w:lvlText w:val="%7."/>
      <w:lvlJc w:val="left"/>
      <w:pPr>
        <w:ind w:left="6750" w:hanging="360"/>
      </w:pPr>
    </w:lvl>
    <w:lvl w:ilvl="7" w:tplc="04090019" w:tentative="1">
      <w:start w:val="1"/>
      <w:numFmt w:val="lowerLetter"/>
      <w:lvlText w:val="%8."/>
      <w:lvlJc w:val="left"/>
      <w:pPr>
        <w:ind w:left="7470" w:hanging="360"/>
      </w:pPr>
    </w:lvl>
    <w:lvl w:ilvl="8" w:tplc="0409001B" w:tentative="1">
      <w:start w:val="1"/>
      <w:numFmt w:val="lowerRoman"/>
      <w:lvlText w:val="%9."/>
      <w:lvlJc w:val="right"/>
      <w:pPr>
        <w:ind w:left="8190" w:hanging="180"/>
      </w:pPr>
    </w:lvl>
  </w:abstractNum>
  <w:abstractNum w:abstractNumId="189" w15:restartNumberingAfterBreak="0">
    <w:nsid w:val="129C1CD7"/>
    <w:multiLevelType w:val="hybridMultilevel"/>
    <w:tmpl w:val="D28A8F54"/>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0" w15:restartNumberingAfterBreak="0">
    <w:nsid w:val="12B30941"/>
    <w:multiLevelType w:val="hybridMultilevel"/>
    <w:tmpl w:val="80B64710"/>
    <w:lvl w:ilvl="0" w:tplc="0419000F">
      <w:start w:val="1"/>
      <w:numFmt w:val="decimal"/>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191" w15:restartNumberingAfterBreak="0">
    <w:nsid w:val="12C41B95"/>
    <w:multiLevelType w:val="hybridMultilevel"/>
    <w:tmpl w:val="1BDE8782"/>
    <w:lvl w:ilvl="0" w:tplc="1E2CE6B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2" w15:restartNumberingAfterBreak="0">
    <w:nsid w:val="12C65F06"/>
    <w:multiLevelType w:val="hybridMultilevel"/>
    <w:tmpl w:val="9D786F70"/>
    <w:lvl w:ilvl="0" w:tplc="04090017">
      <w:start w:val="1"/>
      <w:numFmt w:val="lowerLetter"/>
      <w:lvlText w:val="%1)"/>
      <w:lvlJc w:val="left"/>
      <w:pPr>
        <w:ind w:left="100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93" w15:restartNumberingAfterBreak="0">
    <w:nsid w:val="12CA158D"/>
    <w:multiLevelType w:val="hybridMultilevel"/>
    <w:tmpl w:val="C624EA06"/>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4" w15:restartNumberingAfterBreak="0">
    <w:nsid w:val="12EF0614"/>
    <w:multiLevelType w:val="hybridMultilevel"/>
    <w:tmpl w:val="9E664504"/>
    <w:lvl w:ilvl="0" w:tplc="A852FDCA">
      <w:start w:val="1"/>
      <w:numFmt w:val="decimal"/>
      <w:lvlText w:val="%1."/>
      <w:lvlJc w:val="righ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5" w15:restartNumberingAfterBreak="0">
    <w:nsid w:val="13332F50"/>
    <w:multiLevelType w:val="hybridMultilevel"/>
    <w:tmpl w:val="A832F174"/>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6" w15:restartNumberingAfterBreak="0">
    <w:nsid w:val="13351CA5"/>
    <w:multiLevelType w:val="hybridMultilevel"/>
    <w:tmpl w:val="31364822"/>
    <w:lvl w:ilvl="0" w:tplc="7A105646">
      <w:start w:val="4"/>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7" w15:restartNumberingAfterBreak="0">
    <w:nsid w:val="13BF3157"/>
    <w:multiLevelType w:val="hybridMultilevel"/>
    <w:tmpl w:val="3B325B92"/>
    <w:lvl w:ilvl="0" w:tplc="0419000F">
      <w:start w:val="1"/>
      <w:numFmt w:val="decimal"/>
      <w:lvlText w:val="%1."/>
      <w:lvlJc w:val="left"/>
      <w:pPr>
        <w:ind w:left="1009" w:hanging="360"/>
      </w:pPr>
    </w:lvl>
    <w:lvl w:ilvl="1" w:tplc="04190019" w:tentative="1">
      <w:start w:val="1"/>
      <w:numFmt w:val="lowerLetter"/>
      <w:lvlText w:val="%2."/>
      <w:lvlJc w:val="left"/>
      <w:pPr>
        <w:ind w:left="1729" w:hanging="360"/>
      </w:pPr>
    </w:lvl>
    <w:lvl w:ilvl="2" w:tplc="0419001B" w:tentative="1">
      <w:start w:val="1"/>
      <w:numFmt w:val="lowerRoman"/>
      <w:lvlText w:val="%3."/>
      <w:lvlJc w:val="right"/>
      <w:pPr>
        <w:ind w:left="2449" w:hanging="180"/>
      </w:pPr>
    </w:lvl>
    <w:lvl w:ilvl="3" w:tplc="0419000F" w:tentative="1">
      <w:start w:val="1"/>
      <w:numFmt w:val="decimal"/>
      <w:lvlText w:val="%4."/>
      <w:lvlJc w:val="left"/>
      <w:pPr>
        <w:ind w:left="3169" w:hanging="360"/>
      </w:pPr>
    </w:lvl>
    <w:lvl w:ilvl="4" w:tplc="04190019" w:tentative="1">
      <w:start w:val="1"/>
      <w:numFmt w:val="lowerLetter"/>
      <w:lvlText w:val="%5."/>
      <w:lvlJc w:val="left"/>
      <w:pPr>
        <w:ind w:left="3889" w:hanging="360"/>
      </w:pPr>
    </w:lvl>
    <w:lvl w:ilvl="5" w:tplc="0419001B" w:tentative="1">
      <w:start w:val="1"/>
      <w:numFmt w:val="lowerRoman"/>
      <w:lvlText w:val="%6."/>
      <w:lvlJc w:val="right"/>
      <w:pPr>
        <w:ind w:left="4609" w:hanging="180"/>
      </w:pPr>
    </w:lvl>
    <w:lvl w:ilvl="6" w:tplc="0419000F" w:tentative="1">
      <w:start w:val="1"/>
      <w:numFmt w:val="decimal"/>
      <w:lvlText w:val="%7."/>
      <w:lvlJc w:val="left"/>
      <w:pPr>
        <w:ind w:left="5329" w:hanging="360"/>
      </w:pPr>
    </w:lvl>
    <w:lvl w:ilvl="7" w:tplc="04190019" w:tentative="1">
      <w:start w:val="1"/>
      <w:numFmt w:val="lowerLetter"/>
      <w:lvlText w:val="%8."/>
      <w:lvlJc w:val="left"/>
      <w:pPr>
        <w:ind w:left="6049" w:hanging="360"/>
      </w:pPr>
    </w:lvl>
    <w:lvl w:ilvl="8" w:tplc="0419001B" w:tentative="1">
      <w:start w:val="1"/>
      <w:numFmt w:val="lowerRoman"/>
      <w:lvlText w:val="%9."/>
      <w:lvlJc w:val="right"/>
      <w:pPr>
        <w:ind w:left="6769" w:hanging="180"/>
      </w:pPr>
    </w:lvl>
  </w:abstractNum>
  <w:abstractNum w:abstractNumId="198" w15:restartNumberingAfterBreak="0">
    <w:nsid w:val="13DB5CA9"/>
    <w:multiLevelType w:val="hybridMultilevel"/>
    <w:tmpl w:val="6966F6B0"/>
    <w:lvl w:ilvl="0" w:tplc="A762D552">
      <w:start w:val="1"/>
      <w:numFmt w:val="lowerLetter"/>
      <w:lvlText w:val="%1."/>
      <w:lvlJc w:val="left"/>
      <w:pPr>
        <w:ind w:left="2160" w:hanging="144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9" w15:restartNumberingAfterBreak="0">
    <w:nsid w:val="13E57F2D"/>
    <w:multiLevelType w:val="hybridMultilevel"/>
    <w:tmpl w:val="F8881C4C"/>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00" w15:restartNumberingAfterBreak="0">
    <w:nsid w:val="13FD155C"/>
    <w:multiLevelType w:val="hybridMultilevel"/>
    <w:tmpl w:val="CD76B3D2"/>
    <w:lvl w:ilvl="0" w:tplc="99840804">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201" w15:restartNumberingAfterBreak="0">
    <w:nsid w:val="142D3F91"/>
    <w:multiLevelType w:val="hybridMultilevel"/>
    <w:tmpl w:val="9684CAB6"/>
    <w:lvl w:ilvl="0" w:tplc="04090019">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36A49892">
      <w:start w:val="1"/>
      <w:numFmt w:val="decimal"/>
      <w:lvlText w:val="%3."/>
      <w:lvlJc w:val="left"/>
      <w:pPr>
        <w:ind w:left="2700" w:hanging="360"/>
      </w:pPr>
      <w:rPr>
        <w:rFonts w:hint="default"/>
      </w:rPr>
    </w:lvl>
    <w:lvl w:ilvl="3" w:tplc="5852AB4E">
      <w:start w:val="1"/>
      <w:numFmt w:val="decimal"/>
      <w:lvlText w:val="%4."/>
      <w:lvlJc w:val="left"/>
      <w:pPr>
        <w:ind w:left="3240" w:hanging="360"/>
      </w:pPr>
      <w:rPr>
        <w:rFonts w:hint="default"/>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2" w15:restartNumberingAfterBreak="0">
    <w:nsid w:val="144663DE"/>
    <w:multiLevelType w:val="hybridMultilevel"/>
    <w:tmpl w:val="4CBA076E"/>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3" w15:restartNumberingAfterBreak="0">
    <w:nsid w:val="144B2D51"/>
    <w:multiLevelType w:val="hybridMultilevel"/>
    <w:tmpl w:val="2DB6E3C2"/>
    <w:lvl w:ilvl="0" w:tplc="1E2CE6B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4" w15:restartNumberingAfterBreak="0">
    <w:nsid w:val="14610091"/>
    <w:multiLevelType w:val="hybridMultilevel"/>
    <w:tmpl w:val="D66EF69E"/>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5" w15:restartNumberingAfterBreak="0">
    <w:nsid w:val="14873035"/>
    <w:multiLevelType w:val="hybridMultilevel"/>
    <w:tmpl w:val="54467FBE"/>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6" w15:restartNumberingAfterBreak="0">
    <w:nsid w:val="148F70B1"/>
    <w:multiLevelType w:val="hybridMultilevel"/>
    <w:tmpl w:val="FBEC1DDE"/>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7" w15:restartNumberingAfterBreak="0">
    <w:nsid w:val="14B22DAC"/>
    <w:multiLevelType w:val="hybridMultilevel"/>
    <w:tmpl w:val="808AA622"/>
    <w:lvl w:ilvl="0" w:tplc="04090019">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08" w15:restartNumberingAfterBreak="0">
    <w:nsid w:val="14CB5293"/>
    <w:multiLevelType w:val="hybridMultilevel"/>
    <w:tmpl w:val="1E70089E"/>
    <w:lvl w:ilvl="0" w:tplc="A852FDCA">
      <w:start w:val="1"/>
      <w:numFmt w:val="decimal"/>
      <w:lvlText w:val="%1."/>
      <w:lvlJc w:val="righ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209" w15:restartNumberingAfterBreak="0">
    <w:nsid w:val="14E5519C"/>
    <w:multiLevelType w:val="hybridMultilevel"/>
    <w:tmpl w:val="2286BE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0" w15:restartNumberingAfterBreak="0">
    <w:nsid w:val="14F24E35"/>
    <w:multiLevelType w:val="hybridMultilevel"/>
    <w:tmpl w:val="15F6EF1E"/>
    <w:lvl w:ilvl="0" w:tplc="2B9E909A">
      <w:start w:val="2"/>
      <w:numFmt w:val="lowerLetter"/>
      <w:lvlText w:val="%1."/>
      <w:lvlJc w:val="right"/>
      <w:pPr>
        <w:ind w:left="7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1" w15:restartNumberingAfterBreak="0">
    <w:nsid w:val="151C0390"/>
    <w:multiLevelType w:val="hybridMultilevel"/>
    <w:tmpl w:val="3E328B0C"/>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2" w15:restartNumberingAfterBreak="0">
    <w:nsid w:val="15562BC4"/>
    <w:multiLevelType w:val="hybridMultilevel"/>
    <w:tmpl w:val="161A37DE"/>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3" w15:restartNumberingAfterBreak="0">
    <w:nsid w:val="15580B36"/>
    <w:multiLevelType w:val="hybridMultilevel"/>
    <w:tmpl w:val="98E88F36"/>
    <w:lvl w:ilvl="0" w:tplc="04190019">
      <w:start w:val="1"/>
      <w:numFmt w:val="lowerLetter"/>
      <w:lvlText w:val="%1."/>
      <w:lvlJc w:val="left"/>
      <w:pPr>
        <w:ind w:left="1339" w:hanging="360"/>
      </w:pPr>
    </w:lvl>
    <w:lvl w:ilvl="1" w:tplc="04190019" w:tentative="1">
      <w:start w:val="1"/>
      <w:numFmt w:val="lowerLetter"/>
      <w:lvlText w:val="%2."/>
      <w:lvlJc w:val="left"/>
      <w:pPr>
        <w:ind w:left="2059" w:hanging="360"/>
      </w:pPr>
    </w:lvl>
    <w:lvl w:ilvl="2" w:tplc="0419001B" w:tentative="1">
      <w:start w:val="1"/>
      <w:numFmt w:val="lowerRoman"/>
      <w:lvlText w:val="%3."/>
      <w:lvlJc w:val="right"/>
      <w:pPr>
        <w:ind w:left="2779" w:hanging="180"/>
      </w:pPr>
    </w:lvl>
    <w:lvl w:ilvl="3" w:tplc="0419000F" w:tentative="1">
      <w:start w:val="1"/>
      <w:numFmt w:val="decimal"/>
      <w:lvlText w:val="%4."/>
      <w:lvlJc w:val="left"/>
      <w:pPr>
        <w:ind w:left="3499" w:hanging="360"/>
      </w:pPr>
    </w:lvl>
    <w:lvl w:ilvl="4" w:tplc="04190019" w:tentative="1">
      <w:start w:val="1"/>
      <w:numFmt w:val="lowerLetter"/>
      <w:lvlText w:val="%5."/>
      <w:lvlJc w:val="left"/>
      <w:pPr>
        <w:ind w:left="4219" w:hanging="360"/>
      </w:pPr>
    </w:lvl>
    <w:lvl w:ilvl="5" w:tplc="0419001B" w:tentative="1">
      <w:start w:val="1"/>
      <w:numFmt w:val="lowerRoman"/>
      <w:lvlText w:val="%6."/>
      <w:lvlJc w:val="right"/>
      <w:pPr>
        <w:ind w:left="4939" w:hanging="180"/>
      </w:pPr>
    </w:lvl>
    <w:lvl w:ilvl="6" w:tplc="0419000F" w:tentative="1">
      <w:start w:val="1"/>
      <w:numFmt w:val="decimal"/>
      <w:lvlText w:val="%7."/>
      <w:lvlJc w:val="left"/>
      <w:pPr>
        <w:ind w:left="5659" w:hanging="360"/>
      </w:pPr>
    </w:lvl>
    <w:lvl w:ilvl="7" w:tplc="04190019" w:tentative="1">
      <w:start w:val="1"/>
      <w:numFmt w:val="lowerLetter"/>
      <w:lvlText w:val="%8."/>
      <w:lvlJc w:val="left"/>
      <w:pPr>
        <w:ind w:left="6379" w:hanging="360"/>
      </w:pPr>
    </w:lvl>
    <w:lvl w:ilvl="8" w:tplc="0419001B" w:tentative="1">
      <w:start w:val="1"/>
      <w:numFmt w:val="lowerRoman"/>
      <w:lvlText w:val="%9."/>
      <w:lvlJc w:val="right"/>
      <w:pPr>
        <w:ind w:left="7099" w:hanging="180"/>
      </w:pPr>
    </w:lvl>
  </w:abstractNum>
  <w:abstractNum w:abstractNumId="214" w15:restartNumberingAfterBreak="0">
    <w:nsid w:val="15964C27"/>
    <w:multiLevelType w:val="hybridMultilevel"/>
    <w:tmpl w:val="C0F4EA00"/>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5" w15:restartNumberingAfterBreak="0">
    <w:nsid w:val="15993C22"/>
    <w:multiLevelType w:val="hybridMultilevel"/>
    <w:tmpl w:val="BE461188"/>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16" w15:restartNumberingAfterBreak="0">
    <w:nsid w:val="15BD29D5"/>
    <w:multiLevelType w:val="hybridMultilevel"/>
    <w:tmpl w:val="39D2902E"/>
    <w:lvl w:ilvl="0" w:tplc="FF282712">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17" w15:restartNumberingAfterBreak="0">
    <w:nsid w:val="15E4076E"/>
    <w:multiLevelType w:val="hybridMultilevel"/>
    <w:tmpl w:val="65A85F18"/>
    <w:lvl w:ilvl="0" w:tplc="333E2ADA">
      <w:start w:val="1"/>
      <w:numFmt w:val="lowerLetter"/>
      <w:lvlText w:val="%1."/>
      <w:lvlJc w:val="right"/>
      <w:pPr>
        <w:ind w:left="1431" w:hanging="360"/>
      </w:pPr>
      <w:rPr>
        <w:rFonts w:hint="default"/>
      </w:rPr>
    </w:lvl>
    <w:lvl w:ilvl="1" w:tplc="04090019" w:tentative="1">
      <w:start w:val="1"/>
      <w:numFmt w:val="lowerLetter"/>
      <w:lvlText w:val="%2."/>
      <w:lvlJc w:val="left"/>
      <w:pPr>
        <w:ind w:left="2151" w:hanging="360"/>
      </w:pPr>
    </w:lvl>
    <w:lvl w:ilvl="2" w:tplc="0409001B" w:tentative="1">
      <w:start w:val="1"/>
      <w:numFmt w:val="lowerRoman"/>
      <w:lvlText w:val="%3."/>
      <w:lvlJc w:val="right"/>
      <w:pPr>
        <w:ind w:left="2871" w:hanging="180"/>
      </w:pPr>
    </w:lvl>
    <w:lvl w:ilvl="3" w:tplc="0409000F" w:tentative="1">
      <w:start w:val="1"/>
      <w:numFmt w:val="decimal"/>
      <w:lvlText w:val="%4."/>
      <w:lvlJc w:val="left"/>
      <w:pPr>
        <w:ind w:left="3591" w:hanging="360"/>
      </w:pPr>
    </w:lvl>
    <w:lvl w:ilvl="4" w:tplc="04090019" w:tentative="1">
      <w:start w:val="1"/>
      <w:numFmt w:val="lowerLetter"/>
      <w:lvlText w:val="%5."/>
      <w:lvlJc w:val="left"/>
      <w:pPr>
        <w:ind w:left="4311" w:hanging="360"/>
      </w:pPr>
    </w:lvl>
    <w:lvl w:ilvl="5" w:tplc="0409001B" w:tentative="1">
      <w:start w:val="1"/>
      <w:numFmt w:val="lowerRoman"/>
      <w:lvlText w:val="%6."/>
      <w:lvlJc w:val="right"/>
      <w:pPr>
        <w:ind w:left="5031" w:hanging="180"/>
      </w:pPr>
    </w:lvl>
    <w:lvl w:ilvl="6" w:tplc="0409000F" w:tentative="1">
      <w:start w:val="1"/>
      <w:numFmt w:val="decimal"/>
      <w:lvlText w:val="%7."/>
      <w:lvlJc w:val="left"/>
      <w:pPr>
        <w:ind w:left="5751" w:hanging="360"/>
      </w:pPr>
    </w:lvl>
    <w:lvl w:ilvl="7" w:tplc="04090019" w:tentative="1">
      <w:start w:val="1"/>
      <w:numFmt w:val="lowerLetter"/>
      <w:lvlText w:val="%8."/>
      <w:lvlJc w:val="left"/>
      <w:pPr>
        <w:ind w:left="6471" w:hanging="360"/>
      </w:pPr>
    </w:lvl>
    <w:lvl w:ilvl="8" w:tplc="0409001B" w:tentative="1">
      <w:start w:val="1"/>
      <w:numFmt w:val="lowerRoman"/>
      <w:lvlText w:val="%9."/>
      <w:lvlJc w:val="right"/>
      <w:pPr>
        <w:ind w:left="7191" w:hanging="180"/>
      </w:pPr>
    </w:lvl>
  </w:abstractNum>
  <w:abstractNum w:abstractNumId="218" w15:restartNumberingAfterBreak="0">
    <w:nsid w:val="161D7D3A"/>
    <w:multiLevelType w:val="hybridMultilevel"/>
    <w:tmpl w:val="C24EA276"/>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9" w15:restartNumberingAfterBreak="0">
    <w:nsid w:val="161E241A"/>
    <w:multiLevelType w:val="hybridMultilevel"/>
    <w:tmpl w:val="3FA891BE"/>
    <w:lvl w:ilvl="0" w:tplc="04090017">
      <w:start w:val="1"/>
      <w:numFmt w:val="lowerLetter"/>
      <w:lvlText w:val="%1)"/>
      <w:lvlJc w:val="left"/>
      <w:pPr>
        <w:ind w:left="100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20" w15:restartNumberingAfterBreak="0">
    <w:nsid w:val="16363A5A"/>
    <w:multiLevelType w:val="hybridMultilevel"/>
    <w:tmpl w:val="BD2CE9A0"/>
    <w:lvl w:ilvl="0" w:tplc="0419000F">
      <w:start w:val="1"/>
      <w:numFmt w:val="decimal"/>
      <w:lvlText w:val="%1."/>
      <w:lvlJc w:val="left"/>
      <w:pPr>
        <w:ind w:left="1622" w:hanging="360"/>
      </w:pPr>
    </w:lvl>
    <w:lvl w:ilvl="1" w:tplc="04190019" w:tentative="1">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221" w15:restartNumberingAfterBreak="0">
    <w:nsid w:val="16376C04"/>
    <w:multiLevelType w:val="hybridMultilevel"/>
    <w:tmpl w:val="2AC2C244"/>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2" w15:restartNumberingAfterBreak="0">
    <w:nsid w:val="1665513F"/>
    <w:multiLevelType w:val="hybridMultilevel"/>
    <w:tmpl w:val="58227CC8"/>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3" w15:restartNumberingAfterBreak="0">
    <w:nsid w:val="16BF40B9"/>
    <w:multiLevelType w:val="hybridMultilevel"/>
    <w:tmpl w:val="C88C2C5E"/>
    <w:lvl w:ilvl="0" w:tplc="3EE692A2">
      <w:start w:val="1"/>
      <w:numFmt w:val="decimal"/>
      <w:lvlText w:val="%1."/>
      <w:lvlJc w:val="right"/>
      <w:pPr>
        <w:ind w:left="1573" w:hanging="360"/>
      </w:pPr>
      <w:rPr>
        <w:rFonts w:hint="default"/>
      </w:rPr>
    </w:lvl>
    <w:lvl w:ilvl="1" w:tplc="04090019" w:tentative="1">
      <w:start w:val="1"/>
      <w:numFmt w:val="lowerLetter"/>
      <w:lvlText w:val="%2."/>
      <w:lvlJc w:val="left"/>
      <w:pPr>
        <w:ind w:left="2293" w:hanging="360"/>
      </w:pPr>
    </w:lvl>
    <w:lvl w:ilvl="2" w:tplc="0409001B" w:tentative="1">
      <w:start w:val="1"/>
      <w:numFmt w:val="lowerRoman"/>
      <w:lvlText w:val="%3."/>
      <w:lvlJc w:val="right"/>
      <w:pPr>
        <w:ind w:left="3013" w:hanging="180"/>
      </w:pPr>
    </w:lvl>
    <w:lvl w:ilvl="3" w:tplc="0409000F" w:tentative="1">
      <w:start w:val="1"/>
      <w:numFmt w:val="decimal"/>
      <w:lvlText w:val="%4."/>
      <w:lvlJc w:val="left"/>
      <w:pPr>
        <w:ind w:left="3733" w:hanging="360"/>
      </w:pPr>
    </w:lvl>
    <w:lvl w:ilvl="4" w:tplc="04090019" w:tentative="1">
      <w:start w:val="1"/>
      <w:numFmt w:val="lowerLetter"/>
      <w:lvlText w:val="%5."/>
      <w:lvlJc w:val="left"/>
      <w:pPr>
        <w:ind w:left="4453" w:hanging="360"/>
      </w:pPr>
    </w:lvl>
    <w:lvl w:ilvl="5" w:tplc="0409001B" w:tentative="1">
      <w:start w:val="1"/>
      <w:numFmt w:val="lowerRoman"/>
      <w:lvlText w:val="%6."/>
      <w:lvlJc w:val="right"/>
      <w:pPr>
        <w:ind w:left="5173" w:hanging="180"/>
      </w:pPr>
    </w:lvl>
    <w:lvl w:ilvl="6" w:tplc="0409000F" w:tentative="1">
      <w:start w:val="1"/>
      <w:numFmt w:val="decimal"/>
      <w:lvlText w:val="%7."/>
      <w:lvlJc w:val="left"/>
      <w:pPr>
        <w:ind w:left="5893" w:hanging="360"/>
      </w:pPr>
    </w:lvl>
    <w:lvl w:ilvl="7" w:tplc="04090019" w:tentative="1">
      <w:start w:val="1"/>
      <w:numFmt w:val="lowerLetter"/>
      <w:lvlText w:val="%8."/>
      <w:lvlJc w:val="left"/>
      <w:pPr>
        <w:ind w:left="6613" w:hanging="360"/>
      </w:pPr>
    </w:lvl>
    <w:lvl w:ilvl="8" w:tplc="0409001B" w:tentative="1">
      <w:start w:val="1"/>
      <w:numFmt w:val="lowerRoman"/>
      <w:lvlText w:val="%9."/>
      <w:lvlJc w:val="right"/>
      <w:pPr>
        <w:ind w:left="7333" w:hanging="180"/>
      </w:pPr>
    </w:lvl>
  </w:abstractNum>
  <w:abstractNum w:abstractNumId="224" w15:restartNumberingAfterBreak="0">
    <w:nsid w:val="16C77E14"/>
    <w:multiLevelType w:val="hybridMultilevel"/>
    <w:tmpl w:val="508ECCC0"/>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5" w15:restartNumberingAfterBreak="0">
    <w:nsid w:val="16E868D2"/>
    <w:multiLevelType w:val="hybridMultilevel"/>
    <w:tmpl w:val="31ACEE24"/>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6" w15:restartNumberingAfterBreak="0">
    <w:nsid w:val="17252E60"/>
    <w:multiLevelType w:val="hybridMultilevel"/>
    <w:tmpl w:val="C5D28130"/>
    <w:lvl w:ilvl="0" w:tplc="333E2ADA">
      <w:start w:val="1"/>
      <w:numFmt w:val="lowerLetter"/>
      <w:lvlText w:val="%1."/>
      <w:lvlJc w:val="right"/>
      <w:pPr>
        <w:ind w:left="1289" w:hanging="360"/>
      </w:pPr>
      <w:rPr>
        <w:rFonts w:hint="default"/>
      </w:rPr>
    </w:lvl>
    <w:lvl w:ilvl="1" w:tplc="04090019" w:tentative="1">
      <w:start w:val="1"/>
      <w:numFmt w:val="lowerLetter"/>
      <w:lvlText w:val="%2."/>
      <w:lvlJc w:val="left"/>
      <w:pPr>
        <w:ind w:left="2009" w:hanging="360"/>
      </w:pPr>
    </w:lvl>
    <w:lvl w:ilvl="2" w:tplc="0409001B" w:tentative="1">
      <w:start w:val="1"/>
      <w:numFmt w:val="lowerRoman"/>
      <w:lvlText w:val="%3."/>
      <w:lvlJc w:val="right"/>
      <w:pPr>
        <w:ind w:left="2729" w:hanging="180"/>
      </w:pPr>
    </w:lvl>
    <w:lvl w:ilvl="3" w:tplc="0409000F" w:tentative="1">
      <w:start w:val="1"/>
      <w:numFmt w:val="decimal"/>
      <w:lvlText w:val="%4."/>
      <w:lvlJc w:val="left"/>
      <w:pPr>
        <w:ind w:left="3449" w:hanging="360"/>
      </w:pPr>
    </w:lvl>
    <w:lvl w:ilvl="4" w:tplc="04090019" w:tentative="1">
      <w:start w:val="1"/>
      <w:numFmt w:val="lowerLetter"/>
      <w:lvlText w:val="%5."/>
      <w:lvlJc w:val="left"/>
      <w:pPr>
        <w:ind w:left="4169" w:hanging="360"/>
      </w:pPr>
    </w:lvl>
    <w:lvl w:ilvl="5" w:tplc="0409001B" w:tentative="1">
      <w:start w:val="1"/>
      <w:numFmt w:val="lowerRoman"/>
      <w:lvlText w:val="%6."/>
      <w:lvlJc w:val="right"/>
      <w:pPr>
        <w:ind w:left="4889" w:hanging="180"/>
      </w:pPr>
    </w:lvl>
    <w:lvl w:ilvl="6" w:tplc="0409000F" w:tentative="1">
      <w:start w:val="1"/>
      <w:numFmt w:val="decimal"/>
      <w:lvlText w:val="%7."/>
      <w:lvlJc w:val="left"/>
      <w:pPr>
        <w:ind w:left="5609" w:hanging="360"/>
      </w:pPr>
    </w:lvl>
    <w:lvl w:ilvl="7" w:tplc="04090019" w:tentative="1">
      <w:start w:val="1"/>
      <w:numFmt w:val="lowerLetter"/>
      <w:lvlText w:val="%8."/>
      <w:lvlJc w:val="left"/>
      <w:pPr>
        <w:ind w:left="6329" w:hanging="360"/>
      </w:pPr>
    </w:lvl>
    <w:lvl w:ilvl="8" w:tplc="0409001B" w:tentative="1">
      <w:start w:val="1"/>
      <w:numFmt w:val="lowerRoman"/>
      <w:lvlText w:val="%9."/>
      <w:lvlJc w:val="right"/>
      <w:pPr>
        <w:ind w:left="7049" w:hanging="180"/>
      </w:pPr>
    </w:lvl>
  </w:abstractNum>
  <w:abstractNum w:abstractNumId="227" w15:restartNumberingAfterBreak="0">
    <w:nsid w:val="17333008"/>
    <w:multiLevelType w:val="hybridMultilevel"/>
    <w:tmpl w:val="25E89DAC"/>
    <w:lvl w:ilvl="0" w:tplc="1E2CE6BA">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228" w15:restartNumberingAfterBreak="0">
    <w:nsid w:val="17444021"/>
    <w:multiLevelType w:val="hybridMultilevel"/>
    <w:tmpl w:val="A55C66EA"/>
    <w:lvl w:ilvl="0" w:tplc="04090019">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29" w15:restartNumberingAfterBreak="0">
    <w:nsid w:val="174A1EA0"/>
    <w:multiLevelType w:val="hybridMultilevel"/>
    <w:tmpl w:val="375AE6C6"/>
    <w:lvl w:ilvl="0" w:tplc="04190019">
      <w:start w:val="1"/>
      <w:numFmt w:val="lowerLetter"/>
      <w:lvlText w:val="%1."/>
      <w:lvlJc w:val="left"/>
      <w:pPr>
        <w:ind w:left="1338" w:hanging="360"/>
      </w:pPr>
    </w:lvl>
    <w:lvl w:ilvl="1" w:tplc="04190019" w:tentative="1">
      <w:start w:val="1"/>
      <w:numFmt w:val="lowerLetter"/>
      <w:lvlText w:val="%2."/>
      <w:lvlJc w:val="left"/>
      <w:pPr>
        <w:ind w:left="2058" w:hanging="360"/>
      </w:pPr>
    </w:lvl>
    <w:lvl w:ilvl="2" w:tplc="0419001B" w:tentative="1">
      <w:start w:val="1"/>
      <w:numFmt w:val="lowerRoman"/>
      <w:lvlText w:val="%3."/>
      <w:lvlJc w:val="right"/>
      <w:pPr>
        <w:ind w:left="2778" w:hanging="180"/>
      </w:pPr>
    </w:lvl>
    <w:lvl w:ilvl="3" w:tplc="0419000F" w:tentative="1">
      <w:start w:val="1"/>
      <w:numFmt w:val="decimal"/>
      <w:lvlText w:val="%4."/>
      <w:lvlJc w:val="left"/>
      <w:pPr>
        <w:ind w:left="3498" w:hanging="360"/>
      </w:pPr>
    </w:lvl>
    <w:lvl w:ilvl="4" w:tplc="04190019" w:tentative="1">
      <w:start w:val="1"/>
      <w:numFmt w:val="lowerLetter"/>
      <w:lvlText w:val="%5."/>
      <w:lvlJc w:val="left"/>
      <w:pPr>
        <w:ind w:left="4218" w:hanging="360"/>
      </w:pPr>
    </w:lvl>
    <w:lvl w:ilvl="5" w:tplc="0419001B" w:tentative="1">
      <w:start w:val="1"/>
      <w:numFmt w:val="lowerRoman"/>
      <w:lvlText w:val="%6."/>
      <w:lvlJc w:val="right"/>
      <w:pPr>
        <w:ind w:left="4938" w:hanging="180"/>
      </w:pPr>
    </w:lvl>
    <w:lvl w:ilvl="6" w:tplc="0419000F" w:tentative="1">
      <w:start w:val="1"/>
      <w:numFmt w:val="decimal"/>
      <w:lvlText w:val="%7."/>
      <w:lvlJc w:val="left"/>
      <w:pPr>
        <w:ind w:left="5658" w:hanging="360"/>
      </w:pPr>
    </w:lvl>
    <w:lvl w:ilvl="7" w:tplc="04190019" w:tentative="1">
      <w:start w:val="1"/>
      <w:numFmt w:val="lowerLetter"/>
      <w:lvlText w:val="%8."/>
      <w:lvlJc w:val="left"/>
      <w:pPr>
        <w:ind w:left="6378" w:hanging="360"/>
      </w:pPr>
    </w:lvl>
    <w:lvl w:ilvl="8" w:tplc="0419001B" w:tentative="1">
      <w:start w:val="1"/>
      <w:numFmt w:val="lowerRoman"/>
      <w:lvlText w:val="%9."/>
      <w:lvlJc w:val="right"/>
      <w:pPr>
        <w:ind w:left="7098" w:hanging="180"/>
      </w:pPr>
    </w:lvl>
  </w:abstractNum>
  <w:abstractNum w:abstractNumId="230" w15:restartNumberingAfterBreak="0">
    <w:nsid w:val="175E2A7A"/>
    <w:multiLevelType w:val="hybridMultilevel"/>
    <w:tmpl w:val="70A6FADA"/>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1" w15:restartNumberingAfterBreak="0">
    <w:nsid w:val="17695A01"/>
    <w:multiLevelType w:val="hybridMultilevel"/>
    <w:tmpl w:val="0A3261F8"/>
    <w:lvl w:ilvl="0" w:tplc="78DAA742">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232" w15:restartNumberingAfterBreak="0">
    <w:nsid w:val="17750D93"/>
    <w:multiLevelType w:val="hybridMultilevel"/>
    <w:tmpl w:val="F83A8A84"/>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3" w15:restartNumberingAfterBreak="0">
    <w:nsid w:val="17AD7C29"/>
    <w:multiLevelType w:val="hybridMultilevel"/>
    <w:tmpl w:val="ACD62854"/>
    <w:lvl w:ilvl="0" w:tplc="61A8F20A">
      <w:start w:val="1"/>
      <w:numFmt w:val="decimal"/>
      <w:lvlText w:val="%1."/>
      <w:lvlJc w:val="left"/>
      <w:pPr>
        <w:ind w:left="2160" w:hanging="360"/>
      </w:pPr>
      <w:rPr>
        <w:rFonts w:hint="default"/>
        <w:i w:val="0"/>
        <w:iCs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34" w15:restartNumberingAfterBreak="0">
    <w:nsid w:val="17BC3382"/>
    <w:multiLevelType w:val="hybridMultilevel"/>
    <w:tmpl w:val="F6388B56"/>
    <w:lvl w:ilvl="0" w:tplc="A852FDCA">
      <w:start w:val="1"/>
      <w:numFmt w:val="decimal"/>
      <w:lvlText w:val="%1."/>
      <w:lvlJc w:val="righ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235" w15:restartNumberingAfterBreak="0">
    <w:nsid w:val="17C76BD9"/>
    <w:multiLevelType w:val="hybridMultilevel"/>
    <w:tmpl w:val="734CCBEA"/>
    <w:lvl w:ilvl="0" w:tplc="04190019">
      <w:start w:val="1"/>
      <w:numFmt w:val="lowerLetter"/>
      <w:lvlText w:val="%1."/>
      <w:lvlJc w:val="left"/>
      <w:pPr>
        <w:ind w:left="1035" w:hanging="360"/>
      </w:pPr>
    </w:lvl>
    <w:lvl w:ilvl="1" w:tplc="04190019">
      <w:start w:val="1"/>
      <w:numFmt w:val="lowerLetter"/>
      <w:lvlText w:val="%2."/>
      <w:lvlJc w:val="left"/>
      <w:pPr>
        <w:ind w:left="1755" w:hanging="360"/>
      </w:pPr>
    </w:lvl>
    <w:lvl w:ilvl="2" w:tplc="0419001B" w:tentative="1">
      <w:start w:val="1"/>
      <w:numFmt w:val="lowerRoman"/>
      <w:lvlText w:val="%3."/>
      <w:lvlJc w:val="right"/>
      <w:pPr>
        <w:ind w:left="2475" w:hanging="180"/>
      </w:pPr>
    </w:lvl>
    <w:lvl w:ilvl="3" w:tplc="0419000F" w:tentative="1">
      <w:start w:val="1"/>
      <w:numFmt w:val="decimal"/>
      <w:lvlText w:val="%4."/>
      <w:lvlJc w:val="left"/>
      <w:pPr>
        <w:ind w:left="3195" w:hanging="360"/>
      </w:pPr>
    </w:lvl>
    <w:lvl w:ilvl="4" w:tplc="04190019" w:tentative="1">
      <w:start w:val="1"/>
      <w:numFmt w:val="lowerLetter"/>
      <w:lvlText w:val="%5."/>
      <w:lvlJc w:val="left"/>
      <w:pPr>
        <w:ind w:left="3915" w:hanging="360"/>
      </w:pPr>
    </w:lvl>
    <w:lvl w:ilvl="5" w:tplc="0419001B" w:tentative="1">
      <w:start w:val="1"/>
      <w:numFmt w:val="lowerRoman"/>
      <w:lvlText w:val="%6."/>
      <w:lvlJc w:val="right"/>
      <w:pPr>
        <w:ind w:left="4635" w:hanging="180"/>
      </w:pPr>
    </w:lvl>
    <w:lvl w:ilvl="6" w:tplc="0419000F" w:tentative="1">
      <w:start w:val="1"/>
      <w:numFmt w:val="decimal"/>
      <w:lvlText w:val="%7."/>
      <w:lvlJc w:val="left"/>
      <w:pPr>
        <w:ind w:left="5355" w:hanging="360"/>
      </w:pPr>
    </w:lvl>
    <w:lvl w:ilvl="7" w:tplc="04190019" w:tentative="1">
      <w:start w:val="1"/>
      <w:numFmt w:val="lowerLetter"/>
      <w:lvlText w:val="%8."/>
      <w:lvlJc w:val="left"/>
      <w:pPr>
        <w:ind w:left="6075" w:hanging="360"/>
      </w:pPr>
    </w:lvl>
    <w:lvl w:ilvl="8" w:tplc="0419001B" w:tentative="1">
      <w:start w:val="1"/>
      <w:numFmt w:val="lowerRoman"/>
      <w:lvlText w:val="%9."/>
      <w:lvlJc w:val="right"/>
      <w:pPr>
        <w:ind w:left="6795" w:hanging="180"/>
      </w:pPr>
    </w:lvl>
  </w:abstractNum>
  <w:abstractNum w:abstractNumId="236" w15:restartNumberingAfterBreak="0">
    <w:nsid w:val="17DC0371"/>
    <w:multiLevelType w:val="hybridMultilevel"/>
    <w:tmpl w:val="5CFC9C4C"/>
    <w:lvl w:ilvl="0" w:tplc="09123FA0">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37" w15:restartNumberingAfterBreak="0">
    <w:nsid w:val="17F07BE3"/>
    <w:multiLevelType w:val="hybridMultilevel"/>
    <w:tmpl w:val="35602A98"/>
    <w:lvl w:ilvl="0" w:tplc="6F5CC06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8" w15:restartNumberingAfterBreak="0">
    <w:nsid w:val="187D1805"/>
    <w:multiLevelType w:val="hybridMultilevel"/>
    <w:tmpl w:val="E42C2320"/>
    <w:lvl w:ilvl="0" w:tplc="0409000F">
      <w:start w:val="1"/>
      <w:numFmt w:val="decimal"/>
      <w:lvlText w:val="%1."/>
      <w:lvlJc w:val="left"/>
      <w:pPr>
        <w:ind w:left="3600" w:hanging="360"/>
      </w:pPr>
      <w:rPr>
        <w:rFonts w:hint="default"/>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39" w15:restartNumberingAfterBreak="0">
    <w:nsid w:val="18830408"/>
    <w:multiLevelType w:val="hybridMultilevel"/>
    <w:tmpl w:val="B4E41882"/>
    <w:lvl w:ilvl="0" w:tplc="04190019">
      <w:start w:val="1"/>
      <w:numFmt w:val="lowerLetter"/>
      <w:lvlText w:val="%1."/>
      <w:lvlJc w:val="left"/>
      <w:pPr>
        <w:ind w:left="1338" w:hanging="360"/>
      </w:pPr>
    </w:lvl>
    <w:lvl w:ilvl="1" w:tplc="04190019" w:tentative="1">
      <w:start w:val="1"/>
      <w:numFmt w:val="lowerLetter"/>
      <w:lvlText w:val="%2."/>
      <w:lvlJc w:val="left"/>
      <w:pPr>
        <w:ind w:left="2058" w:hanging="360"/>
      </w:pPr>
    </w:lvl>
    <w:lvl w:ilvl="2" w:tplc="0419001B" w:tentative="1">
      <w:start w:val="1"/>
      <w:numFmt w:val="lowerRoman"/>
      <w:lvlText w:val="%3."/>
      <w:lvlJc w:val="right"/>
      <w:pPr>
        <w:ind w:left="2778" w:hanging="180"/>
      </w:pPr>
    </w:lvl>
    <w:lvl w:ilvl="3" w:tplc="0419000F" w:tentative="1">
      <w:start w:val="1"/>
      <w:numFmt w:val="decimal"/>
      <w:lvlText w:val="%4."/>
      <w:lvlJc w:val="left"/>
      <w:pPr>
        <w:ind w:left="3498" w:hanging="360"/>
      </w:pPr>
    </w:lvl>
    <w:lvl w:ilvl="4" w:tplc="04190019" w:tentative="1">
      <w:start w:val="1"/>
      <w:numFmt w:val="lowerLetter"/>
      <w:lvlText w:val="%5."/>
      <w:lvlJc w:val="left"/>
      <w:pPr>
        <w:ind w:left="4218" w:hanging="360"/>
      </w:pPr>
    </w:lvl>
    <w:lvl w:ilvl="5" w:tplc="0419001B" w:tentative="1">
      <w:start w:val="1"/>
      <w:numFmt w:val="lowerRoman"/>
      <w:lvlText w:val="%6."/>
      <w:lvlJc w:val="right"/>
      <w:pPr>
        <w:ind w:left="4938" w:hanging="180"/>
      </w:pPr>
    </w:lvl>
    <w:lvl w:ilvl="6" w:tplc="0419000F" w:tentative="1">
      <w:start w:val="1"/>
      <w:numFmt w:val="decimal"/>
      <w:lvlText w:val="%7."/>
      <w:lvlJc w:val="left"/>
      <w:pPr>
        <w:ind w:left="5658" w:hanging="360"/>
      </w:pPr>
    </w:lvl>
    <w:lvl w:ilvl="7" w:tplc="04190019" w:tentative="1">
      <w:start w:val="1"/>
      <w:numFmt w:val="lowerLetter"/>
      <w:lvlText w:val="%8."/>
      <w:lvlJc w:val="left"/>
      <w:pPr>
        <w:ind w:left="6378" w:hanging="360"/>
      </w:pPr>
    </w:lvl>
    <w:lvl w:ilvl="8" w:tplc="0419001B" w:tentative="1">
      <w:start w:val="1"/>
      <w:numFmt w:val="lowerRoman"/>
      <w:lvlText w:val="%9."/>
      <w:lvlJc w:val="right"/>
      <w:pPr>
        <w:ind w:left="7098" w:hanging="180"/>
      </w:pPr>
    </w:lvl>
  </w:abstractNum>
  <w:abstractNum w:abstractNumId="240" w15:restartNumberingAfterBreak="0">
    <w:nsid w:val="18867451"/>
    <w:multiLevelType w:val="hybridMultilevel"/>
    <w:tmpl w:val="937A1E10"/>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1" w15:restartNumberingAfterBreak="0">
    <w:nsid w:val="18C03790"/>
    <w:multiLevelType w:val="hybridMultilevel"/>
    <w:tmpl w:val="A0E054CC"/>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42" w15:restartNumberingAfterBreak="0">
    <w:nsid w:val="18D25553"/>
    <w:multiLevelType w:val="hybridMultilevel"/>
    <w:tmpl w:val="950C9BF8"/>
    <w:lvl w:ilvl="0" w:tplc="F988A2C2">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43" w15:restartNumberingAfterBreak="0">
    <w:nsid w:val="18E40CD1"/>
    <w:multiLevelType w:val="hybridMultilevel"/>
    <w:tmpl w:val="39E8CB74"/>
    <w:lvl w:ilvl="0" w:tplc="04190019">
      <w:start w:val="1"/>
      <w:numFmt w:val="lowerLetter"/>
      <w:lvlText w:val="%1."/>
      <w:lvlJc w:val="left"/>
      <w:pPr>
        <w:ind w:left="1622" w:hanging="360"/>
      </w:pPr>
    </w:lvl>
    <w:lvl w:ilvl="1" w:tplc="04190019">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244" w15:restartNumberingAfterBreak="0">
    <w:nsid w:val="18F10D47"/>
    <w:multiLevelType w:val="hybridMultilevel"/>
    <w:tmpl w:val="113A5A22"/>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245" w15:restartNumberingAfterBreak="0">
    <w:nsid w:val="196F6EAC"/>
    <w:multiLevelType w:val="hybridMultilevel"/>
    <w:tmpl w:val="0E4CFB50"/>
    <w:lvl w:ilvl="0" w:tplc="69B238F2">
      <w:start w:val="1"/>
      <w:numFmt w:val="decimal"/>
      <w:lvlText w:val="%1."/>
      <w:lvlJc w:val="left"/>
      <w:pPr>
        <w:ind w:left="1043" w:hanging="360"/>
      </w:pPr>
      <w:rPr>
        <w:rFonts w:hint="default"/>
      </w:rPr>
    </w:lvl>
    <w:lvl w:ilvl="1" w:tplc="04090019" w:tentative="1">
      <w:start w:val="1"/>
      <w:numFmt w:val="lowerLetter"/>
      <w:lvlText w:val="%2."/>
      <w:lvlJc w:val="left"/>
      <w:pPr>
        <w:ind w:left="1763" w:hanging="360"/>
      </w:pPr>
    </w:lvl>
    <w:lvl w:ilvl="2" w:tplc="0409001B" w:tentative="1">
      <w:start w:val="1"/>
      <w:numFmt w:val="lowerRoman"/>
      <w:lvlText w:val="%3."/>
      <w:lvlJc w:val="right"/>
      <w:pPr>
        <w:ind w:left="2483" w:hanging="180"/>
      </w:pPr>
    </w:lvl>
    <w:lvl w:ilvl="3" w:tplc="0409000F" w:tentative="1">
      <w:start w:val="1"/>
      <w:numFmt w:val="decimal"/>
      <w:lvlText w:val="%4."/>
      <w:lvlJc w:val="left"/>
      <w:pPr>
        <w:ind w:left="3203" w:hanging="360"/>
      </w:pPr>
    </w:lvl>
    <w:lvl w:ilvl="4" w:tplc="04090019" w:tentative="1">
      <w:start w:val="1"/>
      <w:numFmt w:val="lowerLetter"/>
      <w:lvlText w:val="%5."/>
      <w:lvlJc w:val="left"/>
      <w:pPr>
        <w:ind w:left="3923" w:hanging="360"/>
      </w:pPr>
    </w:lvl>
    <w:lvl w:ilvl="5" w:tplc="0409001B" w:tentative="1">
      <w:start w:val="1"/>
      <w:numFmt w:val="lowerRoman"/>
      <w:lvlText w:val="%6."/>
      <w:lvlJc w:val="right"/>
      <w:pPr>
        <w:ind w:left="4643" w:hanging="180"/>
      </w:pPr>
    </w:lvl>
    <w:lvl w:ilvl="6" w:tplc="0409000F" w:tentative="1">
      <w:start w:val="1"/>
      <w:numFmt w:val="decimal"/>
      <w:lvlText w:val="%7."/>
      <w:lvlJc w:val="left"/>
      <w:pPr>
        <w:ind w:left="5363" w:hanging="360"/>
      </w:pPr>
    </w:lvl>
    <w:lvl w:ilvl="7" w:tplc="04090019" w:tentative="1">
      <w:start w:val="1"/>
      <w:numFmt w:val="lowerLetter"/>
      <w:lvlText w:val="%8."/>
      <w:lvlJc w:val="left"/>
      <w:pPr>
        <w:ind w:left="6083" w:hanging="360"/>
      </w:pPr>
    </w:lvl>
    <w:lvl w:ilvl="8" w:tplc="0409001B" w:tentative="1">
      <w:start w:val="1"/>
      <w:numFmt w:val="lowerRoman"/>
      <w:lvlText w:val="%9."/>
      <w:lvlJc w:val="right"/>
      <w:pPr>
        <w:ind w:left="6803" w:hanging="180"/>
      </w:pPr>
    </w:lvl>
  </w:abstractNum>
  <w:abstractNum w:abstractNumId="246" w15:restartNumberingAfterBreak="0">
    <w:nsid w:val="19800111"/>
    <w:multiLevelType w:val="hybridMultilevel"/>
    <w:tmpl w:val="2A90256A"/>
    <w:lvl w:ilvl="0" w:tplc="A852FDCA">
      <w:start w:val="1"/>
      <w:numFmt w:val="decimal"/>
      <w:lvlText w:val="%1."/>
      <w:lvlJc w:val="right"/>
      <w:pPr>
        <w:ind w:left="1573" w:hanging="360"/>
      </w:pPr>
      <w:rPr>
        <w:rFonts w:hint="default"/>
      </w:rPr>
    </w:lvl>
    <w:lvl w:ilvl="1" w:tplc="04090019" w:tentative="1">
      <w:start w:val="1"/>
      <w:numFmt w:val="lowerLetter"/>
      <w:lvlText w:val="%2."/>
      <w:lvlJc w:val="left"/>
      <w:pPr>
        <w:ind w:left="2293" w:hanging="360"/>
      </w:pPr>
    </w:lvl>
    <w:lvl w:ilvl="2" w:tplc="0409001B" w:tentative="1">
      <w:start w:val="1"/>
      <w:numFmt w:val="lowerRoman"/>
      <w:lvlText w:val="%3."/>
      <w:lvlJc w:val="right"/>
      <w:pPr>
        <w:ind w:left="3013" w:hanging="180"/>
      </w:pPr>
    </w:lvl>
    <w:lvl w:ilvl="3" w:tplc="0409000F" w:tentative="1">
      <w:start w:val="1"/>
      <w:numFmt w:val="decimal"/>
      <w:lvlText w:val="%4."/>
      <w:lvlJc w:val="left"/>
      <w:pPr>
        <w:ind w:left="3733" w:hanging="360"/>
      </w:pPr>
    </w:lvl>
    <w:lvl w:ilvl="4" w:tplc="04090019" w:tentative="1">
      <w:start w:val="1"/>
      <w:numFmt w:val="lowerLetter"/>
      <w:lvlText w:val="%5."/>
      <w:lvlJc w:val="left"/>
      <w:pPr>
        <w:ind w:left="4453" w:hanging="360"/>
      </w:pPr>
    </w:lvl>
    <w:lvl w:ilvl="5" w:tplc="0409001B" w:tentative="1">
      <w:start w:val="1"/>
      <w:numFmt w:val="lowerRoman"/>
      <w:lvlText w:val="%6."/>
      <w:lvlJc w:val="right"/>
      <w:pPr>
        <w:ind w:left="5173" w:hanging="180"/>
      </w:pPr>
    </w:lvl>
    <w:lvl w:ilvl="6" w:tplc="0409000F" w:tentative="1">
      <w:start w:val="1"/>
      <w:numFmt w:val="decimal"/>
      <w:lvlText w:val="%7."/>
      <w:lvlJc w:val="left"/>
      <w:pPr>
        <w:ind w:left="5893" w:hanging="360"/>
      </w:pPr>
    </w:lvl>
    <w:lvl w:ilvl="7" w:tplc="04090019" w:tentative="1">
      <w:start w:val="1"/>
      <w:numFmt w:val="lowerLetter"/>
      <w:lvlText w:val="%8."/>
      <w:lvlJc w:val="left"/>
      <w:pPr>
        <w:ind w:left="6613" w:hanging="360"/>
      </w:pPr>
    </w:lvl>
    <w:lvl w:ilvl="8" w:tplc="0409001B" w:tentative="1">
      <w:start w:val="1"/>
      <w:numFmt w:val="lowerRoman"/>
      <w:lvlText w:val="%9."/>
      <w:lvlJc w:val="right"/>
      <w:pPr>
        <w:ind w:left="7333" w:hanging="180"/>
      </w:pPr>
    </w:lvl>
  </w:abstractNum>
  <w:abstractNum w:abstractNumId="247" w15:restartNumberingAfterBreak="0">
    <w:nsid w:val="19A5045D"/>
    <w:multiLevelType w:val="hybridMultilevel"/>
    <w:tmpl w:val="80A6D032"/>
    <w:lvl w:ilvl="0" w:tplc="B2669E08">
      <w:start w:val="1"/>
      <w:numFmt w:val="decimal"/>
      <w:lvlText w:val="%1."/>
      <w:lvlJc w:val="left"/>
      <w:pPr>
        <w:ind w:left="720" w:hanging="360"/>
      </w:pPr>
      <w:rPr>
        <w:b w:val="0"/>
      </w:rPr>
    </w:lvl>
    <w:lvl w:ilvl="1" w:tplc="83AE17EA">
      <w:start w:val="1"/>
      <w:numFmt w:val="lowerLetter"/>
      <w:lvlText w:val="%2."/>
      <w:lvlJc w:val="left"/>
      <w:pPr>
        <w:ind w:left="1440" w:hanging="360"/>
      </w:pPr>
      <w:rPr>
        <w:rFonts w:eastAsiaTheme="minorHAnsi" w:hint="default"/>
        <w:b w:val="0"/>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8" w15:restartNumberingAfterBreak="0">
    <w:nsid w:val="19AB6B79"/>
    <w:multiLevelType w:val="hybridMultilevel"/>
    <w:tmpl w:val="03F2BD2A"/>
    <w:lvl w:ilvl="0" w:tplc="44C6B4B4">
      <w:start w:val="1"/>
      <w:numFmt w:val="decimal"/>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49" w15:restartNumberingAfterBreak="0">
    <w:nsid w:val="19CB356A"/>
    <w:multiLevelType w:val="hybridMultilevel"/>
    <w:tmpl w:val="D5D4A24E"/>
    <w:lvl w:ilvl="0" w:tplc="333E2ADA">
      <w:start w:val="1"/>
      <w:numFmt w:val="lowerLetter"/>
      <w:lvlText w:val="%1."/>
      <w:lvlJc w:val="right"/>
      <w:pPr>
        <w:ind w:left="1289" w:hanging="360"/>
      </w:pPr>
      <w:rPr>
        <w:rFonts w:hint="default"/>
      </w:rPr>
    </w:lvl>
    <w:lvl w:ilvl="1" w:tplc="04090019" w:tentative="1">
      <w:start w:val="1"/>
      <w:numFmt w:val="lowerLetter"/>
      <w:lvlText w:val="%2."/>
      <w:lvlJc w:val="left"/>
      <w:pPr>
        <w:ind w:left="2009" w:hanging="360"/>
      </w:pPr>
    </w:lvl>
    <w:lvl w:ilvl="2" w:tplc="0409001B" w:tentative="1">
      <w:start w:val="1"/>
      <w:numFmt w:val="lowerRoman"/>
      <w:lvlText w:val="%3."/>
      <w:lvlJc w:val="right"/>
      <w:pPr>
        <w:ind w:left="2729" w:hanging="180"/>
      </w:pPr>
    </w:lvl>
    <w:lvl w:ilvl="3" w:tplc="0409000F" w:tentative="1">
      <w:start w:val="1"/>
      <w:numFmt w:val="decimal"/>
      <w:lvlText w:val="%4."/>
      <w:lvlJc w:val="left"/>
      <w:pPr>
        <w:ind w:left="3449" w:hanging="360"/>
      </w:pPr>
    </w:lvl>
    <w:lvl w:ilvl="4" w:tplc="04090019" w:tentative="1">
      <w:start w:val="1"/>
      <w:numFmt w:val="lowerLetter"/>
      <w:lvlText w:val="%5."/>
      <w:lvlJc w:val="left"/>
      <w:pPr>
        <w:ind w:left="4169" w:hanging="360"/>
      </w:pPr>
    </w:lvl>
    <w:lvl w:ilvl="5" w:tplc="0409001B" w:tentative="1">
      <w:start w:val="1"/>
      <w:numFmt w:val="lowerRoman"/>
      <w:lvlText w:val="%6."/>
      <w:lvlJc w:val="right"/>
      <w:pPr>
        <w:ind w:left="4889" w:hanging="180"/>
      </w:pPr>
    </w:lvl>
    <w:lvl w:ilvl="6" w:tplc="0409000F" w:tentative="1">
      <w:start w:val="1"/>
      <w:numFmt w:val="decimal"/>
      <w:lvlText w:val="%7."/>
      <w:lvlJc w:val="left"/>
      <w:pPr>
        <w:ind w:left="5609" w:hanging="360"/>
      </w:pPr>
    </w:lvl>
    <w:lvl w:ilvl="7" w:tplc="04090019" w:tentative="1">
      <w:start w:val="1"/>
      <w:numFmt w:val="lowerLetter"/>
      <w:lvlText w:val="%8."/>
      <w:lvlJc w:val="left"/>
      <w:pPr>
        <w:ind w:left="6329" w:hanging="360"/>
      </w:pPr>
    </w:lvl>
    <w:lvl w:ilvl="8" w:tplc="0409001B" w:tentative="1">
      <w:start w:val="1"/>
      <w:numFmt w:val="lowerRoman"/>
      <w:lvlText w:val="%9."/>
      <w:lvlJc w:val="right"/>
      <w:pPr>
        <w:ind w:left="7049" w:hanging="180"/>
      </w:pPr>
    </w:lvl>
  </w:abstractNum>
  <w:abstractNum w:abstractNumId="250" w15:restartNumberingAfterBreak="0">
    <w:nsid w:val="19EB0C31"/>
    <w:multiLevelType w:val="hybridMultilevel"/>
    <w:tmpl w:val="039CB12C"/>
    <w:lvl w:ilvl="0" w:tplc="04090019">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51" w15:restartNumberingAfterBreak="0">
    <w:nsid w:val="19F05141"/>
    <w:multiLevelType w:val="hybridMultilevel"/>
    <w:tmpl w:val="49BE573C"/>
    <w:lvl w:ilvl="0" w:tplc="2E9EECDA">
      <w:start w:val="1"/>
      <w:numFmt w:val="decimal"/>
      <w:lvlText w:val="%1."/>
      <w:lvlJc w:val="left"/>
      <w:pPr>
        <w:ind w:left="720" w:hanging="360"/>
      </w:pPr>
      <w:rPr>
        <w:rFonts w:hint="default"/>
        <w:b/>
        <w:bCs/>
      </w:rPr>
    </w:lvl>
    <w:lvl w:ilvl="1" w:tplc="D8361CD6">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2" w15:restartNumberingAfterBreak="0">
    <w:nsid w:val="1A207868"/>
    <w:multiLevelType w:val="hybridMultilevel"/>
    <w:tmpl w:val="FF9A6A12"/>
    <w:lvl w:ilvl="0" w:tplc="0419000F">
      <w:start w:val="1"/>
      <w:numFmt w:val="decimal"/>
      <w:lvlText w:val="%1."/>
      <w:lvlJc w:val="left"/>
      <w:pPr>
        <w:ind w:left="1622" w:hanging="360"/>
      </w:pPr>
    </w:lvl>
    <w:lvl w:ilvl="1" w:tplc="04190019" w:tentative="1">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253" w15:restartNumberingAfterBreak="0">
    <w:nsid w:val="1A210EAD"/>
    <w:multiLevelType w:val="multilevel"/>
    <w:tmpl w:val="585E651C"/>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rPr>
        <w:b w:val="0"/>
        <w:bCs/>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lowerLetter"/>
      <w:lvlText w:val="%7)"/>
      <w:lvlJc w:val="left"/>
      <w:pPr>
        <w:ind w:left="2520" w:hanging="360"/>
      </w:pPr>
      <w:rPr>
        <w:rFonts w:hint="default"/>
      </w:r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4" w15:restartNumberingAfterBreak="0">
    <w:nsid w:val="1A3F2064"/>
    <w:multiLevelType w:val="hybridMultilevel"/>
    <w:tmpl w:val="D996DB6C"/>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255" w15:restartNumberingAfterBreak="0">
    <w:nsid w:val="1A56170A"/>
    <w:multiLevelType w:val="hybridMultilevel"/>
    <w:tmpl w:val="3DB0E14A"/>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6" w15:restartNumberingAfterBreak="0">
    <w:nsid w:val="1AA1588E"/>
    <w:multiLevelType w:val="hybridMultilevel"/>
    <w:tmpl w:val="FFF061FE"/>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7" w15:restartNumberingAfterBreak="0">
    <w:nsid w:val="1AC64221"/>
    <w:multiLevelType w:val="hybridMultilevel"/>
    <w:tmpl w:val="FAAE7284"/>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258" w15:restartNumberingAfterBreak="0">
    <w:nsid w:val="1AD920E6"/>
    <w:multiLevelType w:val="hybridMultilevel"/>
    <w:tmpl w:val="ABFC7262"/>
    <w:lvl w:ilvl="0" w:tplc="333E2ADA">
      <w:start w:val="1"/>
      <w:numFmt w:val="lowerLetter"/>
      <w:lvlText w:val="%1."/>
      <w:lvlJc w:val="right"/>
      <w:pPr>
        <w:ind w:left="2880" w:hanging="1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9" w15:restartNumberingAfterBreak="0">
    <w:nsid w:val="1ADB73D6"/>
    <w:multiLevelType w:val="hybridMultilevel"/>
    <w:tmpl w:val="A24266EE"/>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260" w15:restartNumberingAfterBreak="0">
    <w:nsid w:val="1AF31CBC"/>
    <w:multiLevelType w:val="hybridMultilevel"/>
    <w:tmpl w:val="A63CB612"/>
    <w:lvl w:ilvl="0" w:tplc="49DE37EC">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261" w15:restartNumberingAfterBreak="0">
    <w:nsid w:val="1B0716D6"/>
    <w:multiLevelType w:val="hybridMultilevel"/>
    <w:tmpl w:val="6966F6B0"/>
    <w:lvl w:ilvl="0" w:tplc="A762D552">
      <w:start w:val="1"/>
      <w:numFmt w:val="lowerLetter"/>
      <w:lvlText w:val="%1."/>
      <w:lvlJc w:val="left"/>
      <w:pPr>
        <w:ind w:left="1440" w:hanging="144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262" w15:restartNumberingAfterBreak="0">
    <w:nsid w:val="1B0E238E"/>
    <w:multiLevelType w:val="hybridMultilevel"/>
    <w:tmpl w:val="CEF2D9C2"/>
    <w:lvl w:ilvl="0" w:tplc="0419000F">
      <w:start w:val="1"/>
      <w:numFmt w:val="decimal"/>
      <w:lvlText w:val="%1."/>
      <w:lvlJc w:val="left"/>
      <w:pPr>
        <w:ind w:left="1055" w:hanging="360"/>
      </w:pPr>
    </w:lvl>
    <w:lvl w:ilvl="1" w:tplc="04190019">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263" w15:restartNumberingAfterBreak="0">
    <w:nsid w:val="1B387646"/>
    <w:multiLevelType w:val="hybridMultilevel"/>
    <w:tmpl w:val="402C5F00"/>
    <w:lvl w:ilvl="0" w:tplc="0419000F">
      <w:start w:val="1"/>
      <w:numFmt w:val="decimal"/>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264" w15:restartNumberingAfterBreak="0">
    <w:nsid w:val="1B402E76"/>
    <w:multiLevelType w:val="hybridMultilevel"/>
    <w:tmpl w:val="5CC6A91E"/>
    <w:lvl w:ilvl="0" w:tplc="0409000F">
      <w:start w:val="1"/>
      <w:numFmt w:val="decimal"/>
      <w:lvlText w:val="%1."/>
      <w:lvlJc w:val="left"/>
      <w:pPr>
        <w:ind w:left="1829" w:hanging="360"/>
      </w:pPr>
      <w:rPr>
        <w:rFonts w:hint="default"/>
      </w:rPr>
    </w:lvl>
    <w:lvl w:ilvl="1" w:tplc="04090019" w:tentative="1">
      <w:start w:val="1"/>
      <w:numFmt w:val="lowerLetter"/>
      <w:lvlText w:val="%2."/>
      <w:lvlJc w:val="left"/>
      <w:pPr>
        <w:ind w:left="2549" w:hanging="360"/>
      </w:pPr>
    </w:lvl>
    <w:lvl w:ilvl="2" w:tplc="0409001B" w:tentative="1">
      <w:start w:val="1"/>
      <w:numFmt w:val="lowerRoman"/>
      <w:lvlText w:val="%3."/>
      <w:lvlJc w:val="right"/>
      <w:pPr>
        <w:ind w:left="3269" w:hanging="180"/>
      </w:pPr>
    </w:lvl>
    <w:lvl w:ilvl="3" w:tplc="0409000F" w:tentative="1">
      <w:start w:val="1"/>
      <w:numFmt w:val="decimal"/>
      <w:lvlText w:val="%4."/>
      <w:lvlJc w:val="left"/>
      <w:pPr>
        <w:ind w:left="3989" w:hanging="360"/>
      </w:pPr>
    </w:lvl>
    <w:lvl w:ilvl="4" w:tplc="04090019" w:tentative="1">
      <w:start w:val="1"/>
      <w:numFmt w:val="lowerLetter"/>
      <w:lvlText w:val="%5."/>
      <w:lvlJc w:val="left"/>
      <w:pPr>
        <w:ind w:left="4709" w:hanging="360"/>
      </w:pPr>
    </w:lvl>
    <w:lvl w:ilvl="5" w:tplc="0409001B" w:tentative="1">
      <w:start w:val="1"/>
      <w:numFmt w:val="lowerRoman"/>
      <w:lvlText w:val="%6."/>
      <w:lvlJc w:val="right"/>
      <w:pPr>
        <w:ind w:left="5429" w:hanging="180"/>
      </w:pPr>
    </w:lvl>
    <w:lvl w:ilvl="6" w:tplc="0409000F" w:tentative="1">
      <w:start w:val="1"/>
      <w:numFmt w:val="decimal"/>
      <w:lvlText w:val="%7."/>
      <w:lvlJc w:val="left"/>
      <w:pPr>
        <w:ind w:left="6149" w:hanging="360"/>
      </w:pPr>
    </w:lvl>
    <w:lvl w:ilvl="7" w:tplc="04090019" w:tentative="1">
      <w:start w:val="1"/>
      <w:numFmt w:val="lowerLetter"/>
      <w:lvlText w:val="%8."/>
      <w:lvlJc w:val="left"/>
      <w:pPr>
        <w:ind w:left="6869" w:hanging="360"/>
      </w:pPr>
    </w:lvl>
    <w:lvl w:ilvl="8" w:tplc="0409001B" w:tentative="1">
      <w:start w:val="1"/>
      <w:numFmt w:val="lowerRoman"/>
      <w:lvlText w:val="%9."/>
      <w:lvlJc w:val="right"/>
      <w:pPr>
        <w:ind w:left="7589" w:hanging="180"/>
      </w:pPr>
    </w:lvl>
  </w:abstractNum>
  <w:abstractNum w:abstractNumId="265" w15:restartNumberingAfterBreak="0">
    <w:nsid w:val="1B473A67"/>
    <w:multiLevelType w:val="hybridMultilevel"/>
    <w:tmpl w:val="8BC2217C"/>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6" w15:restartNumberingAfterBreak="0">
    <w:nsid w:val="1B695418"/>
    <w:multiLevelType w:val="hybridMultilevel"/>
    <w:tmpl w:val="07CA48BC"/>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7" w15:restartNumberingAfterBreak="0">
    <w:nsid w:val="1B746BD2"/>
    <w:multiLevelType w:val="hybridMultilevel"/>
    <w:tmpl w:val="63DC7AC6"/>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8" w15:restartNumberingAfterBreak="0">
    <w:nsid w:val="1B7E5D82"/>
    <w:multiLevelType w:val="hybridMultilevel"/>
    <w:tmpl w:val="F7FC3858"/>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269" w15:restartNumberingAfterBreak="0">
    <w:nsid w:val="1B8F02F9"/>
    <w:multiLevelType w:val="hybridMultilevel"/>
    <w:tmpl w:val="9ADC98DA"/>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0" w15:restartNumberingAfterBreak="0">
    <w:nsid w:val="1B954679"/>
    <w:multiLevelType w:val="hybridMultilevel"/>
    <w:tmpl w:val="68482434"/>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1" w15:restartNumberingAfterBreak="0">
    <w:nsid w:val="1BAC3EBC"/>
    <w:multiLevelType w:val="hybridMultilevel"/>
    <w:tmpl w:val="F0A8147C"/>
    <w:lvl w:ilvl="0" w:tplc="084E129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2" w15:restartNumberingAfterBreak="0">
    <w:nsid w:val="1BF423E3"/>
    <w:multiLevelType w:val="hybridMultilevel"/>
    <w:tmpl w:val="687CD3F8"/>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3" w15:restartNumberingAfterBreak="0">
    <w:nsid w:val="1C2615E8"/>
    <w:multiLevelType w:val="hybridMultilevel"/>
    <w:tmpl w:val="828CAD20"/>
    <w:lvl w:ilvl="0" w:tplc="37EE075A">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274" w15:restartNumberingAfterBreak="0">
    <w:nsid w:val="1C720574"/>
    <w:multiLevelType w:val="hybridMultilevel"/>
    <w:tmpl w:val="C450B990"/>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5" w15:restartNumberingAfterBreak="0">
    <w:nsid w:val="1C871B7E"/>
    <w:multiLevelType w:val="hybridMultilevel"/>
    <w:tmpl w:val="A6C8BAC6"/>
    <w:lvl w:ilvl="0" w:tplc="1E2CE6BA">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6" w15:restartNumberingAfterBreak="0">
    <w:nsid w:val="1C9240FB"/>
    <w:multiLevelType w:val="hybridMultilevel"/>
    <w:tmpl w:val="19902DC2"/>
    <w:lvl w:ilvl="0" w:tplc="012C71C0">
      <w:start w:val="2"/>
      <w:numFmt w:val="decimal"/>
      <w:lvlText w:val="%1."/>
      <w:lvlJc w:val="left"/>
      <w:pPr>
        <w:ind w:left="101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7" w15:restartNumberingAfterBreak="0">
    <w:nsid w:val="1C9A72FB"/>
    <w:multiLevelType w:val="hybridMultilevel"/>
    <w:tmpl w:val="ABD0C638"/>
    <w:lvl w:ilvl="0" w:tplc="0409000F">
      <w:start w:val="1"/>
      <w:numFmt w:val="decimal"/>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78" w15:restartNumberingAfterBreak="0">
    <w:nsid w:val="1CA80656"/>
    <w:multiLevelType w:val="hybridMultilevel"/>
    <w:tmpl w:val="264A708C"/>
    <w:lvl w:ilvl="0" w:tplc="0419000F">
      <w:start w:val="1"/>
      <w:numFmt w:val="decimal"/>
      <w:lvlText w:val="%1."/>
      <w:lvlJc w:val="left"/>
      <w:pPr>
        <w:ind w:left="1622" w:hanging="360"/>
      </w:pPr>
    </w:lvl>
    <w:lvl w:ilvl="1" w:tplc="04190019" w:tentative="1">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279" w15:restartNumberingAfterBreak="0">
    <w:nsid w:val="1CD25737"/>
    <w:multiLevelType w:val="hybridMultilevel"/>
    <w:tmpl w:val="4CC81C5C"/>
    <w:lvl w:ilvl="0" w:tplc="9B04546C">
      <w:start w:val="1"/>
      <w:numFmt w:val="bullet"/>
      <w:lvlText w:val=""/>
      <w:lvlJc w:val="left"/>
      <w:pPr>
        <w:ind w:left="2189" w:hanging="360"/>
      </w:pPr>
      <w:rPr>
        <w:rFonts w:ascii="Symbol" w:hAnsi="Symbol" w:hint="default"/>
      </w:rPr>
    </w:lvl>
    <w:lvl w:ilvl="1" w:tplc="04190003" w:tentative="1">
      <w:start w:val="1"/>
      <w:numFmt w:val="bullet"/>
      <w:lvlText w:val="o"/>
      <w:lvlJc w:val="left"/>
      <w:pPr>
        <w:ind w:left="2909" w:hanging="360"/>
      </w:pPr>
      <w:rPr>
        <w:rFonts w:ascii="Courier New" w:hAnsi="Courier New" w:cs="Courier New" w:hint="default"/>
      </w:rPr>
    </w:lvl>
    <w:lvl w:ilvl="2" w:tplc="04190005" w:tentative="1">
      <w:start w:val="1"/>
      <w:numFmt w:val="bullet"/>
      <w:lvlText w:val=""/>
      <w:lvlJc w:val="left"/>
      <w:pPr>
        <w:ind w:left="3629" w:hanging="360"/>
      </w:pPr>
      <w:rPr>
        <w:rFonts w:ascii="Wingdings" w:hAnsi="Wingdings" w:hint="default"/>
      </w:rPr>
    </w:lvl>
    <w:lvl w:ilvl="3" w:tplc="04190001" w:tentative="1">
      <w:start w:val="1"/>
      <w:numFmt w:val="bullet"/>
      <w:lvlText w:val=""/>
      <w:lvlJc w:val="left"/>
      <w:pPr>
        <w:ind w:left="4349" w:hanging="360"/>
      </w:pPr>
      <w:rPr>
        <w:rFonts w:ascii="Symbol" w:hAnsi="Symbol" w:hint="default"/>
      </w:rPr>
    </w:lvl>
    <w:lvl w:ilvl="4" w:tplc="04190003" w:tentative="1">
      <w:start w:val="1"/>
      <w:numFmt w:val="bullet"/>
      <w:lvlText w:val="o"/>
      <w:lvlJc w:val="left"/>
      <w:pPr>
        <w:ind w:left="5069" w:hanging="360"/>
      </w:pPr>
      <w:rPr>
        <w:rFonts w:ascii="Courier New" w:hAnsi="Courier New" w:cs="Courier New" w:hint="default"/>
      </w:rPr>
    </w:lvl>
    <w:lvl w:ilvl="5" w:tplc="04190005" w:tentative="1">
      <w:start w:val="1"/>
      <w:numFmt w:val="bullet"/>
      <w:lvlText w:val=""/>
      <w:lvlJc w:val="left"/>
      <w:pPr>
        <w:ind w:left="5789" w:hanging="360"/>
      </w:pPr>
      <w:rPr>
        <w:rFonts w:ascii="Wingdings" w:hAnsi="Wingdings" w:hint="default"/>
      </w:rPr>
    </w:lvl>
    <w:lvl w:ilvl="6" w:tplc="04190001" w:tentative="1">
      <w:start w:val="1"/>
      <w:numFmt w:val="bullet"/>
      <w:lvlText w:val=""/>
      <w:lvlJc w:val="left"/>
      <w:pPr>
        <w:ind w:left="6509" w:hanging="360"/>
      </w:pPr>
      <w:rPr>
        <w:rFonts w:ascii="Symbol" w:hAnsi="Symbol" w:hint="default"/>
      </w:rPr>
    </w:lvl>
    <w:lvl w:ilvl="7" w:tplc="04190003" w:tentative="1">
      <w:start w:val="1"/>
      <w:numFmt w:val="bullet"/>
      <w:lvlText w:val="o"/>
      <w:lvlJc w:val="left"/>
      <w:pPr>
        <w:ind w:left="7229" w:hanging="360"/>
      </w:pPr>
      <w:rPr>
        <w:rFonts w:ascii="Courier New" w:hAnsi="Courier New" w:cs="Courier New" w:hint="default"/>
      </w:rPr>
    </w:lvl>
    <w:lvl w:ilvl="8" w:tplc="04190005" w:tentative="1">
      <w:start w:val="1"/>
      <w:numFmt w:val="bullet"/>
      <w:lvlText w:val=""/>
      <w:lvlJc w:val="left"/>
      <w:pPr>
        <w:ind w:left="7949" w:hanging="360"/>
      </w:pPr>
      <w:rPr>
        <w:rFonts w:ascii="Wingdings" w:hAnsi="Wingdings" w:hint="default"/>
      </w:rPr>
    </w:lvl>
  </w:abstractNum>
  <w:abstractNum w:abstractNumId="280" w15:restartNumberingAfterBreak="0">
    <w:nsid w:val="1CDD0A78"/>
    <w:multiLevelType w:val="hybridMultilevel"/>
    <w:tmpl w:val="703C316E"/>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281" w15:restartNumberingAfterBreak="0">
    <w:nsid w:val="1CE07FE0"/>
    <w:multiLevelType w:val="hybridMultilevel"/>
    <w:tmpl w:val="A1607B94"/>
    <w:lvl w:ilvl="0" w:tplc="6846D658">
      <w:start w:val="1"/>
      <w:numFmt w:val="decimal"/>
      <w:lvlText w:val="%1."/>
      <w:lvlJc w:val="left"/>
      <w:pPr>
        <w:ind w:left="1829" w:hanging="360"/>
      </w:pPr>
      <w:rPr>
        <w:rFonts w:hint="default"/>
      </w:rPr>
    </w:lvl>
    <w:lvl w:ilvl="1" w:tplc="04090019" w:tentative="1">
      <w:start w:val="1"/>
      <w:numFmt w:val="lowerLetter"/>
      <w:lvlText w:val="%2."/>
      <w:lvlJc w:val="left"/>
      <w:pPr>
        <w:ind w:left="2549" w:hanging="360"/>
      </w:pPr>
    </w:lvl>
    <w:lvl w:ilvl="2" w:tplc="0409001B" w:tentative="1">
      <w:start w:val="1"/>
      <w:numFmt w:val="lowerRoman"/>
      <w:lvlText w:val="%3."/>
      <w:lvlJc w:val="right"/>
      <w:pPr>
        <w:ind w:left="3269" w:hanging="180"/>
      </w:pPr>
    </w:lvl>
    <w:lvl w:ilvl="3" w:tplc="0409000F" w:tentative="1">
      <w:start w:val="1"/>
      <w:numFmt w:val="decimal"/>
      <w:lvlText w:val="%4."/>
      <w:lvlJc w:val="left"/>
      <w:pPr>
        <w:ind w:left="3989" w:hanging="360"/>
      </w:pPr>
    </w:lvl>
    <w:lvl w:ilvl="4" w:tplc="04090019" w:tentative="1">
      <w:start w:val="1"/>
      <w:numFmt w:val="lowerLetter"/>
      <w:lvlText w:val="%5."/>
      <w:lvlJc w:val="left"/>
      <w:pPr>
        <w:ind w:left="4709" w:hanging="360"/>
      </w:pPr>
    </w:lvl>
    <w:lvl w:ilvl="5" w:tplc="0409001B" w:tentative="1">
      <w:start w:val="1"/>
      <w:numFmt w:val="lowerRoman"/>
      <w:lvlText w:val="%6."/>
      <w:lvlJc w:val="right"/>
      <w:pPr>
        <w:ind w:left="5429" w:hanging="180"/>
      </w:pPr>
    </w:lvl>
    <w:lvl w:ilvl="6" w:tplc="0409000F" w:tentative="1">
      <w:start w:val="1"/>
      <w:numFmt w:val="decimal"/>
      <w:lvlText w:val="%7."/>
      <w:lvlJc w:val="left"/>
      <w:pPr>
        <w:ind w:left="6149" w:hanging="360"/>
      </w:pPr>
    </w:lvl>
    <w:lvl w:ilvl="7" w:tplc="04090019" w:tentative="1">
      <w:start w:val="1"/>
      <w:numFmt w:val="lowerLetter"/>
      <w:lvlText w:val="%8."/>
      <w:lvlJc w:val="left"/>
      <w:pPr>
        <w:ind w:left="6869" w:hanging="360"/>
      </w:pPr>
    </w:lvl>
    <w:lvl w:ilvl="8" w:tplc="0409001B" w:tentative="1">
      <w:start w:val="1"/>
      <w:numFmt w:val="lowerRoman"/>
      <w:lvlText w:val="%9."/>
      <w:lvlJc w:val="right"/>
      <w:pPr>
        <w:ind w:left="7589" w:hanging="180"/>
      </w:pPr>
    </w:lvl>
  </w:abstractNum>
  <w:abstractNum w:abstractNumId="282" w15:restartNumberingAfterBreak="0">
    <w:nsid w:val="1D0E494F"/>
    <w:multiLevelType w:val="hybridMultilevel"/>
    <w:tmpl w:val="F7622F7C"/>
    <w:lvl w:ilvl="0" w:tplc="3F7E411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3" w15:restartNumberingAfterBreak="0">
    <w:nsid w:val="1D2B260F"/>
    <w:multiLevelType w:val="hybridMultilevel"/>
    <w:tmpl w:val="177C73DC"/>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4" w15:restartNumberingAfterBreak="0">
    <w:nsid w:val="1D312122"/>
    <w:multiLevelType w:val="hybridMultilevel"/>
    <w:tmpl w:val="820EB364"/>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5" w15:restartNumberingAfterBreak="0">
    <w:nsid w:val="1D4C34AE"/>
    <w:multiLevelType w:val="hybridMultilevel"/>
    <w:tmpl w:val="454CE682"/>
    <w:lvl w:ilvl="0" w:tplc="0419000F">
      <w:start w:val="1"/>
      <w:numFmt w:val="decimal"/>
      <w:lvlText w:val="%1."/>
      <w:lvlJc w:val="left"/>
      <w:pPr>
        <w:ind w:left="1622" w:hanging="360"/>
      </w:pPr>
    </w:lvl>
    <w:lvl w:ilvl="1" w:tplc="04190019" w:tentative="1">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286" w15:restartNumberingAfterBreak="0">
    <w:nsid w:val="1D7F407B"/>
    <w:multiLevelType w:val="hybridMultilevel"/>
    <w:tmpl w:val="C0F4EA00"/>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7" w15:restartNumberingAfterBreak="0">
    <w:nsid w:val="1D9B6C15"/>
    <w:multiLevelType w:val="hybridMultilevel"/>
    <w:tmpl w:val="DBBC407A"/>
    <w:lvl w:ilvl="0" w:tplc="7D42D75C">
      <w:start w:val="1"/>
      <w:numFmt w:val="lowerLetter"/>
      <w:lvlText w:val="%1)"/>
      <w:lvlJc w:val="left"/>
      <w:pPr>
        <w:ind w:left="180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8" w15:restartNumberingAfterBreak="0">
    <w:nsid w:val="1DBE46F7"/>
    <w:multiLevelType w:val="hybridMultilevel"/>
    <w:tmpl w:val="14882716"/>
    <w:lvl w:ilvl="0" w:tplc="5900AEF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9" w15:restartNumberingAfterBreak="0">
    <w:nsid w:val="1DC416CD"/>
    <w:multiLevelType w:val="hybridMultilevel"/>
    <w:tmpl w:val="E8660DE6"/>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0" w15:restartNumberingAfterBreak="0">
    <w:nsid w:val="1DE75660"/>
    <w:multiLevelType w:val="hybridMultilevel"/>
    <w:tmpl w:val="A6127476"/>
    <w:lvl w:ilvl="0" w:tplc="040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1" w15:restartNumberingAfterBreak="0">
    <w:nsid w:val="1E2E0633"/>
    <w:multiLevelType w:val="hybridMultilevel"/>
    <w:tmpl w:val="02282F9E"/>
    <w:lvl w:ilvl="0" w:tplc="9A2058AA">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292" w15:restartNumberingAfterBreak="0">
    <w:nsid w:val="1E5A1100"/>
    <w:multiLevelType w:val="hybridMultilevel"/>
    <w:tmpl w:val="9B2E9E2E"/>
    <w:lvl w:ilvl="0" w:tplc="A58C9AAC">
      <w:start w:val="2"/>
      <w:numFmt w:val="decimal"/>
      <w:lvlText w:val="%1."/>
      <w:lvlJc w:val="right"/>
      <w:pPr>
        <w:ind w:left="157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3" w15:restartNumberingAfterBreak="0">
    <w:nsid w:val="1EC9447F"/>
    <w:multiLevelType w:val="hybridMultilevel"/>
    <w:tmpl w:val="EE4EC38E"/>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4" w15:restartNumberingAfterBreak="0">
    <w:nsid w:val="1ECD6403"/>
    <w:multiLevelType w:val="hybridMultilevel"/>
    <w:tmpl w:val="157A3362"/>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295" w15:restartNumberingAfterBreak="0">
    <w:nsid w:val="1ECF3077"/>
    <w:multiLevelType w:val="hybridMultilevel"/>
    <w:tmpl w:val="BDACF6A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6" w15:restartNumberingAfterBreak="0">
    <w:nsid w:val="1F05424D"/>
    <w:multiLevelType w:val="hybridMultilevel"/>
    <w:tmpl w:val="DCD20252"/>
    <w:lvl w:ilvl="0" w:tplc="1E2CE6B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7" w15:restartNumberingAfterBreak="0">
    <w:nsid w:val="1F430C5F"/>
    <w:multiLevelType w:val="hybridMultilevel"/>
    <w:tmpl w:val="33C8F590"/>
    <w:lvl w:ilvl="0" w:tplc="1E2CE6BA">
      <w:start w:val="1"/>
      <w:numFmt w:val="lowerLetter"/>
      <w:lvlText w:val="%1."/>
      <w:lvlJc w:val="left"/>
      <w:pPr>
        <w:ind w:left="1545" w:hanging="360"/>
      </w:pPr>
      <w:rPr>
        <w:rFonts w:hint="default"/>
      </w:rPr>
    </w:lvl>
    <w:lvl w:ilvl="1" w:tplc="04090019" w:tentative="1">
      <w:start w:val="1"/>
      <w:numFmt w:val="lowerLetter"/>
      <w:lvlText w:val="%2."/>
      <w:lvlJc w:val="left"/>
      <w:pPr>
        <w:ind w:left="2265" w:hanging="360"/>
      </w:pPr>
    </w:lvl>
    <w:lvl w:ilvl="2" w:tplc="0409001B" w:tentative="1">
      <w:start w:val="1"/>
      <w:numFmt w:val="lowerRoman"/>
      <w:lvlText w:val="%3."/>
      <w:lvlJc w:val="right"/>
      <w:pPr>
        <w:ind w:left="2985" w:hanging="180"/>
      </w:pPr>
    </w:lvl>
    <w:lvl w:ilvl="3" w:tplc="0409000F" w:tentative="1">
      <w:start w:val="1"/>
      <w:numFmt w:val="decimal"/>
      <w:lvlText w:val="%4."/>
      <w:lvlJc w:val="left"/>
      <w:pPr>
        <w:ind w:left="3705" w:hanging="360"/>
      </w:pPr>
    </w:lvl>
    <w:lvl w:ilvl="4" w:tplc="04090019" w:tentative="1">
      <w:start w:val="1"/>
      <w:numFmt w:val="lowerLetter"/>
      <w:lvlText w:val="%5."/>
      <w:lvlJc w:val="left"/>
      <w:pPr>
        <w:ind w:left="4425" w:hanging="360"/>
      </w:pPr>
    </w:lvl>
    <w:lvl w:ilvl="5" w:tplc="0409001B" w:tentative="1">
      <w:start w:val="1"/>
      <w:numFmt w:val="lowerRoman"/>
      <w:lvlText w:val="%6."/>
      <w:lvlJc w:val="right"/>
      <w:pPr>
        <w:ind w:left="5145" w:hanging="180"/>
      </w:pPr>
    </w:lvl>
    <w:lvl w:ilvl="6" w:tplc="0409000F" w:tentative="1">
      <w:start w:val="1"/>
      <w:numFmt w:val="decimal"/>
      <w:lvlText w:val="%7."/>
      <w:lvlJc w:val="left"/>
      <w:pPr>
        <w:ind w:left="5865" w:hanging="360"/>
      </w:pPr>
    </w:lvl>
    <w:lvl w:ilvl="7" w:tplc="04090019" w:tentative="1">
      <w:start w:val="1"/>
      <w:numFmt w:val="lowerLetter"/>
      <w:lvlText w:val="%8."/>
      <w:lvlJc w:val="left"/>
      <w:pPr>
        <w:ind w:left="6585" w:hanging="360"/>
      </w:pPr>
    </w:lvl>
    <w:lvl w:ilvl="8" w:tplc="0409001B" w:tentative="1">
      <w:start w:val="1"/>
      <w:numFmt w:val="lowerRoman"/>
      <w:lvlText w:val="%9."/>
      <w:lvlJc w:val="right"/>
      <w:pPr>
        <w:ind w:left="7305" w:hanging="180"/>
      </w:pPr>
    </w:lvl>
  </w:abstractNum>
  <w:abstractNum w:abstractNumId="298" w15:restartNumberingAfterBreak="0">
    <w:nsid w:val="1F606944"/>
    <w:multiLevelType w:val="hybridMultilevel"/>
    <w:tmpl w:val="0EA2DBA6"/>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299" w15:restartNumberingAfterBreak="0">
    <w:nsid w:val="1F623D13"/>
    <w:multiLevelType w:val="hybridMultilevel"/>
    <w:tmpl w:val="9522A918"/>
    <w:lvl w:ilvl="0" w:tplc="0409000F">
      <w:start w:val="1"/>
      <w:numFmt w:val="decimal"/>
      <w:lvlText w:val="%1."/>
      <w:lvlJc w:val="left"/>
      <w:pPr>
        <w:ind w:left="720" w:hanging="360"/>
      </w:pPr>
    </w:lvl>
    <w:lvl w:ilvl="1" w:tplc="7B2A85DA">
      <w:start w:val="1"/>
      <w:numFmt w:val="decimal"/>
      <w:lvlText w:val="%2."/>
      <w:lvlJc w:val="left"/>
      <w:pPr>
        <w:ind w:left="1440" w:hanging="360"/>
      </w:pPr>
      <w:rPr>
        <w:rFonts w:hint="default"/>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0" w15:restartNumberingAfterBreak="0">
    <w:nsid w:val="1F7A3578"/>
    <w:multiLevelType w:val="hybridMultilevel"/>
    <w:tmpl w:val="F3B63482"/>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301" w15:restartNumberingAfterBreak="0">
    <w:nsid w:val="1F8D286E"/>
    <w:multiLevelType w:val="hybridMultilevel"/>
    <w:tmpl w:val="4D22A99A"/>
    <w:lvl w:ilvl="0" w:tplc="1E2CE6BA">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302" w15:restartNumberingAfterBreak="0">
    <w:nsid w:val="1F9E2773"/>
    <w:multiLevelType w:val="hybridMultilevel"/>
    <w:tmpl w:val="4C72268A"/>
    <w:lvl w:ilvl="0" w:tplc="731ECD66">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303" w15:restartNumberingAfterBreak="0">
    <w:nsid w:val="1FB057CD"/>
    <w:multiLevelType w:val="hybridMultilevel"/>
    <w:tmpl w:val="B1C2096E"/>
    <w:lvl w:ilvl="0" w:tplc="0F14E150">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04" w15:restartNumberingAfterBreak="0">
    <w:nsid w:val="1FCA3EA9"/>
    <w:multiLevelType w:val="hybridMultilevel"/>
    <w:tmpl w:val="6A84DC7C"/>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5" w15:restartNumberingAfterBreak="0">
    <w:nsid w:val="1FED04F5"/>
    <w:multiLevelType w:val="hybridMultilevel"/>
    <w:tmpl w:val="A9B895B2"/>
    <w:lvl w:ilvl="0" w:tplc="040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6" w15:restartNumberingAfterBreak="0">
    <w:nsid w:val="20633330"/>
    <w:multiLevelType w:val="hybridMultilevel"/>
    <w:tmpl w:val="E91A17EA"/>
    <w:lvl w:ilvl="0" w:tplc="04090019">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307" w15:restartNumberingAfterBreak="0">
    <w:nsid w:val="20633C10"/>
    <w:multiLevelType w:val="hybridMultilevel"/>
    <w:tmpl w:val="9C88898E"/>
    <w:lvl w:ilvl="0" w:tplc="04090019">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08" w15:restartNumberingAfterBreak="0">
    <w:nsid w:val="20A173AD"/>
    <w:multiLevelType w:val="hybridMultilevel"/>
    <w:tmpl w:val="5832E6A8"/>
    <w:lvl w:ilvl="0" w:tplc="333E2ADA">
      <w:start w:val="1"/>
      <w:numFmt w:val="lowerLetter"/>
      <w:lvlText w:val="%1."/>
      <w:lvlJc w:val="righ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309" w15:restartNumberingAfterBreak="0">
    <w:nsid w:val="20AB6C10"/>
    <w:multiLevelType w:val="hybridMultilevel"/>
    <w:tmpl w:val="CF2EB0EA"/>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0" w15:restartNumberingAfterBreak="0">
    <w:nsid w:val="20B163C7"/>
    <w:multiLevelType w:val="hybridMultilevel"/>
    <w:tmpl w:val="51EAD8DE"/>
    <w:lvl w:ilvl="0" w:tplc="D62E1E06">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11" w15:restartNumberingAfterBreak="0">
    <w:nsid w:val="20F167DD"/>
    <w:multiLevelType w:val="hybridMultilevel"/>
    <w:tmpl w:val="CF300370"/>
    <w:lvl w:ilvl="0" w:tplc="A852FDCA">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2" w15:restartNumberingAfterBreak="0">
    <w:nsid w:val="211274BA"/>
    <w:multiLevelType w:val="hybridMultilevel"/>
    <w:tmpl w:val="F17A8118"/>
    <w:lvl w:ilvl="0" w:tplc="F13A0030">
      <w:start w:val="1"/>
      <w:numFmt w:val="decimal"/>
      <w:lvlText w:val="%1."/>
      <w:lvlJc w:val="left"/>
      <w:pPr>
        <w:ind w:left="720" w:hanging="360"/>
      </w:pPr>
      <w:rPr>
        <w:rFonts w:hint="default"/>
        <w:i w:val="0"/>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3" w15:restartNumberingAfterBreak="0">
    <w:nsid w:val="21212C79"/>
    <w:multiLevelType w:val="hybridMultilevel"/>
    <w:tmpl w:val="6D2CC5BE"/>
    <w:lvl w:ilvl="0" w:tplc="04090019">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314" w15:restartNumberingAfterBreak="0">
    <w:nsid w:val="21334E7F"/>
    <w:multiLevelType w:val="hybridMultilevel"/>
    <w:tmpl w:val="55841108"/>
    <w:lvl w:ilvl="0" w:tplc="04190019">
      <w:start w:val="1"/>
      <w:numFmt w:val="lowerLetter"/>
      <w:lvlText w:val="%1."/>
      <w:lvlJc w:val="left"/>
      <w:pPr>
        <w:ind w:left="1338" w:hanging="360"/>
      </w:pPr>
    </w:lvl>
    <w:lvl w:ilvl="1" w:tplc="04190019" w:tentative="1">
      <w:start w:val="1"/>
      <w:numFmt w:val="lowerLetter"/>
      <w:lvlText w:val="%2."/>
      <w:lvlJc w:val="left"/>
      <w:pPr>
        <w:ind w:left="2058" w:hanging="360"/>
      </w:pPr>
    </w:lvl>
    <w:lvl w:ilvl="2" w:tplc="0419001B" w:tentative="1">
      <w:start w:val="1"/>
      <w:numFmt w:val="lowerRoman"/>
      <w:lvlText w:val="%3."/>
      <w:lvlJc w:val="right"/>
      <w:pPr>
        <w:ind w:left="2778" w:hanging="180"/>
      </w:pPr>
    </w:lvl>
    <w:lvl w:ilvl="3" w:tplc="0419000F" w:tentative="1">
      <w:start w:val="1"/>
      <w:numFmt w:val="decimal"/>
      <w:lvlText w:val="%4."/>
      <w:lvlJc w:val="left"/>
      <w:pPr>
        <w:ind w:left="3498" w:hanging="360"/>
      </w:pPr>
    </w:lvl>
    <w:lvl w:ilvl="4" w:tplc="04190019" w:tentative="1">
      <w:start w:val="1"/>
      <w:numFmt w:val="lowerLetter"/>
      <w:lvlText w:val="%5."/>
      <w:lvlJc w:val="left"/>
      <w:pPr>
        <w:ind w:left="4218" w:hanging="360"/>
      </w:pPr>
    </w:lvl>
    <w:lvl w:ilvl="5" w:tplc="0419001B" w:tentative="1">
      <w:start w:val="1"/>
      <w:numFmt w:val="lowerRoman"/>
      <w:lvlText w:val="%6."/>
      <w:lvlJc w:val="right"/>
      <w:pPr>
        <w:ind w:left="4938" w:hanging="180"/>
      </w:pPr>
    </w:lvl>
    <w:lvl w:ilvl="6" w:tplc="0419000F" w:tentative="1">
      <w:start w:val="1"/>
      <w:numFmt w:val="decimal"/>
      <w:lvlText w:val="%7."/>
      <w:lvlJc w:val="left"/>
      <w:pPr>
        <w:ind w:left="5658" w:hanging="360"/>
      </w:pPr>
    </w:lvl>
    <w:lvl w:ilvl="7" w:tplc="04190019" w:tentative="1">
      <w:start w:val="1"/>
      <w:numFmt w:val="lowerLetter"/>
      <w:lvlText w:val="%8."/>
      <w:lvlJc w:val="left"/>
      <w:pPr>
        <w:ind w:left="6378" w:hanging="360"/>
      </w:pPr>
    </w:lvl>
    <w:lvl w:ilvl="8" w:tplc="0419001B" w:tentative="1">
      <w:start w:val="1"/>
      <w:numFmt w:val="lowerRoman"/>
      <w:lvlText w:val="%9."/>
      <w:lvlJc w:val="right"/>
      <w:pPr>
        <w:ind w:left="7098" w:hanging="180"/>
      </w:pPr>
    </w:lvl>
  </w:abstractNum>
  <w:abstractNum w:abstractNumId="315" w15:restartNumberingAfterBreak="0">
    <w:nsid w:val="21A14A3A"/>
    <w:multiLevelType w:val="hybridMultilevel"/>
    <w:tmpl w:val="3E18AB96"/>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6" w15:restartNumberingAfterBreak="0">
    <w:nsid w:val="21C53CCA"/>
    <w:multiLevelType w:val="hybridMultilevel"/>
    <w:tmpl w:val="86947B80"/>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7" w15:restartNumberingAfterBreak="0">
    <w:nsid w:val="21C658FB"/>
    <w:multiLevelType w:val="hybridMultilevel"/>
    <w:tmpl w:val="E88CF164"/>
    <w:lvl w:ilvl="0" w:tplc="04090019">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18" w15:restartNumberingAfterBreak="0">
    <w:nsid w:val="21DD58EA"/>
    <w:multiLevelType w:val="hybridMultilevel"/>
    <w:tmpl w:val="972C1C6E"/>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9" w15:restartNumberingAfterBreak="0">
    <w:nsid w:val="21EE55F8"/>
    <w:multiLevelType w:val="hybridMultilevel"/>
    <w:tmpl w:val="8BB421D8"/>
    <w:lvl w:ilvl="0" w:tplc="0419000F">
      <w:start w:val="1"/>
      <w:numFmt w:val="decimal"/>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320" w15:restartNumberingAfterBreak="0">
    <w:nsid w:val="22037D37"/>
    <w:multiLevelType w:val="hybridMultilevel"/>
    <w:tmpl w:val="EAF8BC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1" w15:restartNumberingAfterBreak="0">
    <w:nsid w:val="221962E1"/>
    <w:multiLevelType w:val="hybridMultilevel"/>
    <w:tmpl w:val="AA18E662"/>
    <w:lvl w:ilvl="0" w:tplc="1E2CE6BA">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2" w15:restartNumberingAfterBreak="0">
    <w:nsid w:val="2281748B"/>
    <w:multiLevelType w:val="hybridMultilevel"/>
    <w:tmpl w:val="A2B0E3E8"/>
    <w:lvl w:ilvl="0" w:tplc="0419000F">
      <w:start w:val="1"/>
      <w:numFmt w:val="decimal"/>
      <w:lvlText w:val="%1."/>
      <w:lvlJc w:val="left"/>
      <w:pPr>
        <w:ind w:left="2030" w:hanging="360"/>
      </w:pPr>
    </w:lvl>
    <w:lvl w:ilvl="1" w:tplc="04190019" w:tentative="1">
      <w:start w:val="1"/>
      <w:numFmt w:val="lowerLetter"/>
      <w:lvlText w:val="%2."/>
      <w:lvlJc w:val="left"/>
      <w:pPr>
        <w:ind w:left="2750" w:hanging="360"/>
      </w:pPr>
    </w:lvl>
    <w:lvl w:ilvl="2" w:tplc="0419001B" w:tentative="1">
      <w:start w:val="1"/>
      <w:numFmt w:val="lowerRoman"/>
      <w:lvlText w:val="%3."/>
      <w:lvlJc w:val="right"/>
      <w:pPr>
        <w:ind w:left="3470" w:hanging="180"/>
      </w:pPr>
    </w:lvl>
    <w:lvl w:ilvl="3" w:tplc="0419000F" w:tentative="1">
      <w:start w:val="1"/>
      <w:numFmt w:val="decimal"/>
      <w:lvlText w:val="%4."/>
      <w:lvlJc w:val="left"/>
      <w:pPr>
        <w:ind w:left="4190" w:hanging="360"/>
      </w:pPr>
    </w:lvl>
    <w:lvl w:ilvl="4" w:tplc="04190019" w:tentative="1">
      <w:start w:val="1"/>
      <w:numFmt w:val="lowerLetter"/>
      <w:lvlText w:val="%5."/>
      <w:lvlJc w:val="left"/>
      <w:pPr>
        <w:ind w:left="4910" w:hanging="360"/>
      </w:pPr>
    </w:lvl>
    <w:lvl w:ilvl="5" w:tplc="0419001B" w:tentative="1">
      <w:start w:val="1"/>
      <w:numFmt w:val="lowerRoman"/>
      <w:lvlText w:val="%6."/>
      <w:lvlJc w:val="right"/>
      <w:pPr>
        <w:ind w:left="5630" w:hanging="180"/>
      </w:pPr>
    </w:lvl>
    <w:lvl w:ilvl="6" w:tplc="0419000F" w:tentative="1">
      <w:start w:val="1"/>
      <w:numFmt w:val="decimal"/>
      <w:lvlText w:val="%7."/>
      <w:lvlJc w:val="left"/>
      <w:pPr>
        <w:ind w:left="6350" w:hanging="360"/>
      </w:pPr>
    </w:lvl>
    <w:lvl w:ilvl="7" w:tplc="04190019" w:tentative="1">
      <w:start w:val="1"/>
      <w:numFmt w:val="lowerLetter"/>
      <w:lvlText w:val="%8."/>
      <w:lvlJc w:val="left"/>
      <w:pPr>
        <w:ind w:left="7070" w:hanging="360"/>
      </w:pPr>
    </w:lvl>
    <w:lvl w:ilvl="8" w:tplc="0419001B" w:tentative="1">
      <w:start w:val="1"/>
      <w:numFmt w:val="lowerRoman"/>
      <w:lvlText w:val="%9."/>
      <w:lvlJc w:val="right"/>
      <w:pPr>
        <w:ind w:left="7790" w:hanging="180"/>
      </w:pPr>
    </w:lvl>
  </w:abstractNum>
  <w:abstractNum w:abstractNumId="323" w15:restartNumberingAfterBreak="0">
    <w:nsid w:val="22C63DCB"/>
    <w:multiLevelType w:val="hybridMultilevel"/>
    <w:tmpl w:val="B9989A04"/>
    <w:lvl w:ilvl="0" w:tplc="04190019">
      <w:start w:val="1"/>
      <w:numFmt w:val="lowerLetter"/>
      <w:lvlText w:val="%1."/>
      <w:lvlJc w:val="left"/>
      <w:pPr>
        <w:ind w:left="1080" w:hanging="360"/>
      </w:pPr>
    </w:lvl>
    <w:lvl w:ilvl="1" w:tplc="04190019">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24" w15:restartNumberingAfterBreak="0">
    <w:nsid w:val="22F829C3"/>
    <w:multiLevelType w:val="hybridMultilevel"/>
    <w:tmpl w:val="7E202AF4"/>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5" w15:restartNumberingAfterBreak="0">
    <w:nsid w:val="23117A65"/>
    <w:multiLevelType w:val="hybridMultilevel"/>
    <w:tmpl w:val="178EE962"/>
    <w:lvl w:ilvl="0" w:tplc="0419000F">
      <w:start w:val="1"/>
      <w:numFmt w:val="decimal"/>
      <w:lvlText w:val="%1."/>
      <w:lvlJc w:val="left"/>
      <w:pPr>
        <w:ind w:left="978" w:hanging="360"/>
      </w:pPr>
      <w:rPr>
        <w:rFonts w:hint="default"/>
      </w:rPr>
    </w:lvl>
    <w:lvl w:ilvl="1" w:tplc="04090019">
      <w:start w:val="1"/>
      <w:numFmt w:val="lowerLetter"/>
      <w:lvlText w:val="%2."/>
      <w:lvlJc w:val="left"/>
      <w:pPr>
        <w:ind w:left="1698" w:hanging="360"/>
      </w:pPr>
    </w:lvl>
    <w:lvl w:ilvl="2" w:tplc="0409001B">
      <w:start w:val="1"/>
      <w:numFmt w:val="lowerRoman"/>
      <w:lvlText w:val="%3."/>
      <w:lvlJc w:val="right"/>
      <w:pPr>
        <w:ind w:left="2418" w:hanging="180"/>
      </w:pPr>
    </w:lvl>
    <w:lvl w:ilvl="3" w:tplc="FC5A9B64">
      <w:start w:val="1"/>
      <w:numFmt w:val="decimal"/>
      <w:lvlText w:val="%4."/>
      <w:lvlJc w:val="left"/>
      <w:pPr>
        <w:ind w:left="3138" w:hanging="360"/>
      </w:pPr>
      <w:rPr>
        <w:rFonts w:hint="default"/>
      </w:r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326" w15:restartNumberingAfterBreak="0">
    <w:nsid w:val="23483BD4"/>
    <w:multiLevelType w:val="hybridMultilevel"/>
    <w:tmpl w:val="2EA282F2"/>
    <w:lvl w:ilvl="0" w:tplc="04190019">
      <w:start w:val="1"/>
      <w:numFmt w:val="lowerLetter"/>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7" w15:restartNumberingAfterBreak="0">
    <w:nsid w:val="2376279D"/>
    <w:multiLevelType w:val="hybridMultilevel"/>
    <w:tmpl w:val="276240FE"/>
    <w:lvl w:ilvl="0" w:tplc="C30AD86C">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328" w15:restartNumberingAfterBreak="0">
    <w:nsid w:val="239C5393"/>
    <w:multiLevelType w:val="hybridMultilevel"/>
    <w:tmpl w:val="108E65D4"/>
    <w:lvl w:ilvl="0" w:tplc="1E2CE6BA">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9" w15:restartNumberingAfterBreak="0">
    <w:nsid w:val="239F5508"/>
    <w:multiLevelType w:val="hybridMultilevel"/>
    <w:tmpl w:val="45D425C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0" w15:restartNumberingAfterBreak="0">
    <w:nsid w:val="23F3626A"/>
    <w:multiLevelType w:val="hybridMultilevel"/>
    <w:tmpl w:val="9CA85D84"/>
    <w:lvl w:ilvl="0" w:tplc="1E2CE6BA">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331" w15:restartNumberingAfterBreak="0">
    <w:nsid w:val="242A0D01"/>
    <w:multiLevelType w:val="hybridMultilevel"/>
    <w:tmpl w:val="8B140F38"/>
    <w:lvl w:ilvl="0" w:tplc="BD5E34F2">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332" w15:restartNumberingAfterBreak="0">
    <w:nsid w:val="242E26F7"/>
    <w:multiLevelType w:val="hybridMultilevel"/>
    <w:tmpl w:val="C9C2A9FA"/>
    <w:lvl w:ilvl="0" w:tplc="04090019">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33" w15:restartNumberingAfterBreak="0">
    <w:nsid w:val="244113F3"/>
    <w:multiLevelType w:val="hybridMultilevel"/>
    <w:tmpl w:val="34BECD5C"/>
    <w:lvl w:ilvl="0" w:tplc="4A3AE4F6">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334" w15:restartNumberingAfterBreak="0">
    <w:nsid w:val="244365D2"/>
    <w:multiLevelType w:val="hybridMultilevel"/>
    <w:tmpl w:val="D6809780"/>
    <w:lvl w:ilvl="0" w:tplc="0FF8E40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5" w15:restartNumberingAfterBreak="0">
    <w:nsid w:val="245D4182"/>
    <w:multiLevelType w:val="hybridMultilevel"/>
    <w:tmpl w:val="B04CEB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6" w15:restartNumberingAfterBreak="0">
    <w:nsid w:val="245F799F"/>
    <w:multiLevelType w:val="hybridMultilevel"/>
    <w:tmpl w:val="B5C8494A"/>
    <w:lvl w:ilvl="0" w:tplc="05CE05D6">
      <w:start w:val="1"/>
      <w:numFmt w:val="lowerLetter"/>
      <w:lvlText w:val="%1)"/>
      <w:lvlJc w:val="left"/>
      <w:pPr>
        <w:ind w:left="1287" w:hanging="360"/>
      </w:pPr>
      <w:rPr>
        <w:rFonts w:ascii="Times New Roman" w:hAnsi="Times New Roman" w:cs="Times New Roman" w:hint="default"/>
        <w:color w:val="auto"/>
        <w:sz w:val="28"/>
        <w:szCs w:val="28"/>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337" w15:restartNumberingAfterBreak="0">
    <w:nsid w:val="24882981"/>
    <w:multiLevelType w:val="hybridMultilevel"/>
    <w:tmpl w:val="9C02A2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8" w15:restartNumberingAfterBreak="0">
    <w:nsid w:val="24E22F8C"/>
    <w:multiLevelType w:val="hybridMultilevel"/>
    <w:tmpl w:val="085AAA90"/>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339" w15:restartNumberingAfterBreak="0">
    <w:nsid w:val="24E4070C"/>
    <w:multiLevelType w:val="hybridMultilevel"/>
    <w:tmpl w:val="126AD5C8"/>
    <w:lvl w:ilvl="0" w:tplc="FA02A3BE">
      <w:start w:val="1"/>
      <w:numFmt w:val="lowerLetter"/>
      <w:lvlText w:val="%1."/>
      <w:lvlJc w:val="left"/>
      <w:pPr>
        <w:ind w:left="360" w:hanging="360"/>
      </w:pPr>
      <w:rPr>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0" w15:restartNumberingAfterBreak="0">
    <w:nsid w:val="2504474C"/>
    <w:multiLevelType w:val="hybridMultilevel"/>
    <w:tmpl w:val="CF4C13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1" w15:restartNumberingAfterBreak="0">
    <w:nsid w:val="251728A1"/>
    <w:multiLevelType w:val="hybridMultilevel"/>
    <w:tmpl w:val="DF72C89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2" w15:restartNumberingAfterBreak="0">
    <w:nsid w:val="25A015D6"/>
    <w:multiLevelType w:val="hybridMultilevel"/>
    <w:tmpl w:val="C2142834"/>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343" w15:restartNumberingAfterBreak="0">
    <w:nsid w:val="25AA1786"/>
    <w:multiLevelType w:val="hybridMultilevel"/>
    <w:tmpl w:val="C3B0B5E8"/>
    <w:lvl w:ilvl="0" w:tplc="084E129C">
      <w:start w:val="1"/>
      <w:numFmt w:val="decimal"/>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4" w15:restartNumberingAfterBreak="0">
    <w:nsid w:val="25B41233"/>
    <w:multiLevelType w:val="hybridMultilevel"/>
    <w:tmpl w:val="31864B80"/>
    <w:lvl w:ilvl="0" w:tplc="0409000F">
      <w:start w:val="1"/>
      <w:numFmt w:val="decimal"/>
      <w:lvlText w:val="%1."/>
      <w:lvlJc w:val="left"/>
      <w:pPr>
        <w:ind w:left="898" w:hanging="360"/>
      </w:pPr>
      <w:rPr>
        <w:rFonts w:hint="default"/>
      </w:rPr>
    </w:lvl>
    <w:lvl w:ilvl="1" w:tplc="04090019" w:tentative="1">
      <w:start w:val="1"/>
      <w:numFmt w:val="lowerLetter"/>
      <w:lvlText w:val="%2."/>
      <w:lvlJc w:val="left"/>
      <w:pPr>
        <w:ind w:left="1618" w:hanging="360"/>
      </w:pPr>
    </w:lvl>
    <w:lvl w:ilvl="2" w:tplc="0409001B" w:tentative="1">
      <w:start w:val="1"/>
      <w:numFmt w:val="lowerRoman"/>
      <w:lvlText w:val="%3."/>
      <w:lvlJc w:val="right"/>
      <w:pPr>
        <w:ind w:left="2338" w:hanging="180"/>
      </w:pPr>
    </w:lvl>
    <w:lvl w:ilvl="3" w:tplc="0409000F" w:tentative="1">
      <w:start w:val="1"/>
      <w:numFmt w:val="decimal"/>
      <w:lvlText w:val="%4."/>
      <w:lvlJc w:val="left"/>
      <w:pPr>
        <w:ind w:left="3058" w:hanging="360"/>
      </w:pPr>
    </w:lvl>
    <w:lvl w:ilvl="4" w:tplc="04090019" w:tentative="1">
      <w:start w:val="1"/>
      <w:numFmt w:val="lowerLetter"/>
      <w:lvlText w:val="%5."/>
      <w:lvlJc w:val="left"/>
      <w:pPr>
        <w:ind w:left="3778" w:hanging="360"/>
      </w:pPr>
    </w:lvl>
    <w:lvl w:ilvl="5" w:tplc="0409001B" w:tentative="1">
      <w:start w:val="1"/>
      <w:numFmt w:val="lowerRoman"/>
      <w:lvlText w:val="%6."/>
      <w:lvlJc w:val="right"/>
      <w:pPr>
        <w:ind w:left="4498" w:hanging="180"/>
      </w:pPr>
    </w:lvl>
    <w:lvl w:ilvl="6" w:tplc="0409000F" w:tentative="1">
      <w:start w:val="1"/>
      <w:numFmt w:val="decimal"/>
      <w:lvlText w:val="%7."/>
      <w:lvlJc w:val="left"/>
      <w:pPr>
        <w:ind w:left="5218" w:hanging="360"/>
      </w:pPr>
    </w:lvl>
    <w:lvl w:ilvl="7" w:tplc="04090019" w:tentative="1">
      <w:start w:val="1"/>
      <w:numFmt w:val="lowerLetter"/>
      <w:lvlText w:val="%8."/>
      <w:lvlJc w:val="left"/>
      <w:pPr>
        <w:ind w:left="5938" w:hanging="360"/>
      </w:pPr>
    </w:lvl>
    <w:lvl w:ilvl="8" w:tplc="0409001B" w:tentative="1">
      <w:start w:val="1"/>
      <w:numFmt w:val="lowerRoman"/>
      <w:lvlText w:val="%9."/>
      <w:lvlJc w:val="right"/>
      <w:pPr>
        <w:ind w:left="6658" w:hanging="180"/>
      </w:pPr>
    </w:lvl>
  </w:abstractNum>
  <w:abstractNum w:abstractNumId="345" w15:restartNumberingAfterBreak="0">
    <w:nsid w:val="25C93DB4"/>
    <w:multiLevelType w:val="hybridMultilevel"/>
    <w:tmpl w:val="5EE858D4"/>
    <w:lvl w:ilvl="0" w:tplc="3E884354">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346" w15:restartNumberingAfterBreak="0">
    <w:nsid w:val="25CE11FB"/>
    <w:multiLevelType w:val="hybridMultilevel"/>
    <w:tmpl w:val="BAB06D34"/>
    <w:lvl w:ilvl="0" w:tplc="23FA80C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7" w15:restartNumberingAfterBreak="0">
    <w:nsid w:val="25D228BE"/>
    <w:multiLevelType w:val="hybridMultilevel"/>
    <w:tmpl w:val="500675A6"/>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8" w15:restartNumberingAfterBreak="0">
    <w:nsid w:val="25DE74E2"/>
    <w:multiLevelType w:val="hybridMultilevel"/>
    <w:tmpl w:val="A476F22E"/>
    <w:lvl w:ilvl="0" w:tplc="99F8364C">
      <w:start w:val="2"/>
      <w:numFmt w:val="lowerLetter"/>
      <w:lvlText w:val="%1."/>
      <w:lvlJc w:val="left"/>
      <w:pPr>
        <w:ind w:left="1746"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9" w15:restartNumberingAfterBreak="0">
    <w:nsid w:val="26070D69"/>
    <w:multiLevelType w:val="hybridMultilevel"/>
    <w:tmpl w:val="461629E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0" w:hanging="360"/>
      </w:pPr>
    </w:lvl>
    <w:lvl w:ilvl="2" w:tplc="0409001B" w:tentative="1">
      <w:start w:val="1"/>
      <w:numFmt w:val="lowerRoman"/>
      <w:lvlText w:val="%3."/>
      <w:lvlJc w:val="right"/>
      <w:pPr>
        <w:ind w:left="720" w:hanging="180"/>
      </w:pPr>
    </w:lvl>
    <w:lvl w:ilvl="3" w:tplc="0409000F" w:tentative="1">
      <w:start w:val="1"/>
      <w:numFmt w:val="decimal"/>
      <w:lvlText w:val="%4."/>
      <w:lvlJc w:val="left"/>
      <w:pPr>
        <w:ind w:left="1440" w:hanging="360"/>
      </w:pPr>
    </w:lvl>
    <w:lvl w:ilvl="4" w:tplc="04090019" w:tentative="1">
      <w:start w:val="1"/>
      <w:numFmt w:val="lowerLetter"/>
      <w:lvlText w:val="%5."/>
      <w:lvlJc w:val="left"/>
      <w:pPr>
        <w:ind w:left="2160" w:hanging="360"/>
      </w:pPr>
    </w:lvl>
    <w:lvl w:ilvl="5" w:tplc="0409001B" w:tentative="1">
      <w:start w:val="1"/>
      <w:numFmt w:val="lowerRoman"/>
      <w:lvlText w:val="%6."/>
      <w:lvlJc w:val="right"/>
      <w:pPr>
        <w:ind w:left="2880" w:hanging="180"/>
      </w:pPr>
    </w:lvl>
    <w:lvl w:ilvl="6" w:tplc="0409000F" w:tentative="1">
      <w:start w:val="1"/>
      <w:numFmt w:val="decimal"/>
      <w:lvlText w:val="%7."/>
      <w:lvlJc w:val="left"/>
      <w:pPr>
        <w:ind w:left="3600" w:hanging="360"/>
      </w:pPr>
    </w:lvl>
    <w:lvl w:ilvl="7" w:tplc="04090019" w:tentative="1">
      <w:start w:val="1"/>
      <w:numFmt w:val="lowerLetter"/>
      <w:lvlText w:val="%8."/>
      <w:lvlJc w:val="left"/>
      <w:pPr>
        <w:ind w:left="4320" w:hanging="360"/>
      </w:pPr>
    </w:lvl>
    <w:lvl w:ilvl="8" w:tplc="0409001B" w:tentative="1">
      <w:start w:val="1"/>
      <w:numFmt w:val="lowerRoman"/>
      <w:lvlText w:val="%9."/>
      <w:lvlJc w:val="right"/>
      <w:pPr>
        <w:ind w:left="5040" w:hanging="180"/>
      </w:pPr>
    </w:lvl>
  </w:abstractNum>
  <w:abstractNum w:abstractNumId="350" w15:restartNumberingAfterBreak="0">
    <w:nsid w:val="261E11AA"/>
    <w:multiLevelType w:val="hybridMultilevel"/>
    <w:tmpl w:val="98321B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1" w15:restartNumberingAfterBreak="0">
    <w:nsid w:val="262B0B06"/>
    <w:multiLevelType w:val="hybridMultilevel"/>
    <w:tmpl w:val="289EBFCA"/>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2" w15:restartNumberingAfterBreak="0">
    <w:nsid w:val="263615EB"/>
    <w:multiLevelType w:val="hybridMultilevel"/>
    <w:tmpl w:val="14C2BF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3" w15:restartNumberingAfterBreak="0">
    <w:nsid w:val="263A2706"/>
    <w:multiLevelType w:val="hybridMultilevel"/>
    <w:tmpl w:val="7BD2A04A"/>
    <w:lvl w:ilvl="0" w:tplc="943C3BA4">
      <w:start w:val="1"/>
      <w:numFmt w:val="decimal"/>
      <w:lvlText w:val="%1."/>
      <w:lvlJc w:val="left"/>
      <w:pPr>
        <w:ind w:left="360" w:hanging="360"/>
      </w:pPr>
      <w:rPr>
        <w:b w:val="0"/>
      </w:rPr>
    </w:lvl>
    <w:lvl w:ilvl="1" w:tplc="022C9D18">
      <w:start w:val="1"/>
      <w:numFmt w:val="lowerLetter"/>
      <w:lvlText w:val="%2."/>
      <w:lvlJc w:val="left"/>
      <w:pPr>
        <w:ind w:left="1080" w:hanging="360"/>
      </w:pPr>
      <w:rPr>
        <w:rFonts w:eastAsiaTheme="minorHAnsi" w:hint="default"/>
        <w:b w:val="0"/>
        <w:i w:val="0"/>
        <w:color w:val="auto"/>
      </w:rPr>
    </w:lvl>
    <w:lvl w:ilvl="2" w:tplc="0409001B">
      <w:start w:val="1"/>
      <w:numFmt w:val="lowerRoman"/>
      <w:lvlText w:val="%3."/>
      <w:lvlJc w:val="right"/>
      <w:pPr>
        <w:ind w:left="1800" w:hanging="180"/>
      </w:pPr>
    </w:lvl>
    <w:lvl w:ilvl="3" w:tplc="8570A5E2">
      <w:start w:val="1"/>
      <w:numFmt w:val="decimal"/>
      <w:lvlText w:val="%4."/>
      <w:lvlJc w:val="left"/>
      <w:pPr>
        <w:ind w:left="2520" w:hanging="360"/>
      </w:pPr>
      <w:rPr>
        <w:rFonts w:eastAsiaTheme="minorHAnsi" w:hint="default"/>
        <w:b w:val="0"/>
        <w:i w:val="0"/>
        <w:color w:val="auto"/>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4" w15:restartNumberingAfterBreak="0">
    <w:nsid w:val="264B3D0B"/>
    <w:multiLevelType w:val="hybridMultilevel"/>
    <w:tmpl w:val="45CAE54C"/>
    <w:lvl w:ilvl="0" w:tplc="04090019">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355" w15:restartNumberingAfterBreak="0">
    <w:nsid w:val="264E35FB"/>
    <w:multiLevelType w:val="hybridMultilevel"/>
    <w:tmpl w:val="1E8C60A6"/>
    <w:lvl w:ilvl="0" w:tplc="04190019">
      <w:start w:val="1"/>
      <w:numFmt w:val="lowerLetter"/>
      <w:lvlText w:val="%1."/>
      <w:lvlJc w:val="left"/>
      <w:pPr>
        <w:ind w:left="1293" w:hanging="360"/>
      </w:pPr>
    </w:lvl>
    <w:lvl w:ilvl="1" w:tplc="04190019" w:tentative="1">
      <w:start w:val="1"/>
      <w:numFmt w:val="lowerLetter"/>
      <w:lvlText w:val="%2."/>
      <w:lvlJc w:val="left"/>
      <w:pPr>
        <w:ind w:left="2013" w:hanging="360"/>
      </w:pPr>
    </w:lvl>
    <w:lvl w:ilvl="2" w:tplc="0419001B" w:tentative="1">
      <w:start w:val="1"/>
      <w:numFmt w:val="lowerRoman"/>
      <w:lvlText w:val="%3."/>
      <w:lvlJc w:val="right"/>
      <w:pPr>
        <w:ind w:left="2733" w:hanging="180"/>
      </w:pPr>
    </w:lvl>
    <w:lvl w:ilvl="3" w:tplc="0419000F" w:tentative="1">
      <w:start w:val="1"/>
      <w:numFmt w:val="decimal"/>
      <w:lvlText w:val="%4."/>
      <w:lvlJc w:val="left"/>
      <w:pPr>
        <w:ind w:left="3453" w:hanging="360"/>
      </w:pPr>
    </w:lvl>
    <w:lvl w:ilvl="4" w:tplc="04190019" w:tentative="1">
      <w:start w:val="1"/>
      <w:numFmt w:val="lowerLetter"/>
      <w:lvlText w:val="%5."/>
      <w:lvlJc w:val="left"/>
      <w:pPr>
        <w:ind w:left="4173" w:hanging="360"/>
      </w:pPr>
    </w:lvl>
    <w:lvl w:ilvl="5" w:tplc="0419001B" w:tentative="1">
      <w:start w:val="1"/>
      <w:numFmt w:val="lowerRoman"/>
      <w:lvlText w:val="%6."/>
      <w:lvlJc w:val="right"/>
      <w:pPr>
        <w:ind w:left="4893" w:hanging="180"/>
      </w:pPr>
    </w:lvl>
    <w:lvl w:ilvl="6" w:tplc="0419000F" w:tentative="1">
      <w:start w:val="1"/>
      <w:numFmt w:val="decimal"/>
      <w:lvlText w:val="%7."/>
      <w:lvlJc w:val="left"/>
      <w:pPr>
        <w:ind w:left="5613" w:hanging="360"/>
      </w:pPr>
    </w:lvl>
    <w:lvl w:ilvl="7" w:tplc="04190019" w:tentative="1">
      <w:start w:val="1"/>
      <w:numFmt w:val="lowerLetter"/>
      <w:lvlText w:val="%8."/>
      <w:lvlJc w:val="left"/>
      <w:pPr>
        <w:ind w:left="6333" w:hanging="360"/>
      </w:pPr>
    </w:lvl>
    <w:lvl w:ilvl="8" w:tplc="0419001B" w:tentative="1">
      <w:start w:val="1"/>
      <w:numFmt w:val="lowerRoman"/>
      <w:lvlText w:val="%9."/>
      <w:lvlJc w:val="right"/>
      <w:pPr>
        <w:ind w:left="7053" w:hanging="180"/>
      </w:pPr>
    </w:lvl>
  </w:abstractNum>
  <w:abstractNum w:abstractNumId="356" w15:restartNumberingAfterBreak="0">
    <w:nsid w:val="26530322"/>
    <w:multiLevelType w:val="hybridMultilevel"/>
    <w:tmpl w:val="B33A630C"/>
    <w:lvl w:ilvl="0" w:tplc="04090019">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357" w15:restartNumberingAfterBreak="0">
    <w:nsid w:val="266E06A8"/>
    <w:multiLevelType w:val="hybridMultilevel"/>
    <w:tmpl w:val="9EE8C974"/>
    <w:lvl w:ilvl="0" w:tplc="B2669E08">
      <w:start w:val="1"/>
      <w:numFmt w:val="decimal"/>
      <w:lvlText w:val="%1."/>
      <w:lvlJc w:val="left"/>
      <w:pPr>
        <w:ind w:left="720" w:hanging="360"/>
      </w:pPr>
      <w:rPr>
        <w:b w:val="0"/>
      </w:rPr>
    </w:lvl>
    <w:lvl w:ilvl="1" w:tplc="EEE0AFD0">
      <w:start w:val="1"/>
      <w:numFmt w:val="lowerLetter"/>
      <w:lvlText w:val="%2."/>
      <w:lvlJc w:val="left"/>
      <w:pPr>
        <w:ind w:left="1440" w:hanging="360"/>
      </w:pPr>
      <w:rPr>
        <w:rFonts w:eastAsiaTheme="minorHAnsi" w:hint="default"/>
        <w:b w:val="0"/>
        <w:i w:val="0"/>
        <w:color w:val="auto"/>
      </w:rPr>
    </w:lvl>
    <w:lvl w:ilvl="2" w:tplc="0409001B">
      <w:start w:val="1"/>
      <w:numFmt w:val="lowerRoman"/>
      <w:lvlText w:val="%3."/>
      <w:lvlJc w:val="right"/>
      <w:pPr>
        <w:ind w:left="2160" w:hanging="180"/>
      </w:pPr>
    </w:lvl>
    <w:lvl w:ilvl="3" w:tplc="A8D0C7CE">
      <w:start w:val="1"/>
      <w:numFmt w:val="lowerLetter"/>
      <w:lvlText w:val="%4."/>
      <w:lvlJc w:val="left"/>
      <w:pPr>
        <w:ind w:left="2880" w:hanging="360"/>
      </w:pPr>
      <w:rPr>
        <w:b w:val="0"/>
        <w:i w:val="0"/>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8" w15:restartNumberingAfterBreak="0">
    <w:nsid w:val="267D4ABA"/>
    <w:multiLevelType w:val="hybridMultilevel"/>
    <w:tmpl w:val="EBDE2660"/>
    <w:lvl w:ilvl="0" w:tplc="0419000F">
      <w:start w:val="1"/>
      <w:numFmt w:val="decimal"/>
      <w:lvlText w:val="%1."/>
      <w:lvlJc w:val="left"/>
      <w:pPr>
        <w:ind w:left="1622" w:hanging="360"/>
      </w:pPr>
    </w:lvl>
    <w:lvl w:ilvl="1" w:tplc="04190019" w:tentative="1">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359" w15:restartNumberingAfterBreak="0">
    <w:nsid w:val="268457DE"/>
    <w:multiLevelType w:val="hybridMultilevel"/>
    <w:tmpl w:val="6966F6B0"/>
    <w:lvl w:ilvl="0" w:tplc="A762D552">
      <w:start w:val="1"/>
      <w:numFmt w:val="lowerLetter"/>
      <w:lvlText w:val="%1."/>
      <w:lvlJc w:val="left"/>
      <w:pPr>
        <w:ind w:left="3600" w:hanging="144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60" w15:restartNumberingAfterBreak="0">
    <w:nsid w:val="268A384E"/>
    <w:multiLevelType w:val="hybridMultilevel"/>
    <w:tmpl w:val="6D5283A0"/>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1" w15:restartNumberingAfterBreak="0">
    <w:nsid w:val="26A83D90"/>
    <w:multiLevelType w:val="hybridMultilevel"/>
    <w:tmpl w:val="201646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2" w15:restartNumberingAfterBreak="0">
    <w:nsid w:val="26C7571E"/>
    <w:multiLevelType w:val="hybridMultilevel"/>
    <w:tmpl w:val="3FA891BE"/>
    <w:lvl w:ilvl="0" w:tplc="04090017">
      <w:start w:val="1"/>
      <w:numFmt w:val="lowerLetter"/>
      <w:lvlText w:val="%1)"/>
      <w:lvlJc w:val="left"/>
      <w:pPr>
        <w:ind w:left="100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363" w15:restartNumberingAfterBreak="0">
    <w:nsid w:val="26F705C4"/>
    <w:multiLevelType w:val="hybridMultilevel"/>
    <w:tmpl w:val="B0B4716A"/>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4" w15:restartNumberingAfterBreak="0">
    <w:nsid w:val="270655A8"/>
    <w:multiLevelType w:val="hybridMultilevel"/>
    <w:tmpl w:val="47888152"/>
    <w:lvl w:ilvl="0" w:tplc="04190019">
      <w:start w:val="1"/>
      <w:numFmt w:val="lowerLetter"/>
      <w:lvlText w:val="%1."/>
      <w:lvlJc w:val="left"/>
      <w:pPr>
        <w:ind w:left="1746" w:hanging="360"/>
      </w:pPr>
    </w:lvl>
    <w:lvl w:ilvl="1" w:tplc="04190019">
      <w:start w:val="1"/>
      <w:numFmt w:val="lowerLetter"/>
      <w:lvlText w:val="%2."/>
      <w:lvlJc w:val="left"/>
      <w:pPr>
        <w:ind w:left="2466" w:hanging="360"/>
      </w:pPr>
    </w:lvl>
    <w:lvl w:ilvl="2" w:tplc="0419001B">
      <w:start w:val="1"/>
      <w:numFmt w:val="lowerRoman"/>
      <w:lvlText w:val="%3."/>
      <w:lvlJc w:val="right"/>
      <w:pPr>
        <w:ind w:left="3186" w:hanging="180"/>
      </w:pPr>
    </w:lvl>
    <w:lvl w:ilvl="3" w:tplc="0419000F" w:tentative="1">
      <w:start w:val="1"/>
      <w:numFmt w:val="decimal"/>
      <w:lvlText w:val="%4."/>
      <w:lvlJc w:val="left"/>
      <w:pPr>
        <w:ind w:left="3906" w:hanging="360"/>
      </w:pPr>
    </w:lvl>
    <w:lvl w:ilvl="4" w:tplc="04190019" w:tentative="1">
      <w:start w:val="1"/>
      <w:numFmt w:val="lowerLetter"/>
      <w:lvlText w:val="%5."/>
      <w:lvlJc w:val="left"/>
      <w:pPr>
        <w:ind w:left="4626" w:hanging="360"/>
      </w:pPr>
    </w:lvl>
    <w:lvl w:ilvl="5" w:tplc="0419001B" w:tentative="1">
      <w:start w:val="1"/>
      <w:numFmt w:val="lowerRoman"/>
      <w:lvlText w:val="%6."/>
      <w:lvlJc w:val="right"/>
      <w:pPr>
        <w:ind w:left="5346" w:hanging="180"/>
      </w:pPr>
    </w:lvl>
    <w:lvl w:ilvl="6" w:tplc="0419000F" w:tentative="1">
      <w:start w:val="1"/>
      <w:numFmt w:val="decimal"/>
      <w:lvlText w:val="%7."/>
      <w:lvlJc w:val="left"/>
      <w:pPr>
        <w:ind w:left="6066" w:hanging="360"/>
      </w:pPr>
    </w:lvl>
    <w:lvl w:ilvl="7" w:tplc="04190019" w:tentative="1">
      <w:start w:val="1"/>
      <w:numFmt w:val="lowerLetter"/>
      <w:lvlText w:val="%8."/>
      <w:lvlJc w:val="left"/>
      <w:pPr>
        <w:ind w:left="6786" w:hanging="360"/>
      </w:pPr>
    </w:lvl>
    <w:lvl w:ilvl="8" w:tplc="0419001B" w:tentative="1">
      <w:start w:val="1"/>
      <w:numFmt w:val="lowerRoman"/>
      <w:lvlText w:val="%9."/>
      <w:lvlJc w:val="right"/>
      <w:pPr>
        <w:ind w:left="7506" w:hanging="180"/>
      </w:pPr>
    </w:lvl>
  </w:abstractNum>
  <w:abstractNum w:abstractNumId="365" w15:restartNumberingAfterBreak="0">
    <w:nsid w:val="271204E2"/>
    <w:multiLevelType w:val="hybridMultilevel"/>
    <w:tmpl w:val="08DAE4FE"/>
    <w:lvl w:ilvl="0" w:tplc="A852FDCA">
      <w:start w:val="1"/>
      <w:numFmt w:val="decimal"/>
      <w:lvlText w:val="%1."/>
      <w:lvlJc w:val="righ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366" w15:restartNumberingAfterBreak="0">
    <w:nsid w:val="27425285"/>
    <w:multiLevelType w:val="hybridMultilevel"/>
    <w:tmpl w:val="EE70EE2C"/>
    <w:lvl w:ilvl="0" w:tplc="04190019">
      <w:start w:val="1"/>
      <w:numFmt w:val="lowerLetter"/>
      <w:lvlText w:val="%1."/>
      <w:lvlJc w:val="left"/>
      <w:pPr>
        <w:ind w:left="1338" w:hanging="360"/>
      </w:pPr>
    </w:lvl>
    <w:lvl w:ilvl="1" w:tplc="04190019" w:tentative="1">
      <w:start w:val="1"/>
      <w:numFmt w:val="lowerLetter"/>
      <w:lvlText w:val="%2."/>
      <w:lvlJc w:val="left"/>
      <w:pPr>
        <w:ind w:left="2058" w:hanging="360"/>
      </w:pPr>
    </w:lvl>
    <w:lvl w:ilvl="2" w:tplc="0419001B" w:tentative="1">
      <w:start w:val="1"/>
      <w:numFmt w:val="lowerRoman"/>
      <w:lvlText w:val="%3."/>
      <w:lvlJc w:val="right"/>
      <w:pPr>
        <w:ind w:left="2778" w:hanging="180"/>
      </w:pPr>
    </w:lvl>
    <w:lvl w:ilvl="3" w:tplc="0419000F" w:tentative="1">
      <w:start w:val="1"/>
      <w:numFmt w:val="decimal"/>
      <w:lvlText w:val="%4."/>
      <w:lvlJc w:val="left"/>
      <w:pPr>
        <w:ind w:left="3498" w:hanging="360"/>
      </w:pPr>
    </w:lvl>
    <w:lvl w:ilvl="4" w:tplc="04190019" w:tentative="1">
      <w:start w:val="1"/>
      <w:numFmt w:val="lowerLetter"/>
      <w:lvlText w:val="%5."/>
      <w:lvlJc w:val="left"/>
      <w:pPr>
        <w:ind w:left="4218" w:hanging="360"/>
      </w:pPr>
    </w:lvl>
    <w:lvl w:ilvl="5" w:tplc="0419001B" w:tentative="1">
      <w:start w:val="1"/>
      <w:numFmt w:val="lowerRoman"/>
      <w:lvlText w:val="%6."/>
      <w:lvlJc w:val="right"/>
      <w:pPr>
        <w:ind w:left="4938" w:hanging="180"/>
      </w:pPr>
    </w:lvl>
    <w:lvl w:ilvl="6" w:tplc="0419000F" w:tentative="1">
      <w:start w:val="1"/>
      <w:numFmt w:val="decimal"/>
      <w:lvlText w:val="%7."/>
      <w:lvlJc w:val="left"/>
      <w:pPr>
        <w:ind w:left="5658" w:hanging="360"/>
      </w:pPr>
    </w:lvl>
    <w:lvl w:ilvl="7" w:tplc="04190019" w:tentative="1">
      <w:start w:val="1"/>
      <w:numFmt w:val="lowerLetter"/>
      <w:lvlText w:val="%8."/>
      <w:lvlJc w:val="left"/>
      <w:pPr>
        <w:ind w:left="6378" w:hanging="360"/>
      </w:pPr>
    </w:lvl>
    <w:lvl w:ilvl="8" w:tplc="0419001B" w:tentative="1">
      <w:start w:val="1"/>
      <w:numFmt w:val="lowerRoman"/>
      <w:lvlText w:val="%9."/>
      <w:lvlJc w:val="right"/>
      <w:pPr>
        <w:ind w:left="7098" w:hanging="180"/>
      </w:pPr>
    </w:lvl>
  </w:abstractNum>
  <w:abstractNum w:abstractNumId="367" w15:restartNumberingAfterBreak="0">
    <w:nsid w:val="27603CC3"/>
    <w:multiLevelType w:val="hybridMultilevel"/>
    <w:tmpl w:val="56988316"/>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368" w15:restartNumberingAfterBreak="0">
    <w:nsid w:val="279533F0"/>
    <w:multiLevelType w:val="hybridMultilevel"/>
    <w:tmpl w:val="3FA891BE"/>
    <w:lvl w:ilvl="0" w:tplc="04090017">
      <w:start w:val="1"/>
      <w:numFmt w:val="lowerLetter"/>
      <w:lvlText w:val="%1)"/>
      <w:lvlJc w:val="left"/>
      <w:pPr>
        <w:ind w:left="100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369" w15:restartNumberingAfterBreak="0">
    <w:nsid w:val="27C43F31"/>
    <w:multiLevelType w:val="hybridMultilevel"/>
    <w:tmpl w:val="2722BA9C"/>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0" w15:restartNumberingAfterBreak="0">
    <w:nsid w:val="27EF2641"/>
    <w:multiLevelType w:val="hybridMultilevel"/>
    <w:tmpl w:val="37E4AB6A"/>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71" w15:restartNumberingAfterBreak="0">
    <w:nsid w:val="27F056C3"/>
    <w:multiLevelType w:val="hybridMultilevel"/>
    <w:tmpl w:val="ADE25520"/>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2" w15:restartNumberingAfterBreak="0">
    <w:nsid w:val="27F52E21"/>
    <w:multiLevelType w:val="hybridMultilevel"/>
    <w:tmpl w:val="BDAAD74E"/>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373" w15:restartNumberingAfterBreak="0">
    <w:nsid w:val="27FD5FC6"/>
    <w:multiLevelType w:val="hybridMultilevel"/>
    <w:tmpl w:val="11DC8AD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4" w15:restartNumberingAfterBreak="0">
    <w:nsid w:val="280F13C5"/>
    <w:multiLevelType w:val="hybridMultilevel"/>
    <w:tmpl w:val="0168464E"/>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75" w15:restartNumberingAfterBreak="0">
    <w:nsid w:val="281038EB"/>
    <w:multiLevelType w:val="hybridMultilevel"/>
    <w:tmpl w:val="BC8CC6A6"/>
    <w:lvl w:ilvl="0" w:tplc="0419000F">
      <w:start w:val="1"/>
      <w:numFmt w:val="decimal"/>
      <w:lvlText w:val="%1."/>
      <w:lvlJc w:val="left"/>
      <w:pPr>
        <w:ind w:left="1622" w:hanging="360"/>
      </w:pPr>
    </w:lvl>
    <w:lvl w:ilvl="1" w:tplc="04190019" w:tentative="1">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376" w15:restartNumberingAfterBreak="0">
    <w:nsid w:val="281B4988"/>
    <w:multiLevelType w:val="hybridMultilevel"/>
    <w:tmpl w:val="2E1438BE"/>
    <w:lvl w:ilvl="0" w:tplc="1E2CE6BA">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7" w15:restartNumberingAfterBreak="0">
    <w:nsid w:val="283C47DF"/>
    <w:multiLevelType w:val="hybridMultilevel"/>
    <w:tmpl w:val="951E30DA"/>
    <w:lvl w:ilvl="0" w:tplc="606EE272">
      <w:start w:val="1"/>
      <w:numFmt w:val="lowerLetter"/>
      <w:lvlText w:val="%1)"/>
      <w:lvlJc w:val="left"/>
      <w:pPr>
        <w:ind w:left="1287" w:hanging="360"/>
      </w:pPr>
      <w:rPr>
        <w:rFonts w:hint="default"/>
        <w:color w:val="auto"/>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78" w15:restartNumberingAfterBreak="0">
    <w:nsid w:val="28410AF8"/>
    <w:multiLevelType w:val="hybridMultilevel"/>
    <w:tmpl w:val="1CFEB0BE"/>
    <w:lvl w:ilvl="0" w:tplc="0419000F">
      <w:start w:val="1"/>
      <w:numFmt w:val="decimal"/>
      <w:lvlText w:val="%1."/>
      <w:lvlJc w:val="left"/>
      <w:pPr>
        <w:ind w:left="2002" w:hanging="360"/>
      </w:pPr>
    </w:lvl>
    <w:lvl w:ilvl="1" w:tplc="04190019" w:tentative="1">
      <w:start w:val="1"/>
      <w:numFmt w:val="lowerLetter"/>
      <w:lvlText w:val="%2."/>
      <w:lvlJc w:val="left"/>
      <w:pPr>
        <w:ind w:left="2722" w:hanging="360"/>
      </w:pPr>
    </w:lvl>
    <w:lvl w:ilvl="2" w:tplc="0419001B" w:tentative="1">
      <w:start w:val="1"/>
      <w:numFmt w:val="lowerRoman"/>
      <w:lvlText w:val="%3."/>
      <w:lvlJc w:val="right"/>
      <w:pPr>
        <w:ind w:left="3442" w:hanging="180"/>
      </w:pPr>
    </w:lvl>
    <w:lvl w:ilvl="3" w:tplc="0419000F" w:tentative="1">
      <w:start w:val="1"/>
      <w:numFmt w:val="decimal"/>
      <w:lvlText w:val="%4."/>
      <w:lvlJc w:val="left"/>
      <w:pPr>
        <w:ind w:left="4162" w:hanging="360"/>
      </w:pPr>
    </w:lvl>
    <w:lvl w:ilvl="4" w:tplc="04190019" w:tentative="1">
      <w:start w:val="1"/>
      <w:numFmt w:val="lowerLetter"/>
      <w:lvlText w:val="%5."/>
      <w:lvlJc w:val="left"/>
      <w:pPr>
        <w:ind w:left="4882" w:hanging="360"/>
      </w:pPr>
    </w:lvl>
    <w:lvl w:ilvl="5" w:tplc="0419001B" w:tentative="1">
      <w:start w:val="1"/>
      <w:numFmt w:val="lowerRoman"/>
      <w:lvlText w:val="%6."/>
      <w:lvlJc w:val="right"/>
      <w:pPr>
        <w:ind w:left="5602" w:hanging="180"/>
      </w:pPr>
    </w:lvl>
    <w:lvl w:ilvl="6" w:tplc="0419000F" w:tentative="1">
      <w:start w:val="1"/>
      <w:numFmt w:val="decimal"/>
      <w:lvlText w:val="%7."/>
      <w:lvlJc w:val="left"/>
      <w:pPr>
        <w:ind w:left="6322" w:hanging="360"/>
      </w:pPr>
    </w:lvl>
    <w:lvl w:ilvl="7" w:tplc="04190019" w:tentative="1">
      <w:start w:val="1"/>
      <w:numFmt w:val="lowerLetter"/>
      <w:lvlText w:val="%8."/>
      <w:lvlJc w:val="left"/>
      <w:pPr>
        <w:ind w:left="7042" w:hanging="360"/>
      </w:pPr>
    </w:lvl>
    <w:lvl w:ilvl="8" w:tplc="0419001B" w:tentative="1">
      <w:start w:val="1"/>
      <w:numFmt w:val="lowerRoman"/>
      <w:lvlText w:val="%9."/>
      <w:lvlJc w:val="right"/>
      <w:pPr>
        <w:ind w:left="7762" w:hanging="180"/>
      </w:pPr>
    </w:lvl>
  </w:abstractNum>
  <w:abstractNum w:abstractNumId="379" w15:restartNumberingAfterBreak="0">
    <w:nsid w:val="284C30B2"/>
    <w:multiLevelType w:val="hybridMultilevel"/>
    <w:tmpl w:val="96EA022E"/>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80" w15:restartNumberingAfterBreak="0">
    <w:nsid w:val="285320F1"/>
    <w:multiLevelType w:val="hybridMultilevel"/>
    <w:tmpl w:val="4466647A"/>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1" w15:restartNumberingAfterBreak="0">
    <w:nsid w:val="2870047E"/>
    <w:multiLevelType w:val="hybridMultilevel"/>
    <w:tmpl w:val="03F29774"/>
    <w:lvl w:ilvl="0" w:tplc="0419000F">
      <w:start w:val="1"/>
      <w:numFmt w:val="decimal"/>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382" w15:restartNumberingAfterBreak="0">
    <w:nsid w:val="28933F33"/>
    <w:multiLevelType w:val="hybridMultilevel"/>
    <w:tmpl w:val="FF2E3B7A"/>
    <w:lvl w:ilvl="0" w:tplc="69B238F2">
      <w:start w:val="1"/>
      <w:numFmt w:val="decimal"/>
      <w:lvlText w:val="%1."/>
      <w:lvlJc w:val="left"/>
      <w:pPr>
        <w:ind w:left="1043" w:hanging="360"/>
      </w:pPr>
      <w:rPr>
        <w:rFonts w:hint="default"/>
      </w:rPr>
    </w:lvl>
    <w:lvl w:ilvl="1" w:tplc="04090019" w:tentative="1">
      <w:start w:val="1"/>
      <w:numFmt w:val="lowerLetter"/>
      <w:lvlText w:val="%2."/>
      <w:lvlJc w:val="left"/>
      <w:pPr>
        <w:ind w:left="1763" w:hanging="360"/>
      </w:pPr>
    </w:lvl>
    <w:lvl w:ilvl="2" w:tplc="0409001B" w:tentative="1">
      <w:start w:val="1"/>
      <w:numFmt w:val="lowerRoman"/>
      <w:lvlText w:val="%3."/>
      <w:lvlJc w:val="right"/>
      <w:pPr>
        <w:ind w:left="2483" w:hanging="180"/>
      </w:pPr>
    </w:lvl>
    <w:lvl w:ilvl="3" w:tplc="0409000F" w:tentative="1">
      <w:start w:val="1"/>
      <w:numFmt w:val="decimal"/>
      <w:lvlText w:val="%4."/>
      <w:lvlJc w:val="left"/>
      <w:pPr>
        <w:ind w:left="3203" w:hanging="360"/>
      </w:pPr>
    </w:lvl>
    <w:lvl w:ilvl="4" w:tplc="04090019" w:tentative="1">
      <w:start w:val="1"/>
      <w:numFmt w:val="lowerLetter"/>
      <w:lvlText w:val="%5."/>
      <w:lvlJc w:val="left"/>
      <w:pPr>
        <w:ind w:left="3923" w:hanging="360"/>
      </w:pPr>
    </w:lvl>
    <w:lvl w:ilvl="5" w:tplc="0409001B" w:tentative="1">
      <w:start w:val="1"/>
      <w:numFmt w:val="lowerRoman"/>
      <w:lvlText w:val="%6."/>
      <w:lvlJc w:val="right"/>
      <w:pPr>
        <w:ind w:left="4643" w:hanging="180"/>
      </w:pPr>
    </w:lvl>
    <w:lvl w:ilvl="6" w:tplc="0409000F" w:tentative="1">
      <w:start w:val="1"/>
      <w:numFmt w:val="decimal"/>
      <w:lvlText w:val="%7."/>
      <w:lvlJc w:val="left"/>
      <w:pPr>
        <w:ind w:left="5363" w:hanging="360"/>
      </w:pPr>
    </w:lvl>
    <w:lvl w:ilvl="7" w:tplc="04090019" w:tentative="1">
      <w:start w:val="1"/>
      <w:numFmt w:val="lowerLetter"/>
      <w:lvlText w:val="%8."/>
      <w:lvlJc w:val="left"/>
      <w:pPr>
        <w:ind w:left="6083" w:hanging="360"/>
      </w:pPr>
    </w:lvl>
    <w:lvl w:ilvl="8" w:tplc="0409001B" w:tentative="1">
      <w:start w:val="1"/>
      <w:numFmt w:val="lowerRoman"/>
      <w:lvlText w:val="%9."/>
      <w:lvlJc w:val="right"/>
      <w:pPr>
        <w:ind w:left="6803" w:hanging="180"/>
      </w:pPr>
    </w:lvl>
  </w:abstractNum>
  <w:abstractNum w:abstractNumId="383" w15:restartNumberingAfterBreak="0">
    <w:nsid w:val="28CC436B"/>
    <w:multiLevelType w:val="hybridMultilevel"/>
    <w:tmpl w:val="324846A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4" w15:restartNumberingAfterBreak="0">
    <w:nsid w:val="28CE2C0C"/>
    <w:multiLevelType w:val="hybridMultilevel"/>
    <w:tmpl w:val="8B801464"/>
    <w:lvl w:ilvl="0" w:tplc="333E2ADA">
      <w:start w:val="1"/>
      <w:numFmt w:val="lowerLetter"/>
      <w:lvlText w:val="%1."/>
      <w:lvlJc w:val="right"/>
      <w:pPr>
        <w:ind w:left="1289" w:hanging="360"/>
      </w:pPr>
      <w:rPr>
        <w:rFonts w:hint="default"/>
      </w:rPr>
    </w:lvl>
    <w:lvl w:ilvl="1" w:tplc="04090019" w:tentative="1">
      <w:start w:val="1"/>
      <w:numFmt w:val="lowerLetter"/>
      <w:lvlText w:val="%2."/>
      <w:lvlJc w:val="left"/>
      <w:pPr>
        <w:ind w:left="2009" w:hanging="360"/>
      </w:pPr>
    </w:lvl>
    <w:lvl w:ilvl="2" w:tplc="0409001B" w:tentative="1">
      <w:start w:val="1"/>
      <w:numFmt w:val="lowerRoman"/>
      <w:lvlText w:val="%3."/>
      <w:lvlJc w:val="right"/>
      <w:pPr>
        <w:ind w:left="2729" w:hanging="180"/>
      </w:pPr>
    </w:lvl>
    <w:lvl w:ilvl="3" w:tplc="0409000F" w:tentative="1">
      <w:start w:val="1"/>
      <w:numFmt w:val="decimal"/>
      <w:lvlText w:val="%4."/>
      <w:lvlJc w:val="left"/>
      <w:pPr>
        <w:ind w:left="3449" w:hanging="360"/>
      </w:pPr>
    </w:lvl>
    <w:lvl w:ilvl="4" w:tplc="04090019" w:tentative="1">
      <w:start w:val="1"/>
      <w:numFmt w:val="lowerLetter"/>
      <w:lvlText w:val="%5."/>
      <w:lvlJc w:val="left"/>
      <w:pPr>
        <w:ind w:left="4169" w:hanging="360"/>
      </w:pPr>
    </w:lvl>
    <w:lvl w:ilvl="5" w:tplc="0409001B" w:tentative="1">
      <w:start w:val="1"/>
      <w:numFmt w:val="lowerRoman"/>
      <w:lvlText w:val="%6."/>
      <w:lvlJc w:val="right"/>
      <w:pPr>
        <w:ind w:left="4889" w:hanging="180"/>
      </w:pPr>
    </w:lvl>
    <w:lvl w:ilvl="6" w:tplc="0409000F" w:tentative="1">
      <w:start w:val="1"/>
      <w:numFmt w:val="decimal"/>
      <w:lvlText w:val="%7."/>
      <w:lvlJc w:val="left"/>
      <w:pPr>
        <w:ind w:left="5609" w:hanging="360"/>
      </w:pPr>
    </w:lvl>
    <w:lvl w:ilvl="7" w:tplc="04090019" w:tentative="1">
      <w:start w:val="1"/>
      <w:numFmt w:val="lowerLetter"/>
      <w:lvlText w:val="%8."/>
      <w:lvlJc w:val="left"/>
      <w:pPr>
        <w:ind w:left="6329" w:hanging="360"/>
      </w:pPr>
    </w:lvl>
    <w:lvl w:ilvl="8" w:tplc="0409001B" w:tentative="1">
      <w:start w:val="1"/>
      <w:numFmt w:val="lowerRoman"/>
      <w:lvlText w:val="%9."/>
      <w:lvlJc w:val="right"/>
      <w:pPr>
        <w:ind w:left="7049" w:hanging="180"/>
      </w:pPr>
    </w:lvl>
  </w:abstractNum>
  <w:abstractNum w:abstractNumId="385" w15:restartNumberingAfterBreak="0">
    <w:nsid w:val="28D06884"/>
    <w:multiLevelType w:val="hybridMultilevel"/>
    <w:tmpl w:val="2E7CD7FA"/>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386" w15:restartNumberingAfterBreak="0">
    <w:nsid w:val="290C7D72"/>
    <w:multiLevelType w:val="hybridMultilevel"/>
    <w:tmpl w:val="B204D65A"/>
    <w:lvl w:ilvl="0" w:tplc="A852FDCA">
      <w:start w:val="1"/>
      <w:numFmt w:val="decimal"/>
      <w:lvlText w:val="%1."/>
      <w:lvlJc w:val="right"/>
      <w:pPr>
        <w:ind w:left="2189" w:hanging="360"/>
      </w:pPr>
      <w:rPr>
        <w:rFonts w:hint="default"/>
      </w:rPr>
    </w:lvl>
    <w:lvl w:ilvl="1" w:tplc="04090019" w:tentative="1">
      <w:start w:val="1"/>
      <w:numFmt w:val="lowerLetter"/>
      <w:lvlText w:val="%2."/>
      <w:lvlJc w:val="left"/>
      <w:pPr>
        <w:ind w:left="2909" w:hanging="360"/>
      </w:pPr>
    </w:lvl>
    <w:lvl w:ilvl="2" w:tplc="0409001B" w:tentative="1">
      <w:start w:val="1"/>
      <w:numFmt w:val="lowerRoman"/>
      <w:lvlText w:val="%3."/>
      <w:lvlJc w:val="right"/>
      <w:pPr>
        <w:ind w:left="3629" w:hanging="180"/>
      </w:pPr>
    </w:lvl>
    <w:lvl w:ilvl="3" w:tplc="0409000F" w:tentative="1">
      <w:start w:val="1"/>
      <w:numFmt w:val="decimal"/>
      <w:lvlText w:val="%4."/>
      <w:lvlJc w:val="left"/>
      <w:pPr>
        <w:ind w:left="4349" w:hanging="360"/>
      </w:pPr>
    </w:lvl>
    <w:lvl w:ilvl="4" w:tplc="04090019" w:tentative="1">
      <w:start w:val="1"/>
      <w:numFmt w:val="lowerLetter"/>
      <w:lvlText w:val="%5."/>
      <w:lvlJc w:val="left"/>
      <w:pPr>
        <w:ind w:left="5069" w:hanging="360"/>
      </w:pPr>
    </w:lvl>
    <w:lvl w:ilvl="5" w:tplc="0409001B" w:tentative="1">
      <w:start w:val="1"/>
      <w:numFmt w:val="lowerRoman"/>
      <w:lvlText w:val="%6."/>
      <w:lvlJc w:val="right"/>
      <w:pPr>
        <w:ind w:left="5789" w:hanging="180"/>
      </w:pPr>
    </w:lvl>
    <w:lvl w:ilvl="6" w:tplc="0409000F" w:tentative="1">
      <w:start w:val="1"/>
      <w:numFmt w:val="decimal"/>
      <w:lvlText w:val="%7."/>
      <w:lvlJc w:val="left"/>
      <w:pPr>
        <w:ind w:left="6509" w:hanging="360"/>
      </w:pPr>
    </w:lvl>
    <w:lvl w:ilvl="7" w:tplc="04090019" w:tentative="1">
      <w:start w:val="1"/>
      <w:numFmt w:val="lowerLetter"/>
      <w:lvlText w:val="%8."/>
      <w:lvlJc w:val="left"/>
      <w:pPr>
        <w:ind w:left="7229" w:hanging="360"/>
      </w:pPr>
    </w:lvl>
    <w:lvl w:ilvl="8" w:tplc="0409001B" w:tentative="1">
      <w:start w:val="1"/>
      <w:numFmt w:val="lowerRoman"/>
      <w:lvlText w:val="%9."/>
      <w:lvlJc w:val="right"/>
      <w:pPr>
        <w:ind w:left="7949" w:hanging="180"/>
      </w:pPr>
    </w:lvl>
  </w:abstractNum>
  <w:abstractNum w:abstractNumId="387" w15:restartNumberingAfterBreak="0">
    <w:nsid w:val="293214B2"/>
    <w:multiLevelType w:val="hybridMultilevel"/>
    <w:tmpl w:val="AD6A59D2"/>
    <w:lvl w:ilvl="0" w:tplc="04090019">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88" w15:restartNumberingAfterBreak="0">
    <w:nsid w:val="293E7433"/>
    <w:multiLevelType w:val="hybridMultilevel"/>
    <w:tmpl w:val="47027688"/>
    <w:lvl w:ilvl="0" w:tplc="A852FDCA">
      <w:start w:val="1"/>
      <w:numFmt w:val="decimal"/>
      <w:lvlText w:val="%1."/>
      <w:lvlJc w:val="right"/>
      <w:pPr>
        <w:ind w:left="1043" w:hanging="360"/>
      </w:pPr>
      <w:rPr>
        <w:rFonts w:hint="default"/>
      </w:rPr>
    </w:lvl>
    <w:lvl w:ilvl="1" w:tplc="04090019" w:tentative="1">
      <w:start w:val="1"/>
      <w:numFmt w:val="lowerLetter"/>
      <w:lvlText w:val="%2."/>
      <w:lvlJc w:val="left"/>
      <w:pPr>
        <w:ind w:left="1763" w:hanging="360"/>
      </w:pPr>
    </w:lvl>
    <w:lvl w:ilvl="2" w:tplc="0409001B" w:tentative="1">
      <w:start w:val="1"/>
      <w:numFmt w:val="lowerRoman"/>
      <w:lvlText w:val="%3."/>
      <w:lvlJc w:val="right"/>
      <w:pPr>
        <w:ind w:left="2483" w:hanging="180"/>
      </w:pPr>
    </w:lvl>
    <w:lvl w:ilvl="3" w:tplc="0409000F" w:tentative="1">
      <w:start w:val="1"/>
      <w:numFmt w:val="decimal"/>
      <w:lvlText w:val="%4."/>
      <w:lvlJc w:val="left"/>
      <w:pPr>
        <w:ind w:left="3203" w:hanging="360"/>
      </w:pPr>
    </w:lvl>
    <w:lvl w:ilvl="4" w:tplc="04090019" w:tentative="1">
      <w:start w:val="1"/>
      <w:numFmt w:val="lowerLetter"/>
      <w:lvlText w:val="%5."/>
      <w:lvlJc w:val="left"/>
      <w:pPr>
        <w:ind w:left="3923" w:hanging="360"/>
      </w:pPr>
    </w:lvl>
    <w:lvl w:ilvl="5" w:tplc="0409001B" w:tentative="1">
      <w:start w:val="1"/>
      <w:numFmt w:val="lowerRoman"/>
      <w:lvlText w:val="%6."/>
      <w:lvlJc w:val="right"/>
      <w:pPr>
        <w:ind w:left="4643" w:hanging="180"/>
      </w:pPr>
    </w:lvl>
    <w:lvl w:ilvl="6" w:tplc="0409000F" w:tentative="1">
      <w:start w:val="1"/>
      <w:numFmt w:val="decimal"/>
      <w:lvlText w:val="%7."/>
      <w:lvlJc w:val="left"/>
      <w:pPr>
        <w:ind w:left="5363" w:hanging="360"/>
      </w:pPr>
    </w:lvl>
    <w:lvl w:ilvl="7" w:tplc="04090019" w:tentative="1">
      <w:start w:val="1"/>
      <w:numFmt w:val="lowerLetter"/>
      <w:lvlText w:val="%8."/>
      <w:lvlJc w:val="left"/>
      <w:pPr>
        <w:ind w:left="6083" w:hanging="360"/>
      </w:pPr>
    </w:lvl>
    <w:lvl w:ilvl="8" w:tplc="0409001B" w:tentative="1">
      <w:start w:val="1"/>
      <w:numFmt w:val="lowerRoman"/>
      <w:lvlText w:val="%9."/>
      <w:lvlJc w:val="right"/>
      <w:pPr>
        <w:ind w:left="6803" w:hanging="180"/>
      </w:pPr>
    </w:lvl>
  </w:abstractNum>
  <w:abstractNum w:abstractNumId="389" w15:restartNumberingAfterBreak="0">
    <w:nsid w:val="296D644F"/>
    <w:multiLevelType w:val="hybridMultilevel"/>
    <w:tmpl w:val="036809A2"/>
    <w:lvl w:ilvl="0" w:tplc="414EA1A8">
      <w:start w:val="9"/>
      <w:numFmt w:val="lowerLetter"/>
      <w:lvlText w:val="%1."/>
      <w:lvlJc w:val="left"/>
      <w:pPr>
        <w:ind w:left="1293"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0" w15:restartNumberingAfterBreak="0">
    <w:nsid w:val="298E7531"/>
    <w:multiLevelType w:val="hybridMultilevel"/>
    <w:tmpl w:val="904E88F2"/>
    <w:lvl w:ilvl="0" w:tplc="1E2CE6B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1" w15:restartNumberingAfterBreak="0">
    <w:nsid w:val="29B423E2"/>
    <w:multiLevelType w:val="hybridMultilevel"/>
    <w:tmpl w:val="5E763AD4"/>
    <w:lvl w:ilvl="0" w:tplc="656A0566">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92" w15:restartNumberingAfterBreak="0">
    <w:nsid w:val="29C76A27"/>
    <w:multiLevelType w:val="hybridMultilevel"/>
    <w:tmpl w:val="B9741B2A"/>
    <w:lvl w:ilvl="0" w:tplc="04190019">
      <w:start w:val="1"/>
      <w:numFmt w:val="lowerLetter"/>
      <w:lvlText w:val="%1."/>
      <w:lvlJc w:val="left"/>
      <w:pPr>
        <w:ind w:left="1622" w:hanging="360"/>
      </w:pPr>
    </w:lvl>
    <w:lvl w:ilvl="1" w:tplc="04190019" w:tentative="1">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393" w15:restartNumberingAfterBreak="0">
    <w:nsid w:val="29CD461B"/>
    <w:multiLevelType w:val="hybridMultilevel"/>
    <w:tmpl w:val="B31A76B8"/>
    <w:lvl w:ilvl="0" w:tplc="333E2ADA">
      <w:start w:val="1"/>
      <w:numFmt w:val="lowerLetter"/>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394" w15:restartNumberingAfterBreak="0">
    <w:nsid w:val="29F722DD"/>
    <w:multiLevelType w:val="hybridMultilevel"/>
    <w:tmpl w:val="B778EFE2"/>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95" w15:restartNumberingAfterBreak="0">
    <w:nsid w:val="2A052EDF"/>
    <w:multiLevelType w:val="hybridMultilevel"/>
    <w:tmpl w:val="C8B44F60"/>
    <w:lvl w:ilvl="0" w:tplc="04190019">
      <w:start w:val="1"/>
      <w:numFmt w:val="lowerLetter"/>
      <w:lvlText w:val="%1."/>
      <w:lvlJc w:val="left"/>
      <w:pPr>
        <w:ind w:left="1293" w:hanging="360"/>
      </w:pPr>
    </w:lvl>
    <w:lvl w:ilvl="1" w:tplc="04190019" w:tentative="1">
      <w:start w:val="1"/>
      <w:numFmt w:val="lowerLetter"/>
      <w:lvlText w:val="%2."/>
      <w:lvlJc w:val="left"/>
      <w:pPr>
        <w:ind w:left="2013" w:hanging="360"/>
      </w:pPr>
    </w:lvl>
    <w:lvl w:ilvl="2" w:tplc="0419001B" w:tentative="1">
      <w:start w:val="1"/>
      <w:numFmt w:val="lowerRoman"/>
      <w:lvlText w:val="%3."/>
      <w:lvlJc w:val="right"/>
      <w:pPr>
        <w:ind w:left="2733" w:hanging="180"/>
      </w:pPr>
    </w:lvl>
    <w:lvl w:ilvl="3" w:tplc="0419000F" w:tentative="1">
      <w:start w:val="1"/>
      <w:numFmt w:val="decimal"/>
      <w:lvlText w:val="%4."/>
      <w:lvlJc w:val="left"/>
      <w:pPr>
        <w:ind w:left="3453" w:hanging="360"/>
      </w:pPr>
    </w:lvl>
    <w:lvl w:ilvl="4" w:tplc="04190019" w:tentative="1">
      <w:start w:val="1"/>
      <w:numFmt w:val="lowerLetter"/>
      <w:lvlText w:val="%5."/>
      <w:lvlJc w:val="left"/>
      <w:pPr>
        <w:ind w:left="4173" w:hanging="360"/>
      </w:pPr>
    </w:lvl>
    <w:lvl w:ilvl="5" w:tplc="0419001B" w:tentative="1">
      <w:start w:val="1"/>
      <w:numFmt w:val="lowerRoman"/>
      <w:lvlText w:val="%6."/>
      <w:lvlJc w:val="right"/>
      <w:pPr>
        <w:ind w:left="4893" w:hanging="180"/>
      </w:pPr>
    </w:lvl>
    <w:lvl w:ilvl="6" w:tplc="0419000F" w:tentative="1">
      <w:start w:val="1"/>
      <w:numFmt w:val="decimal"/>
      <w:lvlText w:val="%7."/>
      <w:lvlJc w:val="left"/>
      <w:pPr>
        <w:ind w:left="5613" w:hanging="360"/>
      </w:pPr>
    </w:lvl>
    <w:lvl w:ilvl="7" w:tplc="04190019" w:tentative="1">
      <w:start w:val="1"/>
      <w:numFmt w:val="lowerLetter"/>
      <w:lvlText w:val="%8."/>
      <w:lvlJc w:val="left"/>
      <w:pPr>
        <w:ind w:left="6333" w:hanging="360"/>
      </w:pPr>
    </w:lvl>
    <w:lvl w:ilvl="8" w:tplc="0419001B" w:tentative="1">
      <w:start w:val="1"/>
      <w:numFmt w:val="lowerRoman"/>
      <w:lvlText w:val="%9."/>
      <w:lvlJc w:val="right"/>
      <w:pPr>
        <w:ind w:left="7053" w:hanging="180"/>
      </w:pPr>
    </w:lvl>
  </w:abstractNum>
  <w:abstractNum w:abstractNumId="396" w15:restartNumberingAfterBreak="0">
    <w:nsid w:val="2A0836E4"/>
    <w:multiLevelType w:val="hybridMultilevel"/>
    <w:tmpl w:val="5DD06FAA"/>
    <w:lvl w:ilvl="0" w:tplc="A4AA9736">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397" w15:restartNumberingAfterBreak="0">
    <w:nsid w:val="2A23485B"/>
    <w:multiLevelType w:val="hybridMultilevel"/>
    <w:tmpl w:val="1A06A18A"/>
    <w:lvl w:ilvl="0" w:tplc="0419000F">
      <w:start w:val="1"/>
      <w:numFmt w:val="decimal"/>
      <w:lvlText w:val="%1."/>
      <w:lvlJc w:val="left"/>
      <w:pPr>
        <w:ind w:left="1622" w:hanging="360"/>
      </w:pPr>
    </w:lvl>
    <w:lvl w:ilvl="1" w:tplc="04190019" w:tentative="1">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398" w15:restartNumberingAfterBreak="0">
    <w:nsid w:val="2A2B63C8"/>
    <w:multiLevelType w:val="hybridMultilevel"/>
    <w:tmpl w:val="34C24552"/>
    <w:lvl w:ilvl="0" w:tplc="69B238F2">
      <w:start w:val="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9" w15:restartNumberingAfterBreak="0">
    <w:nsid w:val="2A74647F"/>
    <w:multiLevelType w:val="hybridMultilevel"/>
    <w:tmpl w:val="6794FF46"/>
    <w:lvl w:ilvl="0" w:tplc="04190019">
      <w:start w:val="1"/>
      <w:numFmt w:val="lowerLetter"/>
      <w:lvlText w:val="%1."/>
      <w:lvlJc w:val="left"/>
      <w:pPr>
        <w:ind w:left="1339" w:hanging="360"/>
      </w:pPr>
    </w:lvl>
    <w:lvl w:ilvl="1" w:tplc="04190019" w:tentative="1">
      <w:start w:val="1"/>
      <w:numFmt w:val="lowerLetter"/>
      <w:lvlText w:val="%2."/>
      <w:lvlJc w:val="left"/>
      <w:pPr>
        <w:ind w:left="2059" w:hanging="360"/>
      </w:pPr>
    </w:lvl>
    <w:lvl w:ilvl="2" w:tplc="0419001B" w:tentative="1">
      <w:start w:val="1"/>
      <w:numFmt w:val="lowerRoman"/>
      <w:lvlText w:val="%3."/>
      <w:lvlJc w:val="right"/>
      <w:pPr>
        <w:ind w:left="2779" w:hanging="180"/>
      </w:pPr>
    </w:lvl>
    <w:lvl w:ilvl="3" w:tplc="0419000F" w:tentative="1">
      <w:start w:val="1"/>
      <w:numFmt w:val="decimal"/>
      <w:lvlText w:val="%4."/>
      <w:lvlJc w:val="left"/>
      <w:pPr>
        <w:ind w:left="3499" w:hanging="360"/>
      </w:pPr>
    </w:lvl>
    <w:lvl w:ilvl="4" w:tplc="04190019" w:tentative="1">
      <w:start w:val="1"/>
      <w:numFmt w:val="lowerLetter"/>
      <w:lvlText w:val="%5."/>
      <w:lvlJc w:val="left"/>
      <w:pPr>
        <w:ind w:left="4219" w:hanging="360"/>
      </w:pPr>
    </w:lvl>
    <w:lvl w:ilvl="5" w:tplc="0419001B" w:tentative="1">
      <w:start w:val="1"/>
      <w:numFmt w:val="lowerRoman"/>
      <w:lvlText w:val="%6."/>
      <w:lvlJc w:val="right"/>
      <w:pPr>
        <w:ind w:left="4939" w:hanging="180"/>
      </w:pPr>
    </w:lvl>
    <w:lvl w:ilvl="6" w:tplc="0419000F" w:tentative="1">
      <w:start w:val="1"/>
      <w:numFmt w:val="decimal"/>
      <w:lvlText w:val="%7."/>
      <w:lvlJc w:val="left"/>
      <w:pPr>
        <w:ind w:left="5659" w:hanging="360"/>
      </w:pPr>
    </w:lvl>
    <w:lvl w:ilvl="7" w:tplc="04190019" w:tentative="1">
      <w:start w:val="1"/>
      <w:numFmt w:val="lowerLetter"/>
      <w:lvlText w:val="%8."/>
      <w:lvlJc w:val="left"/>
      <w:pPr>
        <w:ind w:left="6379" w:hanging="360"/>
      </w:pPr>
    </w:lvl>
    <w:lvl w:ilvl="8" w:tplc="0419001B" w:tentative="1">
      <w:start w:val="1"/>
      <w:numFmt w:val="lowerRoman"/>
      <w:lvlText w:val="%9."/>
      <w:lvlJc w:val="right"/>
      <w:pPr>
        <w:ind w:left="7099" w:hanging="180"/>
      </w:pPr>
    </w:lvl>
  </w:abstractNum>
  <w:abstractNum w:abstractNumId="400" w15:restartNumberingAfterBreak="0">
    <w:nsid w:val="2A792F36"/>
    <w:multiLevelType w:val="hybridMultilevel"/>
    <w:tmpl w:val="98FED69C"/>
    <w:lvl w:ilvl="0" w:tplc="A19ED308">
      <w:start w:val="1"/>
      <w:numFmt w:val="lowerLetter"/>
      <w:lvlText w:val="%1."/>
      <w:lvlJc w:val="left"/>
      <w:pPr>
        <w:ind w:left="1800" w:hanging="360"/>
      </w:pPr>
      <w:rPr>
        <w:i/>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01" w15:restartNumberingAfterBreak="0">
    <w:nsid w:val="2AA710C6"/>
    <w:multiLevelType w:val="hybridMultilevel"/>
    <w:tmpl w:val="FDCE83D4"/>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2" w15:restartNumberingAfterBreak="0">
    <w:nsid w:val="2AB056C0"/>
    <w:multiLevelType w:val="hybridMultilevel"/>
    <w:tmpl w:val="E5E07A74"/>
    <w:lvl w:ilvl="0" w:tplc="04190017">
      <w:start w:val="1"/>
      <w:numFmt w:val="lowerLetter"/>
      <w:lvlText w:val="%1)"/>
      <w:lvlJc w:val="left"/>
      <w:pPr>
        <w:ind w:left="720" w:hanging="360"/>
      </w:pPr>
    </w:lvl>
    <w:lvl w:ilvl="1" w:tplc="04190017">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3" w15:restartNumberingAfterBreak="0">
    <w:nsid w:val="2AB47103"/>
    <w:multiLevelType w:val="hybridMultilevel"/>
    <w:tmpl w:val="9ED24E10"/>
    <w:lvl w:ilvl="0" w:tplc="04190019">
      <w:start w:val="1"/>
      <w:numFmt w:val="lowerLetter"/>
      <w:lvlText w:val="%1."/>
      <w:lvlJc w:val="left"/>
      <w:pPr>
        <w:ind w:left="1293" w:hanging="360"/>
      </w:pPr>
    </w:lvl>
    <w:lvl w:ilvl="1" w:tplc="04190019" w:tentative="1">
      <w:start w:val="1"/>
      <w:numFmt w:val="lowerLetter"/>
      <w:lvlText w:val="%2."/>
      <w:lvlJc w:val="left"/>
      <w:pPr>
        <w:ind w:left="2013" w:hanging="360"/>
      </w:pPr>
    </w:lvl>
    <w:lvl w:ilvl="2" w:tplc="0419001B" w:tentative="1">
      <w:start w:val="1"/>
      <w:numFmt w:val="lowerRoman"/>
      <w:lvlText w:val="%3."/>
      <w:lvlJc w:val="right"/>
      <w:pPr>
        <w:ind w:left="2733" w:hanging="180"/>
      </w:pPr>
    </w:lvl>
    <w:lvl w:ilvl="3" w:tplc="0419000F" w:tentative="1">
      <w:start w:val="1"/>
      <w:numFmt w:val="decimal"/>
      <w:lvlText w:val="%4."/>
      <w:lvlJc w:val="left"/>
      <w:pPr>
        <w:ind w:left="3453" w:hanging="360"/>
      </w:pPr>
    </w:lvl>
    <w:lvl w:ilvl="4" w:tplc="04190019" w:tentative="1">
      <w:start w:val="1"/>
      <w:numFmt w:val="lowerLetter"/>
      <w:lvlText w:val="%5."/>
      <w:lvlJc w:val="left"/>
      <w:pPr>
        <w:ind w:left="4173" w:hanging="360"/>
      </w:pPr>
    </w:lvl>
    <w:lvl w:ilvl="5" w:tplc="0419001B" w:tentative="1">
      <w:start w:val="1"/>
      <w:numFmt w:val="lowerRoman"/>
      <w:lvlText w:val="%6."/>
      <w:lvlJc w:val="right"/>
      <w:pPr>
        <w:ind w:left="4893" w:hanging="180"/>
      </w:pPr>
    </w:lvl>
    <w:lvl w:ilvl="6" w:tplc="0419000F" w:tentative="1">
      <w:start w:val="1"/>
      <w:numFmt w:val="decimal"/>
      <w:lvlText w:val="%7."/>
      <w:lvlJc w:val="left"/>
      <w:pPr>
        <w:ind w:left="5613" w:hanging="360"/>
      </w:pPr>
    </w:lvl>
    <w:lvl w:ilvl="7" w:tplc="04190019" w:tentative="1">
      <w:start w:val="1"/>
      <w:numFmt w:val="lowerLetter"/>
      <w:lvlText w:val="%8."/>
      <w:lvlJc w:val="left"/>
      <w:pPr>
        <w:ind w:left="6333" w:hanging="360"/>
      </w:pPr>
    </w:lvl>
    <w:lvl w:ilvl="8" w:tplc="0419001B" w:tentative="1">
      <w:start w:val="1"/>
      <w:numFmt w:val="lowerRoman"/>
      <w:lvlText w:val="%9."/>
      <w:lvlJc w:val="right"/>
      <w:pPr>
        <w:ind w:left="7053" w:hanging="180"/>
      </w:pPr>
    </w:lvl>
  </w:abstractNum>
  <w:abstractNum w:abstractNumId="404" w15:restartNumberingAfterBreak="0">
    <w:nsid w:val="2AD5702D"/>
    <w:multiLevelType w:val="hybridMultilevel"/>
    <w:tmpl w:val="7AEC50B6"/>
    <w:lvl w:ilvl="0" w:tplc="A9443E60">
      <w:start w:val="5"/>
      <w:numFmt w:val="lowerLetter"/>
      <w:lvlText w:val="%1."/>
      <w:lvlJc w:val="right"/>
      <w:pPr>
        <w:ind w:left="143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5" w15:restartNumberingAfterBreak="0">
    <w:nsid w:val="2B23174D"/>
    <w:multiLevelType w:val="hybridMultilevel"/>
    <w:tmpl w:val="2FB6CD5E"/>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6" w15:restartNumberingAfterBreak="0">
    <w:nsid w:val="2B2D1804"/>
    <w:multiLevelType w:val="hybridMultilevel"/>
    <w:tmpl w:val="34923CCC"/>
    <w:lvl w:ilvl="0" w:tplc="DD26971E">
      <w:start w:val="1"/>
      <w:numFmt w:val="lowerLetter"/>
      <w:lvlText w:val="%1."/>
      <w:lvlJc w:val="left"/>
      <w:pPr>
        <w:ind w:left="1080" w:hanging="360"/>
      </w:pPr>
      <w:rPr>
        <w:b w:val="0"/>
        <w:bCs w:val="0"/>
      </w:rPr>
    </w:lvl>
    <w:lvl w:ilvl="1" w:tplc="04190019">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07" w15:restartNumberingAfterBreak="0">
    <w:nsid w:val="2B407964"/>
    <w:multiLevelType w:val="hybridMultilevel"/>
    <w:tmpl w:val="96A018F8"/>
    <w:lvl w:ilvl="0" w:tplc="9B04546C">
      <w:start w:val="1"/>
      <w:numFmt w:val="bullet"/>
      <w:lvlText w:val=""/>
      <w:lvlJc w:val="left"/>
      <w:pPr>
        <w:ind w:left="1070" w:hanging="360"/>
      </w:pPr>
      <w:rPr>
        <w:rFonts w:ascii="Symbol" w:hAnsi="Symbol"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408" w15:restartNumberingAfterBreak="0">
    <w:nsid w:val="2B564E25"/>
    <w:multiLevelType w:val="hybridMultilevel"/>
    <w:tmpl w:val="D92E7052"/>
    <w:lvl w:ilvl="0" w:tplc="0419000F">
      <w:start w:val="1"/>
      <w:numFmt w:val="decimal"/>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409" w15:restartNumberingAfterBreak="0">
    <w:nsid w:val="2B69146E"/>
    <w:multiLevelType w:val="hybridMultilevel"/>
    <w:tmpl w:val="264A708C"/>
    <w:lvl w:ilvl="0" w:tplc="0419000F">
      <w:start w:val="1"/>
      <w:numFmt w:val="decimal"/>
      <w:lvlText w:val="%1."/>
      <w:lvlJc w:val="left"/>
      <w:pPr>
        <w:ind w:left="1622" w:hanging="360"/>
      </w:pPr>
    </w:lvl>
    <w:lvl w:ilvl="1" w:tplc="04190019" w:tentative="1">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410" w15:restartNumberingAfterBreak="0">
    <w:nsid w:val="2B841DA9"/>
    <w:multiLevelType w:val="hybridMultilevel"/>
    <w:tmpl w:val="0770AE82"/>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1" w15:restartNumberingAfterBreak="0">
    <w:nsid w:val="2BBD39BC"/>
    <w:multiLevelType w:val="hybridMultilevel"/>
    <w:tmpl w:val="59E2BFDC"/>
    <w:lvl w:ilvl="0" w:tplc="30DCE1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2" w15:restartNumberingAfterBreak="0">
    <w:nsid w:val="2C113B34"/>
    <w:multiLevelType w:val="hybridMultilevel"/>
    <w:tmpl w:val="14FEB41C"/>
    <w:lvl w:ilvl="0" w:tplc="04190019">
      <w:start w:val="1"/>
      <w:numFmt w:val="lowerLetter"/>
      <w:lvlText w:val="%1."/>
      <w:lvlJc w:val="left"/>
      <w:pPr>
        <w:ind w:left="1338" w:hanging="360"/>
      </w:pPr>
    </w:lvl>
    <w:lvl w:ilvl="1" w:tplc="04190019" w:tentative="1">
      <w:start w:val="1"/>
      <w:numFmt w:val="lowerLetter"/>
      <w:lvlText w:val="%2."/>
      <w:lvlJc w:val="left"/>
      <w:pPr>
        <w:ind w:left="2058" w:hanging="360"/>
      </w:pPr>
    </w:lvl>
    <w:lvl w:ilvl="2" w:tplc="0419001B" w:tentative="1">
      <w:start w:val="1"/>
      <w:numFmt w:val="lowerRoman"/>
      <w:lvlText w:val="%3."/>
      <w:lvlJc w:val="right"/>
      <w:pPr>
        <w:ind w:left="2778" w:hanging="180"/>
      </w:pPr>
    </w:lvl>
    <w:lvl w:ilvl="3" w:tplc="0419000F" w:tentative="1">
      <w:start w:val="1"/>
      <w:numFmt w:val="decimal"/>
      <w:lvlText w:val="%4."/>
      <w:lvlJc w:val="left"/>
      <w:pPr>
        <w:ind w:left="3498" w:hanging="360"/>
      </w:pPr>
    </w:lvl>
    <w:lvl w:ilvl="4" w:tplc="04190019" w:tentative="1">
      <w:start w:val="1"/>
      <w:numFmt w:val="lowerLetter"/>
      <w:lvlText w:val="%5."/>
      <w:lvlJc w:val="left"/>
      <w:pPr>
        <w:ind w:left="4218" w:hanging="360"/>
      </w:pPr>
    </w:lvl>
    <w:lvl w:ilvl="5" w:tplc="0419001B" w:tentative="1">
      <w:start w:val="1"/>
      <w:numFmt w:val="lowerRoman"/>
      <w:lvlText w:val="%6."/>
      <w:lvlJc w:val="right"/>
      <w:pPr>
        <w:ind w:left="4938" w:hanging="180"/>
      </w:pPr>
    </w:lvl>
    <w:lvl w:ilvl="6" w:tplc="0419000F" w:tentative="1">
      <w:start w:val="1"/>
      <w:numFmt w:val="decimal"/>
      <w:lvlText w:val="%7."/>
      <w:lvlJc w:val="left"/>
      <w:pPr>
        <w:ind w:left="5658" w:hanging="360"/>
      </w:pPr>
    </w:lvl>
    <w:lvl w:ilvl="7" w:tplc="04190019" w:tentative="1">
      <w:start w:val="1"/>
      <w:numFmt w:val="lowerLetter"/>
      <w:lvlText w:val="%8."/>
      <w:lvlJc w:val="left"/>
      <w:pPr>
        <w:ind w:left="6378" w:hanging="360"/>
      </w:pPr>
    </w:lvl>
    <w:lvl w:ilvl="8" w:tplc="0419001B" w:tentative="1">
      <w:start w:val="1"/>
      <w:numFmt w:val="lowerRoman"/>
      <w:lvlText w:val="%9."/>
      <w:lvlJc w:val="right"/>
      <w:pPr>
        <w:ind w:left="7098" w:hanging="180"/>
      </w:pPr>
    </w:lvl>
  </w:abstractNum>
  <w:abstractNum w:abstractNumId="413" w15:restartNumberingAfterBreak="0">
    <w:nsid w:val="2C2A75B6"/>
    <w:multiLevelType w:val="hybridMultilevel"/>
    <w:tmpl w:val="2D265F24"/>
    <w:lvl w:ilvl="0" w:tplc="B78881B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4" w15:restartNumberingAfterBreak="0">
    <w:nsid w:val="2C3825F9"/>
    <w:multiLevelType w:val="hybridMultilevel"/>
    <w:tmpl w:val="91BEB64A"/>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5" w15:restartNumberingAfterBreak="0">
    <w:nsid w:val="2C5B4D43"/>
    <w:multiLevelType w:val="hybridMultilevel"/>
    <w:tmpl w:val="081086DC"/>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416" w15:restartNumberingAfterBreak="0">
    <w:nsid w:val="2C660A90"/>
    <w:multiLevelType w:val="hybridMultilevel"/>
    <w:tmpl w:val="E17873AA"/>
    <w:lvl w:ilvl="0" w:tplc="0419000F">
      <w:start w:val="1"/>
      <w:numFmt w:val="decimal"/>
      <w:lvlText w:val="%1."/>
      <w:lvlJc w:val="left"/>
      <w:pPr>
        <w:ind w:left="1009" w:hanging="360"/>
      </w:pPr>
    </w:lvl>
    <w:lvl w:ilvl="1" w:tplc="04190019" w:tentative="1">
      <w:start w:val="1"/>
      <w:numFmt w:val="lowerLetter"/>
      <w:lvlText w:val="%2."/>
      <w:lvlJc w:val="left"/>
      <w:pPr>
        <w:ind w:left="1729" w:hanging="360"/>
      </w:pPr>
    </w:lvl>
    <w:lvl w:ilvl="2" w:tplc="0419001B" w:tentative="1">
      <w:start w:val="1"/>
      <w:numFmt w:val="lowerRoman"/>
      <w:lvlText w:val="%3."/>
      <w:lvlJc w:val="right"/>
      <w:pPr>
        <w:ind w:left="2449" w:hanging="180"/>
      </w:pPr>
    </w:lvl>
    <w:lvl w:ilvl="3" w:tplc="0419000F" w:tentative="1">
      <w:start w:val="1"/>
      <w:numFmt w:val="decimal"/>
      <w:lvlText w:val="%4."/>
      <w:lvlJc w:val="left"/>
      <w:pPr>
        <w:ind w:left="3169" w:hanging="360"/>
      </w:pPr>
    </w:lvl>
    <w:lvl w:ilvl="4" w:tplc="04190019" w:tentative="1">
      <w:start w:val="1"/>
      <w:numFmt w:val="lowerLetter"/>
      <w:lvlText w:val="%5."/>
      <w:lvlJc w:val="left"/>
      <w:pPr>
        <w:ind w:left="3889" w:hanging="360"/>
      </w:pPr>
    </w:lvl>
    <w:lvl w:ilvl="5" w:tplc="0419001B" w:tentative="1">
      <w:start w:val="1"/>
      <w:numFmt w:val="lowerRoman"/>
      <w:lvlText w:val="%6."/>
      <w:lvlJc w:val="right"/>
      <w:pPr>
        <w:ind w:left="4609" w:hanging="180"/>
      </w:pPr>
    </w:lvl>
    <w:lvl w:ilvl="6" w:tplc="0419000F" w:tentative="1">
      <w:start w:val="1"/>
      <w:numFmt w:val="decimal"/>
      <w:lvlText w:val="%7."/>
      <w:lvlJc w:val="left"/>
      <w:pPr>
        <w:ind w:left="5329" w:hanging="360"/>
      </w:pPr>
    </w:lvl>
    <w:lvl w:ilvl="7" w:tplc="04190019" w:tentative="1">
      <w:start w:val="1"/>
      <w:numFmt w:val="lowerLetter"/>
      <w:lvlText w:val="%8."/>
      <w:lvlJc w:val="left"/>
      <w:pPr>
        <w:ind w:left="6049" w:hanging="360"/>
      </w:pPr>
    </w:lvl>
    <w:lvl w:ilvl="8" w:tplc="0419001B" w:tentative="1">
      <w:start w:val="1"/>
      <w:numFmt w:val="lowerRoman"/>
      <w:lvlText w:val="%9."/>
      <w:lvlJc w:val="right"/>
      <w:pPr>
        <w:ind w:left="6769" w:hanging="180"/>
      </w:pPr>
    </w:lvl>
  </w:abstractNum>
  <w:abstractNum w:abstractNumId="417" w15:restartNumberingAfterBreak="0">
    <w:nsid w:val="2C712190"/>
    <w:multiLevelType w:val="hybridMultilevel"/>
    <w:tmpl w:val="976C9CC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8" w15:restartNumberingAfterBreak="0">
    <w:nsid w:val="2C835A24"/>
    <w:multiLevelType w:val="hybridMultilevel"/>
    <w:tmpl w:val="400EB6DC"/>
    <w:lvl w:ilvl="0" w:tplc="1E2CE6BA">
      <w:start w:val="1"/>
      <w:numFmt w:val="lowerLetter"/>
      <w:lvlText w:val="%1."/>
      <w:lvlJc w:val="left"/>
      <w:pPr>
        <w:ind w:left="1545" w:hanging="360"/>
      </w:pPr>
      <w:rPr>
        <w:rFonts w:hint="default"/>
      </w:rPr>
    </w:lvl>
    <w:lvl w:ilvl="1" w:tplc="04090019" w:tentative="1">
      <w:start w:val="1"/>
      <w:numFmt w:val="lowerLetter"/>
      <w:lvlText w:val="%2."/>
      <w:lvlJc w:val="left"/>
      <w:pPr>
        <w:ind w:left="2265" w:hanging="360"/>
      </w:pPr>
    </w:lvl>
    <w:lvl w:ilvl="2" w:tplc="0409001B" w:tentative="1">
      <w:start w:val="1"/>
      <w:numFmt w:val="lowerRoman"/>
      <w:lvlText w:val="%3."/>
      <w:lvlJc w:val="right"/>
      <w:pPr>
        <w:ind w:left="2985" w:hanging="180"/>
      </w:pPr>
    </w:lvl>
    <w:lvl w:ilvl="3" w:tplc="0409000F" w:tentative="1">
      <w:start w:val="1"/>
      <w:numFmt w:val="decimal"/>
      <w:lvlText w:val="%4."/>
      <w:lvlJc w:val="left"/>
      <w:pPr>
        <w:ind w:left="3705" w:hanging="360"/>
      </w:pPr>
    </w:lvl>
    <w:lvl w:ilvl="4" w:tplc="04090019" w:tentative="1">
      <w:start w:val="1"/>
      <w:numFmt w:val="lowerLetter"/>
      <w:lvlText w:val="%5."/>
      <w:lvlJc w:val="left"/>
      <w:pPr>
        <w:ind w:left="4425" w:hanging="360"/>
      </w:pPr>
    </w:lvl>
    <w:lvl w:ilvl="5" w:tplc="0409001B" w:tentative="1">
      <w:start w:val="1"/>
      <w:numFmt w:val="lowerRoman"/>
      <w:lvlText w:val="%6."/>
      <w:lvlJc w:val="right"/>
      <w:pPr>
        <w:ind w:left="5145" w:hanging="180"/>
      </w:pPr>
    </w:lvl>
    <w:lvl w:ilvl="6" w:tplc="0409000F" w:tentative="1">
      <w:start w:val="1"/>
      <w:numFmt w:val="decimal"/>
      <w:lvlText w:val="%7."/>
      <w:lvlJc w:val="left"/>
      <w:pPr>
        <w:ind w:left="5865" w:hanging="360"/>
      </w:pPr>
    </w:lvl>
    <w:lvl w:ilvl="7" w:tplc="04090019" w:tentative="1">
      <w:start w:val="1"/>
      <w:numFmt w:val="lowerLetter"/>
      <w:lvlText w:val="%8."/>
      <w:lvlJc w:val="left"/>
      <w:pPr>
        <w:ind w:left="6585" w:hanging="360"/>
      </w:pPr>
    </w:lvl>
    <w:lvl w:ilvl="8" w:tplc="0409001B" w:tentative="1">
      <w:start w:val="1"/>
      <w:numFmt w:val="lowerRoman"/>
      <w:lvlText w:val="%9."/>
      <w:lvlJc w:val="right"/>
      <w:pPr>
        <w:ind w:left="7305" w:hanging="180"/>
      </w:pPr>
    </w:lvl>
  </w:abstractNum>
  <w:abstractNum w:abstractNumId="419" w15:restartNumberingAfterBreak="0">
    <w:nsid w:val="2C8930EB"/>
    <w:multiLevelType w:val="hybridMultilevel"/>
    <w:tmpl w:val="B3D69BB0"/>
    <w:lvl w:ilvl="0" w:tplc="04090019">
      <w:start w:val="1"/>
      <w:numFmt w:val="lowerLetter"/>
      <w:lvlText w:val="%1."/>
      <w:lvlJc w:val="left"/>
      <w:pPr>
        <w:ind w:left="1182" w:hanging="360"/>
      </w:pPr>
      <w:rPr>
        <w:rFonts w:hint="default"/>
      </w:rPr>
    </w:lvl>
    <w:lvl w:ilvl="1" w:tplc="04090019" w:tentative="1">
      <w:start w:val="1"/>
      <w:numFmt w:val="lowerLetter"/>
      <w:lvlText w:val="%2."/>
      <w:lvlJc w:val="left"/>
      <w:pPr>
        <w:ind w:left="1902" w:hanging="360"/>
      </w:pPr>
    </w:lvl>
    <w:lvl w:ilvl="2" w:tplc="0409001B" w:tentative="1">
      <w:start w:val="1"/>
      <w:numFmt w:val="lowerRoman"/>
      <w:lvlText w:val="%3."/>
      <w:lvlJc w:val="right"/>
      <w:pPr>
        <w:ind w:left="2622" w:hanging="180"/>
      </w:pPr>
    </w:lvl>
    <w:lvl w:ilvl="3" w:tplc="0409000F" w:tentative="1">
      <w:start w:val="1"/>
      <w:numFmt w:val="decimal"/>
      <w:lvlText w:val="%4."/>
      <w:lvlJc w:val="left"/>
      <w:pPr>
        <w:ind w:left="3342" w:hanging="360"/>
      </w:pPr>
    </w:lvl>
    <w:lvl w:ilvl="4" w:tplc="04090019" w:tentative="1">
      <w:start w:val="1"/>
      <w:numFmt w:val="lowerLetter"/>
      <w:lvlText w:val="%5."/>
      <w:lvlJc w:val="left"/>
      <w:pPr>
        <w:ind w:left="4062" w:hanging="360"/>
      </w:pPr>
    </w:lvl>
    <w:lvl w:ilvl="5" w:tplc="0409001B" w:tentative="1">
      <w:start w:val="1"/>
      <w:numFmt w:val="lowerRoman"/>
      <w:lvlText w:val="%6."/>
      <w:lvlJc w:val="right"/>
      <w:pPr>
        <w:ind w:left="4782" w:hanging="180"/>
      </w:pPr>
    </w:lvl>
    <w:lvl w:ilvl="6" w:tplc="0409000F" w:tentative="1">
      <w:start w:val="1"/>
      <w:numFmt w:val="decimal"/>
      <w:lvlText w:val="%7."/>
      <w:lvlJc w:val="left"/>
      <w:pPr>
        <w:ind w:left="5502" w:hanging="360"/>
      </w:pPr>
    </w:lvl>
    <w:lvl w:ilvl="7" w:tplc="04090019" w:tentative="1">
      <w:start w:val="1"/>
      <w:numFmt w:val="lowerLetter"/>
      <w:lvlText w:val="%8."/>
      <w:lvlJc w:val="left"/>
      <w:pPr>
        <w:ind w:left="6222" w:hanging="360"/>
      </w:pPr>
    </w:lvl>
    <w:lvl w:ilvl="8" w:tplc="0409001B" w:tentative="1">
      <w:start w:val="1"/>
      <w:numFmt w:val="lowerRoman"/>
      <w:lvlText w:val="%9."/>
      <w:lvlJc w:val="right"/>
      <w:pPr>
        <w:ind w:left="6942" w:hanging="180"/>
      </w:pPr>
    </w:lvl>
  </w:abstractNum>
  <w:abstractNum w:abstractNumId="420" w15:restartNumberingAfterBreak="0">
    <w:nsid w:val="2CAC6E51"/>
    <w:multiLevelType w:val="hybridMultilevel"/>
    <w:tmpl w:val="D1B243CE"/>
    <w:lvl w:ilvl="0" w:tplc="F5927946">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421" w15:restartNumberingAfterBreak="0">
    <w:nsid w:val="2CC82D04"/>
    <w:multiLevelType w:val="hybridMultilevel"/>
    <w:tmpl w:val="41C4868A"/>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2" w15:restartNumberingAfterBreak="0">
    <w:nsid w:val="2D3639F9"/>
    <w:multiLevelType w:val="hybridMultilevel"/>
    <w:tmpl w:val="C5F4AD54"/>
    <w:lvl w:ilvl="0" w:tplc="1E2CE6BA">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423" w15:restartNumberingAfterBreak="0">
    <w:nsid w:val="2D5D7FA8"/>
    <w:multiLevelType w:val="hybridMultilevel"/>
    <w:tmpl w:val="5C7EDE32"/>
    <w:lvl w:ilvl="0" w:tplc="9B04546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4" w15:restartNumberingAfterBreak="0">
    <w:nsid w:val="2D5F4992"/>
    <w:multiLevelType w:val="hybridMultilevel"/>
    <w:tmpl w:val="76B47A64"/>
    <w:lvl w:ilvl="0" w:tplc="04190017">
      <w:start w:val="1"/>
      <w:numFmt w:val="lowerLetter"/>
      <w:lvlText w:val="%1)"/>
      <w:lvlJc w:val="lef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425" w15:restartNumberingAfterBreak="0">
    <w:nsid w:val="2D901F8F"/>
    <w:multiLevelType w:val="hybridMultilevel"/>
    <w:tmpl w:val="0A9206D6"/>
    <w:lvl w:ilvl="0" w:tplc="F3D02CD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26" w15:restartNumberingAfterBreak="0">
    <w:nsid w:val="2DAE315A"/>
    <w:multiLevelType w:val="hybridMultilevel"/>
    <w:tmpl w:val="CEF2D9C2"/>
    <w:lvl w:ilvl="0" w:tplc="0419000F">
      <w:start w:val="1"/>
      <w:numFmt w:val="decimal"/>
      <w:lvlText w:val="%1."/>
      <w:lvlJc w:val="left"/>
      <w:pPr>
        <w:ind w:left="1055" w:hanging="360"/>
      </w:pPr>
    </w:lvl>
    <w:lvl w:ilvl="1" w:tplc="04190019">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427" w15:restartNumberingAfterBreak="0">
    <w:nsid w:val="2DD211BA"/>
    <w:multiLevelType w:val="hybridMultilevel"/>
    <w:tmpl w:val="317A88A6"/>
    <w:lvl w:ilvl="0" w:tplc="04090019">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28" w15:restartNumberingAfterBreak="0">
    <w:nsid w:val="2DE567D0"/>
    <w:multiLevelType w:val="hybridMultilevel"/>
    <w:tmpl w:val="B83457E4"/>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9" w15:restartNumberingAfterBreak="0">
    <w:nsid w:val="2E1A56F7"/>
    <w:multiLevelType w:val="hybridMultilevel"/>
    <w:tmpl w:val="8758D2F6"/>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30" w15:restartNumberingAfterBreak="0">
    <w:nsid w:val="2E385542"/>
    <w:multiLevelType w:val="hybridMultilevel"/>
    <w:tmpl w:val="19B803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1" w15:restartNumberingAfterBreak="0">
    <w:nsid w:val="2E5D697B"/>
    <w:multiLevelType w:val="hybridMultilevel"/>
    <w:tmpl w:val="E38C2D7A"/>
    <w:lvl w:ilvl="0" w:tplc="0419000F">
      <w:start w:val="1"/>
      <w:numFmt w:val="decimal"/>
      <w:lvlText w:val="%1."/>
      <w:lvlJc w:val="left"/>
      <w:pPr>
        <w:ind w:left="1009" w:hanging="360"/>
      </w:pPr>
    </w:lvl>
    <w:lvl w:ilvl="1" w:tplc="04190019" w:tentative="1">
      <w:start w:val="1"/>
      <w:numFmt w:val="lowerLetter"/>
      <w:lvlText w:val="%2."/>
      <w:lvlJc w:val="left"/>
      <w:pPr>
        <w:ind w:left="1729" w:hanging="360"/>
      </w:pPr>
    </w:lvl>
    <w:lvl w:ilvl="2" w:tplc="0419001B" w:tentative="1">
      <w:start w:val="1"/>
      <w:numFmt w:val="lowerRoman"/>
      <w:lvlText w:val="%3."/>
      <w:lvlJc w:val="right"/>
      <w:pPr>
        <w:ind w:left="2449" w:hanging="180"/>
      </w:pPr>
    </w:lvl>
    <w:lvl w:ilvl="3" w:tplc="0419000F" w:tentative="1">
      <w:start w:val="1"/>
      <w:numFmt w:val="decimal"/>
      <w:lvlText w:val="%4."/>
      <w:lvlJc w:val="left"/>
      <w:pPr>
        <w:ind w:left="3169" w:hanging="360"/>
      </w:pPr>
    </w:lvl>
    <w:lvl w:ilvl="4" w:tplc="04190019" w:tentative="1">
      <w:start w:val="1"/>
      <w:numFmt w:val="lowerLetter"/>
      <w:lvlText w:val="%5."/>
      <w:lvlJc w:val="left"/>
      <w:pPr>
        <w:ind w:left="3889" w:hanging="360"/>
      </w:pPr>
    </w:lvl>
    <w:lvl w:ilvl="5" w:tplc="0419001B" w:tentative="1">
      <w:start w:val="1"/>
      <w:numFmt w:val="lowerRoman"/>
      <w:lvlText w:val="%6."/>
      <w:lvlJc w:val="right"/>
      <w:pPr>
        <w:ind w:left="4609" w:hanging="180"/>
      </w:pPr>
    </w:lvl>
    <w:lvl w:ilvl="6" w:tplc="0419000F" w:tentative="1">
      <w:start w:val="1"/>
      <w:numFmt w:val="decimal"/>
      <w:lvlText w:val="%7."/>
      <w:lvlJc w:val="left"/>
      <w:pPr>
        <w:ind w:left="5329" w:hanging="360"/>
      </w:pPr>
    </w:lvl>
    <w:lvl w:ilvl="7" w:tplc="04190019" w:tentative="1">
      <w:start w:val="1"/>
      <w:numFmt w:val="lowerLetter"/>
      <w:lvlText w:val="%8."/>
      <w:lvlJc w:val="left"/>
      <w:pPr>
        <w:ind w:left="6049" w:hanging="360"/>
      </w:pPr>
    </w:lvl>
    <w:lvl w:ilvl="8" w:tplc="0419001B" w:tentative="1">
      <w:start w:val="1"/>
      <w:numFmt w:val="lowerRoman"/>
      <w:lvlText w:val="%9."/>
      <w:lvlJc w:val="right"/>
      <w:pPr>
        <w:ind w:left="6769" w:hanging="180"/>
      </w:pPr>
    </w:lvl>
  </w:abstractNum>
  <w:abstractNum w:abstractNumId="432" w15:restartNumberingAfterBreak="0">
    <w:nsid w:val="2E6E78A0"/>
    <w:multiLevelType w:val="hybridMultilevel"/>
    <w:tmpl w:val="C352D49A"/>
    <w:lvl w:ilvl="0" w:tplc="0419000F">
      <w:start w:val="1"/>
      <w:numFmt w:val="decimal"/>
      <w:lvlText w:val="%1."/>
      <w:lvlJc w:val="left"/>
      <w:pPr>
        <w:ind w:left="1339" w:hanging="360"/>
      </w:pPr>
    </w:lvl>
    <w:lvl w:ilvl="1" w:tplc="04190019" w:tentative="1">
      <w:start w:val="1"/>
      <w:numFmt w:val="lowerLetter"/>
      <w:lvlText w:val="%2."/>
      <w:lvlJc w:val="left"/>
      <w:pPr>
        <w:ind w:left="2059" w:hanging="360"/>
      </w:pPr>
    </w:lvl>
    <w:lvl w:ilvl="2" w:tplc="0419001B" w:tentative="1">
      <w:start w:val="1"/>
      <w:numFmt w:val="lowerRoman"/>
      <w:lvlText w:val="%3."/>
      <w:lvlJc w:val="right"/>
      <w:pPr>
        <w:ind w:left="2779" w:hanging="180"/>
      </w:pPr>
    </w:lvl>
    <w:lvl w:ilvl="3" w:tplc="0419000F" w:tentative="1">
      <w:start w:val="1"/>
      <w:numFmt w:val="decimal"/>
      <w:lvlText w:val="%4."/>
      <w:lvlJc w:val="left"/>
      <w:pPr>
        <w:ind w:left="3499" w:hanging="360"/>
      </w:pPr>
    </w:lvl>
    <w:lvl w:ilvl="4" w:tplc="04190019" w:tentative="1">
      <w:start w:val="1"/>
      <w:numFmt w:val="lowerLetter"/>
      <w:lvlText w:val="%5."/>
      <w:lvlJc w:val="left"/>
      <w:pPr>
        <w:ind w:left="4219" w:hanging="360"/>
      </w:pPr>
    </w:lvl>
    <w:lvl w:ilvl="5" w:tplc="0419001B" w:tentative="1">
      <w:start w:val="1"/>
      <w:numFmt w:val="lowerRoman"/>
      <w:lvlText w:val="%6."/>
      <w:lvlJc w:val="right"/>
      <w:pPr>
        <w:ind w:left="4939" w:hanging="180"/>
      </w:pPr>
    </w:lvl>
    <w:lvl w:ilvl="6" w:tplc="0419000F" w:tentative="1">
      <w:start w:val="1"/>
      <w:numFmt w:val="decimal"/>
      <w:lvlText w:val="%7."/>
      <w:lvlJc w:val="left"/>
      <w:pPr>
        <w:ind w:left="5659" w:hanging="360"/>
      </w:pPr>
    </w:lvl>
    <w:lvl w:ilvl="7" w:tplc="04190019" w:tentative="1">
      <w:start w:val="1"/>
      <w:numFmt w:val="lowerLetter"/>
      <w:lvlText w:val="%8."/>
      <w:lvlJc w:val="left"/>
      <w:pPr>
        <w:ind w:left="6379" w:hanging="360"/>
      </w:pPr>
    </w:lvl>
    <w:lvl w:ilvl="8" w:tplc="0419001B" w:tentative="1">
      <w:start w:val="1"/>
      <w:numFmt w:val="lowerRoman"/>
      <w:lvlText w:val="%9."/>
      <w:lvlJc w:val="right"/>
      <w:pPr>
        <w:ind w:left="7099" w:hanging="180"/>
      </w:pPr>
    </w:lvl>
  </w:abstractNum>
  <w:abstractNum w:abstractNumId="433" w15:restartNumberingAfterBreak="0">
    <w:nsid w:val="2E967A08"/>
    <w:multiLevelType w:val="hybridMultilevel"/>
    <w:tmpl w:val="CA826D74"/>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434" w15:restartNumberingAfterBreak="0">
    <w:nsid w:val="2EE417AB"/>
    <w:multiLevelType w:val="hybridMultilevel"/>
    <w:tmpl w:val="38768B9C"/>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5" w15:restartNumberingAfterBreak="0">
    <w:nsid w:val="2F09281C"/>
    <w:multiLevelType w:val="hybridMultilevel"/>
    <w:tmpl w:val="9A5413EE"/>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436" w15:restartNumberingAfterBreak="0">
    <w:nsid w:val="2F102EC1"/>
    <w:multiLevelType w:val="hybridMultilevel"/>
    <w:tmpl w:val="A3E89776"/>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7" w15:restartNumberingAfterBreak="0">
    <w:nsid w:val="2F103B0D"/>
    <w:multiLevelType w:val="hybridMultilevel"/>
    <w:tmpl w:val="5C06AE42"/>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8" w15:restartNumberingAfterBreak="0">
    <w:nsid w:val="2F1742BC"/>
    <w:multiLevelType w:val="hybridMultilevel"/>
    <w:tmpl w:val="B06EDE72"/>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439" w15:restartNumberingAfterBreak="0">
    <w:nsid w:val="2F1D2E72"/>
    <w:multiLevelType w:val="hybridMultilevel"/>
    <w:tmpl w:val="71DEE6BA"/>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0" w15:restartNumberingAfterBreak="0">
    <w:nsid w:val="2F1E57FA"/>
    <w:multiLevelType w:val="hybridMultilevel"/>
    <w:tmpl w:val="77800EBE"/>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1" w15:restartNumberingAfterBreak="0">
    <w:nsid w:val="2F271CBF"/>
    <w:multiLevelType w:val="hybridMultilevel"/>
    <w:tmpl w:val="08C019A0"/>
    <w:lvl w:ilvl="0" w:tplc="333E2ADA">
      <w:start w:val="1"/>
      <w:numFmt w:val="lowerLetter"/>
      <w:lvlText w:val="%1."/>
      <w:lvlJc w:val="right"/>
      <w:pPr>
        <w:ind w:left="1431" w:hanging="360"/>
      </w:pPr>
      <w:rPr>
        <w:rFonts w:hint="default"/>
      </w:rPr>
    </w:lvl>
    <w:lvl w:ilvl="1" w:tplc="04090019" w:tentative="1">
      <w:start w:val="1"/>
      <w:numFmt w:val="lowerLetter"/>
      <w:lvlText w:val="%2."/>
      <w:lvlJc w:val="left"/>
      <w:pPr>
        <w:ind w:left="2151" w:hanging="360"/>
      </w:pPr>
    </w:lvl>
    <w:lvl w:ilvl="2" w:tplc="0409001B" w:tentative="1">
      <w:start w:val="1"/>
      <w:numFmt w:val="lowerRoman"/>
      <w:lvlText w:val="%3."/>
      <w:lvlJc w:val="right"/>
      <w:pPr>
        <w:ind w:left="2871" w:hanging="180"/>
      </w:pPr>
    </w:lvl>
    <w:lvl w:ilvl="3" w:tplc="0409000F" w:tentative="1">
      <w:start w:val="1"/>
      <w:numFmt w:val="decimal"/>
      <w:lvlText w:val="%4."/>
      <w:lvlJc w:val="left"/>
      <w:pPr>
        <w:ind w:left="3591" w:hanging="360"/>
      </w:pPr>
    </w:lvl>
    <w:lvl w:ilvl="4" w:tplc="04090019" w:tentative="1">
      <w:start w:val="1"/>
      <w:numFmt w:val="lowerLetter"/>
      <w:lvlText w:val="%5."/>
      <w:lvlJc w:val="left"/>
      <w:pPr>
        <w:ind w:left="4311" w:hanging="360"/>
      </w:pPr>
    </w:lvl>
    <w:lvl w:ilvl="5" w:tplc="0409001B" w:tentative="1">
      <w:start w:val="1"/>
      <w:numFmt w:val="lowerRoman"/>
      <w:lvlText w:val="%6."/>
      <w:lvlJc w:val="right"/>
      <w:pPr>
        <w:ind w:left="5031" w:hanging="180"/>
      </w:pPr>
    </w:lvl>
    <w:lvl w:ilvl="6" w:tplc="0409000F" w:tentative="1">
      <w:start w:val="1"/>
      <w:numFmt w:val="decimal"/>
      <w:lvlText w:val="%7."/>
      <w:lvlJc w:val="left"/>
      <w:pPr>
        <w:ind w:left="5751" w:hanging="360"/>
      </w:pPr>
    </w:lvl>
    <w:lvl w:ilvl="7" w:tplc="04090019" w:tentative="1">
      <w:start w:val="1"/>
      <w:numFmt w:val="lowerLetter"/>
      <w:lvlText w:val="%8."/>
      <w:lvlJc w:val="left"/>
      <w:pPr>
        <w:ind w:left="6471" w:hanging="360"/>
      </w:pPr>
    </w:lvl>
    <w:lvl w:ilvl="8" w:tplc="0409001B" w:tentative="1">
      <w:start w:val="1"/>
      <w:numFmt w:val="lowerRoman"/>
      <w:lvlText w:val="%9."/>
      <w:lvlJc w:val="right"/>
      <w:pPr>
        <w:ind w:left="7191" w:hanging="180"/>
      </w:pPr>
    </w:lvl>
  </w:abstractNum>
  <w:abstractNum w:abstractNumId="442" w15:restartNumberingAfterBreak="0">
    <w:nsid w:val="2F3824B9"/>
    <w:multiLevelType w:val="hybridMultilevel"/>
    <w:tmpl w:val="2C226B94"/>
    <w:lvl w:ilvl="0" w:tplc="333E2ADA">
      <w:start w:val="1"/>
      <w:numFmt w:val="lowerLetter"/>
      <w:lvlText w:val="%1."/>
      <w:lvlJc w:val="right"/>
      <w:pPr>
        <w:ind w:left="1289" w:hanging="360"/>
      </w:pPr>
      <w:rPr>
        <w:rFonts w:hint="default"/>
      </w:rPr>
    </w:lvl>
    <w:lvl w:ilvl="1" w:tplc="04090019" w:tentative="1">
      <w:start w:val="1"/>
      <w:numFmt w:val="lowerLetter"/>
      <w:lvlText w:val="%2."/>
      <w:lvlJc w:val="left"/>
      <w:pPr>
        <w:ind w:left="2009" w:hanging="360"/>
      </w:pPr>
    </w:lvl>
    <w:lvl w:ilvl="2" w:tplc="0409001B" w:tentative="1">
      <w:start w:val="1"/>
      <w:numFmt w:val="lowerRoman"/>
      <w:lvlText w:val="%3."/>
      <w:lvlJc w:val="right"/>
      <w:pPr>
        <w:ind w:left="2729" w:hanging="180"/>
      </w:pPr>
    </w:lvl>
    <w:lvl w:ilvl="3" w:tplc="0409000F" w:tentative="1">
      <w:start w:val="1"/>
      <w:numFmt w:val="decimal"/>
      <w:lvlText w:val="%4."/>
      <w:lvlJc w:val="left"/>
      <w:pPr>
        <w:ind w:left="3449" w:hanging="360"/>
      </w:pPr>
    </w:lvl>
    <w:lvl w:ilvl="4" w:tplc="04090019" w:tentative="1">
      <w:start w:val="1"/>
      <w:numFmt w:val="lowerLetter"/>
      <w:lvlText w:val="%5."/>
      <w:lvlJc w:val="left"/>
      <w:pPr>
        <w:ind w:left="4169" w:hanging="360"/>
      </w:pPr>
    </w:lvl>
    <w:lvl w:ilvl="5" w:tplc="0409001B" w:tentative="1">
      <w:start w:val="1"/>
      <w:numFmt w:val="lowerRoman"/>
      <w:lvlText w:val="%6."/>
      <w:lvlJc w:val="right"/>
      <w:pPr>
        <w:ind w:left="4889" w:hanging="180"/>
      </w:pPr>
    </w:lvl>
    <w:lvl w:ilvl="6" w:tplc="0409000F" w:tentative="1">
      <w:start w:val="1"/>
      <w:numFmt w:val="decimal"/>
      <w:lvlText w:val="%7."/>
      <w:lvlJc w:val="left"/>
      <w:pPr>
        <w:ind w:left="5609" w:hanging="360"/>
      </w:pPr>
    </w:lvl>
    <w:lvl w:ilvl="7" w:tplc="04090019" w:tentative="1">
      <w:start w:val="1"/>
      <w:numFmt w:val="lowerLetter"/>
      <w:lvlText w:val="%8."/>
      <w:lvlJc w:val="left"/>
      <w:pPr>
        <w:ind w:left="6329" w:hanging="360"/>
      </w:pPr>
    </w:lvl>
    <w:lvl w:ilvl="8" w:tplc="0409001B" w:tentative="1">
      <w:start w:val="1"/>
      <w:numFmt w:val="lowerRoman"/>
      <w:lvlText w:val="%9."/>
      <w:lvlJc w:val="right"/>
      <w:pPr>
        <w:ind w:left="7049" w:hanging="180"/>
      </w:pPr>
    </w:lvl>
  </w:abstractNum>
  <w:abstractNum w:abstractNumId="443" w15:restartNumberingAfterBreak="0">
    <w:nsid w:val="2F3A0FA6"/>
    <w:multiLevelType w:val="hybridMultilevel"/>
    <w:tmpl w:val="4E78BA20"/>
    <w:lvl w:ilvl="0" w:tplc="04190019">
      <w:start w:val="1"/>
      <w:numFmt w:val="lowerLetter"/>
      <w:lvlText w:val="%1."/>
      <w:lvlJc w:val="left"/>
      <w:pPr>
        <w:ind w:left="1622" w:hanging="360"/>
      </w:pPr>
    </w:lvl>
    <w:lvl w:ilvl="1" w:tplc="04190019" w:tentative="1">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444" w15:restartNumberingAfterBreak="0">
    <w:nsid w:val="2F5936EC"/>
    <w:multiLevelType w:val="hybridMultilevel"/>
    <w:tmpl w:val="3D8EEEF0"/>
    <w:lvl w:ilvl="0" w:tplc="04090019">
      <w:start w:val="1"/>
      <w:numFmt w:val="lowerLetter"/>
      <w:lvlText w:val="%1."/>
      <w:lvlJc w:val="left"/>
      <w:pPr>
        <w:ind w:left="-324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1080" w:hanging="360"/>
      </w:pPr>
    </w:lvl>
    <w:lvl w:ilvl="4" w:tplc="04090019" w:tentative="1">
      <w:start w:val="1"/>
      <w:numFmt w:val="lowerLetter"/>
      <w:lvlText w:val="%5."/>
      <w:lvlJc w:val="left"/>
      <w:pPr>
        <w:ind w:left="-360" w:hanging="360"/>
      </w:pPr>
    </w:lvl>
    <w:lvl w:ilvl="5" w:tplc="0409001B" w:tentative="1">
      <w:start w:val="1"/>
      <w:numFmt w:val="lowerRoman"/>
      <w:lvlText w:val="%6."/>
      <w:lvlJc w:val="right"/>
      <w:pPr>
        <w:ind w:left="360" w:hanging="180"/>
      </w:pPr>
    </w:lvl>
    <w:lvl w:ilvl="6" w:tplc="0409000F" w:tentative="1">
      <w:start w:val="1"/>
      <w:numFmt w:val="decimal"/>
      <w:lvlText w:val="%7."/>
      <w:lvlJc w:val="left"/>
      <w:pPr>
        <w:ind w:left="1080" w:hanging="360"/>
      </w:pPr>
    </w:lvl>
    <w:lvl w:ilvl="7" w:tplc="04090019" w:tentative="1">
      <w:start w:val="1"/>
      <w:numFmt w:val="lowerLetter"/>
      <w:lvlText w:val="%8."/>
      <w:lvlJc w:val="left"/>
      <w:pPr>
        <w:ind w:left="1800" w:hanging="360"/>
      </w:pPr>
    </w:lvl>
    <w:lvl w:ilvl="8" w:tplc="0409001B" w:tentative="1">
      <w:start w:val="1"/>
      <w:numFmt w:val="lowerRoman"/>
      <w:lvlText w:val="%9."/>
      <w:lvlJc w:val="right"/>
      <w:pPr>
        <w:ind w:left="2520" w:hanging="180"/>
      </w:pPr>
    </w:lvl>
  </w:abstractNum>
  <w:abstractNum w:abstractNumId="445" w15:restartNumberingAfterBreak="0">
    <w:nsid w:val="2F5F1DB5"/>
    <w:multiLevelType w:val="hybridMultilevel"/>
    <w:tmpl w:val="50C28E38"/>
    <w:lvl w:ilvl="0" w:tplc="233AC4E0">
      <w:start w:val="2"/>
      <w:numFmt w:val="lowerLetter"/>
      <w:lvlText w:val="%1)"/>
      <w:lvlJc w:val="left"/>
      <w:pPr>
        <w:ind w:left="2058"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6" w15:restartNumberingAfterBreak="0">
    <w:nsid w:val="2F6F7F55"/>
    <w:multiLevelType w:val="hybridMultilevel"/>
    <w:tmpl w:val="71B84056"/>
    <w:lvl w:ilvl="0" w:tplc="0419000F">
      <w:start w:val="1"/>
      <w:numFmt w:val="decimal"/>
      <w:lvlText w:val="%1."/>
      <w:lvlJc w:val="left"/>
      <w:pPr>
        <w:ind w:left="2030" w:hanging="360"/>
      </w:pPr>
    </w:lvl>
    <w:lvl w:ilvl="1" w:tplc="04190019" w:tentative="1">
      <w:start w:val="1"/>
      <w:numFmt w:val="lowerLetter"/>
      <w:lvlText w:val="%2."/>
      <w:lvlJc w:val="left"/>
      <w:pPr>
        <w:ind w:left="2750" w:hanging="360"/>
      </w:pPr>
    </w:lvl>
    <w:lvl w:ilvl="2" w:tplc="0419001B" w:tentative="1">
      <w:start w:val="1"/>
      <w:numFmt w:val="lowerRoman"/>
      <w:lvlText w:val="%3."/>
      <w:lvlJc w:val="right"/>
      <w:pPr>
        <w:ind w:left="3470" w:hanging="180"/>
      </w:pPr>
    </w:lvl>
    <w:lvl w:ilvl="3" w:tplc="0419000F" w:tentative="1">
      <w:start w:val="1"/>
      <w:numFmt w:val="decimal"/>
      <w:lvlText w:val="%4."/>
      <w:lvlJc w:val="left"/>
      <w:pPr>
        <w:ind w:left="4190" w:hanging="360"/>
      </w:pPr>
    </w:lvl>
    <w:lvl w:ilvl="4" w:tplc="04190019" w:tentative="1">
      <w:start w:val="1"/>
      <w:numFmt w:val="lowerLetter"/>
      <w:lvlText w:val="%5."/>
      <w:lvlJc w:val="left"/>
      <w:pPr>
        <w:ind w:left="4910" w:hanging="360"/>
      </w:pPr>
    </w:lvl>
    <w:lvl w:ilvl="5" w:tplc="0419001B" w:tentative="1">
      <w:start w:val="1"/>
      <w:numFmt w:val="lowerRoman"/>
      <w:lvlText w:val="%6."/>
      <w:lvlJc w:val="right"/>
      <w:pPr>
        <w:ind w:left="5630" w:hanging="180"/>
      </w:pPr>
    </w:lvl>
    <w:lvl w:ilvl="6" w:tplc="0419000F" w:tentative="1">
      <w:start w:val="1"/>
      <w:numFmt w:val="decimal"/>
      <w:lvlText w:val="%7."/>
      <w:lvlJc w:val="left"/>
      <w:pPr>
        <w:ind w:left="6350" w:hanging="360"/>
      </w:pPr>
    </w:lvl>
    <w:lvl w:ilvl="7" w:tplc="04190019" w:tentative="1">
      <w:start w:val="1"/>
      <w:numFmt w:val="lowerLetter"/>
      <w:lvlText w:val="%8."/>
      <w:lvlJc w:val="left"/>
      <w:pPr>
        <w:ind w:left="7070" w:hanging="360"/>
      </w:pPr>
    </w:lvl>
    <w:lvl w:ilvl="8" w:tplc="0419001B" w:tentative="1">
      <w:start w:val="1"/>
      <w:numFmt w:val="lowerRoman"/>
      <w:lvlText w:val="%9."/>
      <w:lvlJc w:val="right"/>
      <w:pPr>
        <w:ind w:left="7790" w:hanging="180"/>
      </w:pPr>
    </w:lvl>
  </w:abstractNum>
  <w:abstractNum w:abstractNumId="447" w15:restartNumberingAfterBreak="0">
    <w:nsid w:val="2F766D98"/>
    <w:multiLevelType w:val="hybridMultilevel"/>
    <w:tmpl w:val="B428DDC2"/>
    <w:lvl w:ilvl="0" w:tplc="4622FD8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8" w15:restartNumberingAfterBreak="0">
    <w:nsid w:val="2F7D13D8"/>
    <w:multiLevelType w:val="hybridMultilevel"/>
    <w:tmpl w:val="14C07DA4"/>
    <w:lvl w:ilvl="0" w:tplc="04190019">
      <w:start w:val="1"/>
      <w:numFmt w:val="lowerLetter"/>
      <w:lvlText w:val="%1."/>
      <w:lvlJc w:val="left"/>
      <w:pPr>
        <w:ind w:left="1338" w:hanging="360"/>
      </w:pPr>
    </w:lvl>
    <w:lvl w:ilvl="1" w:tplc="04190019" w:tentative="1">
      <w:start w:val="1"/>
      <w:numFmt w:val="lowerLetter"/>
      <w:lvlText w:val="%2."/>
      <w:lvlJc w:val="left"/>
      <w:pPr>
        <w:ind w:left="2058" w:hanging="360"/>
      </w:pPr>
    </w:lvl>
    <w:lvl w:ilvl="2" w:tplc="0419001B" w:tentative="1">
      <w:start w:val="1"/>
      <w:numFmt w:val="lowerRoman"/>
      <w:lvlText w:val="%3."/>
      <w:lvlJc w:val="right"/>
      <w:pPr>
        <w:ind w:left="2778" w:hanging="180"/>
      </w:pPr>
    </w:lvl>
    <w:lvl w:ilvl="3" w:tplc="0419000F" w:tentative="1">
      <w:start w:val="1"/>
      <w:numFmt w:val="decimal"/>
      <w:lvlText w:val="%4."/>
      <w:lvlJc w:val="left"/>
      <w:pPr>
        <w:ind w:left="3498" w:hanging="360"/>
      </w:pPr>
    </w:lvl>
    <w:lvl w:ilvl="4" w:tplc="04190019" w:tentative="1">
      <w:start w:val="1"/>
      <w:numFmt w:val="lowerLetter"/>
      <w:lvlText w:val="%5."/>
      <w:lvlJc w:val="left"/>
      <w:pPr>
        <w:ind w:left="4218" w:hanging="360"/>
      </w:pPr>
    </w:lvl>
    <w:lvl w:ilvl="5" w:tplc="0419001B" w:tentative="1">
      <w:start w:val="1"/>
      <w:numFmt w:val="lowerRoman"/>
      <w:lvlText w:val="%6."/>
      <w:lvlJc w:val="right"/>
      <w:pPr>
        <w:ind w:left="4938" w:hanging="180"/>
      </w:pPr>
    </w:lvl>
    <w:lvl w:ilvl="6" w:tplc="0419000F" w:tentative="1">
      <w:start w:val="1"/>
      <w:numFmt w:val="decimal"/>
      <w:lvlText w:val="%7."/>
      <w:lvlJc w:val="left"/>
      <w:pPr>
        <w:ind w:left="5658" w:hanging="360"/>
      </w:pPr>
    </w:lvl>
    <w:lvl w:ilvl="7" w:tplc="04190019" w:tentative="1">
      <w:start w:val="1"/>
      <w:numFmt w:val="lowerLetter"/>
      <w:lvlText w:val="%8."/>
      <w:lvlJc w:val="left"/>
      <w:pPr>
        <w:ind w:left="6378" w:hanging="360"/>
      </w:pPr>
    </w:lvl>
    <w:lvl w:ilvl="8" w:tplc="0419001B" w:tentative="1">
      <w:start w:val="1"/>
      <w:numFmt w:val="lowerRoman"/>
      <w:lvlText w:val="%9."/>
      <w:lvlJc w:val="right"/>
      <w:pPr>
        <w:ind w:left="7098" w:hanging="180"/>
      </w:pPr>
    </w:lvl>
  </w:abstractNum>
  <w:abstractNum w:abstractNumId="449" w15:restartNumberingAfterBreak="0">
    <w:nsid w:val="2FA211F8"/>
    <w:multiLevelType w:val="hybridMultilevel"/>
    <w:tmpl w:val="6CD49476"/>
    <w:lvl w:ilvl="0" w:tplc="E782EC8C">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50" w15:restartNumberingAfterBreak="0">
    <w:nsid w:val="2FA46F16"/>
    <w:multiLevelType w:val="hybridMultilevel"/>
    <w:tmpl w:val="006A48F8"/>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1" w15:restartNumberingAfterBreak="0">
    <w:nsid w:val="2FB613F1"/>
    <w:multiLevelType w:val="hybridMultilevel"/>
    <w:tmpl w:val="92D0BBA2"/>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2" w15:restartNumberingAfterBreak="0">
    <w:nsid w:val="2FBB4D40"/>
    <w:multiLevelType w:val="hybridMultilevel"/>
    <w:tmpl w:val="9948D72E"/>
    <w:lvl w:ilvl="0" w:tplc="BC96703E">
      <w:start w:val="1"/>
      <w:numFmt w:val="lowerLetter"/>
      <w:lvlText w:val="%1)"/>
      <w:lvlJc w:val="left"/>
      <w:pPr>
        <w:ind w:left="1287" w:hanging="360"/>
      </w:pPr>
      <w:rPr>
        <w:rFonts w:ascii="Times New Roman" w:hAnsi="Times New Roman" w:cs="Times New Roman" w:hint="default"/>
        <w:color w:val="auto"/>
        <w:sz w:val="28"/>
        <w:szCs w:val="28"/>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453" w15:restartNumberingAfterBreak="0">
    <w:nsid w:val="30154124"/>
    <w:multiLevelType w:val="hybridMultilevel"/>
    <w:tmpl w:val="95DE01FE"/>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4" w15:restartNumberingAfterBreak="0">
    <w:nsid w:val="3025444C"/>
    <w:multiLevelType w:val="hybridMultilevel"/>
    <w:tmpl w:val="92008C40"/>
    <w:lvl w:ilvl="0" w:tplc="69B238F2">
      <w:start w:val="1"/>
      <w:numFmt w:val="decimal"/>
      <w:lvlText w:val="%1."/>
      <w:lvlJc w:val="left"/>
      <w:pPr>
        <w:ind w:left="1752" w:hanging="360"/>
      </w:pPr>
      <w:rPr>
        <w:rFonts w:hint="default"/>
      </w:rPr>
    </w:lvl>
    <w:lvl w:ilvl="1" w:tplc="04090019" w:tentative="1">
      <w:start w:val="1"/>
      <w:numFmt w:val="lowerLetter"/>
      <w:lvlText w:val="%2."/>
      <w:lvlJc w:val="left"/>
      <w:pPr>
        <w:ind w:left="2472" w:hanging="360"/>
      </w:pPr>
    </w:lvl>
    <w:lvl w:ilvl="2" w:tplc="0409001B" w:tentative="1">
      <w:start w:val="1"/>
      <w:numFmt w:val="lowerRoman"/>
      <w:lvlText w:val="%3."/>
      <w:lvlJc w:val="right"/>
      <w:pPr>
        <w:ind w:left="3192" w:hanging="180"/>
      </w:pPr>
    </w:lvl>
    <w:lvl w:ilvl="3" w:tplc="0409000F" w:tentative="1">
      <w:start w:val="1"/>
      <w:numFmt w:val="decimal"/>
      <w:lvlText w:val="%4."/>
      <w:lvlJc w:val="left"/>
      <w:pPr>
        <w:ind w:left="3912" w:hanging="360"/>
      </w:pPr>
    </w:lvl>
    <w:lvl w:ilvl="4" w:tplc="04090019" w:tentative="1">
      <w:start w:val="1"/>
      <w:numFmt w:val="lowerLetter"/>
      <w:lvlText w:val="%5."/>
      <w:lvlJc w:val="left"/>
      <w:pPr>
        <w:ind w:left="4632" w:hanging="360"/>
      </w:pPr>
    </w:lvl>
    <w:lvl w:ilvl="5" w:tplc="0409001B" w:tentative="1">
      <w:start w:val="1"/>
      <w:numFmt w:val="lowerRoman"/>
      <w:lvlText w:val="%6."/>
      <w:lvlJc w:val="right"/>
      <w:pPr>
        <w:ind w:left="5352" w:hanging="180"/>
      </w:pPr>
    </w:lvl>
    <w:lvl w:ilvl="6" w:tplc="0409000F" w:tentative="1">
      <w:start w:val="1"/>
      <w:numFmt w:val="decimal"/>
      <w:lvlText w:val="%7."/>
      <w:lvlJc w:val="left"/>
      <w:pPr>
        <w:ind w:left="6072" w:hanging="360"/>
      </w:pPr>
    </w:lvl>
    <w:lvl w:ilvl="7" w:tplc="04090019" w:tentative="1">
      <w:start w:val="1"/>
      <w:numFmt w:val="lowerLetter"/>
      <w:lvlText w:val="%8."/>
      <w:lvlJc w:val="left"/>
      <w:pPr>
        <w:ind w:left="6792" w:hanging="360"/>
      </w:pPr>
    </w:lvl>
    <w:lvl w:ilvl="8" w:tplc="0409001B" w:tentative="1">
      <w:start w:val="1"/>
      <w:numFmt w:val="lowerRoman"/>
      <w:lvlText w:val="%9."/>
      <w:lvlJc w:val="right"/>
      <w:pPr>
        <w:ind w:left="7512" w:hanging="180"/>
      </w:pPr>
    </w:lvl>
  </w:abstractNum>
  <w:abstractNum w:abstractNumId="455" w15:restartNumberingAfterBreak="0">
    <w:nsid w:val="30304D62"/>
    <w:multiLevelType w:val="hybridMultilevel"/>
    <w:tmpl w:val="22E28FE2"/>
    <w:lvl w:ilvl="0" w:tplc="53C0682E">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56" w15:restartNumberingAfterBreak="0">
    <w:nsid w:val="303062AE"/>
    <w:multiLevelType w:val="hybridMultilevel"/>
    <w:tmpl w:val="80A6D032"/>
    <w:lvl w:ilvl="0" w:tplc="B2669E08">
      <w:start w:val="1"/>
      <w:numFmt w:val="decimal"/>
      <w:lvlText w:val="%1."/>
      <w:lvlJc w:val="left"/>
      <w:pPr>
        <w:ind w:left="720" w:hanging="360"/>
      </w:pPr>
      <w:rPr>
        <w:b w:val="0"/>
      </w:rPr>
    </w:lvl>
    <w:lvl w:ilvl="1" w:tplc="83AE17EA">
      <w:start w:val="1"/>
      <w:numFmt w:val="lowerLetter"/>
      <w:lvlText w:val="%2."/>
      <w:lvlJc w:val="left"/>
      <w:pPr>
        <w:ind w:left="1440" w:hanging="360"/>
      </w:pPr>
      <w:rPr>
        <w:rFonts w:eastAsiaTheme="minorHAnsi" w:hint="default"/>
        <w:b w:val="0"/>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7" w15:restartNumberingAfterBreak="0">
    <w:nsid w:val="304341DE"/>
    <w:multiLevelType w:val="hybridMultilevel"/>
    <w:tmpl w:val="2362DB38"/>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8" w15:restartNumberingAfterBreak="0">
    <w:nsid w:val="306B360D"/>
    <w:multiLevelType w:val="hybridMultilevel"/>
    <w:tmpl w:val="ADECB45A"/>
    <w:lvl w:ilvl="0" w:tplc="A814B984">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59" w15:restartNumberingAfterBreak="0">
    <w:nsid w:val="306B3EA9"/>
    <w:multiLevelType w:val="hybridMultilevel"/>
    <w:tmpl w:val="1B5ABA66"/>
    <w:lvl w:ilvl="0" w:tplc="333E2ADA">
      <w:start w:val="1"/>
      <w:numFmt w:val="lowerLetter"/>
      <w:lvlText w:val="%1."/>
      <w:lvlJc w:val="right"/>
      <w:pPr>
        <w:ind w:left="1289" w:hanging="360"/>
      </w:pPr>
      <w:rPr>
        <w:rFonts w:hint="default"/>
      </w:rPr>
    </w:lvl>
    <w:lvl w:ilvl="1" w:tplc="04090019" w:tentative="1">
      <w:start w:val="1"/>
      <w:numFmt w:val="lowerLetter"/>
      <w:lvlText w:val="%2."/>
      <w:lvlJc w:val="left"/>
      <w:pPr>
        <w:ind w:left="2009" w:hanging="360"/>
      </w:pPr>
    </w:lvl>
    <w:lvl w:ilvl="2" w:tplc="0409001B" w:tentative="1">
      <w:start w:val="1"/>
      <w:numFmt w:val="lowerRoman"/>
      <w:lvlText w:val="%3."/>
      <w:lvlJc w:val="right"/>
      <w:pPr>
        <w:ind w:left="2729" w:hanging="180"/>
      </w:pPr>
    </w:lvl>
    <w:lvl w:ilvl="3" w:tplc="0409000F" w:tentative="1">
      <w:start w:val="1"/>
      <w:numFmt w:val="decimal"/>
      <w:lvlText w:val="%4."/>
      <w:lvlJc w:val="left"/>
      <w:pPr>
        <w:ind w:left="3449" w:hanging="360"/>
      </w:pPr>
    </w:lvl>
    <w:lvl w:ilvl="4" w:tplc="04090019" w:tentative="1">
      <w:start w:val="1"/>
      <w:numFmt w:val="lowerLetter"/>
      <w:lvlText w:val="%5."/>
      <w:lvlJc w:val="left"/>
      <w:pPr>
        <w:ind w:left="4169" w:hanging="360"/>
      </w:pPr>
    </w:lvl>
    <w:lvl w:ilvl="5" w:tplc="0409001B" w:tentative="1">
      <w:start w:val="1"/>
      <w:numFmt w:val="lowerRoman"/>
      <w:lvlText w:val="%6."/>
      <w:lvlJc w:val="right"/>
      <w:pPr>
        <w:ind w:left="4889" w:hanging="180"/>
      </w:pPr>
    </w:lvl>
    <w:lvl w:ilvl="6" w:tplc="0409000F" w:tentative="1">
      <w:start w:val="1"/>
      <w:numFmt w:val="decimal"/>
      <w:lvlText w:val="%7."/>
      <w:lvlJc w:val="left"/>
      <w:pPr>
        <w:ind w:left="5609" w:hanging="360"/>
      </w:pPr>
    </w:lvl>
    <w:lvl w:ilvl="7" w:tplc="04090019" w:tentative="1">
      <w:start w:val="1"/>
      <w:numFmt w:val="lowerLetter"/>
      <w:lvlText w:val="%8."/>
      <w:lvlJc w:val="left"/>
      <w:pPr>
        <w:ind w:left="6329" w:hanging="360"/>
      </w:pPr>
    </w:lvl>
    <w:lvl w:ilvl="8" w:tplc="0409001B" w:tentative="1">
      <w:start w:val="1"/>
      <w:numFmt w:val="lowerRoman"/>
      <w:lvlText w:val="%9."/>
      <w:lvlJc w:val="right"/>
      <w:pPr>
        <w:ind w:left="7049" w:hanging="180"/>
      </w:pPr>
    </w:lvl>
  </w:abstractNum>
  <w:abstractNum w:abstractNumId="460" w15:restartNumberingAfterBreak="0">
    <w:nsid w:val="308B7FDE"/>
    <w:multiLevelType w:val="hybridMultilevel"/>
    <w:tmpl w:val="87A09ECE"/>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1" w15:restartNumberingAfterBreak="0">
    <w:nsid w:val="309160CD"/>
    <w:multiLevelType w:val="hybridMultilevel"/>
    <w:tmpl w:val="663EB9CC"/>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2" w15:restartNumberingAfterBreak="0">
    <w:nsid w:val="30B673F6"/>
    <w:multiLevelType w:val="hybridMultilevel"/>
    <w:tmpl w:val="E39EE314"/>
    <w:lvl w:ilvl="0" w:tplc="69B238F2">
      <w:start w:val="1"/>
      <w:numFmt w:val="decimal"/>
      <w:lvlText w:val="%1."/>
      <w:lvlJc w:val="lef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463" w15:restartNumberingAfterBreak="0">
    <w:nsid w:val="30BF51CF"/>
    <w:multiLevelType w:val="hybridMultilevel"/>
    <w:tmpl w:val="48C62286"/>
    <w:lvl w:ilvl="0" w:tplc="04090019">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64" w15:restartNumberingAfterBreak="0">
    <w:nsid w:val="30DC2DA8"/>
    <w:multiLevelType w:val="hybridMultilevel"/>
    <w:tmpl w:val="F0F48274"/>
    <w:lvl w:ilvl="0" w:tplc="69B238F2">
      <w:start w:val="1"/>
      <w:numFmt w:val="decimal"/>
      <w:lvlText w:val="%1."/>
      <w:lvlJc w:val="left"/>
      <w:pPr>
        <w:ind w:left="1043" w:hanging="360"/>
      </w:pPr>
      <w:rPr>
        <w:rFonts w:hint="default"/>
      </w:rPr>
    </w:lvl>
    <w:lvl w:ilvl="1" w:tplc="04090019" w:tentative="1">
      <w:start w:val="1"/>
      <w:numFmt w:val="lowerLetter"/>
      <w:lvlText w:val="%2."/>
      <w:lvlJc w:val="left"/>
      <w:pPr>
        <w:ind w:left="1763" w:hanging="360"/>
      </w:pPr>
    </w:lvl>
    <w:lvl w:ilvl="2" w:tplc="0409001B" w:tentative="1">
      <w:start w:val="1"/>
      <w:numFmt w:val="lowerRoman"/>
      <w:lvlText w:val="%3."/>
      <w:lvlJc w:val="right"/>
      <w:pPr>
        <w:ind w:left="2483" w:hanging="180"/>
      </w:pPr>
    </w:lvl>
    <w:lvl w:ilvl="3" w:tplc="0409000F" w:tentative="1">
      <w:start w:val="1"/>
      <w:numFmt w:val="decimal"/>
      <w:lvlText w:val="%4."/>
      <w:lvlJc w:val="left"/>
      <w:pPr>
        <w:ind w:left="3203" w:hanging="360"/>
      </w:pPr>
    </w:lvl>
    <w:lvl w:ilvl="4" w:tplc="04090019" w:tentative="1">
      <w:start w:val="1"/>
      <w:numFmt w:val="lowerLetter"/>
      <w:lvlText w:val="%5."/>
      <w:lvlJc w:val="left"/>
      <w:pPr>
        <w:ind w:left="3923" w:hanging="360"/>
      </w:pPr>
    </w:lvl>
    <w:lvl w:ilvl="5" w:tplc="0409001B" w:tentative="1">
      <w:start w:val="1"/>
      <w:numFmt w:val="lowerRoman"/>
      <w:lvlText w:val="%6."/>
      <w:lvlJc w:val="right"/>
      <w:pPr>
        <w:ind w:left="4643" w:hanging="180"/>
      </w:pPr>
    </w:lvl>
    <w:lvl w:ilvl="6" w:tplc="0409000F" w:tentative="1">
      <w:start w:val="1"/>
      <w:numFmt w:val="decimal"/>
      <w:lvlText w:val="%7."/>
      <w:lvlJc w:val="left"/>
      <w:pPr>
        <w:ind w:left="5363" w:hanging="360"/>
      </w:pPr>
    </w:lvl>
    <w:lvl w:ilvl="7" w:tplc="04090019" w:tentative="1">
      <w:start w:val="1"/>
      <w:numFmt w:val="lowerLetter"/>
      <w:lvlText w:val="%8."/>
      <w:lvlJc w:val="left"/>
      <w:pPr>
        <w:ind w:left="6083" w:hanging="360"/>
      </w:pPr>
    </w:lvl>
    <w:lvl w:ilvl="8" w:tplc="0409001B" w:tentative="1">
      <w:start w:val="1"/>
      <w:numFmt w:val="lowerRoman"/>
      <w:lvlText w:val="%9."/>
      <w:lvlJc w:val="right"/>
      <w:pPr>
        <w:ind w:left="6803" w:hanging="180"/>
      </w:pPr>
    </w:lvl>
  </w:abstractNum>
  <w:abstractNum w:abstractNumId="465" w15:restartNumberingAfterBreak="0">
    <w:nsid w:val="30E034B1"/>
    <w:multiLevelType w:val="hybridMultilevel"/>
    <w:tmpl w:val="5F4C6F54"/>
    <w:lvl w:ilvl="0" w:tplc="0419000F">
      <w:start w:val="1"/>
      <w:numFmt w:val="decimal"/>
      <w:lvlText w:val="%1."/>
      <w:lvlJc w:val="left"/>
      <w:pPr>
        <w:ind w:left="1338" w:hanging="360"/>
      </w:pPr>
    </w:lvl>
    <w:lvl w:ilvl="1" w:tplc="04190019" w:tentative="1">
      <w:start w:val="1"/>
      <w:numFmt w:val="lowerLetter"/>
      <w:lvlText w:val="%2."/>
      <w:lvlJc w:val="left"/>
      <w:pPr>
        <w:ind w:left="2058" w:hanging="360"/>
      </w:pPr>
    </w:lvl>
    <w:lvl w:ilvl="2" w:tplc="0419001B" w:tentative="1">
      <w:start w:val="1"/>
      <w:numFmt w:val="lowerRoman"/>
      <w:lvlText w:val="%3."/>
      <w:lvlJc w:val="right"/>
      <w:pPr>
        <w:ind w:left="2778" w:hanging="180"/>
      </w:pPr>
    </w:lvl>
    <w:lvl w:ilvl="3" w:tplc="0419000F" w:tentative="1">
      <w:start w:val="1"/>
      <w:numFmt w:val="decimal"/>
      <w:lvlText w:val="%4."/>
      <w:lvlJc w:val="left"/>
      <w:pPr>
        <w:ind w:left="3498" w:hanging="360"/>
      </w:pPr>
    </w:lvl>
    <w:lvl w:ilvl="4" w:tplc="04190019" w:tentative="1">
      <w:start w:val="1"/>
      <w:numFmt w:val="lowerLetter"/>
      <w:lvlText w:val="%5."/>
      <w:lvlJc w:val="left"/>
      <w:pPr>
        <w:ind w:left="4218" w:hanging="360"/>
      </w:pPr>
    </w:lvl>
    <w:lvl w:ilvl="5" w:tplc="0419001B" w:tentative="1">
      <w:start w:val="1"/>
      <w:numFmt w:val="lowerRoman"/>
      <w:lvlText w:val="%6."/>
      <w:lvlJc w:val="right"/>
      <w:pPr>
        <w:ind w:left="4938" w:hanging="180"/>
      </w:pPr>
    </w:lvl>
    <w:lvl w:ilvl="6" w:tplc="0419000F" w:tentative="1">
      <w:start w:val="1"/>
      <w:numFmt w:val="decimal"/>
      <w:lvlText w:val="%7."/>
      <w:lvlJc w:val="left"/>
      <w:pPr>
        <w:ind w:left="5658" w:hanging="360"/>
      </w:pPr>
    </w:lvl>
    <w:lvl w:ilvl="7" w:tplc="04190019" w:tentative="1">
      <w:start w:val="1"/>
      <w:numFmt w:val="lowerLetter"/>
      <w:lvlText w:val="%8."/>
      <w:lvlJc w:val="left"/>
      <w:pPr>
        <w:ind w:left="6378" w:hanging="360"/>
      </w:pPr>
    </w:lvl>
    <w:lvl w:ilvl="8" w:tplc="0419001B" w:tentative="1">
      <w:start w:val="1"/>
      <w:numFmt w:val="lowerRoman"/>
      <w:lvlText w:val="%9."/>
      <w:lvlJc w:val="right"/>
      <w:pPr>
        <w:ind w:left="7098" w:hanging="180"/>
      </w:pPr>
    </w:lvl>
  </w:abstractNum>
  <w:abstractNum w:abstractNumId="466" w15:restartNumberingAfterBreak="0">
    <w:nsid w:val="30E50A9F"/>
    <w:multiLevelType w:val="hybridMultilevel"/>
    <w:tmpl w:val="BF3020F6"/>
    <w:lvl w:ilvl="0" w:tplc="E83CE6A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7" w15:restartNumberingAfterBreak="0">
    <w:nsid w:val="30E90B74"/>
    <w:multiLevelType w:val="hybridMultilevel"/>
    <w:tmpl w:val="32BCD996"/>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8" w15:restartNumberingAfterBreak="0">
    <w:nsid w:val="310F50EB"/>
    <w:multiLevelType w:val="hybridMultilevel"/>
    <w:tmpl w:val="3A680376"/>
    <w:lvl w:ilvl="0" w:tplc="FDD4344E">
      <w:start w:val="1"/>
      <w:numFmt w:val="lowerLetter"/>
      <w:lvlText w:val="%1)"/>
      <w:lvlJc w:val="left"/>
      <w:pPr>
        <w:ind w:left="2058"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9" w15:restartNumberingAfterBreak="0">
    <w:nsid w:val="31361095"/>
    <w:multiLevelType w:val="hybridMultilevel"/>
    <w:tmpl w:val="954E6092"/>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0" w15:restartNumberingAfterBreak="0">
    <w:nsid w:val="313B5ADE"/>
    <w:multiLevelType w:val="hybridMultilevel"/>
    <w:tmpl w:val="C65AF8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1" w15:restartNumberingAfterBreak="0">
    <w:nsid w:val="313E6573"/>
    <w:multiLevelType w:val="hybridMultilevel"/>
    <w:tmpl w:val="9D7C2DC6"/>
    <w:lvl w:ilvl="0" w:tplc="1D267B54">
      <w:start w:val="1"/>
      <w:numFmt w:val="decimal"/>
      <w:lvlText w:val="%1)"/>
      <w:lvlJc w:val="left"/>
      <w:pPr>
        <w:ind w:left="270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2" w15:restartNumberingAfterBreak="0">
    <w:nsid w:val="315255B0"/>
    <w:multiLevelType w:val="hybridMultilevel"/>
    <w:tmpl w:val="FEBAE3B2"/>
    <w:lvl w:ilvl="0" w:tplc="007C09CE">
      <w:start w:val="4"/>
      <w:numFmt w:val="lowerLetter"/>
      <w:lvlText w:val="%1."/>
      <w:lvlJc w:val="right"/>
      <w:pPr>
        <w:ind w:left="256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3" w15:restartNumberingAfterBreak="0">
    <w:nsid w:val="315F428B"/>
    <w:multiLevelType w:val="hybridMultilevel"/>
    <w:tmpl w:val="8BA00D1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4" w15:restartNumberingAfterBreak="0">
    <w:nsid w:val="317C27E9"/>
    <w:multiLevelType w:val="hybridMultilevel"/>
    <w:tmpl w:val="7CF06620"/>
    <w:lvl w:ilvl="0" w:tplc="A852FDCA">
      <w:start w:val="1"/>
      <w:numFmt w:val="decimal"/>
      <w:lvlText w:val="%1."/>
      <w:lvlJc w:val="right"/>
      <w:pPr>
        <w:ind w:left="1055" w:hanging="360"/>
      </w:pPr>
      <w:rPr>
        <w:rFonts w:hint="default"/>
      </w:rPr>
    </w:lvl>
    <w:lvl w:ilvl="1" w:tplc="04090019" w:tentative="1">
      <w:start w:val="1"/>
      <w:numFmt w:val="lowerLetter"/>
      <w:lvlText w:val="%2."/>
      <w:lvlJc w:val="left"/>
      <w:pPr>
        <w:ind w:left="1775" w:hanging="360"/>
      </w:pPr>
    </w:lvl>
    <w:lvl w:ilvl="2" w:tplc="0409001B" w:tentative="1">
      <w:start w:val="1"/>
      <w:numFmt w:val="lowerRoman"/>
      <w:lvlText w:val="%3."/>
      <w:lvlJc w:val="right"/>
      <w:pPr>
        <w:ind w:left="2495" w:hanging="180"/>
      </w:pPr>
    </w:lvl>
    <w:lvl w:ilvl="3" w:tplc="0409000F" w:tentative="1">
      <w:start w:val="1"/>
      <w:numFmt w:val="decimal"/>
      <w:lvlText w:val="%4."/>
      <w:lvlJc w:val="left"/>
      <w:pPr>
        <w:ind w:left="3215" w:hanging="360"/>
      </w:pPr>
    </w:lvl>
    <w:lvl w:ilvl="4" w:tplc="04090019" w:tentative="1">
      <w:start w:val="1"/>
      <w:numFmt w:val="lowerLetter"/>
      <w:lvlText w:val="%5."/>
      <w:lvlJc w:val="left"/>
      <w:pPr>
        <w:ind w:left="3935" w:hanging="360"/>
      </w:pPr>
    </w:lvl>
    <w:lvl w:ilvl="5" w:tplc="0409001B" w:tentative="1">
      <w:start w:val="1"/>
      <w:numFmt w:val="lowerRoman"/>
      <w:lvlText w:val="%6."/>
      <w:lvlJc w:val="right"/>
      <w:pPr>
        <w:ind w:left="4655" w:hanging="180"/>
      </w:pPr>
    </w:lvl>
    <w:lvl w:ilvl="6" w:tplc="0409000F" w:tentative="1">
      <w:start w:val="1"/>
      <w:numFmt w:val="decimal"/>
      <w:lvlText w:val="%7."/>
      <w:lvlJc w:val="left"/>
      <w:pPr>
        <w:ind w:left="5375" w:hanging="360"/>
      </w:pPr>
    </w:lvl>
    <w:lvl w:ilvl="7" w:tplc="04090019" w:tentative="1">
      <w:start w:val="1"/>
      <w:numFmt w:val="lowerLetter"/>
      <w:lvlText w:val="%8."/>
      <w:lvlJc w:val="left"/>
      <w:pPr>
        <w:ind w:left="6095" w:hanging="360"/>
      </w:pPr>
    </w:lvl>
    <w:lvl w:ilvl="8" w:tplc="0409001B" w:tentative="1">
      <w:start w:val="1"/>
      <w:numFmt w:val="lowerRoman"/>
      <w:lvlText w:val="%9."/>
      <w:lvlJc w:val="right"/>
      <w:pPr>
        <w:ind w:left="6815" w:hanging="180"/>
      </w:pPr>
    </w:lvl>
  </w:abstractNum>
  <w:abstractNum w:abstractNumId="475" w15:restartNumberingAfterBreak="0">
    <w:nsid w:val="31A3703F"/>
    <w:multiLevelType w:val="hybridMultilevel"/>
    <w:tmpl w:val="CD4C53F0"/>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6" w15:restartNumberingAfterBreak="0">
    <w:nsid w:val="31A969A5"/>
    <w:multiLevelType w:val="hybridMultilevel"/>
    <w:tmpl w:val="4E5ED1B0"/>
    <w:lvl w:ilvl="0" w:tplc="04090019">
      <w:start w:val="1"/>
      <w:numFmt w:val="lowerLetter"/>
      <w:lvlText w:val="%1."/>
      <w:lvlJc w:val="left"/>
      <w:pPr>
        <w:ind w:left="1545" w:hanging="360"/>
      </w:pPr>
      <w:rPr>
        <w:rFonts w:hint="default"/>
      </w:rPr>
    </w:lvl>
    <w:lvl w:ilvl="1" w:tplc="04090019" w:tentative="1">
      <w:start w:val="1"/>
      <w:numFmt w:val="lowerLetter"/>
      <w:lvlText w:val="%2."/>
      <w:lvlJc w:val="left"/>
      <w:pPr>
        <w:ind w:left="2265" w:hanging="360"/>
      </w:pPr>
    </w:lvl>
    <w:lvl w:ilvl="2" w:tplc="0409001B" w:tentative="1">
      <w:start w:val="1"/>
      <w:numFmt w:val="lowerRoman"/>
      <w:lvlText w:val="%3."/>
      <w:lvlJc w:val="right"/>
      <w:pPr>
        <w:ind w:left="2985" w:hanging="180"/>
      </w:pPr>
    </w:lvl>
    <w:lvl w:ilvl="3" w:tplc="0409000F" w:tentative="1">
      <w:start w:val="1"/>
      <w:numFmt w:val="decimal"/>
      <w:lvlText w:val="%4."/>
      <w:lvlJc w:val="left"/>
      <w:pPr>
        <w:ind w:left="3705" w:hanging="360"/>
      </w:pPr>
    </w:lvl>
    <w:lvl w:ilvl="4" w:tplc="04090019" w:tentative="1">
      <w:start w:val="1"/>
      <w:numFmt w:val="lowerLetter"/>
      <w:lvlText w:val="%5."/>
      <w:lvlJc w:val="left"/>
      <w:pPr>
        <w:ind w:left="4425" w:hanging="360"/>
      </w:pPr>
    </w:lvl>
    <w:lvl w:ilvl="5" w:tplc="0409001B" w:tentative="1">
      <w:start w:val="1"/>
      <w:numFmt w:val="lowerRoman"/>
      <w:lvlText w:val="%6."/>
      <w:lvlJc w:val="right"/>
      <w:pPr>
        <w:ind w:left="5145" w:hanging="180"/>
      </w:pPr>
    </w:lvl>
    <w:lvl w:ilvl="6" w:tplc="0409000F" w:tentative="1">
      <w:start w:val="1"/>
      <w:numFmt w:val="decimal"/>
      <w:lvlText w:val="%7."/>
      <w:lvlJc w:val="left"/>
      <w:pPr>
        <w:ind w:left="5865" w:hanging="360"/>
      </w:pPr>
    </w:lvl>
    <w:lvl w:ilvl="7" w:tplc="04090019" w:tentative="1">
      <w:start w:val="1"/>
      <w:numFmt w:val="lowerLetter"/>
      <w:lvlText w:val="%8."/>
      <w:lvlJc w:val="left"/>
      <w:pPr>
        <w:ind w:left="6585" w:hanging="360"/>
      </w:pPr>
    </w:lvl>
    <w:lvl w:ilvl="8" w:tplc="0409001B" w:tentative="1">
      <w:start w:val="1"/>
      <w:numFmt w:val="lowerRoman"/>
      <w:lvlText w:val="%9."/>
      <w:lvlJc w:val="right"/>
      <w:pPr>
        <w:ind w:left="7305" w:hanging="180"/>
      </w:pPr>
    </w:lvl>
  </w:abstractNum>
  <w:abstractNum w:abstractNumId="477" w15:restartNumberingAfterBreak="0">
    <w:nsid w:val="31B23A61"/>
    <w:multiLevelType w:val="hybridMultilevel"/>
    <w:tmpl w:val="B38A2272"/>
    <w:lvl w:ilvl="0" w:tplc="04190019">
      <w:start w:val="1"/>
      <w:numFmt w:val="lowerLetter"/>
      <w:lvlText w:val="%1."/>
      <w:lvlJc w:val="left"/>
      <w:pPr>
        <w:ind w:left="1293" w:hanging="360"/>
      </w:pPr>
    </w:lvl>
    <w:lvl w:ilvl="1" w:tplc="04190019" w:tentative="1">
      <w:start w:val="1"/>
      <w:numFmt w:val="lowerLetter"/>
      <w:lvlText w:val="%2."/>
      <w:lvlJc w:val="left"/>
      <w:pPr>
        <w:ind w:left="2013" w:hanging="360"/>
      </w:pPr>
    </w:lvl>
    <w:lvl w:ilvl="2" w:tplc="0419001B" w:tentative="1">
      <w:start w:val="1"/>
      <w:numFmt w:val="lowerRoman"/>
      <w:lvlText w:val="%3."/>
      <w:lvlJc w:val="right"/>
      <w:pPr>
        <w:ind w:left="2733" w:hanging="180"/>
      </w:pPr>
    </w:lvl>
    <w:lvl w:ilvl="3" w:tplc="0419000F" w:tentative="1">
      <w:start w:val="1"/>
      <w:numFmt w:val="decimal"/>
      <w:lvlText w:val="%4."/>
      <w:lvlJc w:val="left"/>
      <w:pPr>
        <w:ind w:left="3453" w:hanging="360"/>
      </w:pPr>
    </w:lvl>
    <w:lvl w:ilvl="4" w:tplc="04190019" w:tentative="1">
      <w:start w:val="1"/>
      <w:numFmt w:val="lowerLetter"/>
      <w:lvlText w:val="%5."/>
      <w:lvlJc w:val="left"/>
      <w:pPr>
        <w:ind w:left="4173" w:hanging="360"/>
      </w:pPr>
    </w:lvl>
    <w:lvl w:ilvl="5" w:tplc="0419001B" w:tentative="1">
      <w:start w:val="1"/>
      <w:numFmt w:val="lowerRoman"/>
      <w:lvlText w:val="%6."/>
      <w:lvlJc w:val="right"/>
      <w:pPr>
        <w:ind w:left="4893" w:hanging="180"/>
      </w:pPr>
    </w:lvl>
    <w:lvl w:ilvl="6" w:tplc="0419000F" w:tentative="1">
      <w:start w:val="1"/>
      <w:numFmt w:val="decimal"/>
      <w:lvlText w:val="%7."/>
      <w:lvlJc w:val="left"/>
      <w:pPr>
        <w:ind w:left="5613" w:hanging="360"/>
      </w:pPr>
    </w:lvl>
    <w:lvl w:ilvl="7" w:tplc="04190019" w:tentative="1">
      <w:start w:val="1"/>
      <w:numFmt w:val="lowerLetter"/>
      <w:lvlText w:val="%8."/>
      <w:lvlJc w:val="left"/>
      <w:pPr>
        <w:ind w:left="6333" w:hanging="360"/>
      </w:pPr>
    </w:lvl>
    <w:lvl w:ilvl="8" w:tplc="0419001B" w:tentative="1">
      <w:start w:val="1"/>
      <w:numFmt w:val="lowerRoman"/>
      <w:lvlText w:val="%9."/>
      <w:lvlJc w:val="right"/>
      <w:pPr>
        <w:ind w:left="7053" w:hanging="180"/>
      </w:pPr>
    </w:lvl>
  </w:abstractNum>
  <w:abstractNum w:abstractNumId="478" w15:restartNumberingAfterBreak="0">
    <w:nsid w:val="31EA2D9D"/>
    <w:multiLevelType w:val="hybridMultilevel"/>
    <w:tmpl w:val="4FB2B6FA"/>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9" w15:restartNumberingAfterBreak="0">
    <w:nsid w:val="31F94D1A"/>
    <w:multiLevelType w:val="hybridMultilevel"/>
    <w:tmpl w:val="52A01816"/>
    <w:lvl w:ilvl="0" w:tplc="E9B0B78E">
      <w:start w:val="2"/>
      <w:numFmt w:val="decimal"/>
      <w:lvlText w:val="%1."/>
      <w:lvlJc w:val="left"/>
      <w:pPr>
        <w:ind w:left="162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0" w15:restartNumberingAfterBreak="0">
    <w:nsid w:val="31FB1700"/>
    <w:multiLevelType w:val="hybridMultilevel"/>
    <w:tmpl w:val="2F008E9E"/>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1" w15:restartNumberingAfterBreak="0">
    <w:nsid w:val="32047A64"/>
    <w:multiLevelType w:val="hybridMultilevel"/>
    <w:tmpl w:val="2B9459CA"/>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482" w15:restartNumberingAfterBreak="0">
    <w:nsid w:val="320B12F2"/>
    <w:multiLevelType w:val="hybridMultilevel"/>
    <w:tmpl w:val="23AAA224"/>
    <w:lvl w:ilvl="0" w:tplc="DAD2617A">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83" w15:restartNumberingAfterBreak="0">
    <w:nsid w:val="322E549A"/>
    <w:multiLevelType w:val="hybridMultilevel"/>
    <w:tmpl w:val="4600FBA6"/>
    <w:lvl w:ilvl="0" w:tplc="65B2F804">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484" w15:restartNumberingAfterBreak="0">
    <w:nsid w:val="32826F80"/>
    <w:multiLevelType w:val="hybridMultilevel"/>
    <w:tmpl w:val="7FB85C7A"/>
    <w:lvl w:ilvl="0" w:tplc="69B238F2">
      <w:start w:val="1"/>
      <w:numFmt w:val="decimal"/>
      <w:lvlText w:val="%1."/>
      <w:lvlJc w:val="lef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485" w15:restartNumberingAfterBreak="0">
    <w:nsid w:val="328979F8"/>
    <w:multiLevelType w:val="hybridMultilevel"/>
    <w:tmpl w:val="D68C566A"/>
    <w:lvl w:ilvl="0" w:tplc="9B04546C">
      <w:start w:val="1"/>
      <w:numFmt w:val="bullet"/>
      <w:lvlText w:val=""/>
      <w:lvlJc w:val="left"/>
      <w:pPr>
        <w:ind w:left="1055" w:hanging="360"/>
      </w:pPr>
      <w:rPr>
        <w:rFonts w:ascii="Symbol" w:hAnsi="Symbol" w:hint="default"/>
      </w:rPr>
    </w:lvl>
    <w:lvl w:ilvl="1" w:tplc="04190003" w:tentative="1">
      <w:start w:val="1"/>
      <w:numFmt w:val="bullet"/>
      <w:lvlText w:val="o"/>
      <w:lvlJc w:val="left"/>
      <w:pPr>
        <w:ind w:left="1775" w:hanging="360"/>
      </w:pPr>
      <w:rPr>
        <w:rFonts w:ascii="Courier New" w:hAnsi="Courier New" w:cs="Courier New" w:hint="default"/>
      </w:rPr>
    </w:lvl>
    <w:lvl w:ilvl="2" w:tplc="04190005" w:tentative="1">
      <w:start w:val="1"/>
      <w:numFmt w:val="bullet"/>
      <w:lvlText w:val=""/>
      <w:lvlJc w:val="left"/>
      <w:pPr>
        <w:ind w:left="2495" w:hanging="360"/>
      </w:pPr>
      <w:rPr>
        <w:rFonts w:ascii="Wingdings" w:hAnsi="Wingdings" w:hint="default"/>
      </w:rPr>
    </w:lvl>
    <w:lvl w:ilvl="3" w:tplc="04190001" w:tentative="1">
      <w:start w:val="1"/>
      <w:numFmt w:val="bullet"/>
      <w:lvlText w:val=""/>
      <w:lvlJc w:val="left"/>
      <w:pPr>
        <w:ind w:left="3215" w:hanging="360"/>
      </w:pPr>
      <w:rPr>
        <w:rFonts w:ascii="Symbol" w:hAnsi="Symbol" w:hint="default"/>
      </w:rPr>
    </w:lvl>
    <w:lvl w:ilvl="4" w:tplc="04190003" w:tentative="1">
      <w:start w:val="1"/>
      <w:numFmt w:val="bullet"/>
      <w:lvlText w:val="o"/>
      <w:lvlJc w:val="left"/>
      <w:pPr>
        <w:ind w:left="3935" w:hanging="360"/>
      </w:pPr>
      <w:rPr>
        <w:rFonts w:ascii="Courier New" w:hAnsi="Courier New" w:cs="Courier New" w:hint="default"/>
      </w:rPr>
    </w:lvl>
    <w:lvl w:ilvl="5" w:tplc="04190005" w:tentative="1">
      <w:start w:val="1"/>
      <w:numFmt w:val="bullet"/>
      <w:lvlText w:val=""/>
      <w:lvlJc w:val="left"/>
      <w:pPr>
        <w:ind w:left="4655" w:hanging="360"/>
      </w:pPr>
      <w:rPr>
        <w:rFonts w:ascii="Wingdings" w:hAnsi="Wingdings" w:hint="default"/>
      </w:rPr>
    </w:lvl>
    <w:lvl w:ilvl="6" w:tplc="04190001" w:tentative="1">
      <w:start w:val="1"/>
      <w:numFmt w:val="bullet"/>
      <w:lvlText w:val=""/>
      <w:lvlJc w:val="left"/>
      <w:pPr>
        <w:ind w:left="5375" w:hanging="360"/>
      </w:pPr>
      <w:rPr>
        <w:rFonts w:ascii="Symbol" w:hAnsi="Symbol" w:hint="default"/>
      </w:rPr>
    </w:lvl>
    <w:lvl w:ilvl="7" w:tplc="04190003" w:tentative="1">
      <w:start w:val="1"/>
      <w:numFmt w:val="bullet"/>
      <w:lvlText w:val="o"/>
      <w:lvlJc w:val="left"/>
      <w:pPr>
        <w:ind w:left="6095" w:hanging="360"/>
      </w:pPr>
      <w:rPr>
        <w:rFonts w:ascii="Courier New" w:hAnsi="Courier New" w:cs="Courier New" w:hint="default"/>
      </w:rPr>
    </w:lvl>
    <w:lvl w:ilvl="8" w:tplc="04190005" w:tentative="1">
      <w:start w:val="1"/>
      <w:numFmt w:val="bullet"/>
      <w:lvlText w:val=""/>
      <w:lvlJc w:val="left"/>
      <w:pPr>
        <w:ind w:left="6815" w:hanging="360"/>
      </w:pPr>
      <w:rPr>
        <w:rFonts w:ascii="Wingdings" w:hAnsi="Wingdings" w:hint="default"/>
      </w:rPr>
    </w:lvl>
  </w:abstractNum>
  <w:abstractNum w:abstractNumId="486" w15:restartNumberingAfterBreak="0">
    <w:nsid w:val="32923F09"/>
    <w:multiLevelType w:val="hybridMultilevel"/>
    <w:tmpl w:val="76EEFB5A"/>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7" w15:restartNumberingAfterBreak="0">
    <w:nsid w:val="3293003F"/>
    <w:multiLevelType w:val="hybridMultilevel"/>
    <w:tmpl w:val="71BCD6CE"/>
    <w:lvl w:ilvl="0" w:tplc="A762D552">
      <w:start w:val="1"/>
      <w:numFmt w:val="lowerLetter"/>
      <w:lvlText w:val="%1."/>
      <w:lvlJc w:val="left"/>
      <w:pPr>
        <w:ind w:left="2880" w:hanging="1440"/>
      </w:pPr>
      <w:rPr>
        <w:rFonts w:hint="default"/>
      </w:rPr>
    </w:lvl>
    <w:lvl w:ilvl="1" w:tplc="F754D2B2">
      <w:start w:val="1"/>
      <w:numFmt w:val="lowerLetter"/>
      <w:lvlText w:val="%2."/>
      <w:lvlJc w:val="left"/>
      <w:pPr>
        <w:ind w:left="2203" w:hanging="360"/>
      </w:pPr>
      <w:rPr>
        <w:rFonts w:hint="default"/>
        <w:b w:val="0"/>
      </w:rPr>
    </w:lvl>
    <w:lvl w:ilvl="2" w:tplc="35765F50">
      <w:start w:val="1"/>
      <w:numFmt w:val="decimal"/>
      <w:lvlText w:val="%3."/>
      <w:lvlJc w:val="left"/>
      <w:pPr>
        <w:ind w:left="2700"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8" w15:restartNumberingAfterBreak="0">
    <w:nsid w:val="32A8214D"/>
    <w:multiLevelType w:val="hybridMultilevel"/>
    <w:tmpl w:val="9A5A1EC6"/>
    <w:lvl w:ilvl="0" w:tplc="A7A4C9C6">
      <w:start w:val="2"/>
      <w:numFmt w:val="decimal"/>
      <w:lvlText w:val="%1."/>
      <w:lvlJc w:val="left"/>
      <w:pPr>
        <w:ind w:left="101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9" w15:restartNumberingAfterBreak="0">
    <w:nsid w:val="32B05A4A"/>
    <w:multiLevelType w:val="hybridMultilevel"/>
    <w:tmpl w:val="3B385AE6"/>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0" w15:restartNumberingAfterBreak="0">
    <w:nsid w:val="32B86C2F"/>
    <w:multiLevelType w:val="hybridMultilevel"/>
    <w:tmpl w:val="DB74AB1E"/>
    <w:lvl w:ilvl="0" w:tplc="45AA178C">
      <w:start w:val="1"/>
      <w:numFmt w:val="lowerLetter"/>
      <w:lvlText w:val="%1."/>
      <w:lvlJc w:val="right"/>
      <w:pPr>
        <w:ind w:left="720" w:hanging="360"/>
      </w:pPr>
      <w:rPr>
        <w:rFonts w:hint="default"/>
        <w:i/>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1" w15:restartNumberingAfterBreak="0">
    <w:nsid w:val="32D84E9D"/>
    <w:multiLevelType w:val="hybridMultilevel"/>
    <w:tmpl w:val="830011CE"/>
    <w:lvl w:ilvl="0" w:tplc="04090019">
      <w:start w:val="1"/>
      <w:numFmt w:val="lowerLetter"/>
      <w:lvlText w:val="%1."/>
      <w:lvlJc w:val="left"/>
      <w:pPr>
        <w:ind w:left="1055" w:hanging="360"/>
      </w:pPr>
      <w:rPr>
        <w:rFonts w:hint="default"/>
      </w:rPr>
    </w:lvl>
    <w:lvl w:ilvl="1" w:tplc="04090019" w:tentative="1">
      <w:start w:val="1"/>
      <w:numFmt w:val="lowerLetter"/>
      <w:lvlText w:val="%2."/>
      <w:lvlJc w:val="left"/>
      <w:pPr>
        <w:ind w:left="1775" w:hanging="360"/>
      </w:pPr>
    </w:lvl>
    <w:lvl w:ilvl="2" w:tplc="0409001B" w:tentative="1">
      <w:start w:val="1"/>
      <w:numFmt w:val="lowerRoman"/>
      <w:lvlText w:val="%3."/>
      <w:lvlJc w:val="right"/>
      <w:pPr>
        <w:ind w:left="2495" w:hanging="180"/>
      </w:pPr>
    </w:lvl>
    <w:lvl w:ilvl="3" w:tplc="0409000F" w:tentative="1">
      <w:start w:val="1"/>
      <w:numFmt w:val="decimal"/>
      <w:lvlText w:val="%4."/>
      <w:lvlJc w:val="left"/>
      <w:pPr>
        <w:ind w:left="3215" w:hanging="360"/>
      </w:pPr>
    </w:lvl>
    <w:lvl w:ilvl="4" w:tplc="04090019" w:tentative="1">
      <w:start w:val="1"/>
      <w:numFmt w:val="lowerLetter"/>
      <w:lvlText w:val="%5."/>
      <w:lvlJc w:val="left"/>
      <w:pPr>
        <w:ind w:left="3935" w:hanging="360"/>
      </w:pPr>
    </w:lvl>
    <w:lvl w:ilvl="5" w:tplc="0409001B" w:tentative="1">
      <w:start w:val="1"/>
      <w:numFmt w:val="lowerRoman"/>
      <w:lvlText w:val="%6."/>
      <w:lvlJc w:val="right"/>
      <w:pPr>
        <w:ind w:left="4655" w:hanging="180"/>
      </w:pPr>
    </w:lvl>
    <w:lvl w:ilvl="6" w:tplc="0409000F" w:tentative="1">
      <w:start w:val="1"/>
      <w:numFmt w:val="decimal"/>
      <w:lvlText w:val="%7."/>
      <w:lvlJc w:val="left"/>
      <w:pPr>
        <w:ind w:left="5375" w:hanging="360"/>
      </w:pPr>
    </w:lvl>
    <w:lvl w:ilvl="7" w:tplc="04090019" w:tentative="1">
      <w:start w:val="1"/>
      <w:numFmt w:val="lowerLetter"/>
      <w:lvlText w:val="%8."/>
      <w:lvlJc w:val="left"/>
      <w:pPr>
        <w:ind w:left="6095" w:hanging="360"/>
      </w:pPr>
    </w:lvl>
    <w:lvl w:ilvl="8" w:tplc="0409001B" w:tentative="1">
      <w:start w:val="1"/>
      <w:numFmt w:val="lowerRoman"/>
      <w:lvlText w:val="%9."/>
      <w:lvlJc w:val="right"/>
      <w:pPr>
        <w:ind w:left="6815" w:hanging="180"/>
      </w:pPr>
    </w:lvl>
  </w:abstractNum>
  <w:abstractNum w:abstractNumId="492" w15:restartNumberingAfterBreak="0">
    <w:nsid w:val="32DC51D1"/>
    <w:multiLevelType w:val="hybridMultilevel"/>
    <w:tmpl w:val="C0F4EA00"/>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3" w15:restartNumberingAfterBreak="0">
    <w:nsid w:val="3317443D"/>
    <w:multiLevelType w:val="hybridMultilevel"/>
    <w:tmpl w:val="3F9A69F6"/>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494" w15:restartNumberingAfterBreak="0">
    <w:nsid w:val="33186728"/>
    <w:multiLevelType w:val="hybridMultilevel"/>
    <w:tmpl w:val="A6826FB2"/>
    <w:lvl w:ilvl="0" w:tplc="0419000F">
      <w:start w:val="1"/>
      <w:numFmt w:val="decimal"/>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495" w15:restartNumberingAfterBreak="0">
    <w:nsid w:val="332607DB"/>
    <w:multiLevelType w:val="hybridMultilevel"/>
    <w:tmpl w:val="2208EAE8"/>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6" w15:restartNumberingAfterBreak="0">
    <w:nsid w:val="3394011B"/>
    <w:multiLevelType w:val="hybridMultilevel"/>
    <w:tmpl w:val="488EF5E0"/>
    <w:lvl w:ilvl="0" w:tplc="0419000F">
      <w:start w:val="1"/>
      <w:numFmt w:val="decimal"/>
      <w:lvlText w:val="%1."/>
      <w:lvlJc w:val="left"/>
      <w:pPr>
        <w:ind w:left="1338" w:hanging="360"/>
      </w:pPr>
    </w:lvl>
    <w:lvl w:ilvl="1" w:tplc="04190019" w:tentative="1">
      <w:start w:val="1"/>
      <w:numFmt w:val="lowerLetter"/>
      <w:lvlText w:val="%2."/>
      <w:lvlJc w:val="left"/>
      <w:pPr>
        <w:ind w:left="2058" w:hanging="360"/>
      </w:pPr>
    </w:lvl>
    <w:lvl w:ilvl="2" w:tplc="0419001B" w:tentative="1">
      <w:start w:val="1"/>
      <w:numFmt w:val="lowerRoman"/>
      <w:lvlText w:val="%3."/>
      <w:lvlJc w:val="right"/>
      <w:pPr>
        <w:ind w:left="2778" w:hanging="180"/>
      </w:pPr>
    </w:lvl>
    <w:lvl w:ilvl="3" w:tplc="0419000F" w:tentative="1">
      <w:start w:val="1"/>
      <w:numFmt w:val="decimal"/>
      <w:lvlText w:val="%4."/>
      <w:lvlJc w:val="left"/>
      <w:pPr>
        <w:ind w:left="3498" w:hanging="360"/>
      </w:pPr>
    </w:lvl>
    <w:lvl w:ilvl="4" w:tplc="04190019" w:tentative="1">
      <w:start w:val="1"/>
      <w:numFmt w:val="lowerLetter"/>
      <w:lvlText w:val="%5."/>
      <w:lvlJc w:val="left"/>
      <w:pPr>
        <w:ind w:left="4218" w:hanging="360"/>
      </w:pPr>
    </w:lvl>
    <w:lvl w:ilvl="5" w:tplc="0419001B" w:tentative="1">
      <w:start w:val="1"/>
      <w:numFmt w:val="lowerRoman"/>
      <w:lvlText w:val="%6."/>
      <w:lvlJc w:val="right"/>
      <w:pPr>
        <w:ind w:left="4938" w:hanging="180"/>
      </w:pPr>
    </w:lvl>
    <w:lvl w:ilvl="6" w:tplc="0419000F" w:tentative="1">
      <w:start w:val="1"/>
      <w:numFmt w:val="decimal"/>
      <w:lvlText w:val="%7."/>
      <w:lvlJc w:val="left"/>
      <w:pPr>
        <w:ind w:left="5658" w:hanging="360"/>
      </w:pPr>
    </w:lvl>
    <w:lvl w:ilvl="7" w:tplc="04190019" w:tentative="1">
      <w:start w:val="1"/>
      <w:numFmt w:val="lowerLetter"/>
      <w:lvlText w:val="%8."/>
      <w:lvlJc w:val="left"/>
      <w:pPr>
        <w:ind w:left="6378" w:hanging="360"/>
      </w:pPr>
    </w:lvl>
    <w:lvl w:ilvl="8" w:tplc="0419001B" w:tentative="1">
      <w:start w:val="1"/>
      <w:numFmt w:val="lowerRoman"/>
      <w:lvlText w:val="%9."/>
      <w:lvlJc w:val="right"/>
      <w:pPr>
        <w:ind w:left="7098" w:hanging="180"/>
      </w:pPr>
    </w:lvl>
  </w:abstractNum>
  <w:abstractNum w:abstractNumId="497" w15:restartNumberingAfterBreak="0">
    <w:nsid w:val="339810A8"/>
    <w:multiLevelType w:val="hybridMultilevel"/>
    <w:tmpl w:val="D7F68980"/>
    <w:lvl w:ilvl="0" w:tplc="F976ECFA">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498" w15:restartNumberingAfterBreak="0">
    <w:nsid w:val="339C23E8"/>
    <w:multiLevelType w:val="hybridMultilevel"/>
    <w:tmpl w:val="0FBAB9DA"/>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99" w15:restartNumberingAfterBreak="0">
    <w:nsid w:val="33E0471E"/>
    <w:multiLevelType w:val="hybridMultilevel"/>
    <w:tmpl w:val="951E30DA"/>
    <w:lvl w:ilvl="0" w:tplc="606EE272">
      <w:start w:val="1"/>
      <w:numFmt w:val="lowerLetter"/>
      <w:lvlText w:val="%1)"/>
      <w:lvlJc w:val="left"/>
      <w:pPr>
        <w:ind w:left="1287" w:hanging="360"/>
      </w:pPr>
      <w:rPr>
        <w:rFonts w:hint="default"/>
        <w:color w:val="auto"/>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00" w15:restartNumberingAfterBreak="0">
    <w:nsid w:val="33E63117"/>
    <w:multiLevelType w:val="hybridMultilevel"/>
    <w:tmpl w:val="CBB43EE0"/>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501" w15:restartNumberingAfterBreak="0">
    <w:nsid w:val="33FA4DD6"/>
    <w:multiLevelType w:val="hybridMultilevel"/>
    <w:tmpl w:val="500675A6"/>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2" w15:restartNumberingAfterBreak="0">
    <w:nsid w:val="342C4B73"/>
    <w:multiLevelType w:val="hybridMultilevel"/>
    <w:tmpl w:val="B8CA9C42"/>
    <w:lvl w:ilvl="0" w:tplc="613E0B96">
      <w:start w:val="1"/>
      <w:numFmt w:val="decimal"/>
      <w:lvlText w:val="%1."/>
      <w:lvlJc w:val="left"/>
      <w:pPr>
        <w:ind w:left="1110" w:hanging="360"/>
      </w:pPr>
      <w:rPr>
        <w:rFonts w:hint="default"/>
      </w:rPr>
    </w:lvl>
    <w:lvl w:ilvl="1" w:tplc="04090019" w:tentative="1">
      <w:start w:val="1"/>
      <w:numFmt w:val="lowerLetter"/>
      <w:lvlText w:val="%2."/>
      <w:lvlJc w:val="left"/>
      <w:pPr>
        <w:ind w:left="1830" w:hanging="360"/>
      </w:p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503" w15:restartNumberingAfterBreak="0">
    <w:nsid w:val="342D4D2F"/>
    <w:multiLevelType w:val="hybridMultilevel"/>
    <w:tmpl w:val="4A7617F4"/>
    <w:lvl w:ilvl="0" w:tplc="AF329298">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504" w15:restartNumberingAfterBreak="0">
    <w:nsid w:val="34376444"/>
    <w:multiLevelType w:val="hybridMultilevel"/>
    <w:tmpl w:val="0ABAC362"/>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05" w15:restartNumberingAfterBreak="0">
    <w:nsid w:val="347C34F9"/>
    <w:multiLevelType w:val="hybridMultilevel"/>
    <w:tmpl w:val="04E2BDE2"/>
    <w:lvl w:ilvl="0" w:tplc="8DC8C4AE">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506" w15:restartNumberingAfterBreak="0">
    <w:nsid w:val="349047C3"/>
    <w:multiLevelType w:val="hybridMultilevel"/>
    <w:tmpl w:val="71986614"/>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07" w15:restartNumberingAfterBreak="0">
    <w:nsid w:val="34BF3D8B"/>
    <w:multiLevelType w:val="hybridMultilevel"/>
    <w:tmpl w:val="925E9F12"/>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508" w15:restartNumberingAfterBreak="0">
    <w:nsid w:val="34D16E0D"/>
    <w:multiLevelType w:val="hybridMultilevel"/>
    <w:tmpl w:val="8418FAA8"/>
    <w:lvl w:ilvl="0" w:tplc="4D10CDB6">
      <w:start w:val="4"/>
      <w:numFmt w:val="decimal"/>
      <w:lvlText w:val="%1."/>
      <w:lvlJc w:val="left"/>
      <w:pPr>
        <w:ind w:left="97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9" w15:restartNumberingAfterBreak="0">
    <w:nsid w:val="35472A00"/>
    <w:multiLevelType w:val="hybridMultilevel"/>
    <w:tmpl w:val="D108B088"/>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0" w15:restartNumberingAfterBreak="0">
    <w:nsid w:val="356A5B1B"/>
    <w:multiLevelType w:val="hybridMultilevel"/>
    <w:tmpl w:val="3D460D7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1" w15:restartNumberingAfterBreak="0">
    <w:nsid w:val="356B0FF2"/>
    <w:multiLevelType w:val="hybridMultilevel"/>
    <w:tmpl w:val="BBD8FFB0"/>
    <w:lvl w:ilvl="0" w:tplc="0419000F">
      <w:start w:val="1"/>
      <w:numFmt w:val="decimal"/>
      <w:lvlText w:val="%1."/>
      <w:lvlJc w:val="left"/>
      <w:pPr>
        <w:ind w:left="1905" w:hanging="360"/>
      </w:pPr>
    </w:lvl>
    <w:lvl w:ilvl="1" w:tplc="04190019" w:tentative="1">
      <w:start w:val="1"/>
      <w:numFmt w:val="lowerLetter"/>
      <w:lvlText w:val="%2."/>
      <w:lvlJc w:val="left"/>
      <w:pPr>
        <w:ind w:left="2625" w:hanging="360"/>
      </w:pPr>
    </w:lvl>
    <w:lvl w:ilvl="2" w:tplc="0419001B" w:tentative="1">
      <w:start w:val="1"/>
      <w:numFmt w:val="lowerRoman"/>
      <w:lvlText w:val="%3."/>
      <w:lvlJc w:val="right"/>
      <w:pPr>
        <w:ind w:left="3345" w:hanging="180"/>
      </w:pPr>
    </w:lvl>
    <w:lvl w:ilvl="3" w:tplc="0419000F" w:tentative="1">
      <w:start w:val="1"/>
      <w:numFmt w:val="decimal"/>
      <w:lvlText w:val="%4."/>
      <w:lvlJc w:val="left"/>
      <w:pPr>
        <w:ind w:left="4065" w:hanging="360"/>
      </w:pPr>
    </w:lvl>
    <w:lvl w:ilvl="4" w:tplc="04190019" w:tentative="1">
      <w:start w:val="1"/>
      <w:numFmt w:val="lowerLetter"/>
      <w:lvlText w:val="%5."/>
      <w:lvlJc w:val="left"/>
      <w:pPr>
        <w:ind w:left="4785" w:hanging="360"/>
      </w:pPr>
    </w:lvl>
    <w:lvl w:ilvl="5" w:tplc="0419001B" w:tentative="1">
      <w:start w:val="1"/>
      <w:numFmt w:val="lowerRoman"/>
      <w:lvlText w:val="%6."/>
      <w:lvlJc w:val="right"/>
      <w:pPr>
        <w:ind w:left="5505" w:hanging="180"/>
      </w:pPr>
    </w:lvl>
    <w:lvl w:ilvl="6" w:tplc="0419000F" w:tentative="1">
      <w:start w:val="1"/>
      <w:numFmt w:val="decimal"/>
      <w:lvlText w:val="%7."/>
      <w:lvlJc w:val="left"/>
      <w:pPr>
        <w:ind w:left="6225" w:hanging="360"/>
      </w:pPr>
    </w:lvl>
    <w:lvl w:ilvl="7" w:tplc="04190019" w:tentative="1">
      <w:start w:val="1"/>
      <w:numFmt w:val="lowerLetter"/>
      <w:lvlText w:val="%8."/>
      <w:lvlJc w:val="left"/>
      <w:pPr>
        <w:ind w:left="6945" w:hanging="360"/>
      </w:pPr>
    </w:lvl>
    <w:lvl w:ilvl="8" w:tplc="0419001B" w:tentative="1">
      <w:start w:val="1"/>
      <w:numFmt w:val="lowerRoman"/>
      <w:lvlText w:val="%9."/>
      <w:lvlJc w:val="right"/>
      <w:pPr>
        <w:ind w:left="7665" w:hanging="180"/>
      </w:pPr>
    </w:lvl>
  </w:abstractNum>
  <w:abstractNum w:abstractNumId="512" w15:restartNumberingAfterBreak="0">
    <w:nsid w:val="35774D29"/>
    <w:multiLevelType w:val="hybridMultilevel"/>
    <w:tmpl w:val="D7D6BA5E"/>
    <w:lvl w:ilvl="0" w:tplc="A852FDCA">
      <w:start w:val="1"/>
      <w:numFmt w:val="decimal"/>
      <w:lvlText w:val="%1."/>
      <w:lvlJc w:val="righ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513" w15:restartNumberingAfterBreak="0">
    <w:nsid w:val="35900521"/>
    <w:multiLevelType w:val="hybridMultilevel"/>
    <w:tmpl w:val="D7A6A2AC"/>
    <w:lvl w:ilvl="0" w:tplc="0419000F">
      <w:start w:val="1"/>
      <w:numFmt w:val="decimal"/>
      <w:lvlText w:val="%1."/>
      <w:lvlJc w:val="left"/>
      <w:pPr>
        <w:ind w:left="1622" w:hanging="360"/>
      </w:pPr>
    </w:lvl>
    <w:lvl w:ilvl="1" w:tplc="04190019" w:tentative="1">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514" w15:restartNumberingAfterBreak="0">
    <w:nsid w:val="35984D31"/>
    <w:multiLevelType w:val="hybridMultilevel"/>
    <w:tmpl w:val="BC0A62DC"/>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515" w15:restartNumberingAfterBreak="0">
    <w:nsid w:val="35B23B47"/>
    <w:multiLevelType w:val="hybridMultilevel"/>
    <w:tmpl w:val="B0A096A6"/>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516" w15:restartNumberingAfterBreak="0">
    <w:nsid w:val="35D271D8"/>
    <w:multiLevelType w:val="hybridMultilevel"/>
    <w:tmpl w:val="447EE77E"/>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17" w15:restartNumberingAfterBreak="0">
    <w:nsid w:val="35E677D6"/>
    <w:multiLevelType w:val="hybridMultilevel"/>
    <w:tmpl w:val="76B0B676"/>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518" w15:restartNumberingAfterBreak="0">
    <w:nsid w:val="35EB385C"/>
    <w:multiLevelType w:val="hybridMultilevel"/>
    <w:tmpl w:val="E29E89A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9" w15:restartNumberingAfterBreak="0">
    <w:nsid w:val="3626111C"/>
    <w:multiLevelType w:val="hybridMultilevel"/>
    <w:tmpl w:val="F4E0C176"/>
    <w:lvl w:ilvl="0" w:tplc="0409000F">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520" w15:restartNumberingAfterBreak="0">
    <w:nsid w:val="366458A0"/>
    <w:multiLevelType w:val="hybridMultilevel"/>
    <w:tmpl w:val="D12E6330"/>
    <w:lvl w:ilvl="0" w:tplc="04090019">
      <w:start w:val="1"/>
      <w:numFmt w:val="lowerLetter"/>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521" w15:restartNumberingAfterBreak="0">
    <w:nsid w:val="36784C59"/>
    <w:multiLevelType w:val="hybridMultilevel"/>
    <w:tmpl w:val="B14AFFC8"/>
    <w:lvl w:ilvl="0" w:tplc="1E2CE6BA">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2" w15:restartNumberingAfterBreak="0">
    <w:nsid w:val="36801B22"/>
    <w:multiLevelType w:val="hybridMultilevel"/>
    <w:tmpl w:val="D494DC4C"/>
    <w:lvl w:ilvl="0" w:tplc="04090019">
      <w:start w:val="1"/>
      <w:numFmt w:val="lowerLetter"/>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523" w15:restartNumberingAfterBreak="0">
    <w:nsid w:val="3699461C"/>
    <w:multiLevelType w:val="hybridMultilevel"/>
    <w:tmpl w:val="DAE2CEFE"/>
    <w:lvl w:ilvl="0" w:tplc="BB9AB196">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4" w15:restartNumberingAfterBreak="0">
    <w:nsid w:val="369B09DF"/>
    <w:multiLevelType w:val="hybridMultilevel"/>
    <w:tmpl w:val="937A1E10"/>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5" w15:restartNumberingAfterBreak="0">
    <w:nsid w:val="36D5483B"/>
    <w:multiLevelType w:val="hybridMultilevel"/>
    <w:tmpl w:val="B31268B4"/>
    <w:lvl w:ilvl="0" w:tplc="A852FDCA">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6" w15:restartNumberingAfterBreak="0">
    <w:nsid w:val="36D66B8A"/>
    <w:multiLevelType w:val="hybridMultilevel"/>
    <w:tmpl w:val="92008C40"/>
    <w:lvl w:ilvl="0" w:tplc="69B238F2">
      <w:start w:val="1"/>
      <w:numFmt w:val="decimal"/>
      <w:lvlText w:val="%1."/>
      <w:lvlJc w:val="left"/>
      <w:pPr>
        <w:ind w:left="1752" w:hanging="360"/>
      </w:pPr>
      <w:rPr>
        <w:rFonts w:hint="default"/>
      </w:rPr>
    </w:lvl>
    <w:lvl w:ilvl="1" w:tplc="04090019" w:tentative="1">
      <w:start w:val="1"/>
      <w:numFmt w:val="lowerLetter"/>
      <w:lvlText w:val="%2."/>
      <w:lvlJc w:val="left"/>
      <w:pPr>
        <w:ind w:left="2472" w:hanging="360"/>
      </w:pPr>
    </w:lvl>
    <w:lvl w:ilvl="2" w:tplc="0409001B" w:tentative="1">
      <w:start w:val="1"/>
      <w:numFmt w:val="lowerRoman"/>
      <w:lvlText w:val="%3."/>
      <w:lvlJc w:val="right"/>
      <w:pPr>
        <w:ind w:left="3192" w:hanging="180"/>
      </w:pPr>
    </w:lvl>
    <w:lvl w:ilvl="3" w:tplc="0409000F" w:tentative="1">
      <w:start w:val="1"/>
      <w:numFmt w:val="decimal"/>
      <w:lvlText w:val="%4."/>
      <w:lvlJc w:val="left"/>
      <w:pPr>
        <w:ind w:left="3912" w:hanging="360"/>
      </w:pPr>
    </w:lvl>
    <w:lvl w:ilvl="4" w:tplc="04090019" w:tentative="1">
      <w:start w:val="1"/>
      <w:numFmt w:val="lowerLetter"/>
      <w:lvlText w:val="%5."/>
      <w:lvlJc w:val="left"/>
      <w:pPr>
        <w:ind w:left="4632" w:hanging="360"/>
      </w:pPr>
    </w:lvl>
    <w:lvl w:ilvl="5" w:tplc="0409001B" w:tentative="1">
      <w:start w:val="1"/>
      <w:numFmt w:val="lowerRoman"/>
      <w:lvlText w:val="%6."/>
      <w:lvlJc w:val="right"/>
      <w:pPr>
        <w:ind w:left="5352" w:hanging="180"/>
      </w:pPr>
    </w:lvl>
    <w:lvl w:ilvl="6" w:tplc="0409000F" w:tentative="1">
      <w:start w:val="1"/>
      <w:numFmt w:val="decimal"/>
      <w:lvlText w:val="%7."/>
      <w:lvlJc w:val="left"/>
      <w:pPr>
        <w:ind w:left="6072" w:hanging="360"/>
      </w:pPr>
    </w:lvl>
    <w:lvl w:ilvl="7" w:tplc="04090019" w:tentative="1">
      <w:start w:val="1"/>
      <w:numFmt w:val="lowerLetter"/>
      <w:lvlText w:val="%8."/>
      <w:lvlJc w:val="left"/>
      <w:pPr>
        <w:ind w:left="6792" w:hanging="360"/>
      </w:pPr>
    </w:lvl>
    <w:lvl w:ilvl="8" w:tplc="0409001B" w:tentative="1">
      <w:start w:val="1"/>
      <w:numFmt w:val="lowerRoman"/>
      <w:lvlText w:val="%9."/>
      <w:lvlJc w:val="right"/>
      <w:pPr>
        <w:ind w:left="7512" w:hanging="180"/>
      </w:pPr>
    </w:lvl>
  </w:abstractNum>
  <w:abstractNum w:abstractNumId="527" w15:restartNumberingAfterBreak="0">
    <w:nsid w:val="36EE7E09"/>
    <w:multiLevelType w:val="hybridMultilevel"/>
    <w:tmpl w:val="8C3ECE48"/>
    <w:lvl w:ilvl="0" w:tplc="342CEB0A">
      <w:start w:val="1"/>
      <w:numFmt w:val="decimal"/>
      <w:lvlText w:val="%1."/>
      <w:lvlJc w:val="right"/>
      <w:pPr>
        <w:ind w:left="720" w:hanging="360"/>
      </w:pPr>
      <w:rPr>
        <w:rFonts w:hint="default"/>
        <w:i w:val="0"/>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8" w15:restartNumberingAfterBreak="0">
    <w:nsid w:val="372B3DF6"/>
    <w:multiLevelType w:val="hybridMultilevel"/>
    <w:tmpl w:val="BF6285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9" w15:restartNumberingAfterBreak="0">
    <w:nsid w:val="374637F1"/>
    <w:multiLevelType w:val="hybridMultilevel"/>
    <w:tmpl w:val="3A5065B8"/>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0" w15:restartNumberingAfterBreak="0">
    <w:nsid w:val="376551E9"/>
    <w:multiLevelType w:val="hybridMultilevel"/>
    <w:tmpl w:val="4FB8A2E2"/>
    <w:lvl w:ilvl="0" w:tplc="1E2CE6BA">
      <w:start w:val="1"/>
      <w:numFmt w:val="lowerLetter"/>
      <w:lvlText w:val="%1."/>
      <w:lvlJc w:val="left"/>
      <w:pPr>
        <w:ind w:left="1622" w:hanging="360"/>
      </w:pPr>
      <w:rPr>
        <w:rFonts w:hint="default"/>
      </w:rPr>
    </w:lvl>
    <w:lvl w:ilvl="1" w:tplc="04090019" w:tentative="1">
      <w:start w:val="1"/>
      <w:numFmt w:val="lowerLetter"/>
      <w:lvlText w:val="%2."/>
      <w:lvlJc w:val="left"/>
      <w:pPr>
        <w:ind w:left="2342" w:hanging="360"/>
      </w:pPr>
    </w:lvl>
    <w:lvl w:ilvl="2" w:tplc="0409001B" w:tentative="1">
      <w:start w:val="1"/>
      <w:numFmt w:val="lowerRoman"/>
      <w:lvlText w:val="%3."/>
      <w:lvlJc w:val="right"/>
      <w:pPr>
        <w:ind w:left="3062" w:hanging="180"/>
      </w:pPr>
    </w:lvl>
    <w:lvl w:ilvl="3" w:tplc="0409000F" w:tentative="1">
      <w:start w:val="1"/>
      <w:numFmt w:val="decimal"/>
      <w:lvlText w:val="%4."/>
      <w:lvlJc w:val="left"/>
      <w:pPr>
        <w:ind w:left="3782" w:hanging="360"/>
      </w:pPr>
    </w:lvl>
    <w:lvl w:ilvl="4" w:tplc="04090019" w:tentative="1">
      <w:start w:val="1"/>
      <w:numFmt w:val="lowerLetter"/>
      <w:lvlText w:val="%5."/>
      <w:lvlJc w:val="left"/>
      <w:pPr>
        <w:ind w:left="4502" w:hanging="360"/>
      </w:pPr>
    </w:lvl>
    <w:lvl w:ilvl="5" w:tplc="0409001B" w:tentative="1">
      <w:start w:val="1"/>
      <w:numFmt w:val="lowerRoman"/>
      <w:lvlText w:val="%6."/>
      <w:lvlJc w:val="right"/>
      <w:pPr>
        <w:ind w:left="5222" w:hanging="180"/>
      </w:pPr>
    </w:lvl>
    <w:lvl w:ilvl="6" w:tplc="0409000F" w:tentative="1">
      <w:start w:val="1"/>
      <w:numFmt w:val="decimal"/>
      <w:lvlText w:val="%7."/>
      <w:lvlJc w:val="left"/>
      <w:pPr>
        <w:ind w:left="5942" w:hanging="360"/>
      </w:pPr>
    </w:lvl>
    <w:lvl w:ilvl="7" w:tplc="04090019" w:tentative="1">
      <w:start w:val="1"/>
      <w:numFmt w:val="lowerLetter"/>
      <w:lvlText w:val="%8."/>
      <w:lvlJc w:val="left"/>
      <w:pPr>
        <w:ind w:left="6662" w:hanging="360"/>
      </w:pPr>
    </w:lvl>
    <w:lvl w:ilvl="8" w:tplc="0409001B" w:tentative="1">
      <w:start w:val="1"/>
      <w:numFmt w:val="lowerRoman"/>
      <w:lvlText w:val="%9."/>
      <w:lvlJc w:val="right"/>
      <w:pPr>
        <w:ind w:left="7382" w:hanging="180"/>
      </w:pPr>
    </w:lvl>
  </w:abstractNum>
  <w:abstractNum w:abstractNumId="531" w15:restartNumberingAfterBreak="0">
    <w:nsid w:val="377B2A66"/>
    <w:multiLevelType w:val="hybridMultilevel"/>
    <w:tmpl w:val="B052AE54"/>
    <w:lvl w:ilvl="0" w:tplc="04190019">
      <w:start w:val="1"/>
      <w:numFmt w:val="lowerLetter"/>
      <w:lvlText w:val="%1."/>
      <w:lvlJc w:val="left"/>
      <w:pPr>
        <w:ind w:left="1339" w:hanging="360"/>
      </w:pPr>
    </w:lvl>
    <w:lvl w:ilvl="1" w:tplc="04190019" w:tentative="1">
      <w:start w:val="1"/>
      <w:numFmt w:val="lowerLetter"/>
      <w:lvlText w:val="%2."/>
      <w:lvlJc w:val="left"/>
      <w:pPr>
        <w:ind w:left="2059" w:hanging="360"/>
      </w:pPr>
    </w:lvl>
    <w:lvl w:ilvl="2" w:tplc="0419001B" w:tentative="1">
      <w:start w:val="1"/>
      <w:numFmt w:val="lowerRoman"/>
      <w:lvlText w:val="%3."/>
      <w:lvlJc w:val="right"/>
      <w:pPr>
        <w:ind w:left="2779" w:hanging="180"/>
      </w:pPr>
    </w:lvl>
    <w:lvl w:ilvl="3" w:tplc="0419000F" w:tentative="1">
      <w:start w:val="1"/>
      <w:numFmt w:val="decimal"/>
      <w:lvlText w:val="%4."/>
      <w:lvlJc w:val="left"/>
      <w:pPr>
        <w:ind w:left="3499" w:hanging="360"/>
      </w:pPr>
    </w:lvl>
    <w:lvl w:ilvl="4" w:tplc="04190019" w:tentative="1">
      <w:start w:val="1"/>
      <w:numFmt w:val="lowerLetter"/>
      <w:lvlText w:val="%5."/>
      <w:lvlJc w:val="left"/>
      <w:pPr>
        <w:ind w:left="4219" w:hanging="360"/>
      </w:pPr>
    </w:lvl>
    <w:lvl w:ilvl="5" w:tplc="0419001B" w:tentative="1">
      <w:start w:val="1"/>
      <w:numFmt w:val="lowerRoman"/>
      <w:lvlText w:val="%6."/>
      <w:lvlJc w:val="right"/>
      <w:pPr>
        <w:ind w:left="4939" w:hanging="180"/>
      </w:pPr>
    </w:lvl>
    <w:lvl w:ilvl="6" w:tplc="0419000F" w:tentative="1">
      <w:start w:val="1"/>
      <w:numFmt w:val="decimal"/>
      <w:lvlText w:val="%7."/>
      <w:lvlJc w:val="left"/>
      <w:pPr>
        <w:ind w:left="5659" w:hanging="360"/>
      </w:pPr>
    </w:lvl>
    <w:lvl w:ilvl="7" w:tplc="04190019" w:tentative="1">
      <w:start w:val="1"/>
      <w:numFmt w:val="lowerLetter"/>
      <w:lvlText w:val="%8."/>
      <w:lvlJc w:val="left"/>
      <w:pPr>
        <w:ind w:left="6379" w:hanging="360"/>
      </w:pPr>
    </w:lvl>
    <w:lvl w:ilvl="8" w:tplc="0419001B" w:tentative="1">
      <w:start w:val="1"/>
      <w:numFmt w:val="lowerRoman"/>
      <w:lvlText w:val="%9."/>
      <w:lvlJc w:val="right"/>
      <w:pPr>
        <w:ind w:left="7099" w:hanging="180"/>
      </w:pPr>
    </w:lvl>
  </w:abstractNum>
  <w:abstractNum w:abstractNumId="532" w15:restartNumberingAfterBreak="0">
    <w:nsid w:val="37AC7781"/>
    <w:multiLevelType w:val="hybridMultilevel"/>
    <w:tmpl w:val="BCF6B764"/>
    <w:lvl w:ilvl="0" w:tplc="04190019">
      <w:start w:val="1"/>
      <w:numFmt w:val="lowerLetter"/>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533" w15:restartNumberingAfterBreak="0">
    <w:nsid w:val="37B6047B"/>
    <w:multiLevelType w:val="hybridMultilevel"/>
    <w:tmpl w:val="495483A8"/>
    <w:lvl w:ilvl="0" w:tplc="04190019">
      <w:start w:val="1"/>
      <w:numFmt w:val="lowerLetter"/>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34" w15:restartNumberingAfterBreak="0">
    <w:nsid w:val="37C820B3"/>
    <w:multiLevelType w:val="hybridMultilevel"/>
    <w:tmpl w:val="73E6AD16"/>
    <w:lvl w:ilvl="0" w:tplc="C05AE78C">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35" w15:restartNumberingAfterBreak="0">
    <w:nsid w:val="37CF4CA1"/>
    <w:multiLevelType w:val="hybridMultilevel"/>
    <w:tmpl w:val="94529BFA"/>
    <w:lvl w:ilvl="0" w:tplc="04090019">
      <w:start w:val="1"/>
      <w:numFmt w:val="lowerLetter"/>
      <w:lvlText w:val="%1."/>
      <w:lvlJc w:val="left"/>
      <w:pPr>
        <w:ind w:left="720" w:hanging="360"/>
      </w:pPr>
      <w:rPr>
        <w:rFonts w:hint="default"/>
      </w:rPr>
    </w:lvl>
    <w:lvl w:ilvl="1" w:tplc="69B238F2">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6" w15:restartNumberingAfterBreak="0">
    <w:nsid w:val="38026FDF"/>
    <w:multiLevelType w:val="hybridMultilevel"/>
    <w:tmpl w:val="35348BA0"/>
    <w:lvl w:ilvl="0" w:tplc="D322697E">
      <w:start w:val="2"/>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7" w15:restartNumberingAfterBreak="0">
    <w:nsid w:val="38112482"/>
    <w:multiLevelType w:val="hybridMultilevel"/>
    <w:tmpl w:val="B4D4C6DA"/>
    <w:lvl w:ilvl="0" w:tplc="04090019">
      <w:start w:val="1"/>
      <w:numFmt w:val="lowerLetter"/>
      <w:lvlText w:val="%1."/>
      <w:lvlJc w:val="left"/>
      <w:pPr>
        <w:ind w:left="1055" w:hanging="360"/>
      </w:pPr>
      <w:rPr>
        <w:rFonts w:hint="default"/>
      </w:rPr>
    </w:lvl>
    <w:lvl w:ilvl="1" w:tplc="04090019" w:tentative="1">
      <w:start w:val="1"/>
      <w:numFmt w:val="lowerLetter"/>
      <w:lvlText w:val="%2."/>
      <w:lvlJc w:val="left"/>
      <w:pPr>
        <w:ind w:left="1775" w:hanging="360"/>
      </w:pPr>
    </w:lvl>
    <w:lvl w:ilvl="2" w:tplc="0409001B" w:tentative="1">
      <w:start w:val="1"/>
      <w:numFmt w:val="lowerRoman"/>
      <w:lvlText w:val="%3."/>
      <w:lvlJc w:val="right"/>
      <w:pPr>
        <w:ind w:left="2495" w:hanging="180"/>
      </w:pPr>
    </w:lvl>
    <w:lvl w:ilvl="3" w:tplc="0409000F" w:tentative="1">
      <w:start w:val="1"/>
      <w:numFmt w:val="decimal"/>
      <w:lvlText w:val="%4."/>
      <w:lvlJc w:val="left"/>
      <w:pPr>
        <w:ind w:left="3215" w:hanging="360"/>
      </w:pPr>
    </w:lvl>
    <w:lvl w:ilvl="4" w:tplc="04090019" w:tentative="1">
      <w:start w:val="1"/>
      <w:numFmt w:val="lowerLetter"/>
      <w:lvlText w:val="%5."/>
      <w:lvlJc w:val="left"/>
      <w:pPr>
        <w:ind w:left="3935" w:hanging="360"/>
      </w:pPr>
    </w:lvl>
    <w:lvl w:ilvl="5" w:tplc="0409001B" w:tentative="1">
      <w:start w:val="1"/>
      <w:numFmt w:val="lowerRoman"/>
      <w:lvlText w:val="%6."/>
      <w:lvlJc w:val="right"/>
      <w:pPr>
        <w:ind w:left="4655" w:hanging="180"/>
      </w:pPr>
    </w:lvl>
    <w:lvl w:ilvl="6" w:tplc="0409000F" w:tentative="1">
      <w:start w:val="1"/>
      <w:numFmt w:val="decimal"/>
      <w:lvlText w:val="%7."/>
      <w:lvlJc w:val="left"/>
      <w:pPr>
        <w:ind w:left="5375" w:hanging="360"/>
      </w:pPr>
    </w:lvl>
    <w:lvl w:ilvl="7" w:tplc="04090019" w:tentative="1">
      <w:start w:val="1"/>
      <w:numFmt w:val="lowerLetter"/>
      <w:lvlText w:val="%8."/>
      <w:lvlJc w:val="left"/>
      <w:pPr>
        <w:ind w:left="6095" w:hanging="360"/>
      </w:pPr>
    </w:lvl>
    <w:lvl w:ilvl="8" w:tplc="0409001B" w:tentative="1">
      <w:start w:val="1"/>
      <w:numFmt w:val="lowerRoman"/>
      <w:lvlText w:val="%9."/>
      <w:lvlJc w:val="right"/>
      <w:pPr>
        <w:ind w:left="6815" w:hanging="180"/>
      </w:pPr>
    </w:lvl>
  </w:abstractNum>
  <w:abstractNum w:abstractNumId="538" w15:restartNumberingAfterBreak="0">
    <w:nsid w:val="382E0917"/>
    <w:multiLevelType w:val="hybridMultilevel"/>
    <w:tmpl w:val="86C4ABA8"/>
    <w:lvl w:ilvl="0" w:tplc="34C275B0">
      <w:start w:val="1"/>
      <w:numFmt w:val="decimal"/>
      <w:lvlText w:val="%1."/>
      <w:lvlJc w:val="left"/>
      <w:pPr>
        <w:ind w:left="1404" w:hanging="360"/>
      </w:pPr>
      <w:rPr>
        <w:rFonts w:hint="default"/>
      </w:rPr>
    </w:lvl>
    <w:lvl w:ilvl="1" w:tplc="04090019" w:tentative="1">
      <w:start w:val="1"/>
      <w:numFmt w:val="lowerLetter"/>
      <w:lvlText w:val="%2."/>
      <w:lvlJc w:val="left"/>
      <w:pPr>
        <w:ind w:left="2124" w:hanging="360"/>
      </w:pPr>
    </w:lvl>
    <w:lvl w:ilvl="2" w:tplc="0409001B" w:tentative="1">
      <w:start w:val="1"/>
      <w:numFmt w:val="lowerRoman"/>
      <w:lvlText w:val="%3."/>
      <w:lvlJc w:val="right"/>
      <w:pPr>
        <w:ind w:left="2844" w:hanging="180"/>
      </w:pPr>
    </w:lvl>
    <w:lvl w:ilvl="3" w:tplc="0409000F" w:tentative="1">
      <w:start w:val="1"/>
      <w:numFmt w:val="decimal"/>
      <w:lvlText w:val="%4."/>
      <w:lvlJc w:val="left"/>
      <w:pPr>
        <w:ind w:left="3564" w:hanging="360"/>
      </w:pPr>
    </w:lvl>
    <w:lvl w:ilvl="4" w:tplc="04090019" w:tentative="1">
      <w:start w:val="1"/>
      <w:numFmt w:val="lowerLetter"/>
      <w:lvlText w:val="%5."/>
      <w:lvlJc w:val="left"/>
      <w:pPr>
        <w:ind w:left="4284" w:hanging="360"/>
      </w:pPr>
    </w:lvl>
    <w:lvl w:ilvl="5" w:tplc="0409001B" w:tentative="1">
      <w:start w:val="1"/>
      <w:numFmt w:val="lowerRoman"/>
      <w:lvlText w:val="%6."/>
      <w:lvlJc w:val="right"/>
      <w:pPr>
        <w:ind w:left="5004" w:hanging="180"/>
      </w:pPr>
    </w:lvl>
    <w:lvl w:ilvl="6" w:tplc="0409000F" w:tentative="1">
      <w:start w:val="1"/>
      <w:numFmt w:val="decimal"/>
      <w:lvlText w:val="%7."/>
      <w:lvlJc w:val="left"/>
      <w:pPr>
        <w:ind w:left="5724" w:hanging="360"/>
      </w:pPr>
    </w:lvl>
    <w:lvl w:ilvl="7" w:tplc="04090019" w:tentative="1">
      <w:start w:val="1"/>
      <w:numFmt w:val="lowerLetter"/>
      <w:lvlText w:val="%8."/>
      <w:lvlJc w:val="left"/>
      <w:pPr>
        <w:ind w:left="6444" w:hanging="360"/>
      </w:pPr>
    </w:lvl>
    <w:lvl w:ilvl="8" w:tplc="0409001B" w:tentative="1">
      <w:start w:val="1"/>
      <w:numFmt w:val="lowerRoman"/>
      <w:lvlText w:val="%9."/>
      <w:lvlJc w:val="right"/>
      <w:pPr>
        <w:ind w:left="7164" w:hanging="180"/>
      </w:pPr>
    </w:lvl>
  </w:abstractNum>
  <w:abstractNum w:abstractNumId="539" w15:restartNumberingAfterBreak="0">
    <w:nsid w:val="38AA03A7"/>
    <w:multiLevelType w:val="hybridMultilevel"/>
    <w:tmpl w:val="C44AD8CA"/>
    <w:lvl w:ilvl="0" w:tplc="7D8C06F2">
      <w:start w:val="1"/>
      <w:numFmt w:val="lowerLetter"/>
      <w:lvlText w:val="%1."/>
      <w:lvlJc w:val="right"/>
      <w:pPr>
        <w:ind w:left="720" w:hanging="360"/>
      </w:pPr>
      <w:rPr>
        <w:rFonts w:hint="default"/>
        <w:i/>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0" w15:restartNumberingAfterBreak="0">
    <w:nsid w:val="38AD039D"/>
    <w:multiLevelType w:val="hybridMultilevel"/>
    <w:tmpl w:val="78B8C132"/>
    <w:lvl w:ilvl="0" w:tplc="8EB6797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1" w15:restartNumberingAfterBreak="0">
    <w:nsid w:val="38B702A6"/>
    <w:multiLevelType w:val="hybridMultilevel"/>
    <w:tmpl w:val="7414B5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2" w15:restartNumberingAfterBreak="0">
    <w:nsid w:val="38B82783"/>
    <w:multiLevelType w:val="hybridMultilevel"/>
    <w:tmpl w:val="FDDEC86C"/>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3" w15:restartNumberingAfterBreak="0">
    <w:nsid w:val="38B95AC8"/>
    <w:multiLevelType w:val="hybridMultilevel"/>
    <w:tmpl w:val="08E460C8"/>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4" w15:restartNumberingAfterBreak="0">
    <w:nsid w:val="38DD460E"/>
    <w:multiLevelType w:val="hybridMultilevel"/>
    <w:tmpl w:val="7622521C"/>
    <w:lvl w:ilvl="0" w:tplc="1E2CE6BA">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545" w15:restartNumberingAfterBreak="0">
    <w:nsid w:val="3901132C"/>
    <w:multiLevelType w:val="hybridMultilevel"/>
    <w:tmpl w:val="537042EA"/>
    <w:lvl w:ilvl="0" w:tplc="D8361CD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6" w15:restartNumberingAfterBreak="0">
    <w:nsid w:val="39095F7D"/>
    <w:multiLevelType w:val="hybridMultilevel"/>
    <w:tmpl w:val="2C38E3B4"/>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547" w15:restartNumberingAfterBreak="0">
    <w:nsid w:val="39152B66"/>
    <w:multiLevelType w:val="hybridMultilevel"/>
    <w:tmpl w:val="426E096C"/>
    <w:lvl w:ilvl="0" w:tplc="4BEAA534">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548" w15:restartNumberingAfterBreak="0">
    <w:nsid w:val="394A1DCC"/>
    <w:multiLevelType w:val="hybridMultilevel"/>
    <w:tmpl w:val="C7E2D7F0"/>
    <w:lvl w:ilvl="0" w:tplc="A852FDCA">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9" w15:restartNumberingAfterBreak="0">
    <w:nsid w:val="398E378A"/>
    <w:multiLevelType w:val="hybridMultilevel"/>
    <w:tmpl w:val="D444AF2C"/>
    <w:lvl w:ilvl="0" w:tplc="04090019">
      <w:start w:val="1"/>
      <w:numFmt w:val="lowerLetter"/>
      <w:lvlText w:val="%1."/>
      <w:lvlJc w:val="left"/>
      <w:pPr>
        <w:ind w:left="1545" w:hanging="360"/>
      </w:pPr>
      <w:rPr>
        <w:rFonts w:hint="default"/>
      </w:rPr>
    </w:lvl>
    <w:lvl w:ilvl="1" w:tplc="04090019" w:tentative="1">
      <w:start w:val="1"/>
      <w:numFmt w:val="lowerLetter"/>
      <w:lvlText w:val="%2."/>
      <w:lvlJc w:val="left"/>
      <w:pPr>
        <w:ind w:left="2265" w:hanging="360"/>
      </w:pPr>
    </w:lvl>
    <w:lvl w:ilvl="2" w:tplc="0409001B" w:tentative="1">
      <w:start w:val="1"/>
      <w:numFmt w:val="lowerRoman"/>
      <w:lvlText w:val="%3."/>
      <w:lvlJc w:val="right"/>
      <w:pPr>
        <w:ind w:left="2985" w:hanging="180"/>
      </w:pPr>
    </w:lvl>
    <w:lvl w:ilvl="3" w:tplc="0409000F" w:tentative="1">
      <w:start w:val="1"/>
      <w:numFmt w:val="decimal"/>
      <w:lvlText w:val="%4."/>
      <w:lvlJc w:val="left"/>
      <w:pPr>
        <w:ind w:left="3705" w:hanging="360"/>
      </w:pPr>
    </w:lvl>
    <w:lvl w:ilvl="4" w:tplc="04090019" w:tentative="1">
      <w:start w:val="1"/>
      <w:numFmt w:val="lowerLetter"/>
      <w:lvlText w:val="%5."/>
      <w:lvlJc w:val="left"/>
      <w:pPr>
        <w:ind w:left="4425" w:hanging="360"/>
      </w:pPr>
    </w:lvl>
    <w:lvl w:ilvl="5" w:tplc="0409001B" w:tentative="1">
      <w:start w:val="1"/>
      <w:numFmt w:val="lowerRoman"/>
      <w:lvlText w:val="%6."/>
      <w:lvlJc w:val="right"/>
      <w:pPr>
        <w:ind w:left="5145" w:hanging="180"/>
      </w:pPr>
    </w:lvl>
    <w:lvl w:ilvl="6" w:tplc="0409000F" w:tentative="1">
      <w:start w:val="1"/>
      <w:numFmt w:val="decimal"/>
      <w:lvlText w:val="%7."/>
      <w:lvlJc w:val="left"/>
      <w:pPr>
        <w:ind w:left="5865" w:hanging="360"/>
      </w:pPr>
    </w:lvl>
    <w:lvl w:ilvl="7" w:tplc="04090019" w:tentative="1">
      <w:start w:val="1"/>
      <w:numFmt w:val="lowerLetter"/>
      <w:lvlText w:val="%8."/>
      <w:lvlJc w:val="left"/>
      <w:pPr>
        <w:ind w:left="6585" w:hanging="360"/>
      </w:pPr>
    </w:lvl>
    <w:lvl w:ilvl="8" w:tplc="0409001B" w:tentative="1">
      <w:start w:val="1"/>
      <w:numFmt w:val="lowerRoman"/>
      <w:lvlText w:val="%9."/>
      <w:lvlJc w:val="right"/>
      <w:pPr>
        <w:ind w:left="7305" w:hanging="180"/>
      </w:pPr>
    </w:lvl>
  </w:abstractNum>
  <w:abstractNum w:abstractNumId="550" w15:restartNumberingAfterBreak="0">
    <w:nsid w:val="39D9009F"/>
    <w:multiLevelType w:val="hybridMultilevel"/>
    <w:tmpl w:val="217AC500"/>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51" w15:restartNumberingAfterBreak="0">
    <w:nsid w:val="39DB49C6"/>
    <w:multiLevelType w:val="hybridMultilevel"/>
    <w:tmpl w:val="28024AD0"/>
    <w:lvl w:ilvl="0" w:tplc="0419000F">
      <w:start w:val="1"/>
      <w:numFmt w:val="decimal"/>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552" w15:restartNumberingAfterBreak="0">
    <w:nsid w:val="39E25B0C"/>
    <w:multiLevelType w:val="hybridMultilevel"/>
    <w:tmpl w:val="4F54CED6"/>
    <w:lvl w:ilvl="0" w:tplc="9B04546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53" w15:restartNumberingAfterBreak="0">
    <w:nsid w:val="39E95216"/>
    <w:multiLevelType w:val="hybridMultilevel"/>
    <w:tmpl w:val="24E020B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4" w15:restartNumberingAfterBreak="0">
    <w:nsid w:val="39F3504F"/>
    <w:multiLevelType w:val="hybridMultilevel"/>
    <w:tmpl w:val="50C28E38"/>
    <w:lvl w:ilvl="0" w:tplc="233AC4E0">
      <w:start w:val="2"/>
      <w:numFmt w:val="lowerLetter"/>
      <w:lvlText w:val="%1)"/>
      <w:lvlJc w:val="left"/>
      <w:pPr>
        <w:ind w:left="2058"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5" w15:restartNumberingAfterBreak="0">
    <w:nsid w:val="39F41467"/>
    <w:multiLevelType w:val="hybridMultilevel"/>
    <w:tmpl w:val="B37052F0"/>
    <w:lvl w:ilvl="0" w:tplc="B79A0E72">
      <w:start w:val="8"/>
      <w:numFmt w:val="decimal"/>
      <w:lvlText w:val="%1."/>
      <w:lvlJc w:val="left"/>
      <w:pPr>
        <w:ind w:left="101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6" w15:restartNumberingAfterBreak="0">
    <w:nsid w:val="3A0040B8"/>
    <w:multiLevelType w:val="hybridMultilevel"/>
    <w:tmpl w:val="7D8CD4E6"/>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557" w15:restartNumberingAfterBreak="0">
    <w:nsid w:val="3A0C2271"/>
    <w:multiLevelType w:val="hybridMultilevel"/>
    <w:tmpl w:val="F7A2ADB4"/>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8" w15:restartNumberingAfterBreak="0">
    <w:nsid w:val="3A3F4620"/>
    <w:multiLevelType w:val="hybridMultilevel"/>
    <w:tmpl w:val="F2B01394"/>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9" w15:restartNumberingAfterBreak="0">
    <w:nsid w:val="3A520A7E"/>
    <w:multiLevelType w:val="hybridMultilevel"/>
    <w:tmpl w:val="39D03EE8"/>
    <w:lvl w:ilvl="0" w:tplc="A0847748">
      <w:start w:val="2"/>
      <w:numFmt w:val="lowerLetter"/>
      <w:lvlText w:val="%1."/>
      <w:lvlJc w:val="righ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0" w15:restartNumberingAfterBreak="0">
    <w:nsid w:val="3A7717FE"/>
    <w:multiLevelType w:val="hybridMultilevel"/>
    <w:tmpl w:val="2F74BE42"/>
    <w:lvl w:ilvl="0" w:tplc="333E2ADA">
      <w:start w:val="1"/>
      <w:numFmt w:val="lowerLetter"/>
      <w:lvlText w:val="%1."/>
      <w:lvlJc w:val="righ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561" w15:restartNumberingAfterBreak="0">
    <w:nsid w:val="3AD40967"/>
    <w:multiLevelType w:val="hybridMultilevel"/>
    <w:tmpl w:val="231060BE"/>
    <w:lvl w:ilvl="0" w:tplc="1286DDBC">
      <w:start w:val="1"/>
      <w:numFmt w:val="decimal"/>
      <w:lvlText w:val="%1."/>
      <w:lvlJc w:val="left"/>
      <w:pPr>
        <w:ind w:left="927" w:hanging="360"/>
      </w:pPr>
      <w:rPr>
        <w:rFonts w:hint="default"/>
        <w:b/>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62" w15:restartNumberingAfterBreak="0">
    <w:nsid w:val="3AED51CE"/>
    <w:multiLevelType w:val="hybridMultilevel"/>
    <w:tmpl w:val="E3A253DC"/>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3" w15:restartNumberingAfterBreak="0">
    <w:nsid w:val="3B196DF3"/>
    <w:multiLevelType w:val="hybridMultilevel"/>
    <w:tmpl w:val="BE648A04"/>
    <w:lvl w:ilvl="0" w:tplc="04190019">
      <w:start w:val="1"/>
      <w:numFmt w:val="lowerLetter"/>
      <w:lvlText w:val="%1."/>
      <w:lvlJc w:val="left"/>
      <w:pPr>
        <w:ind w:left="1293" w:hanging="360"/>
      </w:pPr>
    </w:lvl>
    <w:lvl w:ilvl="1" w:tplc="04190019" w:tentative="1">
      <w:start w:val="1"/>
      <w:numFmt w:val="lowerLetter"/>
      <w:lvlText w:val="%2."/>
      <w:lvlJc w:val="left"/>
      <w:pPr>
        <w:ind w:left="2013" w:hanging="360"/>
      </w:pPr>
    </w:lvl>
    <w:lvl w:ilvl="2" w:tplc="0419001B" w:tentative="1">
      <w:start w:val="1"/>
      <w:numFmt w:val="lowerRoman"/>
      <w:lvlText w:val="%3."/>
      <w:lvlJc w:val="right"/>
      <w:pPr>
        <w:ind w:left="2733" w:hanging="180"/>
      </w:pPr>
    </w:lvl>
    <w:lvl w:ilvl="3" w:tplc="0419000F" w:tentative="1">
      <w:start w:val="1"/>
      <w:numFmt w:val="decimal"/>
      <w:lvlText w:val="%4."/>
      <w:lvlJc w:val="left"/>
      <w:pPr>
        <w:ind w:left="3453" w:hanging="360"/>
      </w:pPr>
    </w:lvl>
    <w:lvl w:ilvl="4" w:tplc="04190019" w:tentative="1">
      <w:start w:val="1"/>
      <w:numFmt w:val="lowerLetter"/>
      <w:lvlText w:val="%5."/>
      <w:lvlJc w:val="left"/>
      <w:pPr>
        <w:ind w:left="4173" w:hanging="360"/>
      </w:pPr>
    </w:lvl>
    <w:lvl w:ilvl="5" w:tplc="0419001B" w:tentative="1">
      <w:start w:val="1"/>
      <w:numFmt w:val="lowerRoman"/>
      <w:lvlText w:val="%6."/>
      <w:lvlJc w:val="right"/>
      <w:pPr>
        <w:ind w:left="4893" w:hanging="180"/>
      </w:pPr>
    </w:lvl>
    <w:lvl w:ilvl="6" w:tplc="0419000F" w:tentative="1">
      <w:start w:val="1"/>
      <w:numFmt w:val="decimal"/>
      <w:lvlText w:val="%7."/>
      <w:lvlJc w:val="left"/>
      <w:pPr>
        <w:ind w:left="5613" w:hanging="360"/>
      </w:pPr>
    </w:lvl>
    <w:lvl w:ilvl="7" w:tplc="04190019" w:tentative="1">
      <w:start w:val="1"/>
      <w:numFmt w:val="lowerLetter"/>
      <w:lvlText w:val="%8."/>
      <w:lvlJc w:val="left"/>
      <w:pPr>
        <w:ind w:left="6333" w:hanging="360"/>
      </w:pPr>
    </w:lvl>
    <w:lvl w:ilvl="8" w:tplc="0419001B" w:tentative="1">
      <w:start w:val="1"/>
      <w:numFmt w:val="lowerRoman"/>
      <w:lvlText w:val="%9."/>
      <w:lvlJc w:val="right"/>
      <w:pPr>
        <w:ind w:left="7053" w:hanging="180"/>
      </w:pPr>
    </w:lvl>
  </w:abstractNum>
  <w:abstractNum w:abstractNumId="564" w15:restartNumberingAfterBreak="0">
    <w:nsid w:val="3B365099"/>
    <w:multiLevelType w:val="hybridMultilevel"/>
    <w:tmpl w:val="33DCF96C"/>
    <w:lvl w:ilvl="0" w:tplc="8CD078E4">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565" w15:restartNumberingAfterBreak="0">
    <w:nsid w:val="3B377111"/>
    <w:multiLevelType w:val="multilevel"/>
    <w:tmpl w:val="10EC6A2C"/>
    <w:lvl w:ilvl="0">
      <w:start w:val="1"/>
      <w:numFmt w:val="decimal"/>
      <w:lvlText w:val="%1)"/>
      <w:lvlJc w:val="left"/>
      <w:pPr>
        <w:ind w:left="360" w:hanging="360"/>
      </w:pPr>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786" w:hanging="360"/>
      </w:pPr>
      <w:rPr>
        <w:b w:val="0"/>
        <w:bCs/>
      </w:rPr>
    </w:lvl>
    <w:lvl w:ilvl="4">
      <w:start w:val="1"/>
      <w:numFmt w:val="decimal"/>
      <w:lvlText w:val="%5)"/>
      <w:lvlJc w:val="left"/>
      <w:pPr>
        <w:ind w:left="1211"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66" w15:restartNumberingAfterBreak="0">
    <w:nsid w:val="3B805F97"/>
    <w:multiLevelType w:val="hybridMultilevel"/>
    <w:tmpl w:val="66DC90F6"/>
    <w:lvl w:ilvl="0" w:tplc="83AE17EA">
      <w:start w:val="1"/>
      <w:numFmt w:val="lowerLetter"/>
      <w:lvlText w:val="%1."/>
      <w:lvlJc w:val="left"/>
      <w:pPr>
        <w:ind w:left="-4320" w:hanging="360"/>
      </w:pPr>
      <w:rPr>
        <w:rFonts w:eastAsiaTheme="minorHAnsi" w:hint="default"/>
        <w:b w:val="0"/>
        <w:i w:val="0"/>
        <w:color w:val="auto"/>
      </w:rPr>
    </w:lvl>
    <w:lvl w:ilvl="1" w:tplc="A056746A">
      <w:start w:val="1"/>
      <w:numFmt w:val="decimal"/>
      <w:lvlText w:val="%2."/>
      <w:lvlJc w:val="left"/>
      <w:pPr>
        <w:ind w:left="-4320" w:hanging="360"/>
      </w:pPr>
      <w:rPr>
        <w:rFonts w:hint="default"/>
      </w:rPr>
    </w:lvl>
    <w:lvl w:ilvl="2" w:tplc="0409001B">
      <w:start w:val="1"/>
      <w:numFmt w:val="lowerRoman"/>
      <w:lvlText w:val="%3."/>
      <w:lvlJc w:val="right"/>
      <w:pPr>
        <w:ind w:left="-3600" w:hanging="180"/>
      </w:pPr>
    </w:lvl>
    <w:lvl w:ilvl="3" w:tplc="0409000F">
      <w:start w:val="1"/>
      <w:numFmt w:val="decimal"/>
      <w:lvlText w:val="%4."/>
      <w:lvlJc w:val="left"/>
      <w:pPr>
        <w:ind w:left="-2880" w:hanging="360"/>
      </w:pPr>
    </w:lvl>
    <w:lvl w:ilvl="4" w:tplc="04090019">
      <w:start w:val="1"/>
      <w:numFmt w:val="lowerLetter"/>
      <w:lvlText w:val="%5."/>
      <w:lvlJc w:val="left"/>
      <w:pPr>
        <w:ind w:left="-2160" w:hanging="360"/>
      </w:pPr>
    </w:lvl>
    <w:lvl w:ilvl="5" w:tplc="0409001B">
      <w:start w:val="1"/>
      <w:numFmt w:val="lowerRoman"/>
      <w:lvlText w:val="%6."/>
      <w:lvlJc w:val="right"/>
      <w:pPr>
        <w:ind w:left="-1440" w:hanging="180"/>
      </w:pPr>
    </w:lvl>
    <w:lvl w:ilvl="6" w:tplc="0409000F">
      <w:start w:val="1"/>
      <w:numFmt w:val="decimal"/>
      <w:lvlText w:val="%7."/>
      <w:lvlJc w:val="left"/>
      <w:pPr>
        <w:ind w:left="-720" w:hanging="360"/>
      </w:pPr>
    </w:lvl>
    <w:lvl w:ilvl="7" w:tplc="04090019">
      <w:start w:val="1"/>
      <w:numFmt w:val="lowerLetter"/>
      <w:lvlText w:val="%8."/>
      <w:lvlJc w:val="left"/>
      <w:pPr>
        <w:ind w:left="0" w:hanging="360"/>
      </w:pPr>
    </w:lvl>
    <w:lvl w:ilvl="8" w:tplc="04190019">
      <w:start w:val="1"/>
      <w:numFmt w:val="lowerLetter"/>
      <w:lvlText w:val="%9."/>
      <w:lvlJc w:val="left"/>
      <w:pPr>
        <w:ind w:left="720" w:hanging="180"/>
      </w:pPr>
    </w:lvl>
  </w:abstractNum>
  <w:abstractNum w:abstractNumId="567" w15:restartNumberingAfterBreak="0">
    <w:nsid w:val="3B97476F"/>
    <w:multiLevelType w:val="hybridMultilevel"/>
    <w:tmpl w:val="054A365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A852FDCA">
      <w:start w:val="1"/>
      <w:numFmt w:val="decimal"/>
      <w:lvlText w:val="%3."/>
      <w:lvlJc w:val="right"/>
      <w:pPr>
        <w:ind w:left="2160" w:hanging="180"/>
      </w:pPr>
      <w:rPr>
        <w:rFonts w:hint="default"/>
      </w:rPr>
    </w:lvl>
    <w:lvl w:ilvl="3" w:tplc="0409000F">
      <w:start w:val="1"/>
      <w:numFmt w:val="decimal"/>
      <w:lvlText w:val="%4."/>
      <w:lvlJc w:val="left"/>
      <w:pPr>
        <w:ind w:left="2880" w:hanging="360"/>
      </w:pPr>
    </w:lvl>
    <w:lvl w:ilvl="4" w:tplc="D0920F68">
      <w:numFmt w:val="bullet"/>
      <w:lvlText w:val=""/>
      <w:lvlJc w:val="left"/>
      <w:pPr>
        <w:ind w:left="3600" w:hanging="360"/>
      </w:pPr>
      <w:rPr>
        <w:rFonts w:ascii="Symbol" w:eastAsiaTheme="minorHAnsi" w:hAnsi="Symbol" w:cs="Times New Roman"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8" w15:restartNumberingAfterBreak="0">
    <w:nsid w:val="3BA2635F"/>
    <w:multiLevelType w:val="hybridMultilevel"/>
    <w:tmpl w:val="E29E89A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9" w15:restartNumberingAfterBreak="0">
    <w:nsid w:val="3BB306ED"/>
    <w:multiLevelType w:val="multilevel"/>
    <w:tmpl w:val="585E651C"/>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rPr>
        <w:b w:val="0"/>
        <w:bCs/>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lowerLetter"/>
      <w:lvlText w:val="%7)"/>
      <w:lvlJc w:val="left"/>
      <w:pPr>
        <w:ind w:left="2520" w:hanging="360"/>
      </w:pPr>
      <w:rPr>
        <w:rFonts w:hint="default"/>
      </w:r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70" w15:restartNumberingAfterBreak="0">
    <w:nsid w:val="3BC70D31"/>
    <w:multiLevelType w:val="hybridMultilevel"/>
    <w:tmpl w:val="7A1A9444"/>
    <w:lvl w:ilvl="0" w:tplc="04090019">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1" w15:restartNumberingAfterBreak="0">
    <w:nsid w:val="3BC82F89"/>
    <w:multiLevelType w:val="hybridMultilevel"/>
    <w:tmpl w:val="013834CA"/>
    <w:lvl w:ilvl="0" w:tplc="0419000F">
      <w:start w:val="1"/>
      <w:numFmt w:val="decimal"/>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572" w15:restartNumberingAfterBreak="0">
    <w:nsid w:val="3BCF2DEC"/>
    <w:multiLevelType w:val="hybridMultilevel"/>
    <w:tmpl w:val="19D2F39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3" w15:restartNumberingAfterBreak="0">
    <w:nsid w:val="3BDB7E30"/>
    <w:multiLevelType w:val="hybridMultilevel"/>
    <w:tmpl w:val="C1E895B6"/>
    <w:lvl w:ilvl="0" w:tplc="04090019">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74" w15:restartNumberingAfterBreak="0">
    <w:nsid w:val="3BEA3040"/>
    <w:multiLevelType w:val="hybridMultilevel"/>
    <w:tmpl w:val="767E199E"/>
    <w:lvl w:ilvl="0" w:tplc="04190019">
      <w:start w:val="1"/>
      <w:numFmt w:val="lowerLetter"/>
      <w:lvlText w:val="%1."/>
      <w:lvlJc w:val="left"/>
      <w:pPr>
        <w:ind w:left="1338" w:hanging="360"/>
      </w:pPr>
    </w:lvl>
    <w:lvl w:ilvl="1" w:tplc="04190019" w:tentative="1">
      <w:start w:val="1"/>
      <w:numFmt w:val="lowerLetter"/>
      <w:lvlText w:val="%2."/>
      <w:lvlJc w:val="left"/>
      <w:pPr>
        <w:ind w:left="2058" w:hanging="360"/>
      </w:pPr>
    </w:lvl>
    <w:lvl w:ilvl="2" w:tplc="0419001B" w:tentative="1">
      <w:start w:val="1"/>
      <w:numFmt w:val="lowerRoman"/>
      <w:lvlText w:val="%3."/>
      <w:lvlJc w:val="right"/>
      <w:pPr>
        <w:ind w:left="2778" w:hanging="180"/>
      </w:pPr>
    </w:lvl>
    <w:lvl w:ilvl="3" w:tplc="0419000F" w:tentative="1">
      <w:start w:val="1"/>
      <w:numFmt w:val="decimal"/>
      <w:lvlText w:val="%4."/>
      <w:lvlJc w:val="left"/>
      <w:pPr>
        <w:ind w:left="3498" w:hanging="360"/>
      </w:pPr>
    </w:lvl>
    <w:lvl w:ilvl="4" w:tplc="04190019" w:tentative="1">
      <w:start w:val="1"/>
      <w:numFmt w:val="lowerLetter"/>
      <w:lvlText w:val="%5."/>
      <w:lvlJc w:val="left"/>
      <w:pPr>
        <w:ind w:left="4218" w:hanging="360"/>
      </w:pPr>
    </w:lvl>
    <w:lvl w:ilvl="5" w:tplc="0419001B" w:tentative="1">
      <w:start w:val="1"/>
      <w:numFmt w:val="lowerRoman"/>
      <w:lvlText w:val="%6."/>
      <w:lvlJc w:val="right"/>
      <w:pPr>
        <w:ind w:left="4938" w:hanging="180"/>
      </w:pPr>
    </w:lvl>
    <w:lvl w:ilvl="6" w:tplc="0419000F" w:tentative="1">
      <w:start w:val="1"/>
      <w:numFmt w:val="decimal"/>
      <w:lvlText w:val="%7."/>
      <w:lvlJc w:val="left"/>
      <w:pPr>
        <w:ind w:left="5658" w:hanging="360"/>
      </w:pPr>
    </w:lvl>
    <w:lvl w:ilvl="7" w:tplc="04190019" w:tentative="1">
      <w:start w:val="1"/>
      <w:numFmt w:val="lowerLetter"/>
      <w:lvlText w:val="%8."/>
      <w:lvlJc w:val="left"/>
      <w:pPr>
        <w:ind w:left="6378" w:hanging="360"/>
      </w:pPr>
    </w:lvl>
    <w:lvl w:ilvl="8" w:tplc="0419001B" w:tentative="1">
      <w:start w:val="1"/>
      <w:numFmt w:val="lowerRoman"/>
      <w:lvlText w:val="%9."/>
      <w:lvlJc w:val="right"/>
      <w:pPr>
        <w:ind w:left="7098" w:hanging="180"/>
      </w:pPr>
    </w:lvl>
  </w:abstractNum>
  <w:abstractNum w:abstractNumId="575" w15:restartNumberingAfterBreak="0">
    <w:nsid w:val="3BF56688"/>
    <w:multiLevelType w:val="hybridMultilevel"/>
    <w:tmpl w:val="965A71B6"/>
    <w:lvl w:ilvl="0" w:tplc="1E2CE6BA">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76" w15:restartNumberingAfterBreak="0">
    <w:nsid w:val="3BFE44F1"/>
    <w:multiLevelType w:val="hybridMultilevel"/>
    <w:tmpl w:val="1FA45336"/>
    <w:lvl w:ilvl="0" w:tplc="69B238F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7" w15:restartNumberingAfterBreak="0">
    <w:nsid w:val="3C0C61F9"/>
    <w:multiLevelType w:val="hybridMultilevel"/>
    <w:tmpl w:val="D59426B8"/>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8" w15:restartNumberingAfterBreak="0">
    <w:nsid w:val="3C1533D3"/>
    <w:multiLevelType w:val="hybridMultilevel"/>
    <w:tmpl w:val="6D8E822C"/>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79" w15:restartNumberingAfterBreak="0">
    <w:nsid w:val="3C387F18"/>
    <w:multiLevelType w:val="hybridMultilevel"/>
    <w:tmpl w:val="1A96756A"/>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0" w15:restartNumberingAfterBreak="0">
    <w:nsid w:val="3C431B1D"/>
    <w:multiLevelType w:val="hybridMultilevel"/>
    <w:tmpl w:val="998AE72E"/>
    <w:lvl w:ilvl="0" w:tplc="16A6501C">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581" w15:restartNumberingAfterBreak="0">
    <w:nsid w:val="3C7B78D8"/>
    <w:multiLevelType w:val="hybridMultilevel"/>
    <w:tmpl w:val="352E9BDC"/>
    <w:lvl w:ilvl="0" w:tplc="7D12A486">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82" w15:restartNumberingAfterBreak="0">
    <w:nsid w:val="3C7F0887"/>
    <w:multiLevelType w:val="hybridMultilevel"/>
    <w:tmpl w:val="70700808"/>
    <w:lvl w:ilvl="0" w:tplc="04190019">
      <w:start w:val="1"/>
      <w:numFmt w:val="lowerLetter"/>
      <w:lvlText w:val="%1."/>
      <w:lvlJc w:val="left"/>
      <w:pPr>
        <w:ind w:left="1440" w:hanging="360"/>
      </w:pPr>
    </w:lvl>
    <w:lvl w:ilvl="1" w:tplc="04190019">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83" w15:restartNumberingAfterBreak="0">
    <w:nsid w:val="3C802823"/>
    <w:multiLevelType w:val="hybridMultilevel"/>
    <w:tmpl w:val="F18ADDF2"/>
    <w:lvl w:ilvl="0" w:tplc="04190019">
      <w:start w:val="1"/>
      <w:numFmt w:val="lowerLetter"/>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4" w15:restartNumberingAfterBreak="0">
    <w:nsid w:val="3C844D9A"/>
    <w:multiLevelType w:val="hybridMultilevel"/>
    <w:tmpl w:val="E1564802"/>
    <w:lvl w:ilvl="0" w:tplc="F7F064C4">
      <w:start w:val="1"/>
      <w:numFmt w:val="lowerLetter"/>
      <w:lvlText w:val="%1."/>
      <w:lvlJc w:val="left"/>
      <w:pPr>
        <w:ind w:left="961" w:hanging="360"/>
      </w:pPr>
      <w:rPr>
        <w:b w:val="0"/>
        <w:bCs w:val="0"/>
      </w:rPr>
    </w:lvl>
    <w:lvl w:ilvl="1" w:tplc="04190019">
      <w:start w:val="1"/>
      <w:numFmt w:val="lowerLetter"/>
      <w:lvlText w:val="%2."/>
      <w:lvlJc w:val="left"/>
      <w:pPr>
        <w:ind w:left="1681" w:hanging="360"/>
      </w:pPr>
    </w:lvl>
    <w:lvl w:ilvl="2" w:tplc="0419001B" w:tentative="1">
      <w:start w:val="1"/>
      <w:numFmt w:val="lowerRoman"/>
      <w:lvlText w:val="%3."/>
      <w:lvlJc w:val="right"/>
      <w:pPr>
        <w:ind w:left="2401" w:hanging="180"/>
      </w:pPr>
    </w:lvl>
    <w:lvl w:ilvl="3" w:tplc="0419000F" w:tentative="1">
      <w:start w:val="1"/>
      <w:numFmt w:val="decimal"/>
      <w:lvlText w:val="%4."/>
      <w:lvlJc w:val="left"/>
      <w:pPr>
        <w:ind w:left="3121" w:hanging="360"/>
      </w:pPr>
    </w:lvl>
    <w:lvl w:ilvl="4" w:tplc="04190019" w:tentative="1">
      <w:start w:val="1"/>
      <w:numFmt w:val="lowerLetter"/>
      <w:lvlText w:val="%5."/>
      <w:lvlJc w:val="left"/>
      <w:pPr>
        <w:ind w:left="3841" w:hanging="360"/>
      </w:pPr>
    </w:lvl>
    <w:lvl w:ilvl="5" w:tplc="0419001B" w:tentative="1">
      <w:start w:val="1"/>
      <w:numFmt w:val="lowerRoman"/>
      <w:lvlText w:val="%6."/>
      <w:lvlJc w:val="right"/>
      <w:pPr>
        <w:ind w:left="4561" w:hanging="180"/>
      </w:pPr>
    </w:lvl>
    <w:lvl w:ilvl="6" w:tplc="0419000F" w:tentative="1">
      <w:start w:val="1"/>
      <w:numFmt w:val="decimal"/>
      <w:lvlText w:val="%7."/>
      <w:lvlJc w:val="left"/>
      <w:pPr>
        <w:ind w:left="5281" w:hanging="360"/>
      </w:pPr>
    </w:lvl>
    <w:lvl w:ilvl="7" w:tplc="04190019" w:tentative="1">
      <w:start w:val="1"/>
      <w:numFmt w:val="lowerLetter"/>
      <w:lvlText w:val="%8."/>
      <w:lvlJc w:val="left"/>
      <w:pPr>
        <w:ind w:left="6001" w:hanging="360"/>
      </w:pPr>
    </w:lvl>
    <w:lvl w:ilvl="8" w:tplc="0419001B" w:tentative="1">
      <w:start w:val="1"/>
      <w:numFmt w:val="lowerRoman"/>
      <w:lvlText w:val="%9."/>
      <w:lvlJc w:val="right"/>
      <w:pPr>
        <w:ind w:left="6721" w:hanging="180"/>
      </w:pPr>
    </w:lvl>
  </w:abstractNum>
  <w:abstractNum w:abstractNumId="585" w15:restartNumberingAfterBreak="0">
    <w:nsid w:val="3C9B4DC2"/>
    <w:multiLevelType w:val="hybridMultilevel"/>
    <w:tmpl w:val="696029AA"/>
    <w:lvl w:ilvl="0" w:tplc="0409000F">
      <w:start w:val="1"/>
      <w:numFmt w:val="decimal"/>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586" w15:restartNumberingAfterBreak="0">
    <w:nsid w:val="3CAC55B9"/>
    <w:multiLevelType w:val="hybridMultilevel"/>
    <w:tmpl w:val="B2F605D6"/>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7" w15:restartNumberingAfterBreak="0">
    <w:nsid w:val="3CC51EE8"/>
    <w:multiLevelType w:val="hybridMultilevel"/>
    <w:tmpl w:val="C24EA276"/>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8" w15:restartNumberingAfterBreak="0">
    <w:nsid w:val="3CDC02DF"/>
    <w:multiLevelType w:val="hybridMultilevel"/>
    <w:tmpl w:val="3364DA9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9" w15:restartNumberingAfterBreak="0">
    <w:nsid w:val="3CE6149B"/>
    <w:multiLevelType w:val="hybridMultilevel"/>
    <w:tmpl w:val="57D2ABD4"/>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0" w15:restartNumberingAfterBreak="0">
    <w:nsid w:val="3D2C13D9"/>
    <w:multiLevelType w:val="hybridMultilevel"/>
    <w:tmpl w:val="470CF7E4"/>
    <w:lvl w:ilvl="0" w:tplc="4360092E">
      <w:start w:val="3"/>
      <w:numFmt w:val="lowerLetter"/>
      <w:lvlText w:val="%1."/>
      <w:lvlJc w:val="left"/>
      <w:pPr>
        <w:ind w:left="360" w:hanging="360"/>
      </w:pPr>
      <w:rPr>
        <w:rFonts w:eastAsiaTheme="minorHAnsi" w:hint="default"/>
        <w:b w:val="0"/>
        <w:i w:val="0"/>
        <w:color w:val="auto"/>
      </w:rPr>
    </w:lvl>
    <w:lvl w:ilvl="1" w:tplc="04190019" w:tentative="1">
      <w:start w:val="1"/>
      <w:numFmt w:val="lowerLetter"/>
      <w:lvlText w:val="%2."/>
      <w:lvlJc w:val="left"/>
      <w:pPr>
        <w:ind w:left="360" w:hanging="360"/>
      </w:pPr>
    </w:lvl>
    <w:lvl w:ilvl="2" w:tplc="0419001B" w:tentative="1">
      <w:start w:val="1"/>
      <w:numFmt w:val="lowerRoman"/>
      <w:lvlText w:val="%3."/>
      <w:lvlJc w:val="right"/>
      <w:pPr>
        <w:ind w:left="1080" w:hanging="180"/>
      </w:pPr>
    </w:lvl>
    <w:lvl w:ilvl="3" w:tplc="0419000F" w:tentative="1">
      <w:start w:val="1"/>
      <w:numFmt w:val="decimal"/>
      <w:lvlText w:val="%4."/>
      <w:lvlJc w:val="left"/>
      <w:pPr>
        <w:ind w:left="1800" w:hanging="360"/>
      </w:pPr>
    </w:lvl>
    <w:lvl w:ilvl="4" w:tplc="04190019" w:tentative="1">
      <w:start w:val="1"/>
      <w:numFmt w:val="lowerLetter"/>
      <w:lvlText w:val="%5."/>
      <w:lvlJc w:val="left"/>
      <w:pPr>
        <w:ind w:left="2520" w:hanging="360"/>
      </w:pPr>
    </w:lvl>
    <w:lvl w:ilvl="5" w:tplc="0419001B" w:tentative="1">
      <w:start w:val="1"/>
      <w:numFmt w:val="lowerRoman"/>
      <w:lvlText w:val="%6."/>
      <w:lvlJc w:val="right"/>
      <w:pPr>
        <w:ind w:left="3240" w:hanging="180"/>
      </w:pPr>
    </w:lvl>
    <w:lvl w:ilvl="6" w:tplc="0419000F" w:tentative="1">
      <w:start w:val="1"/>
      <w:numFmt w:val="decimal"/>
      <w:lvlText w:val="%7."/>
      <w:lvlJc w:val="left"/>
      <w:pPr>
        <w:ind w:left="3960" w:hanging="360"/>
      </w:pPr>
    </w:lvl>
    <w:lvl w:ilvl="7" w:tplc="04190019" w:tentative="1">
      <w:start w:val="1"/>
      <w:numFmt w:val="lowerLetter"/>
      <w:lvlText w:val="%8."/>
      <w:lvlJc w:val="left"/>
      <w:pPr>
        <w:ind w:left="4680" w:hanging="360"/>
      </w:pPr>
    </w:lvl>
    <w:lvl w:ilvl="8" w:tplc="0419001B" w:tentative="1">
      <w:start w:val="1"/>
      <w:numFmt w:val="lowerRoman"/>
      <w:lvlText w:val="%9."/>
      <w:lvlJc w:val="right"/>
      <w:pPr>
        <w:ind w:left="5400" w:hanging="180"/>
      </w:pPr>
    </w:lvl>
  </w:abstractNum>
  <w:abstractNum w:abstractNumId="591" w15:restartNumberingAfterBreak="0">
    <w:nsid w:val="3D4701BD"/>
    <w:multiLevelType w:val="hybridMultilevel"/>
    <w:tmpl w:val="D7C06CFC"/>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592" w15:restartNumberingAfterBreak="0">
    <w:nsid w:val="3D6757F3"/>
    <w:multiLevelType w:val="hybridMultilevel"/>
    <w:tmpl w:val="AB9AC2C8"/>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593" w15:restartNumberingAfterBreak="0">
    <w:nsid w:val="3D756842"/>
    <w:multiLevelType w:val="hybridMultilevel"/>
    <w:tmpl w:val="BE52DBB2"/>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94" w15:restartNumberingAfterBreak="0">
    <w:nsid w:val="3D7906C7"/>
    <w:multiLevelType w:val="hybridMultilevel"/>
    <w:tmpl w:val="3DFC7EA0"/>
    <w:lvl w:ilvl="0" w:tplc="9B04546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95" w15:restartNumberingAfterBreak="0">
    <w:nsid w:val="3D8A2578"/>
    <w:multiLevelType w:val="hybridMultilevel"/>
    <w:tmpl w:val="46408114"/>
    <w:lvl w:ilvl="0" w:tplc="04190019">
      <w:start w:val="1"/>
      <w:numFmt w:val="lowerLetter"/>
      <w:lvlText w:val="%1."/>
      <w:lvlJc w:val="left"/>
      <w:pPr>
        <w:ind w:left="1080" w:hanging="360"/>
      </w:pPr>
    </w:lvl>
    <w:lvl w:ilvl="1" w:tplc="04190019">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96" w15:restartNumberingAfterBreak="0">
    <w:nsid w:val="3D982FED"/>
    <w:multiLevelType w:val="hybridMultilevel"/>
    <w:tmpl w:val="164CDC1C"/>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597" w15:restartNumberingAfterBreak="0">
    <w:nsid w:val="3D9B1C43"/>
    <w:multiLevelType w:val="hybridMultilevel"/>
    <w:tmpl w:val="EC981E0E"/>
    <w:lvl w:ilvl="0" w:tplc="36B06C5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8" w15:restartNumberingAfterBreak="0">
    <w:nsid w:val="3DAF31A5"/>
    <w:multiLevelType w:val="hybridMultilevel"/>
    <w:tmpl w:val="BED0CC70"/>
    <w:lvl w:ilvl="0" w:tplc="04090019">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99" w15:restartNumberingAfterBreak="0">
    <w:nsid w:val="3DBB7302"/>
    <w:multiLevelType w:val="hybridMultilevel"/>
    <w:tmpl w:val="F8162F3E"/>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0" w15:restartNumberingAfterBreak="0">
    <w:nsid w:val="3DBF173C"/>
    <w:multiLevelType w:val="hybridMultilevel"/>
    <w:tmpl w:val="F5405DC6"/>
    <w:lvl w:ilvl="0" w:tplc="E2186986">
      <w:start w:val="1"/>
      <w:numFmt w:val="lowerLetter"/>
      <w:lvlText w:val="%1."/>
      <w:lvlJc w:val="left"/>
      <w:pPr>
        <w:ind w:left="1080" w:hanging="360"/>
      </w:pPr>
      <w:rPr>
        <w:b w:val="0"/>
        <w:bCs w:val="0"/>
      </w:rPr>
    </w:lvl>
    <w:lvl w:ilvl="1" w:tplc="04190019">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01" w15:restartNumberingAfterBreak="0">
    <w:nsid w:val="3E0C2035"/>
    <w:multiLevelType w:val="hybridMultilevel"/>
    <w:tmpl w:val="D9D8B606"/>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2" w15:restartNumberingAfterBreak="0">
    <w:nsid w:val="3E4768FF"/>
    <w:multiLevelType w:val="hybridMultilevel"/>
    <w:tmpl w:val="9190DD02"/>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3" w15:restartNumberingAfterBreak="0">
    <w:nsid w:val="3E477628"/>
    <w:multiLevelType w:val="hybridMultilevel"/>
    <w:tmpl w:val="824E5C72"/>
    <w:lvl w:ilvl="0" w:tplc="1E2CE6BA">
      <w:start w:val="1"/>
      <w:numFmt w:val="lowerLetter"/>
      <w:lvlText w:val="%1."/>
      <w:lvlJc w:val="left"/>
      <w:pPr>
        <w:ind w:left="1545" w:hanging="360"/>
      </w:pPr>
      <w:rPr>
        <w:rFonts w:hint="default"/>
      </w:rPr>
    </w:lvl>
    <w:lvl w:ilvl="1" w:tplc="04090019" w:tentative="1">
      <w:start w:val="1"/>
      <w:numFmt w:val="lowerLetter"/>
      <w:lvlText w:val="%2."/>
      <w:lvlJc w:val="left"/>
      <w:pPr>
        <w:ind w:left="2265" w:hanging="360"/>
      </w:pPr>
    </w:lvl>
    <w:lvl w:ilvl="2" w:tplc="0409001B" w:tentative="1">
      <w:start w:val="1"/>
      <w:numFmt w:val="lowerRoman"/>
      <w:lvlText w:val="%3."/>
      <w:lvlJc w:val="right"/>
      <w:pPr>
        <w:ind w:left="2985" w:hanging="180"/>
      </w:pPr>
    </w:lvl>
    <w:lvl w:ilvl="3" w:tplc="0409000F" w:tentative="1">
      <w:start w:val="1"/>
      <w:numFmt w:val="decimal"/>
      <w:lvlText w:val="%4."/>
      <w:lvlJc w:val="left"/>
      <w:pPr>
        <w:ind w:left="3705" w:hanging="360"/>
      </w:pPr>
    </w:lvl>
    <w:lvl w:ilvl="4" w:tplc="04090019" w:tentative="1">
      <w:start w:val="1"/>
      <w:numFmt w:val="lowerLetter"/>
      <w:lvlText w:val="%5."/>
      <w:lvlJc w:val="left"/>
      <w:pPr>
        <w:ind w:left="4425" w:hanging="360"/>
      </w:pPr>
    </w:lvl>
    <w:lvl w:ilvl="5" w:tplc="0409001B" w:tentative="1">
      <w:start w:val="1"/>
      <w:numFmt w:val="lowerRoman"/>
      <w:lvlText w:val="%6."/>
      <w:lvlJc w:val="right"/>
      <w:pPr>
        <w:ind w:left="5145" w:hanging="180"/>
      </w:pPr>
    </w:lvl>
    <w:lvl w:ilvl="6" w:tplc="0409000F" w:tentative="1">
      <w:start w:val="1"/>
      <w:numFmt w:val="decimal"/>
      <w:lvlText w:val="%7."/>
      <w:lvlJc w:val="left"/>
      <w:pPr>
        <w:ind w:left="5865" w:hanging="360"/>
      </w:pPr>
    </w:lvl>
    <w:lvl w:ilvl="7" w:tplc="04090019" w:tentative="1">
      <w:start w:val="1"/>
      <w:numFmt w:val="lowerLetter"/>
      <w:lvlText w:val="%8."/>
      <w:lvlJc w:val="left"/>
      <w:pPr>
        <w:ind w:left="6585" w:hanging="360"/>
      </w:pPr>
    </w:lvl>
    <w:lvl w:ilvl="8" w:tplc="0409001B" w:tentative="1">
      <w:start w:val="1"/>
      <w:numFmt w:val="lowerRoman"/>
      <w:lvlText w:val="%9."/>
      <w:lvlJc w:val="right"/>
      <w:pPr>
        <w:ind w:left="7305" w:hanging="180"/>
      </w:pPr>
    </w:lvl>
  </w:abstractNum>
  <w:abstractNum w:abstractNumId="604" w15:restartNumberingAfterBreak="0">
    <w:nsid w:val="3E5E6DA2"/>
    <w:multiLevelType w:val="hybridMultilevel"/>
    <w:tmpl w:val="4D2642F8"/>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605" w15:restartNumberingAfterBreak="0">
    <w:nsid w:val="3E5F1125"/>
    <w:multiLevelType w:val="hybridMultilevel"/>
    <w:tmpl w:val="D726507A"/>
    <w:lvl w:ilvl="0" w:tplc="9B04546C">
      <w:start w:val="1"/>
      <w:numFmt w:val="bullet"/>
      <w:lvlText w:val=""/>
      <w:lvlJc w:val="left"/>
      <w:pPr>
        <w:ind w:left="1145" w:hanging="360"/>
      </w:pPr>
      <w:rPr>
        <w:rFonts w:ascii="Symbol" w:hAnsi="Symbol" w:hint="default"/>
      </w:rPr>
    </w:lvl>
    <w:lvl w:ilvl="1" w:tplc="04190003" w:tentative="1">
      <w:start w:val="1"/>
      <w:numFmt w:val="bullet"/>
      <w:lvlText w:val="o"/>
      <w:lvlJc w:val="left"/>
      <w:pPr>
        <w:ind w:left="1865" w:hanging="360"/>
      </w:pPr>
      <w:rPr>
        <w:rFonts w:ascii="Courier New" w:hAnsi="Courier New" w:cs="Courier New" w:hint="default"/>
      </w:rPr>
    </w:lvl>
    <w:lvl w:ilvl="2" w:tplc="04190005" w:tentative="1">
      <w:start w:val="1"/>
      <w:numFmt w:val="bullet"/>
      <w:lvlText w:val=""/>
      <w:lvlJc w:val="left"/>
      <w:pPr>
        <w:ind w:left="2585" w:hanging="360"/>
      </w:pPr>
      <w:rPr>
        <w:rFonts w:ascii="Wingdings" w:hAnsi="Wingdings" w:hint="default"/>
      </w:rPr>
    </w:lvl>
    <w:lvl w:ilvl="3" w:tplc="04190001" w:tentative="1">
      <w:start w:val="1"/>
      <w:numFmt w:val="bullet"/>
      <w:lvlText w:val=""/>
      <w:lvlJc w:val="left"/>
      <w:pPr>
        <w:ind w:left="3305" w:hanging="360"/>
      </w:pPr>
      <w:rPr>
        <w:rFonts w:ascii="Symbol" w:hAnsi="Symbol" w:hint="default"/>
      </w:rPr>
    </w:lvl>
    <w:lvl w:ilvl="4" w:tplc="04190003" w:tentative="1">
      <w:start w:val="1"/>
      <w:numFmt w:val="bullet"/>
      <w:lvlText w:val="o"/>
      <w:lvlJc w:val="left"/>
      <w:pPr>
        <w:ind w:left="4025" w:hanging="360"/>
      </w:pPr>
      <w:rPr>
        <w:rFonts w:ascii="Courier New" w:hAnsi="Courier New" w:cs="Courier New" w:hint="default"/>
      </w:rPr>
    </w:lvl>
    <w:lvl w:ilvl="5" w:tplc="04190005" w:tentative="1">
      <w:start w:val="1"/>
      <w:numFmt w:val="bullet"/>
      <w:lvlText w:val=""/>
      <w:lvlJc w:val="left"/>
      <w:pPr>
        <w:ind w:left="4745" w:hanging="360"/>
      </w:pPr>
      <w:rPr>
        <w:rFonts w:ascii="Wingdings" w:hAnsi="Wingdings" w:hint="default"/>
      </w:rPr>
    </w:lvl>
    <w:lvl w:ilvl="6" w:tplc="04190001" w:tentative="1">
      <w:start w:val="1"/>
      <w:numFmt w:val="bullet"/>
      <w:lvlText w:val=""/>
      <w:lvlJc w:val="left"/>
      <w:pPr>
        <w:ind w:left="5465" w:hanging="360"/>
      </w:pPr>
      <w:rPr>
        <w:rFonts w:ascii="Symbol" w:hAnsi="Symbol" w:hint="default"/>
      </w:rPr>
    </w:lvl>
    <w:lvl w:ilvl="7" w:tplc="04190003" w:tentative="1">
      <w:start w:val="1"/>
      <w:numFmt w:val="bullet"/>
      <w:lvlText w:val="o"/>
      <w:lvlJc w:val="left"/>
      <w:pPr>
        <w:ind w:left="6185" w:hanging="360"/>
      </w:pPr>
      <w:rPr>
        <w:rFonts w:ascii="Courier New" w:hAnsi="Courier New" w:cs="Courier New" w:hint="default"/>
      </w:rPr>
    </w:lvl>
    <w:lvl w:ilvl="8" w:tplc="04190005" w:tentative="1">
      <w:start w:val="1"/>
      <w:numFmt w:val="bullet"/>
      <w:lvlText w:val=""/>
      <w:lvlJc w:val="left"/>
      <w:pPr>
        <w:ind w:left="6905" w:hanging="360"/>
      </w:pPr>
      <w:rPr>
        <w:rFonts w:ascii="Wingdings" w:hAnsi="Wingdings" w:hint="default"/>
      </w:rPr>
    </w:lvl>
  </w:abstractNum>
  <w:abstractNum w:abstractNumId="606" w15:restartNumberingAfterBreak="0">
    <w:nsid w:val="3E656F2B"/>
    <w:multiLevelType w:val="hybridMultilevel"/>
    <w:tmpl w:val="E632B92C"/>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607" w15:restartNumberingAfterBreak="0">
    <w:nsid w:val="3E6622B2"/>
    <w:multiLevelType w:val="hybridMultilevel"/>
    <w:tmpl w:val="9244CC2A"/>
    <w:lvl w:ilvl="0" w:tplc="0F7EB0EA">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608" w15:restartNumberingAfterBreak="0">
    <w:nsid w:val="3E685674"/>
    <w:multiLevelType w:val="hybridMultilevel"/>
    <w:tmpl w:val="516C0370"/>
    <w:lvl w:ilvl="0" w:tplc="ED381D0A">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609" w15:restartNumberingAfterBreak="0">
    <w:nsid w:val="3E6D2C06"/>
    <w:multiLevelType w:val="hybridMultilevel"/>
    <w:tmpl w:val="594E6034"/>
    <w:lvl w:ilvl="0" w:tplc="04190019">
      <w:start w:val="1"/>
      <w:numFmt w:val="lowerLetter"/>
      <w:lvlText w:val="%1."/>
      <w:lvlJc w:val="left"/>
      <w:pPr>
        <w:ind w:left="1338" w:hanging="360"/>
      </w:pPr>
    </w:lvl>
    <w:lvl w:ilvl="1" w:tplc="04190019" w:tentative="1">
      <w:start w:val="1"/>
      <w:numFmt w:val="lowerLetter"/>
      <w:lvlText w:val="%2."/>
      <w:lvlJc w:val="left"/>
      <w:pPr>
        <w:ind w:left="2058" w:hanging="360"/>
      </w:pPr>
    </w:lvl>
    <w:lvl w:ilvl="2" w:tplc="0419001B" w:tentative="1">
      <w:start w:val="1"/>
      <w:numFmt w:val="lowerRoman"/>
      <w:lvlText w:val="%3."/>
      <w:lvlJc w:val="right"/>
      <w:pPr>
        <w:ind w:left="2778" w:hanging="180"/>
      </w:pPr>
    </w:lvl>
    <w:lvl w:ilvl="3" w:tplc="0419000F" w:tentative="1">
      <w:start w:val="1"/>
      <w:numFmt w:val="decimal"/>
      <w:lvlText w:val="%4."/>
      <w:lvlJc w:val="left"/>
      <w:pPr>
        <w:ind w:left="3498" w:hanging="360"/>
      </w:pPr>
    </w:lvl>
    <w:lvl w:ilvl="4" w:tplc="04190019" w:tentative="1">
      <w:start w:val="1"/>
      <w:numFmt w:val="lowerLetter"/>
      <w:lvlText w:val="%5."/>
      <w:lvlJc w:val="left"/>
      <w:pPr>
        <w:ind w:left="4218" w:hanging="360"/>
      </w:pPr>
    </w:lvl>
    <w:lvl w:ilvl="5" w:tplc="0419001B" w:tentative="1">
      <w:start w:val="1"/>
      <w:numFmt w:val="lowerRoman"/>
      <w:lvlText w:val="%6."/>
      <w:lvlJc w:val="right"/>
      <w:pPr>
        <w:ind w:left="4938" w:hanging="180"/>
      </w:pPr>
    </w:lvl>
    <w:lvl w:ilvl="6" w:tplc="0419000F" w:tentative="1">
      <w:start w:val="1"/>
      <w:numFmt w:val="decimal"/>
      <w:lvlText w:val="%7."/>
      <w:lvlJc w:val="left"/>
      <w:pPr>
        <w:ind w:left="5658" w:hanging="360"/>
      </w:pPr>
    </w:lvl>
    <w:lvl w:ilvl="7" w:tplc="04190019" w:tentative="1">
      <w:start w:val="1"/>
      <w:numFmt w:val="lowerLetter"/>
      <w:lvlText w:val="%8."/>
      <w:lvlJc w:val="left"/>
      <w:pPr>
        <w:ind w:left="6378" w:hanging="360"/>
      </w:pPr>
    </w:lvl>
    <w:lvl w:ilvl="8" w:tplc="0419001B" w:tentative="1">
      <w:start w:val="1"/>
      <w:numFmt w:val="lowerRoman"/>
      <w:lvlText w:val="%9."/>
      <w:lvlJc w:val="right"/>
      <w:pPr>
        <w:ind w:left="7098" w:hanging="180"/>
      </w:pPr>
    </w:lvl>
  </w:abstractNum>
  <w:abstractNum w:abstractNumId="610" w15:restartNumberingAfterBreak="0">
    <w:nsid w:val="3E6F6702"/>
    <w:multiLevelType w:val="hybridMultilevel"/>
    <w:tmpl w:val="ED8CBA44"/>
    <w:lvl w:ilvl="0" w:tplc="A852FDCA">
      <w:start w:val="1"/>
      <w:numFmt w:val="decimal"/>
      <w:lvlText w:val="%1."/>
      <w:lvlJc w:val="righ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611" w15:restartNumberingAfterBreak="0">
    <w:nsid w:val="3E70053F"/>
    <w:multiLevelType w:val="hybridMultilevel"/>
    <w:tmpl w:val="3162DBCE"/>
    <w:lvl w:ilvl="0" w:tplc="71EC0A36">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2" w15:restartNumberingAfterBreak="0">
    <w:nsid w:val="3E7E31A0"/>
    <w:multiLevelType w:val="hybridMultilevel"/>
    <w:tmpl w:val="114288E4"/>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3" w15:restartNumberingAfterBreak="0">
    <w:nsid w:val="3EA031D1"/>
    <w:multiLevelType w:val="hybridMultilevel"/>
    <w:tmpl w:val="F3268BF0"/>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4" w15:restartNumberingAfterBreak="0">
    <w:nsid w:val="3EA03815"/>
    <w:multiLevelType w:val="hybridMultilevel"/>
    <w:tmpl w:val="43EC47BC"/>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15" w15:restartNumberingAfterBreak="0">
    <w:nsid w:val="3EEE6B48"/>
    <w:multiLevelType w:val="hybridMultilevel"/>
    <w:tmpl w:val="F8DE0AAC"/>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16" w15:restartNumberingAfterBreak="0">
    <w:nsid w:val="3EF15567"/>
    <w:multiLevelType w:val="hybridMultilevel"/>
    <w:tmpl w:val="7A00E738"/>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7" w15:restartNumberingAfterBreak="0">
    <w:nsid w:val="3F097BE0"/>
    <w:multiLevelType w:val="hybridMultilevel"/>
    <w:tmpl w:val="D92E7052"/>
    <w:lvl w:ilvl="0" w:tplc="0419000F">
      <w:start w:val="1"/>
      <w:numFmt w:val="decimal"/>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618" w15:restartNumberingAfterBreak="0">
    <w:nsid w:val="3F0A259C"/>
    <w:multiLevelType w:val="hybridMultilevel"/>
    <w:tmpl w:val="DBBC407A"/>
    <w:lvl w:ilvl="0" w:tplc="7D42D75C">
      <w:start w:val="1"/>
      <w:numFmt w:val="lowerLetter"/>
      <w:lvlText w:val="%1)"/>
      <w:lvlJc w:val="left"/>
      <w:pPr>
        <w:ind w:left="180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19" w15:restartNumberingAfterBreak="0">
    <w:nsid w:val="3F100E98"/>
    <w:multiLevelType w:val="hybridMultilevel"/>
    <w:tmpl w:val="893C6E1C"/>
    <w:lvl w:ilvl="0" w:tplc="0409000F">
      <w:start w:val="1"/>
      <w:numFmt w:val="decimal"/>
      <w:lvlText w:val="%1."/>
      <w:lvlJc w:val="left"/>
      <w:pPr>
        <w:ind w:left="677" w:hanging="360"/>
      </w:pPr>
    </w:lvl>
    <w:lvl w:ilvl="1" w:tplc="CB92502A">
      <w:start w:val="1"/>
      <w:numFmt w:val="decimal"/>
      <w:lvlText w:val="%2."/>
      <w:lvlJc w:val="left"/>
      <w:pPr>
        <w:ind w:left="1397" w:hanging="360"/>
      </w:pPr>
      <w:rPr>
        <w:rFonts w:hint="default"/>
        <w:b w:val="0"/>
        <w:i w:val="0"/>
      </w:rPr>
    </w:lvl>
    <w:lvl w:ilvl="2" w:tplc="A0FA2394">
      <w:start w:val="1"/>
      <w:numFmt w:val="lowerLetter"/>
      <w:lvlText w:val="%3."/>
      <w:lvlJc w:val="left"/>
      <w:pPr>
        <w:ind w:left="2297" w:hanging="360"/>
      </w:pPr>
      <w:rPr>
        <w:rFonts w:ascii="Times New Roman" w:eastAsiaTheme="minorHAnsi" w:hAnsi="Times New Roman" w:cs="Times New Roman" w:hint="default"/>
        <w:b w:val="0"/>
        <w:color w:val="auto"/>
        <w:sz w:val="28"/>
        <w:szCs w:val="28"/>
      </w:rPr>
    </w:lvl>
    <w:lvl w:ilvl="3" w:tplc="0409000F" w:tentative="1">
      <w:start w:val="1"/>
      <w:numFmt w:val="decimal"/>
      <w:lvlText w:val="%4."/>
      <w:lvlJc w:val="left"/>
      <w:pPr>
        <w:ind w:left="2837" w:hanging="360"/>
      </w:pPr>
    </w:lvl>
    <w:lvl w:ilvl="4" w:tplc="04090019" w:tentative="1">
      <w:start w:val="1"/>
      <w:numFmt w:val="lowerLetter"/>
      <w:lvlText w:val="%5."/>
      <w:lvlJc w:val="left"/>
      <w:pPr>
        <w:ind w:left="3557" w:hanging="360"/>
      </w:pPr>
    </w:lvl>
    <w:lvl w:ilvl="5" w:tplc="0409001B" w:tentative="1">
      <w:start w:val="1"/>
      <w:numFmt w:val="lowerRoman"/>
      <w:lvlText w:val="%6."/>
      <w:lvlJc w:val="right"/>
      <w:pPr>
        <w:ind w:left="4277" w:hanging="180"/>
      </w:pPr>
    </w:lvl>
    <w:lvl w:ilvl="6" w:tplc="0409000F" w:tentative="1">
      <w:start w:val="1"/>
      <w:numFmt w:val="decimal"/>
      <w:lvlText w:val="%7."/>
      <w:lvlJc w:val="left"/>
      <w:pPr>
        <w:ind w:left="4997" w:hanging="360"/>
      </w:pPr>
    </w:lvl>
    <w:lvl w:ilvl="7" w:tplc="04090019" w:tentative="1">
      <w:start w:val="1"/>
      <w:numFmt w:val="lowerLetter"/>
      <w:lvlText w:val="%8."/>
      <w:lvlJc w:val="left"/>
      <w:pPr>
        <w:ind w:left="5717" w:hanging="360"/>
      </w:pPr>
    </w:lvl>
    <w:lvl w:ilvl="8" w:tplc="0409001B" w:tentative="1">
      <w:start w:val="1"/>
      <w:numFmt w:val="lowerRoman"/>
      <w:lvlText w:val="%9."/>
      <w:lvlJc w:val="right"/>
      <w:pPr>
        <w:ind w:left="6437" w:hanging="180"/>
      </w:pPr>
    </w:lvl>
  </w:abstractNum>
  <w:abstractNum w:abstractNumId="620" w15:restartNumberingAfterBreak="0">
    <w:nsid w:val="3F171B39"/>
    <w:multiLevelType w:val="hybridMultilevel"/>
    <w:tmpl w:val="B74EAB4C"/>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1" w15:restartNumberingAfterBreak="0">
    <w:nsid w:val="3F183B1F"/>
    <w:multiLevelType w:val="hybridMultilevel"/>
    <w:tmpl w:val="AB5EE02A"/>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622" w15:restartNumberingAfterBreak="0">
    <w:nsid w:val="3F2541F6"/>
    <w:multiLevelType w:val="hybridMultilevel"/>
    <w:tmpl w:val="3FA891BE"/>
    <w:lvl w:ilvl="0" w:tplc="04090017">
      <w:start w:val="1"/>
      <w:numFmt w:val="lowerLetter"/>
      <w:lvlText w:val="%1)"/>
      <w:lvlJc w:val="left"/>
      <w:pPr>
        <w:ind w:left="100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623" w15:restartNumberingAfterBreak="0">
    <w:nsid w:val="3F363BFB"/>
    <w:multiLevelType w:val="hybridMultilevel"/>
    <w:tmpl w:val="ADD8CFC8"/>
    <w:lvl w:ilvl="0" w:tplc="69B238F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4" w15:restartNumberingAfterBreak="0">
    <w:nsid w:val="3F462B36"/>
    <w:multiLevelType w:val="hybridMultilevel"/>
    <w:tmpl w:val="5C06AE42"/>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25" w15:restartNumberingAfterBreak="0">
    <w:nsid w:val="3F6710D3"/>
    <w:multiLevelType w:val="hybridMultilevel"/>
    <w:tmpl w:val="12F25258"/>
    <w:lvl w:ilvl="0" w:tplc="04090019">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626" w15:restartNumberingAfterBreak="0">
    <w:nsid w:val="3F683788"/>
    <w:multiLevelType w:val="hybridMultilevel"/>
    <w:tmpl w:val="28024AD0"/>
    <w:lvl w:ilvl="0" w:tplc="0419000F">
      <w:start w:val="1"/>
      <w:numFmt w:val="decimal"/>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627" w15:restartNumberingAfterBreak="0">
    <w:nsid w:val="3F74114A"/>
    <w:multiLevelType w:val="hybridMultilevel"/>
    <w:tmpl w:val="B8C4EB0C"/>
    <w:lvl w:ilvl="0" w:tplc="1E2CE6BA">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628" w15:restartNumberingAfterBreak="0">
    <w:nsid w:val="3F810735"/>
    <w:multiLevelType w:val="hybridMultilevel"/>
    <w:tmpl w:val="60A879CE"/>
    <w:lvl w:ilvl="0" w:tplc="9B04546C">
      <w:start w:val="1"/>
      <w:numFmt w:val="bullet"/>
      <w:lvlText w:val=""/>
      <w:lvlJc w:val="left"/>
      <w:pPr>
        <w:ind w:left="1622" w:hanging="360"/>
      </w:pPr>
      <w:rPr>
        <w:rFonts w:ascii="Symbol" w:hAnsi="Symbol" w:hint="default"/>
      </w:rPr>
    </w:lvl>
    <w:lvl w:ilvl="1" w:tplc="04190003" w:tentative="1">
      <w:start w:val="1"/>
      <w:numFmt w:val="bullet"/>
      <w:lvlText w:val="o"/>
      <w:lvlJc w:val="left"/>
      <w:pPr>
        <w:ind w:left="2342" w:hanging="360"/>
      </w:pPr>
      <w:rPr>
        <w:rFonts w:ascii="Courier New" w:hAnsi="Courier New" w:cs="Courier New" w:hint="default"/>
      </w:rPr>
    </w:lvl>
    <w:lvl w:ilvl="2" w:tplc="04190005" w:tentative="1">
      <w:start w:val="1"/>
      <w:numFmt w:val="bullet"/>
      <w:lvlText w:val=""/>
      <w:lvlJc w:val="left"/>
      <w:pPr>
        <w:ind w:left="3062" w:hanging="360"/>
      </w:pPr>
      <w:rPr>
        <w:rFonts w:ascii="Wingdings" w:hAnsi="Wingdings" w:hint="default"/>
      </w:rPr>
    </w:lvl>
    <w:lvl w:ilvl="3" w:tplc="04190001" w:tentative="1">
      <w:start w:val="1"/>
      <w:numFmt w:val="bullet"/>
      <w:lvlText w:val=""/>
      <w:lvlJc w:val="left"/>
      <w:pPr>
        <w:ind w:left="3782" w:hanging="360"/>
      </w:pPr>
      <w:rPr>
        <w:rFonts w:ascii="Symbol" w:hAnsi="Symbol" w:hint="default"/>
      </w:rPr>
    </w:lvl>
    <w:lvl w:ilvl="4" w:tplc="04190003" w:tentative="1">
      <w:start w:val="1"/>
      <w:numFmt w:val="bullet"/>
      <w:lvlText w:val="o"/>
      <w:lvlJc w:val="left"/>
      <w:pPr>
        <w:ind w:left="4502" w:hanging="360"/>
      </w:pPr>
      <w:rPr>
        <w:rFonts w:ascii="Courier New" w:hAnsi="Courier New" w:cs="Courier New" w:hint="default"/>
      </w:rPr>
    </w:lvl>
    <w:lvl w:ilvl="5" w:tplc="04190005" w:tentative="1">
      <w:start w:val="1"/>
      <w:numFmt w:val="bullet"/>
      <w:lvlText w:val=""/>
      <w:lvlJc w:val="left"/>
      <w:pPr>
        <w:ind w:left="5222" w:hanging="360"/>
      </w:pPr>
      <w:rPr>
        <w:rFonts w:ascii="Wingdings" w:hAnsi="Wingdings" w:hint="default"/>
      </w:rPr>
    </w:lvl>
    <w:lvl w:ilvl="6" w:tplc="04190001" w:tentative="1">
      <w:start w:val="1"/>
      <w:numFmt w:val="bullet"/>
      <w:lvlText w:val=""/>
      <w:lvlJc w:val="left"/>
      <w:pPr>
        <w:ind w:left="5942" w:hanging="360"/>
      </w:pPr>
      <w:rPr>
        <w:rFonts w:ascii="Symbol" w:hAnsi="Symbol" w:hint="default"/>
      </w:rPr>
    </w:lvl>
    <w:lvl w:ilvl="7" w:tplc="04190003" w:tentative="1">
      <w:start w:val="1"/>
      <w:numFmt w:val="bullet"/>
      <w:lvlText w:val="o"/>
      <w:lvlJc w:val="left"/>
      <w:pPr>
        <w:ind w:left="6662" w:hanging="360"/>
      </w:pPr>
      <w:rPr>
        <w:rFonts w:ascii="Courier New" w:hAnsi="Courier New" w:cs="Courier New" w:hint="default"/>
      </w:rPr>
    </w:lvl>
    <w:lvl w:ilvl="8" w:tplc="04190005" w:tentative="1">
      <w:start w:val="1"/>
      <w:numFmt w:val="bullet"/>
      <w:lvlText w:val=""/>
      <w:lvlJc w:val="left"/>
      <w:pPr>
        <w:ind w:left="7382" w:hanging="360"/>
      </w:pPr>
      <w:rPr>
        <w:rFonts w:ascii="Wingdings" w:hAnsi="Wingdings" w:hint="default"/>
      </w:rPr>
    </w:lvl>
  </w:abstractNum>
  <w:abstractNum w:abstractNumId="629" w15:restartNumberingAfterBreak="0">
    <w:nsid w:val="3F9A452E"/>
    <w:multiLevelType w:val="hybridMultilevel"/>
    <w:tmpl w:val="FCD044E6"/>
    <w:lvl w:ilvl="0" w:tplc="AD8202A6">
      <w:start w:val="1"/>
      <w:numFmt w:val="lowerLetter"/>
      <w:lvlText w:val="%1."/>
      <w:lvlJc w:val="left"/>
      <w:pPr>
        <w:ind w:left="1800" w:hanging="360"/>
      </w:pPr>
      <w:rPr>
        <w:i/>
        <w:iCs w:val="0"/>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630" w15:restartNumberingAfterBreak="0">
    <w:nsid w:val="3F9F670B"/>
    <w:multiLevelType w:val="hybridMultilevel"/>
    <w:tmpl w:val="B9464026"/>
    <w:lvl w:ilvl="0" w:tplc="04190019">
      <w:start w:val="1"/>
      <w:numFmt w:val="low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31" w15:restartNumberingAfterBreak="0">
    <w:nsid w:val="3FA71D2D"/>
    <w:multiLevelType w:val="hybridMultilevel"/>
    <w:tmpl w:val="4C12A946"/>
    <w:lvl w:ilvl="0" w:tplc="68D06702">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632" w15:restartNumberingAfterBreak="0">
    <w:nsid w:val="3FB12097"/>
    <w:multiLevelType w:val="hybridMultilevel"/>
    <w:tmpl w:val="E968BFAA"/>
    <w:lvl w:ilvl="0" w:tplc="0F14E150">
      <w:start w:val="9"/>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3" w15:restartNumberingAfterBreak="0">
    <w:nsid w:val="3FBE2251"/>
    <w:multiLevelType w:val="hybridMultilevel"/>
    <w:tmpl w:val="90B616A6"/>
    <w:lvl w:ilvl="0" w:tplc="DEEA4CE0">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34" w15:restartNumberingAfterBreak="0">
    <w:nsid w:val="3FC36C38"/>
    <w:multiLevelType w:val="hybridMultilevel"/>
    <w:tmpl w:val="81CE3AFC"/>
    <w:lvl w:ilvl="0" w:tplc="0419000F">
      <w:start w:val="1"/>
      <w:numFmt w:val="decimal"/>
      <w:lvlText w:val="%1."/>
      <w:lvlJc w:val="left"/>
      <w:pPr>
        <w:ind w:left="1622" w:hanging="360"/>
      </w:pPr>
    </w:lvl>
    <w:lvl w:ilvl="1" w:tplc="04190019" w:tentative="1">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635" w15:restartNumberingAfterBreak="0">
    <w:nsid w:val="3FDF0B9E"/>
    <w:multiLevelType w:val="hybridMultilevel"/>
    <w:tmpl w:val="80A6D032"/>
    <w:lvl w:ilvl="0" w:tplc="B2669E08">
      <w:start w:val="1"/>
      <w:numFmt w:val="decimal"/>
      <w:lvlText w:val="%1."/>
      <w:lvlJc w:val="left"/>
      <w:pPr>
        <w:ind w:left="720" w:hanging="360"/>
      </w:pPr>
      <w:rPr>
        <w:b w:val="0"/>
      </w:rPr>
    </w:lvl>
    <w:lvl w:ilvl="1" w:tplc="83AE17EA">
      <w:start w:val="1"/>
      <w:numFmt w:val="lowerLetter"/>
      <w:lvlText w:val="%2."/>
      <w:lvlJc w:val="left"/>
      <w:pPr>
        <w:ind w:left="1440" w:hanging="360"/>
      </w:pPr>
      <w:rPr>
        <w:rFonts w:eastAsiaTheme="minorHAnsi" w:hint="default"/>
        <w:b w:val="0"/>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6" w15:restartNumberingAfterBreak="0">
    <w:nsid w:val="3FE504FC"/>
    <w:multiLevelType w:val="hybridMultilevel"/>
    <w:tmpl w:val="B4E2BE0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7" w15:restartNumberingAfterBreak="0">
    <w:nsid w:val="400A7FD3"/>
    <w:multiLevelType w:val="hybridMultilevel"/>
    <w:tmpl w:val="4FEC6872"/>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38" w15:restartNumberingAfterBreak="0">
    <w:nsid w:val="40182280"/>
    <w:multiLevelType w:val="hybridMultilevel"/>
    <w:tmpl w:val="89C85F9A"/>
    <w:lvl w:ilvl="0" w:tplc="333E2ADA">
      <w:start w:val="1"/>
      <w:numFmt w:val="lowerLetter"/>
      <w:lvlText w:val="%1."/>
      <w:lvlJc w:val="righ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9" w15:restartNumberingAfterBreak="0">
    <w:nsid w:val="401E062F"/>
    <w:multiLevelType w:val="hybridMultilevel"/>
    <w:tmpl w:val="1DD4C2F6"/>
    <w:lvl w:ilvl="0" w:tplc="04190019">
      <w:start w:val="1"/>
      <w:numFmt w:val="lowerLetter"/>
      <w:lvlText w:val="%1."/>
      <w:lvlJc w:val="left"/>
      <w:pPr>
        <w:ind w:left="1293" w:hanging="360"/>
      </w:pPr>
    </w:lvl>
    <w:lvl w:ilvl="1" w:tplc="04190019" w:tentative="1">
      <w:start w:val="1"/>
      <w:numFmt w:val="lowerLetter"/>
      <w:lvlText w:val="%2."/>
      <w:lvlJc w:val="left"/>
      <w:pPr>
        <w:ind w:left="2013" w:hanging="360"/>
      </w:pPr>
    </w:lvl>
    <w:lvl w:ilvl="2" w:tplc="0419001B" w:tentative="1">
      <w:start w:val="1"/>
      <w:numFmt w:val="lowerRoman"/>
      <w:lvlText w:val="%3."/>
      <w:lvlJc w:val="right"/>
      <w:pPr>
        <w:ind w:left="2733" w:hanging="180"/>
      </w:pPr>
    </w:lvl>
    <w:lvl w:ilvl="3" w:tplc="0419000F" w:tentative="1">
      <w:start w:val="1"/>
      <w:numFmt w:val="decimal"/>
      <w:lvlText w:val="%4."/>
      <w:lvlJc w:val="left"/>
      <w:pPr>
        <w:ind w:left="3453" w:hanging="360"/>
      </w:pPr>
    </w:lvl>
    <w:lvl w:ilvl="4" w:tplc="04190019" w:tentative="1">
      <w:start w:val="1"/>
      <w:numFmt w:val="lowerLetter"/>
      <w:lvlText w:val="%5."/>
      <w:lvlJc w:val="left"/>
      <w:pPr>
        <w:ind w:left="4173" w:hanging="360"/>
      </w:pPr>
    </w:lvl>
    <w:lvl w:ilvl="5" w:tplc="0419001B" w:tentative="1">
      <w:start w:val="1"/>
      <w:numFmt w:val="lowerRoman"/>
      <w:lvlText w:val="%6."/>
      <w:lvlJc w:val="right"/>
      <w:pPr>
        <w:ind w:left="4893" w:hanging="180"/>
      </w:pPr>
    </w:lvl>
    <w:lvl w:ilvl="6" w:tplc="0419000F" w:tentative="1">
      <w:start w:val="1"/>
      <w:numFmt w:val="decimal"/>
      <w:lvlText w:val="%7."/>
      <w:lvlJc w:val="left"/>
      <w:pPr>
        <w:ind w:left="5613" w:hanging="360"/>
      </w:pPr>
    </w:lvl>
    <w:lvl w:ilvl="7" w:tplc="04190019" w:tentative="1">
      <w:start w:val="1"/>
      <w:numFmt w:val="lowerLetter"/>
      <w:lvlText w:val="%8."/>
      <w:lvlJc w:val="left"/>
      <w:pPr>
        <w:ind w:left="6333" w:hanging="360"/>
      </w:pPr>
    </w:lvl>
    <w:lvl w:ilvl="8" w:tplc="0419001B" w:tentative="1">
      <w:start w:val="1"/>
      <w:numFmt w:val="lowerRoman"/>
      <w:lvlText w:val="%9."/>
      <w:lvlJc w:val="right"/>
      <w:pPr>
        <w:ind w:left="7053" w:hanging="180"/>
      </w:pPr>
    </w:lvl>
  </w:abstractNum>
  <w:abstractNum w:abstractNumId="640" w15:restartNumberingAfterBreak="0">
    <w:nsid w:val="402D401D"/>
    <w:multiLevelType w:val="hybridMultilevel"/>
    <w:tmpl w:val="C826D078"/>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641" w15:restartNumberingAfterBreak="0">
    <w:nsid w:val="40472A7A"/>
    <w:multiLevelType w:val="hybridMultilevel"/>
    <w:tmpl w:val="E1D4131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2" w15:restartNumberingAfterBreak="0">
    <w:nsid w:val="40507C17"/>
    <w:multiLevelType w:val="hybridMultilevel"/>
    <w:tmpl w:val="08C0F804"/>
    <w:lvl w:ilvl="0" w:tplc="A852FDCA">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3" w15:restartNumberingAfterBreak="0">
    <w:nsid w:val="40890116"/>
    <w:multiLevelType w:val="hybridMultilevel"/>
    <w:tmpl w:val="0832A8B4"/>
    <w:lvl w:ilvl="0" w:tplc="0419000F">
      <w:start w:val="1"/>
      <w:numFmt w:val="decimal"/>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644" w15:restartNumberingAfterBreak="0">
    <w:nsid w:val="408C0E73"/>
    <w:multiLevelType w:val="hybridMultilevel"/>
    <w:tmpl w:val="017C3BB8"/>
    <w:lvl w:ilvl="0" w:tplc="0419000F">
      <w:start w:val="1"/>
      <w:numFmt w:val="decimal"/>
      <w:lvlText w:val="%1."/>
      <w:lvlJc w:val="left"/>
      <w:pPr>
        <w:ind w:left="695" w:hanging="360"/>
      </w:pPr>
    </w:lvl>
    <w:lvl w:ilvl="1" w:tplc="04190019" w:tentative="1">
      <w:start w:val="1"/>
      <w:numFmt w:val="lowerLetter"/>
      <w:lvlText w:val="%2."/>
      <w:lvlJc w:val="left"/>
      <w:pPr>
        <w:ind w:left="1415" w:hanging="360"/>
      </w:pPr>
    </w:lvl>
    <w:lvl w:ilvl="2" w:tplc="0419001B" w:tentative="1">
      <w:start w:val="1"/>
      <w:numFmt w:val="lowerRoman"/>
      <w:lvlText w:val="%3."/>
      <w:lvlJc w:val="right"/>
      <w:pPr>
        <w:ind w:left="2135" w:hanging="180"/>
      </w:pPr>
    </w:lvl>
    <w:lvl w:ilvl="3" w:tplc="0419000F" w:tentative="1">
      <w:start w:val="1"/>
      <w:numFmt w:val="decimal"/>
      <w:lvlText w:val="%4."/>
      <w:lvlJc w:val="left"/>
      <w:pPr>
        <w:ind w:left="2855" w:hanging="360"/>
      </w:pPr>
    </w:lvl>
    <w:lvl w:ilvl="4" w:tplc="04190019" w:tentative="1">
      <w:start w:val="1"/>
      <w:numFmt w:val="lowerLetter"/>
      <w:lvlText w:val="%5."/>
      <w:lvlJc w:val="left"/>
      <w:pPr>
        <w:ind w:left="3575" w:hanging="360"/>
      </w:pPr>
    </w:lvl>
    <w:lvl w:ilvl="5" w:tplc="0419001B" w:tentative="1">
      <w:start w:val="1"/>
      <w:numFmt w:val="lowerRoman"/>
      <w:lvlText w:val="%6."/>
      <w:lvlJc w:val="right"/>
      <w:pPr>
        <w:ind w:left="4295" w:hanging="180"/>
      </w:pPr>
    </w:lvl>
    <w:lvl w:ilvl="6" w:tplc="0419000F" w:tentative="1">
      <w:start w:val="1"/>
      <w:numFmt w:val="decimal"/>
      <w:lvlText w:val="%7."/>
      <w:lvlJc w:val="left"/>
      <w:pPr>
        <w:ind w:left="5015" w:hanging="360"/>
      </w:pPr>
    </w:lvl>
    <w:lvl w:ilvl="7" w:tplc="04190019" w:tentative="1">
      <w:start w:val="1"/>
      <w:numFmt w:val="lowerLetter"/>
      <w:lvlText w:val="%8."/>
      <w:lvlJc w:val="left"/>
      <w:pPr>
        <w:ind w:left="5735" w:hanging="360"/>
      </w:pPr>
    </w:lvl>
    <w:lvl w:ilvl="8" w:tplc="0419001B" w:tentative="1">
      <w:start w:val="1"/>
      <w:numFmt w:val="lowerRoman"/>
      <w:lvlText w:val="%9."/>
      <w:lvlJc w:val="right"/>
      <w:pPr>
        <w:ind w:left="6455" w:hanging="180"/>
      </w:pPr>
    </w:lvl>
  </w:abstractNum>
  <w:abstractNum w:abstractNumId="645" w15:restartNumberingAfterBreak="0">
    <w:nsid w:val="408F7FEF"/>
    <w:multiLevelType w:val="hybridMultilevel"/>
    <w:tmpl w:val="0A188A90"/>
    <w:lvl w:ilvl="0" w:tplc="1FFA23F0">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646" w15:restartNumberingAfterBreak="0">
    <w:nsid w:val="40AE2182"/>
    <w:multiLevelType w:val="hybridMultilevel"/>
    <w:tmpl w:val="8B722EDC"/>
    <w:lvl w:ilvl="0" w:tplc="56B61414">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647" w15:restartNumberingAfterBreak="0">
    <w:nsid w:val="40C455B1"/>
    <w:multiLevelType w:val="hybridMultilevel"/>
    <w:tmpl w:val="3E74371E"/>
    <w:lvl w:ilvl="0" w:tplc="04090019">
      <w:start w:val="1"/>
      <w:numFmt w:val="lowerLetter"/>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648" w15:restartNumberingAfterBreak="0">
    <w:nsid w:val="40C51005"/>
    <w:multiLevelType w:val="hybridMultilevel"/>
    <w:tmpl w:val="4A68F256"/>
    <w:lvl w:ilvl="0" w:tplc="04090019">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49" w15:restartNumberingAfterBreak="0">
    <w:nsid w:val="40D14664"/>
    <w:multiLevelType w:val="hybridMultilevel"/>
    <w:tmpl w:val="541E56B0"/>
    <w:lvl w:ilvl="0" w:tplc="04090019">
      <w:start w:val="1"/>
      <w:numFmt w:val="lowerLetter"/>
      <w:lvlText w:val="%1."/>
      <w:lvlJc w:val="left"/>
      <w:pPr>
        <w:ind w:left="1101" w:hanging="360"/>
      </w:pPr>
    </w:lvl>
    <w:lvl w:ilvl="1" w:tplc="04090019">
      <w:start w:val="1"/>
      <w:numFmt w:val="lowerLetter"/>
      <w:lvlText w:val="%2."/>
      <w:lvlJc w:val="left"/>
      <w:pPr>
        <w:ind w:left="1821" w:hanging="360"/>
      </w:pPr>
    </w:lvl>
    <w:lvl w:ilvl="2" w:tplc="0409001B" w:tentative="1">
      <w:start w:val="1"/>
      <w:numFmt w:val="lowerRoman"/>
      <w:lvlText w:val="%3."/>
      <w:lvlJc w:val="right"/>
      <w:pPr>
        <w:ind w:left="2541" w:hanging="180"/>
      </w:pPr>
    </w:lvl>
    <w:lvl w:ilvl="3" w:tplc="0409000F" w:tentative="1">
      <w:start w:val="1"/>
      <w:numFmt w:val="decimal"/>
      <w:lvlText w:val="%4."/>
      <w:lvlJc w:val="left"/>
      <w:pPr>
        <w:ind w:left="3261" w:hanging="360"/>
      </w:pPr>
    </w:lvl>
    <w:lvl w:ilvl="4" w:tplc="04090019" w:tentative="1">
      <w:start w:val="1"/>
      <w:numFmt w:val="lowerLetter"/>
      <w:lvlText w:val="%5."/>
      <w:lvlJc w:val="left"/>
      <w:pPr>
        <w:ind w:left="3981" w:hanging="360"/>
      </w:pPr>
    </w:lvl>
    <w:lvl w:ilvl="5" w:tplc="0409001B" w:tentative="1">
      <w:start w:val="1"/>
      <w:numFmt w:val="lowerRoman"/>
      <w:lvlText w:val="%6."/>
      <w:lvlJc w:val="right"/>
      <w:pPr>
        <w:ind w:left="4701" w:hanging="180"/>
      </w:pPr>
    </w:lvl>
    <w:lvl w:ilvl="6" w:tplc="0409000F" w:tentative="1">
      <w:start w:val="1"/>
      <w:numFmt w:val="decimal"/>
      <w:lvlText w:val="%7."/>
      <w:lvlJc w:val="left"/>
      <w:pPr>
        <w:ind w:left="5421" w:hanging="360"/>
      </w:pPr>
    </w:lvl>
    <w:lvl w:ilvl="7" w:tplc="04090019" w:tentative="1">
      <w:start w:val="1"/>
      <w:numFmt w:val="lowerLetter"/>
      <w:lvlText w:val="%8."/>
      <w:lvlJc w:val="left"/>
      <w:pPr>
        <w:ind w:left="6141" w:hanging="360"/>
      </w:pPr>
    </w:lvl>
    <w:lvl w:ilvl="8" w:tplc="0409001B" w:tentative="1">
      <w:start w:val="1"/>
      <w:numFmt w:val="lowerRoman"/>
      <w:lvlText w:val="%9."/>
      <w:lvlJc w:val="right"/>
      <w:pPr>
        <w:ind w:left="6861" w:hanging="180"/>
      </w:pPr>
    </w:lvl>
  </w:abstractNum>
  <w:abstractNum w:abstractNumId="650" w15:restartNumberingAfterBreak="0">
    <w:nsid w:val="40D61A0F"/>
    <w:multiLevelType w:val="hybridMultilevel"/>
    <w:tmpl w:val="D138E870"/>
    <w:lvl w:ilvl="0" w:tplc="A852FDCA">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1" w15:restartNumberingAfterBreak="0">
    <w:nsid w:val="40DB4587"/>
    <w:multiLevelType w:val="hybridMultilevel"/>
    <w:tmpl w:val="B1D84C3E"/>
    <w:lvl w:ilvl="0" w:tplc="1D76B3F8">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52" w15:restartNumberingAfterBreak="0">
    <w:nsid w:val="4106343D"/>
    <w:multiLevelType w:val="hybridMultilevel"/>
    <w:tmpl w:val="8B40A704"/>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653" w15:restartNumberingAfterBreak="0">
    <w:nsid w:val="41187B67"/>
    <w:multiLevelType w:val="hybridMultilevel"/>
    <w:tmpl w:val="E5801E18"/>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54" w15:restartNumberingAfterBreak="0">
    <w:nsid w:val="41602FF8"/>
    <w:multiLevelType w:val="hybridMultilevel"/>
    <w:tmpl w:val="5414E076"/>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55" w15:restartNumberingAfterBreak="0">
    <w:nsid w:val="417729FA"/>
    <w:multiLevelType w:val="hybridMultilevel"/>
    <w:tmpl w:val="134CAF3A"/>
    <w:lvl w:ilvl="0" w:tplc="04190019">
      <w:start w:val="1"/>
      <w:numFmt w:val="lowerLetter"/>
      <w:lvlText w:val="%1."/>
      <w:lvlJc w:val="left"/>
      <w:pPr>
        <w:ind w:left="2189" w:hanging="360"/>
      </w:pPr>
    </w:lvl>
    <w:lvl w:ilvl="1" w:tplc="04190019" w:tentative="1">
      <w:start w:val="1"/>
      <w:numFmt w:val="lowerLetter"/>
      <w:lvlText w:val="%2."/>
      <w:lvlJc w:val="left"/>
      <w:pPr>
        <w:ind w:left="2909" w:hanging="360"/>
      </w:pPr>
    </w:lvl>
    <w:lvl w:ilvl="2" w:tplc="0419001B" w:tentative="1">
      <w:start w:val="1"/>
      <w:numFmt w:val="lowerRoman"/>
      <w:lvlText w:val="%3."/>
      <w:lvlJc w:val="right"/>
      <w:pPr>
        <w:ind w:left="3629" w:hanging="180"/>
      </w:pPr>
    </w:lvl>
    <w:lvl w:ilvl="3" w:tplc="0419000F" w:tentative="1">
      <w:start w:val="1"/>
      <w:numFmt w:val="decimal"/>
      <w:lvlText w:val="%4."/>
      <w:lvlJc w:val="left"/>
      <w:pPr>
        <w:ind w:left="4349" w:hanging="360"/>
      </w:pPr>
    </w:lvl>
    <w:lvl w:ilvl="4" w:tplc="04190019" w:tentative="1">
      <w:start w:val="1"/>
      <w:numFmt w:val="lowerLetter"/>
      <w:lvlText w:val="%5."/>
      <w:lvlJc w:val="left"/>
      <w:pPr>
        <w:ind w:left="5069" w:hanging="360"/>
      </w:pPr>
    </w:lvl>
    <w:lvl w:ilvl="5" w:tplc="0419001B" w:tentative="1">
      <w:start w:val="1"/>
      <w:numFmt w:val="lowerRoman"/>
      <w:lvlText w:val="%6."/>
      <w:lvlJc w:val="right"/>
      <w:pPr>
        <w:ind w:left="5789" w:hanging="180"/>
      </w:pPr>
    </w:lvl>
    <w:lvl w:ilvl="6" w:tplc="0419000F" w:tentative="1">
      <w:start w:val="1"/>
      <w:numFmt w:val="decimal"/>
      <w:lvlText w:val="%7."/>
      <w:lvlJc w:val="left"/>
      <w:pPr>
        <w:ind w:left="6509" w:hanging="360"/>
      </w:pPr>
    </w:lvl>
    <w:lvl w:ilvl="7" w:tplc="04190019" w:tentative="1">
      <w:start w:val="1"/>
      <w:numFmt w:val="lowerLetter"/>
      <w:lvlText w:val="%8."/>
      <w:lvlJc w:val="left"/>
      <w:pPr>
        <w:ind w:left="7229" w:hanging="360"/>
      </w:pPr>
    </w:lvl>
    <w:lvl w:ilvl="8" w:tplc="0419001B" w:tentative="1">
      <w:start w:val="1"/>
      <w:numFmt w:val="lowerRoman"/>
      <w:lvlText w:val="%9."/>
      <w:lvlJc w:val="right"/>
      <w:pPr>
        <w:ind w:left="7949" w:hanging="180"/>
      </w:pPr>
    </w:lvl>
  </w:abstractNum>
  <w:abstractNum w:abstractNumId="656" w15:restartNumberingAfterBreak="0">
    <w:nsid w:val="41855406"/>
    <w:multiLevelType w:val="hybridMultilevel"/>
    <w:tmpl w:val="9D786F70"/>
    <w:lvl w:ilvl="0" w:tplc="04090017">
      <w:start w:val="1"/>
      <w:numFmt w:val="lowerLetter"/>
      <w:lvlText w:val="%1)"/>
      <w:lvlJc w:val="left"/>
      <w:pPr>
        <w:ind w:left="100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657" w15:restartNumberingAfterBreak="0">
    <w:nsid w:val="418D075A"/>
    <w:multiLevelType w:val="hybridMultilevel"/>
    <w:tmpl w:val="98FED69C"/>
    <w:lvl w:ilvl="0" w:tplc="A19ED308">
      <w:start w:val="1"/>
      <w:numFmt w:val="lowerLetter"/>
      <w:lvlText w:val="%1."/>
      <w:lvlJc w:val="left"/>
      <w:pPr>
        <w:ind w:left="1800" w:hanging="360"/>
      </w:pPr>
      <w:rPr>
        <w:i/>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58" w15:restartNumberingAfterBreak="0">
    <w:nsid w:val="41BA2E93"/>
    <w:multiLevelType w:val="hybridMultilevel"/>
    <w:tmpl w:val="155A8606"/>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9" w15:restartNumberingAfterBreak="0">
    <w:nsid w:val="41C5536B"/>
    <w:multiLevelType w:val="hybridMultilevel"/>
    <w:tmpl w:val="A8D0DA8A"/>
    <w:lvl w:ilvl="0" w:tplc="0409000F">
      <w:start w:val="1"/>
      <w:numFmt w:val="decimal"/>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660" w15:restartNumberingAfterBreak="0">
    <w:nsid w:val="41E0713A"/>
    <w:multiLevelType w:val="hybridMultilevel"/>
    <w:tmpl w:val="40FC8AA6"/>
    <w:lvl w:ilvl="0" w:tplc="04090019">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61" w15:restartNumberingAfterBreak="0">
    <w:nsid w:val="41ED582D"/>
    <w:multiLevelType w:val="hybridMultilevel"/>
    <w:tmpl w:val="E7B6D18A"/>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662" w15:restartNumberingAfterBreak="0">
    <w:nsid w:val="41FB0C19"/>
    <w:multiLevelType w:val="hybridMultilevel"/>
    <w:tmpl w:val="A96CFE2A"/>
    <w:lvl w:ilvl="0" w:tplc="04190019">
      <w:start w:val="1"/>
      <w:numFmt w:val="lowerLetter"/>
      <w:lvlText w:val="%1."/>
      <w:lvlJc w:val="left"/>
      <w:pPr>
        <w:ind w:left="1746" w:hanging="360"/>
      </w:pPr>
    </w:lvl>
    <w:lvl w:ilvl="1" w:tplc="04190019">
      <w:start w:val="1"/>
      <w:numFmt w:val="lowerLetter"/>
      <w:lvlText w:val="%2."/>
      <w:lvlJc w:val="left"/>
      <w:pPr>
        <w:ind w:left="2466" w:hanging="360"/>
      </w:pPr>
    </w:lvl>
    <w:lvl w:ilvl="2" w:tplc="0419001B">
      <w:start w:val="1"/>
      <w:numFmt w:val="lowerRoman"/>
      <w:lvlText w:val="%3."/>
      <w:lvlJc w:val="right"/>
      <w:pPr>
        <w:ind w:left="3186" w:hanging="180"/>
      </w:pPr>
    </w:lvl>
    <w:lvl w:ilvl="3" w:tplc="0419000F" w:tentative="1">
      <w:start w:val="1"/>
      <w:numFmt w:val="decimal"/>
      <w:lvlText w:val="%4."/>
      <w:lvlJc w:val="left"/>
      <w:pPr>
        <w:ind w:left="3906" w:hanging="360"/>
      </w:pPr>
    </w:lvl>
    <w:lvl w:ilvl="4" w:tplc="04190019" w:tentative="1">
      <w:start w:val="1"/>
      <w:numFmt w:val="lowerLetter"/>
      <w:lvlText w:val="%5."/>
      <w:lvlJc w:val="left"/>
      <w:pPr>
        <w:ind w:left="4626" w:hanging="360"/>
      </w:pPr>
    </w:lvl>
    <w:lvl w:ilvl="5" w:tplc="0419001B" w:tentative="1">
      <w:start w:val="1"/>
      <w:numFmt w:val="lowerRoman"/>
      <w:lvlText w:val="%6."/>
      <w:lvlJc w:val="right"/>
      <w:pPr>
        <w:ind w:left="5346" w:hanging="180"/>
      </w:pPr>
    </w:lvl>
    <w:lvl w:ilvl="6" w:tplc="0419000F" w:tentative="1">
      <w:start w:val="1"/>
      <w:numFmt w:val="decimal"/>
      <w:lvlText w:val="%7."/>
      <w:lvlJc w:val="left"/>
      <w:pPr>
        <w:ind w:left="6066" w:hanging="360"/>
      </w:pPr>
    </w:lvl>
    <w:lvl w:ilvl="7" w:tplc="04190019" w:tentative="1">
      <w:start w:val="1"/>
      <w:numFmt w:val="lowerLetter"/>
      <w:lvlText w:val="%8."/>
      <w:lvlJc w:val="left"/>
      <w:pPr>
        <w:ind w:left="6786" w:hanging="360"/>
      </w:pPr>
    </w:lvl>
    <w:lvl w:ilvl="8" w:tplc="0419001B" w:tentative="1">
      <w:start w:val="1"/>
      <w:numFmt w:val="lowerRoman"/>
      <w:lvlText w:val="%9."/>
      <w:lvlJc w:val="right"/>
      <w:pPr>
        <w:ind w:left="7506" w:hanging="180"/>
      </w:pPr>
    </w:lvl>
  </w:abstractNum>
  <w:abstractNum w:abstractNumId="663" w15:restartNumberingAfterBreak="0">
    <w:nsid w:val="420750B5"/>
    <w:multiLevelType w:val="hybridMultilevel"/>
    <w:tmpl w:val="D486990A"/>
    <w:lvl w:ilvl="0" w:tplc="0ABAD7BA">
      <w:start w:val="2"/>
      <w:numFmt w:val="lowerLetter"/>
      <w:lvlText w:val="%1."/>
      <w:lvlJc w:val="left"/>
      <w:pPr>
        <w:ind w:left="3960" w:hanging="360"/>
      </w:pPr>
      <w:rPr>
        <w:rFonts w:hint="default"/>
      </w:rPr>
    </w:lvl>
    <w:lvl w:ilvl="1" w:tplc="04190019" w:tentative="1">
      <w:start w:val="1"/>
      <w:numFmt w:val="lowerLetter"/>
      <w:lvlText w:val="%2."/>
      <w:lvlJc w:val="left"/>
      <w:pPr>
        <w:ind w:left="3778" w:hanging="360"/>
      </w:pPr>
    </w:lvl>
    <w:lvl w:ilvl="2" w:tplc="0419001B" w:tentative="1">
      <w:start w:val="1"/>
      <w:numFmt w:val="lowerRoman"/>
      <w:lvlText w:val="%3."/>
      <w:lvlJc w:val="right"/>
      <w:pPr>
        <w:ind w:left="4498" w:hanging="180"/>
      </w:pPr>
    </w:lvl>
    <w:lvl w:ilvl="3" w:tplc="0419000F" w:tentative="1">
      <w:start w:val="1"/>
      <w:numFmt w:val="decimal"/>
      <w:lvlText w:val="%4."/>
      <w:lvlJc w:val="left"/>
      <w:pPr>
        <w:ind w:left="5218" w:hanging="360"/>
      </w:pPr>
    </w:lvl>
    <w:lvl w:ilvl="4" w:tplc="04190019" w:tentative="1">
      <w:start w:val="1"/>
      <w:numFmt w:val="lowerLetter"/>
      <w:lvlText w:val="%5."/>
      <w:lvlJc w:val="left"/>
      <w:pPr>
        <w:ind w:left="5938" w:hanging="360"/>
      </w:pPr>
    </w:lvl>
    <w:lvl w:ilvl="5" w:tplc="0419001B" w:tentative="1">
      <w:start w:val="1"/>
      <w:numFmt w:val="lowerRoman"/>
      <w:lvlText w:val="%6."/>
      <w:lvlJc w:val="right"/>
      <w:pPr>
        <w:ind w:left="6658" w:hanging="180"/>
      </w:pPr>
    </w:lvl>
    <w:lvl w:ilvl="6" w:tplc="0419000F" w:tentative="1">
      <w:start w:val="1"/>
      <w:numFmt w:val="decimal"/>
      <w:lvlText w:val="%7."/>
      <w:lvlJc w:val="left"/>
      <w:pPr>
        <w:ind w:left="7378" w:hanging="360"/>
      </w:pPr>
    </w:lvl>
    <w:lvl w:ilvl="7" w:tplc="04190019" w:tentative="1">
      <w:start w:val="1"/>
      <w:numFmt w:val="lowerLetter"/>
      <w:lvlText w:val="%8."/>
      <w:lvlJc w:val="left"/>
      <w:pPr>
        <w:ind w:left="8098" w:hanging="360"/>
      </w:pPr>
    </w:lvl>
    <w:lvl w:ilvl="8" w:tplc="0419001B" w:tentative="1">
      <w:start w:val="1"/>
      <w:numFmt w:val="lowerRoman"/>
      <w:lvlText w:val="%9."/>
      <w:lvlJc w:val="right"/>
      <w:pPr>
        <w:ind w:left="8818" w:hanging="180"/>
      </w:pPr>
    </w:lvl>
  </w:abstractNum>
  <w:abstractNum w:abstractNumId="664" w15:restartNumberingAfterBreak="0">
    <w:nsid w:val="421B3DE9"/>
    <w:multiLevelType w:val="hybridMultilevel"/>
    <w:tmpl w:val="3A2E719E"/>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5" w15:restartNumberingAfterBreak="0">
    <w:nsid w:val="422B21F7"/>
    <w:multiLevelType w:val="hybridMultilevel"/>
    <w:tmpl w:val="8228C746"/>
    <w:lvl w:ilvl="0" w:tplc="0419000F">
      <w:start w:val="1"/>
      <w:numFmt w:val="decimal"/>
      <w:lvlText w:val="%1."/>
      <w:lvlJc w:val="left"/>
      <w:pPr>
        <w:ind w:left="1009" w:hanging="360"/>
      </w:pPr>
    </w:lvl>
    <w:lvl w:ilvl="1" w:tplc="04190019" w:tentative="1">
      <w:start w:val="1"/>
      <w:numFmt w:val="lowerLetter"/>
      <w:lvlText w:val="%2."/>
      <w:lvlJc w:val="left"/>
      <w:pPr>
        <w:ind w:left="1729" w:hanging="360"/>
      </w:pPr>
    </w:lvl>
    <w:lvl w:ilvl="2" w:tplc="0419001B" w:tentative="1">
      <w:start w:val="1"/>
      <w:numFmt w:val="lowerRoman"/>
      <w:lvlText w:val="%3."/>
      <w:lvlJc w:val="right"/>
      <w:pPr>
        <w:ind w:left="2449" w:hanging="180"/>
      </w:pPr>
    </w:lvl>
    <w:lvl w:ilvl="3" w:tplc="0419000F" w:tentative="1">
      <w:start w:val="1"/>
      <w:numFmt w:val="decimal"/>
      <w:lvlText w:val="%4."/>
      <w:lvlJc w:val="left"/>
      <w:pPr>
        <w:ind w:left="3169" w:hanging="360"/>
      </w:pPr>
    </w:lvl>
    <w:lvl w:ilvl="4" w:tplc="04190019" w:tentative="1">
      <w:start w:val="1"/>
      <w:numFmt w:val="lowerLetter"/>
      <w:lvlText w:val="%5."/>
      <w:lvlJc w:val="left"/>
      <w:pPr>
        <w:ind w:left="3889" w:hanging="360"/>
      </w:pPr>
    </w:lvl>
    <w:lvl w:ilvl="5" w:tplc="0419001B" w:tentative="1">
      <w:start w:val="1"/>
      <w:numFmt w:val="lowerRoman"/>
      <w:lvlText w:val="%6."/>
      <w:lvlJc w:val="right"/>
      <w:pPr>
        <w:ind w:left="4609" w:hanging="180"/>
      </w:pPr>
    </w:lvl>
    <w:lvl w:ilvl="6" w:tplc="0419000F" w:tentative="1">
      <w:start w:val="1"/>
      <w:numFmt w:val="decimal"/>
      <w:lvlText w:val="%7."/>
      <w:lvlJc w:val="left"/>
      <w:pPr>
        <w:ind w:left="5329" w:hanging="360"/>
      </w:pPr>
    </w:lvl>
    <w:lvl w:ilvl="7" w:tplc="04190019" w:tentative="1">
      <w:start w:val="1"/>
      <w:numFmt w:val="lowerLetter"/>
      <w:lvlText w:val="%8."/>
      <w:lvlJc w:val="left"/>
      <w:pPr>
        <w:ind w:left="6049" w:hanging="360"/>
      </w:pPr>
    </w:lvl>
    <w:lvl w:ilvl="8" w:tplc="0419001B" w:tentative="1">
      <w:start w:val="1"/>
      <w:numFmt w:val="lowerRoman"/>
      <w:lvlText w:val="%9."/>
      <w:lvlJc w:val="right"/>
      <w:pPr>
        <w:ind w:left="6769" w:hanging="180"/>
      </w:pPr>
    </w:lvl>
  </w:abstractNum>
  <w:abstractNum w:abstractNumId="666" w15:restartNumberingAfterBreak="0">
    <w:nsid w:val="42476BE9"/>
    <w:multiLevelType w:val="hybridMultilevel"/>
    <w:tmpl w:val="F1CA569E"/>
    <w:lvl w:ilvl="0" w:tplc="0409000F">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667" w15:restartNumberingAfterBreak="0">
    <w:nsid w:val="424B6C81"/>
    <w:multiLevelType w:val="hybridMultilevel"/>
    <w:tmpl w:val="3A680376"/>
    <w:lvl w:ilvl="0" w:tplc="FDD4344E">
      <w:start w:val="1"/>
      <w:numFmt w:val="lowerLetter"/>
      <w:lvlText w:val="%1)"/>
      <w:lvlJc w:val="left"/>
      <w:pPr>
        <w:ind w:left="2058"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8" w15:restartNumberingAfterBreak="0">
    <w:nsid w:val="425165BF"/>
    <w:multiLevelType w:val="hybridMultilevel"/>
    <w:tmpl w:val="57D874C2"/>
    <w:lvl w:ilvl="0" w:tplc="B5CE24A8">
      <w:start w:val="2"/>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9" w15:restartNumberingAfterBreak="0">
    <w:nsid w:val="429C200E"/>
    <w:multiLevelType w:val="hybridMultilevel"/>
    <w:tmpl w:val="E5C42F46"/>
    <w:lvl w:ilvl="0" w:tplc="0419000F">
      <w:start w:val="1"/>
      <w:numFmt w:val="decimal"/>
      <w:lvlText w:val="%1."/>
      <w:lvlJc w:val="left"/>
      <w:pPr>
        <w:ind w:left="1437" w:hanging="360"/>
      </w:pPr>
    </w:lvl>
    <w:lvl w:ilvl="1" w:tplc="04190019">
      <w:start w:val="1"/>
      <w:numFmt w:val="lowerLetter"/>
      <w:lvlText w:val="%2."/>
      <w:lvlJc w:val="left"/>
      <w:pPr>
        <w:ind w:left="2157" w:hanging="360"/>
      </w:pPr>
    </w:lvl>
    <w:lvl w:ilvl="2" w:tplc="0419001B">
      <w:start w:val="1"/>
      <w:numFmt w:val="lowerRoman"/>
      <w:lvlText w:val="%3."/>
      <w:lvlJc w:val="right"/>
      <w:pPr>
        <w:ind w:left="2877" w:hanging="180"/>
      </w:pPr>
    </w:lvl>
    <w:lvl w:ilvl="3" w:tplc="0419000F" w:tentative="1">
      <w:start w:val="1"/>
      <w:numFmt w:val="decimal"/>
      <w:lvlText w:val="%4."/>
      <w:lvlJc w:val="left"/>
      <w:pPr>
        <w:ind w:left="3597" w:hanging="360"/>
      </w:pPr>
    </w:lvl>
    <w:lvl w:ilvl="4" w:tplc="04190019" w:tentative="1">
      <w:start w:val="1"/>
      <w:numFmt w:val="lowerLetter"/>
      <w:lvlText w:val="%5."/>
      <w:lvlJc w:val="left"/>
      <w:pPr>
        <w:ind w:left="4317" w:hanging="360"/>
      </w:pPr>
    </w:lvl>
    <w:lvl w:ilvl="5" w:tplc="0419001B" w:tentative="1">
      <w:start w:val="1"/>
      <w:numFmt w:val="lowerRoman"/>
      <w:lvlText w:val="%6."/>
      <w:lvlJc w:val="right"/>
      <w:pPr>
        <w:ind w:left="5037" w:hanging="180"/>
      </w:pPr>
    </w:lvl>
    <w:lvl w:ilvl="6" w:tplc="0419000F" w:tentative="1">
      <w:start w:val="1"/>
      <w:numFmt w:val="decimal"/>
      <w:lvlText w:val="%7."/>
      <w:lvlJc w:val="left"/>
      <w:pPr>
        <w:ind w:left="5757" w:hanging="360"/>
      </w:pPr>
    </w:lvl>
    <w:lvl w:ilvl="7" w:tplc="04190019" w:tentative="1">
      <w:start w:val="1"/>
      <w:numFmt w:val="lowerLetter"/>
      <w:lvlText w:val="%8."/>
      <w:lvlJc w:val="left"/>
      <w:pPr>
        <w:ind w:left="6477" w:hanging="360"/>
      </w:pPr>
    </w:lvl>
    <w:lvl w:ilvl="8" w:tplc="0419001B" w:tentative="1">
      <w:start w:val="1"/>
      <w:numFmt w:val="lowerRoman"/>
      <w:lvlText w:val="%9."/>
      <w:lvlJc w:val="right"/>
      <w:pPr>
        <w:ind w:left="7197" w:hanging="180"/>
      </w:pPr>
    </w:lvl>
  </w:abstractNum>
  <w:abstractNum w:abstractNumId="670" w15:restartNumberingAfterBreak="0">
    <w:nsid w:val="42CB255C"/>
    <w:multiLevelType w:val="hybridMultilevel"/>
    <w:tmpl w:val="E43C8B52"/>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71" w15:restartNumberingAfterBreak="0">
    <w:nsid w:val="42D41445"/>
    <w:multiLevelType w:val="hybridMultilevel"/>
    <w:tmpl w:val="DB46BB32"/>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72" w15:restartNumberingAfterBreak="0">
    <w:nsid w:val="42EE7996"/>
    <w:multiLevelType w:val="hybridMultilevel"/>
    <w:tmpl w:val="24C03842"/>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3" w15:restartNumberingAfterBreak="0">
    <w:nsid w:val="42F43B91"/>
    <w:multiLevelType w:val="hybridMultilevel"/>
    <w:tmpl w:val="CEBCA77A"/>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674" w15:restartNumberingAfterBreak="0">
    <w:nsid w:val="431A06CE"/>
    <w:multiLevelType w:val="hybridMultilevel"/>
    <w:tmpl w:val="EE06DD9A"/>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75" w15:restartNumberingAfterBreak="0">
    <w:nsid w:val="431D6B07"/>
    <w:multiLevelType w:val="hybridMultilevel"/>
    <w:tmpl w:val="32B0F380"/>
    <w:lvl w:ilvl="0" w:tplc="7CFE8566">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676" w15:restartNumberingAfterBreak="0">
    <w:nsid w:val="433F034C"/>
    <w:multiLevelType w:val="hybridMultilevel"/>
    <w:tmpl w:val="FA7E7144"/>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7" w15:restartNumberingAfterBreak="0">
    <w:nsid w:val="434B4E92"/>
    <w:multiLevelType w:val="hybridMultilevel"/>
    <w:tmpl w:val="0F1AA2CE"/>
    <w:lvl w:ilvl="0" w:tplc="04190017">
      <w:start w:val="1"/>
      <w:numFmt w:val="lowerLetter"/>
      <w:lvlText w:val="%1)"/>
      <w:lvlJc w:val="left"/>
      <w:pPr>
        <w:ind w:left="927" w:hanging="360"/>
      </w:p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78" w15:restartNumberingAfterBreak="0">
    <w:nsid w:val="434D20CB"/>
    <w:multiLevelType w:val="hybridMultilevel"/>
    <w:tmpl w:val="288622CA"/>
    <w:lvl w:ilvl="0" w:tplc="0409000F">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679" w15:restartNumberingAfterBreak="0">
    <w:nsid w:val="4374095C"/>
    <w:multiLevelType w:val="hybridMultilevel"/>
    <w:tmpl w:val="8910D3D6"/>
    <w:lvl w:ilvl="0" w:tplc="35E4C0B6">
      <w:start w:val="2"/>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80" w15:restartNumberingAfterBreak="0">
    <w:nsid w:val="437F1EC0"/>
    <w:multiLevelType w:val="hybridMultilevel"/>
    <w:tmpl w:val="C27CC06C"/>
    <w:lvl w:ilvl="0" w:tplc="69B238F2">
      <w:start w:val="1"/>
      <w:numFmt w:val="decimal"/>
      <w:lvlText w:val="%1."/>
      <w:lvlJc w:val="lef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681" w15:restartNumberingAfterBreak="0">
    <w:nsid w:val="438042CB"/>
    <w:multiLevelType w:val="hybridMultilevel"/>
    <w:tmpl w:val="567AECA0"/>
    <w:lvl w:ilvl="0" w:tplc="FA88F982">
      <w:start w:val="3"/>
      <w:numFmt w:val="decimal"/>
      <w:lvlText w:val="%1."/>
      <w:lvlJc w:val="left"/>
      <w:pPr>
        <w:ind w:left="1905"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82" w15:restartNumberingAfterBreak="0">
    <w:nsid w:val="43875EFB"/>
    <w:multiLevelType w:val="hybridMultilevel"/>
    <w:tmpl w:val="CA9AFD7E"/>
    <w:lvl w:ilvl="0" w:tplc="5122E61E">
      <w:start w:val="1"/>
      <w:numFmt w:val="lowerLetter"/>
      <w:lvlText w:val="%1."/>
      <w:lvlJc w:val="righ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3" w15:restartNumberingAfterBreak="0">
    <w:nsid w:val="43A5643B"/>
    <w:multiLevelType w:val="hybridMultilevel"/>
    <w:tmpl w:val="14649F9C"/>
    <w:lvl w:ilvl="0" w:tplc="04190019">
      <w:start w:val="1"/>
      <w:numFmt w:val="lowerLetter"/>
      <w:lvlText w:val="%1."/>
      <w:lvlJc w:val="left"/>
      <w:pPr>
        <w:ind w:left="1293" w:hanging="360"/>
      </w:pPr>
    </w:lvl>
    <w:lvl w:ilvl="1" w:tplc="04190019" w:tentative="1">
      <w:start w:val="1"/>
      <w:numFmt w:val="lowerLetter"/>
      <w:lvlText w:val="%2."/>
      <w:lvlJc w:val="left"/>
      <w:pPr>
        <w:ind w:left="2013" w:hanging="360"/>
      </w:pPr>
    </w:lvl>
    <w:lvl w:ilvl="2" w:tplc="0419001B" w:tentative="1">
      <w:start w:val="1"/>
      <w:numFmt w:val="lowerRoman"/>
      <w:lvlText w:val="%3."/>
      <w:lvlJc w:val="right"/>
      <w:pPr>
        <w:ind w:left="2733" w:hanging="180"/>
      </w:pPr>
    </w:lvl>
    <w:lvl w:ilvl="3" w:tplc="0419000F" w:tentative="1">
      <w:start w:val="1"/>
      <w:numFmt w:val="decimal"/>
      <w:lvlText w:val="%4."/>
      <w:lvlJc w:val="left"/>
      <w:pPr>
        <w:ind w:left="3453" w:hanging="360"/>
      </w:pPr>
    </w:lvl>
    <w:lvl w:ilvl="4" w:tplc="04190019" w:tentative="1">
      <w:start w:val="1"/>
      <w:numFmt w:val="lowerLetter"/>
      <w:lvlText w:val="%5."/>
      <w:lvlJc w:val="left"/>
      <w:pPr>
        <w:ind w:left="4173" w:hanging="360"/>
      </w:pPr>
    </w:lvl>
    <w:lvl w:ilvl="5" w:tplc="0419001B" w:tentative="1">
      <w:start w:val="1"/>
      <w:numFmt w:val="lowerRoman"/>
      <w:lvlText w:val="%6."/>
      <w:lvlJc w:val="right"/>
      <w:pPr>
        <w:ind w:left="4893" w:hanging="180"/>
      </w:pPr>
    </w:lvl>
    <w:lvl w:ilvl="6" w:tplc="0419000F" w:tentative="1">
      <w:start w:val="1"/>
      <w:numFmt w:val="decimal"/>
      <w:lvlText w:val="%7."/>
      <w:lvlJc w:val="left"/>
      <w:pPr>
        <w:ind w:left="5613" w:hanging="360"/>
      </w:pPr>
    </w:lvl>
    <w:lvl w:ilvl="7" w:tplc="04190019" w:tentative="1">
      <w:start w:val="1"/>
      <w:numFmt w:val="lowerLetter"/>
      <w:lvlText w:val="%8."/>
      <w:lvlJc w:val="left"/>
      <w:pPr>
        <w:ind w:left="6333" w:hanging="360"/>
      </w:pPr>
    </w:lvl>
    <w:lvl w:ilvl="8" w:tplc="0419001B" w:tentative="1">
      <w:start w:val="1"/>
      <w:numFmt w:val="lowerRoman"/>
      <w:lvlText w:val="%9."/>
      <w:lvlJc w:val="right"/>
      <w:pPr>
        <w:ind w:left="7053" w:hanging="180"/>
      </w:pPr>
    </w:lvl>
  </w:abstractNum>
  <w:abstractNum w:abstractNumId="684" w15:restartNumberingAfterBreak="0">
    <w:nsid w:val="43A8428D"/>
    <w:multiLevelType w:val="hybridMultilevel"/>
    <w:tmpl w:val="DEBA36AC"/>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685" w15:restartNumberingAfterBreak="0">
    <w:nsid w:val="43CF1A51"/>
    <w:multiLevelType w:val="hybridMultilevel"/>
    <w:tmpl w:val="A184D350"/>
    <w:lvl w:ilvl="0" w:tplc="4148F902">
      <w:start w:val="3"/>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86" w15:restartNumberingAfterBreak="0">
    <w:nsid w:val="43F250E5"/>
    <w:multiLevelType w:val="hybridMultilevel"/>
    <w:tmpl w:val="F8A45B42"/>
    <w:lvl w:ilvl="0" w:tplc="04090019">
      <w:start w:val="1"/>
      <w:numFmt w:val="lowerLetter"/>
      <w:lvlText w:val="%1."/>
      <w:lvlJc w:val="left"/>
      <w:pPr>
        <w:ind w:left="1545" w:hanging="360"/>
      </w:pPr>
      <w:rPr>
        <w:rFonts w:hint="default"/>
      </w:rPr>
    </w:lvl>
    <w:lvl w:ilvl="1" w:tplc="04090019" w:tentative="1">
      <w:start w:val="1"/>
      <w:numFmt w:val="lowerLetter"/>
      <w:lvlText w:val="%2."/>
      <w:lvlJc w:val="left"/>
      <w:pPr>
        <w:ind w:left="2265" w:hanging="360"/>
      </w:pPr>
    </w:lvl>
    <w:lvl w:ilvl="2" w:tplc="0409001B" w:tentative="1">
      <w:start w:val="1"/>
      <w:numFmt w:val="lowerRoman"/>
      <w:lvlText w:val="%3."/>
      <w:lvlJc w:val="right"/>
      <w:pPr>
        <w:ind w:left="2985" w:hanging="180"/>
      </w:pPr>
    </w:lvl>
    <w:lvl w:ilvl="3" w:tplc="0409000F" w:tentative="1">
      <w:start w:val="1"/>
      <w:numFmt w:val="decimal"/>
      <w:lvlText w:val="%4."/>
      <w:lvlJc w:val="left"/>
      <w:pPr>
        <w:ind w:left="3705" w:hanging="360"/>
      </w:pPr>
    </w:lvl>
    <w:lvl w:ilvl="4" w:tplc="04090019" w:tentative="1">
      <w:start w:val="1"/>
      <w:numFmt w:val="lowerLetter"/>
      <w:lvlText w:val="%5."/>
      <w:lvlJc w:val="left"/>
      <w:pPr>
        <w:ind w:left="4425" w:hanging="360"/>
      </w:pPr>
    </w:lvl>
    <w:lvl w:ilvl="5" w:tplc="0409001B" w:tentative="1">
      <w:start w:val="1"/>
      <w:numFmt w:val="lowerRoman"/>
      <w:lvlText w:val="%6."/>
      <w:lvlJc w:val="right"/>
      <w:pPr>
        <w:ind w:left="5145" w:hanging="180"/>
      </w:pPr>
    </w:lvl>
    <w:lvl w:ilvl="6" w:tplc="0409000F" w:tentative="1">
      <w:start w:val="1"/>
      <w:numFmt w:val="decimal"/>
      <w:lvlText w:val="%7."/>
      <w:lvlJc w:val="left"/>
      <w:pPr>
        <w:ind w:left="5865" w:hanging="360"/>
      </w:pPr>
    </w:lvl>
    <w:lvl w:ilvl="7" w:tplc="04090019" w:tentative="1">
      <w:start w:val="1"/>
      <w:numFmt w:val="lowerLetter"/>
      <w:lvlText w:val="%8."/>
      <w:lvlJc w:val="left"/>
      <w:pPr>
        <w:ind w:left="6585" w:hanging="360"/>
      </w:pPr>
    </w:lvl>
    <w:lvl w:ilvl="8" w:tplc="0409001B" w:tentative="1">
      <w:start w:val="1"/>
      <w:numFmt w:val="lowerRoman"/>
      <w:lvlText w:val="%9."/>
      <w:lvlJc w:val="right"/>
      <w:pPr>
        <w:ind w:left="7305" w:hanging="180"/>
      </w:pPr>
    </w:lvl>
  </w:abstractNum>
  <w:abstractNum w:abstractNumId="687" w15:restartNumberingAfterBreak="0">
    <w:nsid w:val="4401202F"/>
    <w:multiLevelType w:val="hybridMultilevel"/>
    <w:tmpl w:val="6C209D9E"/>
    <w:lvl w:ilvl="0" w:tplc="04090019">
      <w:start w:val="1"/>
      <w:numFmt w:val="lowerLetter"/>
      <w:lvlText w:val="%1."/>
      <w:lvlJc w:val="left"/>
      <w:pPr>
        <w:ind w:left="686" w:hanging="360"/>
      </w:pPr>
      <w:rPr>
        <w:rFonts w:hint="default"/>
      </w:rPr>
    </w:lvl>
    <w:lvl w:ilvl="1" w:tplc="04090019" w:tentative="1">
      <w:start w:val="1"/>
      <w:numFmt w:val="lowerLetter"/>
      <w:lvlText w:val="%2."/>
      <w:lvlJc w:val="left"/>
      <w:pPr>
        <w:ind w:left="1406" w:hanging="360"/>
      </w:pPr>
    </w:lvl>
    <w:lvl w:ilvl="2" w:tplc="0409001B" w:tentative="1">
      <w:start w:val="1"/>
      <w:numFmt w:val="lowerRoman"/>
      <w:lvlText w:val="%3."/>
      <w:lvlJc w:val="right"/>
      <w:pPr>
        <w:ind w:left="2126" w:hanging="180"/>
      </w:pPr>
    </w:lvl>
    <w:lvl w:ilvl="3" w:tplc="0409000F" w:tentative="1">
      <w:start w:val="1"/>
      <w:numFmt w:val="decimal"/>
      <w:lvlText w:val="%4."/>
      <w:lvlJc w:val="left"/>
      <w:pPr>
        <w:ind w:left="2846" w:hanging="360"/>
      </w:pPr>
    </w:lvl>
    <w:lvl w:ilvl="4" w:tplc="04090019" w:tentative="1">
      <w:start w:val="1"/>
      <w:numFmt w:val="lowerLetter"/>
      <w:lvlText w:val="%5."/>
      <w:lvlJc w:val="left"/>
      <w:pPr>
        <w:ind w:left="3566" w:hanging="360"/>
      </w:pPr>
    </w:lvl>
    <w:lvl w:ilvl="5" w:tplc="0409001B" w:tentative="1">
      <w:start w:val="1"/>
      <w:numFmt w:val="lowerRoman"/>
      <w:lvlText w:val="%6."/>
      <w:lvlJc w:val="right"/>
      <w:pPr>
        <w:ind w:left="4286" w:hanging="180"/>
      </w:pPr>
    </w:lvl>
    <w:lvl w:ilvl="6" w:tplc="0409000F" w:tentative="1">
      <w:start w:val="1"/>
      <w:numFmt w:val="decimal"/>
      <w:lvlText w:val="%7."/>
      <w:lvlJc w:val="left"/>
      <w:pPr>
        <w:ind w:left="5006" w:hanging="360"/>
      </w:pPr>
    </w:lvl>
    <w:lvl w:ilvl="7" w:tplc="04090019" w:tentative="1">
      <w:start w:val="1"/>
      <w:numFmt w:val="lowerLetter"/>
      <w:lvlText w:val="%8."/>
      <w:lvlJc w:val="left"/>
      <w:pPr>
        <w:ind w:left="5726" w:hanging="360"/>
      </w:pPr>
    </w:lvl>
    <w:lvl w:ilvl="8" w:tplc="0409001B" w:tentative="1">
      <w:start w:val="1"/>
      <w:numFmt w:val="lowerRoman"/>
      <w:lvlText w:val="%9."/>
      <w:lvlJc w:val="right"/>
      <w:pPr>
        <w:ind w:left="6446" w:hanging="180"/>
      </w:pPr>
    </w:lvl>
  </w:abstractNum>
  <w:abstractNum w:abstractNumId="688" w15:restartNumberingAfterBreak="0">
    <w:nsid w:val="44164534"/>
    <w:multiLevelType w:val="hybridMultilevel"/>
    <w:tmpl w:val="617C65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89" w15:restartNumberingAfterBreak="0">
    <w:nsid w:val="442465F3"/>
    <w:multiLevelType w:val="hybridMultilevel"/>
    <w:tmpl w:val="E9922272"/>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90" w15:restartNumberingAfterBreak="0">
    <w:nsid w:val="4444380F"/>
    <w:multiLevelType w:val="hybridMultilevel"/>
    <w:tmpl w:val="C0285818"/>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1" w15:restartNumberingAfterBreak="0">
    <w:nsid w:val="447D22C0"/>
    <w:multiLevelType w:val="hybridMultilevel"/>
    <w:tmpl w:val="49B4DE24"/>
    <w:lvl w:ilvl="0" w:tplc="621E9C3C">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692" w15:restartNumberingAfterBreak="0">
    <w:nsid w:val="44AF3C2D"/>
    <w:multiLevelType w:val="hybridMultilevel"/>
    <w:tmpl w:val="98FED69C"/>
    <w:lvl w:ilvl="0" w:tplc="A19ED308">
      <w:start w:val="1"/>
      <w:numFmt w:val="lowerLetter"/>
      <w:lvlText w:val="%1."/>
      <w:lvlJc w:val="left"/>
      <w:pPr>
        <w:ind w:left="1800" w:hanging="360"/>
      </w:pPr>
      <w:rPr>
        <w:i/>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93" w15:restartNumberingAfterBreak="0">
    <w:nsid w:val="44C61EBE"/>
    <w:multiLevelType w:val="hybridMultilevel"/>
    <w:tmpl w:val="45227F20"/>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94" w15:restartNumberingAfterBreak="0">
    <w:nsid w:val="44D02DD0"/>
    <w:multiLevelType w:val="hybridMultilevel"/>
    <w:tmpl w:val="190C69E8"/>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95" w15:restartNumberingAfterBreak="0">
    <w:nsid w:val="44E40F25"/>
    <w:multiLevelType w:val="hybridMultilevel"/>
    <w:tmpl w:val="D122A6B8"/>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6" w15:restartNumberingAfterBreak="0">
    <w:nsid w:val="4511534B"/>
    <w:multiLevelType w:val="hybridMultilevel"/>
    <w:tmpl w:val="6DC489A0"/>
    <w:lvl w:ilvl="0" w:tplc="0419000F">
      <w:start w:val="1"/>
      <w:numFmt w:val="decimal"/>
      <w:lvlText w:val="%1."/>
      <w:lvlJc w:val="left"/>
      <w:pPr>
        <w:ind w:left="1622" w:hanging="360"/>
      </w:pPr>
    </w:lvl>
    <w:lvl w:ilvl="1" w:tplc="04190019" w:tentative="1">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697" w15:restartNumberingAfterBreak="0">
    <w:nsid w:val="4531314C"/>
    <w:multiLevelType w:val="hybridMultilevel"/>
    <w:tmpl w:val="6DD63960"/>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8" w15:restartNumberingAfterBreak="0">
    <w:nsid w:val="45744375"/>
    <w:multiLevelType w:val="hybridMultilevel"/>
    <w:tmpl w:val="2DE2A01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99" w15:restartNumberingAfterBreak="0">
    <w:nsid w:val="457F642D"/>
    <w:multiLevelType w:val="hybridMultilevel"/>
    <w:tmpl w:val="6F987C58"/>
    <w:lvl w:ilvl="0" w:tplc="29A85ACA">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700" w15:restartNumberingAfterBreak="0">
    <w:nsid w:val="458411B1"/>
    <w:multiLevelType w:val="hybridMultilevel"/>
    <w:tmpl w:val="E3A253DC"/>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01" w15:restartNumberingAfterBreak="0">
    <w:nsid w:val="45A33540"/>
    <w:multiLevelType w:val="hybridMultilevel"/>
    <w:tmpl w:val="C39A752E"/>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702" w15:restartNumberingAfterBreak="0">
    <w:nsid w:val="45D367AE"/>
    <w:multiLevelType w:val="hybridMultilevel"/>
    <w:tmpl w:val="49C68A8A"/>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703" w15:restartNumberingAfterBreak="0">
    <w:nsid w:val="461B4B66"/>
    <w:multiLevelType w:val="hybridMultilevel"/>
    <w:tmpl w:val="0360DBEC"/>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704" w15:restartNumberingAfterBreak="0">
    <w:nsid w:val="4629602C"/>
    <w:multiLevelType w:val="hybridMultilevel"/>
    <w:tmpl w:val="94B2EBEA"/>
    <w:lvl w:ilvl="0" w:tplc="04190019">
      <w:start w:val="1"/>
      <w:numFmt w:val="lowerLetter"/>
      <w:lvlText w:val="%1."/>
      <w:lvlJc w:val="left"/>
      <w:pPr>
        <w:ind w:left="1339" w:hanging="360"/>
      </w:pPr>
    </w:lvl>
    <w:lvl w:ilvl="1" w:tplc="04190019" w:tentative="1">
      <w:start w:val="1"/>
      <w:numFmt w:val="lowerLetter"/>
      <w:lvlText w:val="%2."/>
      <w:lvlJc w:val="left"/>
      <w:pPr>
        <w:ind w:left="2059" w:hanging="360"/>
      </w:pPr>
    </w:lvl>
    <w:lvl w:ilvl="2" w:tplc="0419001B" w:tentative="1">
      <w:start w:val="1"/>
      <w:numFmt w:val="lowerRoman"/>
      <w:lvlText w:val="%3."/>
      <w:lvlJc w:val="right"/>
      <w:pPr>
        <w:ind w:left="2779" w:hanging="180"/>
      </w:pPr>
    </w:lvl>
    <w:lvl w:ilvl="3" w:tplc="0419000F" w:tentative="1">
      <w:start w:val="1"/>
      <w:numFmt w:val="decimal"/>
      <w:lvlText w:val="%4."/>
      <w:lvlJc w:val="left"/>
      <w:pPr>
        <w:ind w:left="3499" w:hanging="360"/>
      </w:pPr>
    </w:lvl>
    <w:lvl w:ilvl="4" w:tplc="04190019" w:tentative="1">
      <w:start w:val="1"/>
      <w:numFmt w:val="lowerLetter"/>
      <w:lvlText w:val="%5."/>
      <w:lvlJc w:val="left"/>
      <w:pPr>
        <w:ind w:left="4219" w:hanging="360"/>
      </w:pPr>
    </w:lvl>
    <w:lvl w:ilvl="5" w:tplc="0419001B" w:tentative="1">
      <w:start w:val="1"/>
      <w:numFmt w:val="lowerRoman"/>
      <w:lvlText w:val="%6."/>
      <w:lvlJc w:val="right"/>
      <w:pPr>
        <w:ind w:left="4939" w:hanging="180"/>
      </w:pPr>
    </w:lvl>
    <w:lvl w:ilvl="6" w:tplc="0419000F" w:tentative="1">
      <w:start w:val="1"/>
      <w:numFmt w:val="decimal"/>
      <w:lvlText w:val="%7."/>
      <w:lvlJc w:val="left"/>
      <w:pPr>
        <w:ind w:left="5659" w:hanging="360"/>
      </w:pPr>
    </w:lvl>
    <w:lvl w:ilvl="7" w:tplc="04190019" w:tentative="1">
      <w:start w:val="1"/>
      <w:numFmt w:val="lowerLetter"/>
      <w:lvlText w:val="%8."/>
      <w:lvlJc w:val="left"/>
      <w:pPr>
        <w:ind w:left="6379" w:hanging="360"/>
      </w:pPr>
    </w:lvl>
    <w:lvl w:ilvl="8" w:tplc="0419001B" w:tentative="1">
      <w:start w:val="1"/>
      <w:numFmt w:val="lowerRoman"/>
      <w:lvlText w:val="%9."/>
      <w:lvlJc w:val="right"/>
      <w:pPr>
        <w:ind w:left="7099" w:hanging="180"/>
      </w:pPr>
    </w:lvl>
  </w:abstractNum>
  <w:abstractNum w:abstractNumId="705" w15:restartNumberingAfterBreak="0">
    <w:nsid w:val="464E5AF1"/>
    <w:multiLevelType w:val="hybridMultilevel"/>
    <w:tmpl w:val="1F02EE50"/>
    <w:lvl w:ilvl="0" w:tplc="04190019">
      <w:start w:val="1"/>
      <w:numFmt w:val="lowerLetter"/>
      <w:lvlText w:val="%1."/>
      <w:lvlJc w:val="left"/>
      <w:pPr>
        <w:ind w:left="1293" w:hanging="360"/>
      </w:pPr>
    </w:lvl>
    <w:lvl w:ilvl="1" w:tplc="04190019" w:tentative="1">
      <w:start w:val="1"/>
      <w:numFmt w:val="lowerLetter"/>
      <w:lvlText w:val="%2."/>
      <w:lvlJc w:val="left"/>
      <w:pPr>
        <w:ind w:left="2013" w:hanging="360"/>
      </w:pPr>
    </w:lvl>
    <w:lvl w:ilvl="2" w:tplc="0419001B" w:tentative="1">
      <w:start w:val="1"/>
      <w:numFmt w:val="lowerRoman"/>
      <w:lvlText w:val="%3."/>
      <w:lvlJc w:val="right"/>
      <w:pPr>
        <w:ind w:left="2733" w:hanging="180"/>
      </w:pPr>
    </w:lvl>
    <w:lvl w:ilvl="3" w:tplc="0419000F" w:tentative="1">
      <w:start w:val="1"/>
      <w:numFmt w:val="decimal"/>
      <w:lvlText w:val="%4."/>
      <w:lvlJc w:val="left"/>
      <w:pPr>
        <w:ind w:left="3453" w:hanging="360"/>
      </w:pPr>
    </w:lvl>
    <w:lvl w:ilvl="4" w:tplc="04190019" w:tentative="1">
      <w:start w:val="1"/>
      <w:numFmt w:val="lowerLetter"/>
      <w:lvlText w:val="%5."/>
      <w:lvlJc w:val="left"/>
      <w:pPr>
        <w:ind w:left="4173" w:hanging="360"/>
      </w:pPr>
    </w:lvl>
    <w:lvl w:ilvl="5" w:tplc="0419001B" w:tentative="1">
      <w:start w:val="1"/>
      <w:numFmt w:val="lowerRoman"/>
      <w:lvlText w:val="%6."/>
      <w:lvlJc w:val="right"/>
      <w:pPr>
        <w:ind w:left="4893" w:hanging="180"/>
      </w:pPr>
    </w:lvl>
    <w:lvl w:ilvl="6" w:tplc="0419000F" w:tentative="1">
      <w:start w:val="1"/>
      <w:numFmt w:val="decimal"/>
      <w:lvlText w:val="%7."/>
      <w:lvlJc w:val="left"/>
      <w:pPr>
        <w:ind w:left="5613" w:hanging="360"/>
      </w:pPr>
    </w:lvl>
    <w:lvl w:ilvl="7" w:tplc="04190019" w:tentative="1">
      <w:start w:val="1"/>
      <w:numFmt w:val="lowerLetter"/>
      <w:lvlText w:val="%8."/>
      <w:lvlJc w:val="left"/>
      <w:pPr>
        <w:ind w:left="6333" w:hanging="360"/>
      </w:pPr>
    </w:lvl>
    <w:lvl w:ilvl="8" w:tplc="0419001B" w:tentative="1">
      <w:start w:val="1"/>
      <w:numFmt w:val="lowerRoman"/>
      <w:lvlText w:val="%9."/>
      <w:lvlJc w:val="right"/>
      <w:pPr>
        <w:ind w:left="7053" w:hanging="180"/>
      </w:pPr>
    </w:lvl>
  </w:abstractNum>
  <w:abstractNum w:abstractNumId="706" w15:restartNumberingAfterBreak="0">
    <w:nsid w:val="46834698"/>
    <w:multiLevelType w:val="hybridMultilevel"/>
    <w:tmpl w:val="E60042D4"/>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7" w15:restartNumberingAfterBreak="0">
    <w:nsid w:val="468652EB"/>
    <w:multiLevelType w:val="hybridMultilevel"/>
    <w:tmpl w:val="19845868"/>
    <w:lvl w:ilvl="0" w:tplc="E8826314">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8" w15:restartNumberingAfterBreak="0">
    <w:nsid w:val="46A018F1"/>
    <w:multiLevelType w:val="hybridMultilevel"/>
    <w:tmpl w:val="220C689A"/>
    <w:lvl w:ilvl="0" w:tplc="2278D442">
      <w:start w:val="2"/>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09" w15:restartNumberingAfterBreak="0">
    <w:nsid w:val="46C37148"/>
    <w:multiLevelType w:val="hybridMultilevel"/>
    <w:tmpl w:val="1A244BF4"/>
    <w:lvl w:ilvl="0" w:tplc="1E2CE6BA">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710" w15:restartNumberingAfterBreak="0">
    <w:nsid w:val="46CF30C9"/>
    <w:multiLevelType w:val="hybridMultilevel"/>
    <w:tmpl w:val="E92E4D5C"/>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1" w15:restartNumberingAfterBreak="0">
    <w:nsid w:val="46EC1445"/>
    <w:multiLevelType w:val="hybridMultilevel"/>
    <w:tmpl w:val="CAF0FD02"/>
    <w:lvl w:ilvl="0" w:tplc="04090019">
      <w:start w:val="1"/>
      <w:numFmt w:val="lowerLetter"/>
      <w:lvlText w:val="%1."/>
      <w:lvlJc w:val="left"/>
      <w:pPr>
        <w:ind w:left="-144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0" w:hanging="180"/>
      </w:pPr>
    </w:lvl>
    <w:lvl w:ilvl="3" w:tplc="0409000F" w:tentative="1">
      <w:start w:val="1"/>
      <w:numFmt w:val="decimal"/>
      <w:lvlText w:val="%4."/>
      <w:lvlJc w:val="left"/>
      <w:pPr>
        <w:ind w:left="720" w:hanging="360"/>
      </w:pPr>
    </w:lvl>
    <w:lvl w:ilvl="4" w:tplc="04090019" w:tentative="1">
      <w:start w:val="1"/>
      <w:numFmt w:val="lowerLetter"/>
      <w:lvlText w:val="%5."/>
      <w:lvlJc w:val="left"/>
      <w:pPr>
        <w:ind w:left="1440" w:hanging="360"/>
      </w:pPr>
    </w:lvl>
    <w:lvl w:ilvl="5" w:tplc="0409001B" w:tentative="1">
      <w:start w:val="1"/>
      <w:numFmt w:val="lowerRoman"/>
      <w:lvlText w:val="%6."/>
      <w:lvlJc w:val="right"/>
      <w:pPr>
        <w:ind w:left="2160" w:hanging="180"/>
      </w:pPr>
    </w:lvl>
    <w:lvl w:ilvl="6" w:tplc="0409000F" w:tentative="1">
      <w:start w:val="1"/>
      <w:numFmt w:val="decimal"/>
      <w:lvlText w:val="%7."/>
      <w:lvlJc w:val="left"/>
      <w:pPr>
        <w:ind w:left="2880" w:hanging="360"/>
      </w:pPr>
    </w:lvl>
    <w:lvl w:ilvl="7" w:tplc="04090019" w:tentative="1">
      <w:start w:val="1"/>
      <w:numFmt w:val="lowerLetter"/>
      <w:lvlText w:val="%8."/>
      <w:lvlJc w:val="left"/>
      <w:pPr>
        <w:ind w:left="3600" w:hanging="360"/>
      </w:pPr>
    </w:lvl>
    <w:lvl w:ilvl="8" w:tplc="0409001B" w:tentative="1">
      <w:start w:val="1"/>
      <w:numFmt w:val="lowerRoman"/>
      <w:lvlText w:val="%9."/>
      <w:lvlJc w:val="right"/>
      <w:pPr>
        <w:ind w:left="4320" w:hanging="180"/>
      </w:pPr>
    </w:lvl>
  </w:abstractNum>
  <w:abstractNum w:abstractNumId="712" w15:restartNumberingAfterBreak="0">
    <w:nsid w:val="46FA2AFA"/>
    <w:multiLevelType w:val="hybridMultilevel"/>
    <w:tmpl w:val="B7DCED9C"/>
    <w:lvl w:ilvl="0" w:tplc="041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3" w15:restartNumberingAfterBreak="0">
    <w:nsid w:val="46FC620E"/>
    <w:multiLevelType w:val="hybridMultilevel"/>
    <w:tmpl w:val="28EC727C"/>
    <w:lvl w:ilvl="0" w:tplc="04090019">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714" w15:restartNumberingAfterBreak="0">
    <w:nsid w:val="470C6A19"/>
    <w:multiLevelType w:val="hybridMultilevel"/>
    <w:tmpl w:val="FC76CA4C"/>
    <w:lvl w:ilvl="0" w:tplc="0419000F">
      <w:start w:val="1"/>
      <w:numFmt w:val="decimal"/>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715" w15:restartNumberingAfterBreak="0">
    <w:nsid w:val="472D51EE"/>
    <w:multiLevelType w:val="hybridMultilevel"/>
    <w:tmpl w:val="B3425CA6"/>
    <w:lvl w:ilvl="0" w:tplc="0419000F">
      <w:start w:val="1"/>
      <w:numFmt w:val="decimal"/>
      <w:lvlText w:val="%1."/>
      <w:lvlJc w:val="left"/>
      <w:pPr>
        <w:ind w:left="1622" w:hanging="360"/>
      </w:pPr>
    </w:lvl>
    <w:lvl w:ilvl="1" w:tplc="04190019" w:tentative="1">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716" w15:restartNumberingAfterBreak="0">
    <w:nsid w:val="47374FF6"/>
    <w:multiLevelType w:val="hybridMultilevel"/>
    <w:tmpl w:val="1F823372"/>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717" w15:restartNumberingAfterBreak="0">
    <w:nsid w:val="47536F2E"/>
    <w:multiLevelType w:val="hybridMultilevel"/>
    <w:tmpl w:val="20CE0772"/>
    <w:lvl w:ilvl="0" w:tplc="951E2382">
      <w:start w:val="2"/>
      <w:numFmt w:val="lowerLetter"/>
      <w:lvlText w:val="%1."/>
      <w:lvlJc w:val="left"/>
      <w:pPr>
        <w:ind w:left="1905"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18" w15:restartNumberingAfterBreak="0">
    <w:nsid w:val="475413BF"/>
    <w:multiLevelType w:val="hybridMultilevel"/>
    <w:tmpl w:val="8B801464"/>
    <w:lvl w:ilvl="0" w:tplc="333E2ADA">
      <w:start w:val="1"/>
      <w:numFmt w:val="lowerLetter"/>
      <w:lvlText w:val="%1."/>
      <w:lvlJc w:val="right"/>
      <w:pPr>
        <w:ind w:left="1289" w:hanging="360"/>
      </w:pPr>
      <w:rPr>
        <w:rFonts w:hint="default"/>
      </w:rPr>
    </w:lvl>
    <w:lvl w:ilvl="1" w:tplc="04090019" w:tentative="1">
      <w:start w:val="1"/>
      <w:numFmt w:val="lowerLetter"/>
      <w:lvlText w:val="%2."/>
      <w:lvlJc w:val="left"/>
      <w:pPr>
        <w:ind w:left="2009" w:hanging="360"/>
      </w:pPr>
    </w:lvl>
    <w:lvl w:ilvl="2" w:tplc="0409001B" w:tentative="1">
      <w:start w:val="1"/>
      <w:numFmt w:val="lowerRoman"/>
      <w:lvlText w:val="%3."/>
      <w:lvlJc w:val="right"/>
      <w:pPr>
        <w:ind w:left="2729" w:hanging="180"/>
      </w:pPr>
    </w:lvl>
    <w:lvl w:ilvl="3" w:tplc="0409000F" w:tentative="1">
      <w:start w:val="1"/>
      <w:numFmt w:val="decimal"/>
      <w:lvlText w:val="%4."/>
      <w:lvlJc w:val="left"/>
      <w:pPr>
        <w:ind w:left="3449" w:hanging="360"/>
      </w:pPr>
    </w:lvl>
    <w:lvl w:ilvl="4" w:tplc="04090019" w:tentative="1">
      <w:start w:val="1"/>
      <w:numFmt w:val="lowerLetter"/>
      <w:lvlText w:val="%5."/>
      <w:lvlJc w:val="left"/>
      <w:pPr>
        <w:ind w:left="4169" w:hanging="360"/>
      </w:pPr>
    </w:lvl>
    <w:lvl w:ilvl="5" w:tplc="0409001B" w:tentative="1">
      <w:start w:val="1"/>
      <w:numFmt w:val="lowerRoman"/>
      <w:lvlText w:val="%6."/>
      <w:lvlJc w:val="right"/>
      <w:pPr>
        <w:ind w:left="4889" w:hanging="180"/>
      </w:pPr>
    </w:lvl>
    <w:lvl w:ilvl="6" w:tplc="0409000F" w:tentative="1">
      <w:start w:val="1"/>
      <w:numFmt w:val="decimal"/>
      <w:lvlText w:val="%7."/>
      <w:lvlJc w:val="left"/>
      <w:pPr>
        <w:ind w:left="5609" w:hanging="360"/>
      </w:pPr>
    </w:lvl>
    <w:lvl w:ilvl="7" w:tplc="04090019" w:tentative="1">
      <w:start w:val="1"/>
      <w:numFmt w:val="lowerLetter"/>
      <w:lvlText w:val="%8."/>
      <w:lvlJc w:val="left"/>
      <w:pPr>
        <w:ind w:left="6329" w:hanging="360"/>
      </w:pPr>
    </w:lvl>
    <w:lvl w:ilvl="8" w:tplc="0409001B" w:tentative="1">
      <w:start w:val="1"/>
      <w:numFmt w:val="lowerRoman"/>
      <w:lvlText w:val="%9."/>
      <w:lvlJc w:val="right"/>
      <w:pPr>
        <w:ind w:left="7049" w:hanging="180"/>
      </w:pPr>
    </w:lvl>
  </w:abstractNum>
  <w:abstractNum w:abstractNumId="719" w15:restartNumberingAfterBreak="0">
    <w:nsid w:val="476A786A"/>
    <w:multiLevelType w:val="hybridMultilevel"/>
    <w:tmpl w:val="C7745BF0"/>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20" w15:restartNumberingAfterBreak="0">
    <w:nsid w:val="47914B9A"/>
    <w:multiLevelType w:val="hybridMultilevel"/>
    <w:tmpl w:val="DBBA2F2C"/>
    <w:lvl w:ilvl="0" w:tplc="DDC69CE8">
      <w:start w:val="1"/>
      <w:numFmt w:val="decimal"/>
      <w:lvlText w:val="%1."/>
      <w:lvlJc w:val="left"/>
      <w:pPr>
        <w:ind w:left="1338" w:hanging="360"/>
      </w:pPr>
      <w:rPr>
        <w:rFonts w:hint="default"/>
      </w:rPr>
    </w:lvl>
    <w:lvl w:ilvl="1" w:tplc="04090019" w:tentative="1">
      <w:start w:val="1"/>
      <w:numFmt w:val="lowerLetter"/>
      <w:lvlText w:val="%2."/>
      <w:lvlJc w:val="left"/>
      <w:pPr>
        <w:ind w:left="2058" w:hanging="360"/>
      </w:pPr>
    </w:lvl>
    <w:lvl w:ilvl="2" w:tplc="0409001B" w:tentative="1">
      <w:start w:val="1"/>
      <w:numFmt w:val="lowerRoman"/>
      <w:lvlText w:val="%3."/>
      <w:lvlJc w:val="right"/>
      <w:pPr>
        <w:ind w:left="2778" w:hanging="180"/>
      </w:pPr>
    </w:lvl>
    <w:lvl w:ilvl="3" w:tplc="0409000F" w:tentative="1">
      <w:start w:val="1"/>
      <w:numFmt w:val="decimal"/>
      <w:lvlText w:val="%4."/>
      <w:lvlJc w:val="left"/>
      <w:pPr>
        <w:ind w:left="3498" w:hanging="360"/>
      </w:pPr>
    </w:lvl>
    <w:lvl w:ilvl="4" w:tplc="04090019" w:tentative="1">
      <w:start w:val="1"/>
      <w:numFmt w:val="lowerLetter"/>
      <w:lvlText w:val="%5."/>
      <w:lvlJc w:val="left"/>
      <w:pPr>
        <w:ind w:left="4218" w:hanging="360"/>
      </w:pPr>
    </w:lvl>
    <w:lvl w:ilvl="5" w:tplc="0409001B" w:tentative="1">
      <w:start w:val="1"/>
      <w:numFmt w:val="lowerRoman"/>
      <w:lvlText w:val="%6."/>
      <w:lvlJc w:val="right"/>
      <w:pPr>
        <w:ind w:left="4938" w:hanging="180"/>
      </w:pPr>
    </w:lvl>
    <w:lvl w:ilvl="6" w:tplc="0409000F" w:tentative="1">
      <w:start w:val="1"/>
      <w:numFmt w:val="decimal"/>
      <w:lvlText w:val="%7."/>
      <w:lvlJc w:val="left"/>
      <w:pPr>
        <w:ind w:left="5658" w:hanging="360"/>
      </w:pPr>
    </w:lvl>
    <w:lvl w:ilvl="7" w:tplc="04090019" w:tentative="1">
      <w:start w:val="1"/>
      <w:numFmt w:val="lowerLetter"/>
      <w:lvlText w:val="%8."/>
      <w:lvlJc w:val="left"/>
      <w:pPr>
        <w:ind w:left="6378" w:hanging="360"/>
      </w:pPr>
    </w:lvl>
    <w:lvl w:ilvl="8" w:tplc="0409001B" w:tentative="1">
      <w:start w:val="1"/>
      <w:numFmt w:val="lowerRoman"/>
      <w:lvlText w:val="%9."/>
      <w:lvlJc w:val="right"/>
      <w:pPr>
        <w:ind w:left="7098" w:hanging="180"/>
      </w:pPr>
    </w:lvl>
  </w:abstractNum>
  <w:abstractNum w:abstractNumId="721" w15:restartNumberingAfterBreak="0">
    <w:nsid w:val="47943200"/>
    <w:multiLevelType w:val="hybridMultilevel"/>
    <w:tmpl w:val="DBBC407A"/>
    <w:lvl w:ilvl="0" w:tplc="7D42D75C">
      <w:start w:val="1"/>
      <w:numFmt w:val="lowerLetter"/>
      <w:lvlText w:val="%1)"/>
      <w:lvlJc w:val="left"/>
      <w:pPr>
        <w:ind w:left="180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22" w15:restartNumberingAfterBreak="0">
    <w:nsid w:val="47956E33"/>
    <w:multiLevelType w:val="hybridMultilevel"/>
    <w:tmpl w:val="E1C85E08"/>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723" w15:restartNumberingAfterBreak="0">
    <w:nsid w:val="47960519"/>
    <w:multiLevelType w:val="hybridMultilevel"/>
    <w:tmpl w:val="F7FC3858"/>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724" w15:restartNumberingAfterBreak="0">
    <w:nsid w:val="47A41E29"/>
    <w:multiLevelType w:val="hybridMultilevel"/>
    <w:tmpl w:val="3C0609AA"/>
    <w:lvl w:ilvl="0" w:tplc="9C40E164">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25" w15:restartNumberingAfterBreak="0">
    <w:nsid w:val="47BB119C"/>
    <w:multiLevelType w:val="hybridMultilevel"/>
    <w:tmpl w:val="5D586D12"/>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6" w15:restartNumberingAfterBreak="0">
    <w:nsid w:val="47C065EA"/>
    <w:multiLevelType w:val="hybridMultilevel"/>
    <w:tmpl w:val="1E42118E"/>
    <w:lvl w:ilvl="0" w:tplc="5F6C4FE6">
      <w:start w:val="7"/>
      <w:numFmt w:val="lowerLetter"/>
      <w:lvlText w:val="%1."/>
      <w:lvlJc w:val="left"/>
      <w:pPr>
        <w:ind w:left="144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27" w15:restartNumberingAfterBreak="0">
    <w:nsid w:val="47CD38D8"/>
    <w:multiLevelType w:val="hybridMultilevel"/>
    <w:tmpl w:val="003E875E"/>
    <w:lvl w:ilvl="0" w:tplc="0419000F">
      <w:start w:val="1"/>
      <w:numFmt w:val="decimal"/>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728" w15:restartNumberingAfterBreak="0">
    <w:nsid w:val="48146621"/>
    <w:multiLevelType w:val="hybridMultilevel"/>
    <w:tmpl w:val="9D1E13E8"/>
    <w:lvl w:ilvl="0" w:tplc="9B04546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29" w15:restartNumberingAfterBreak="0">
    <w:nsid w:val="4832592D"/>
    <w:multiLevelType w:val="hybridMultilevel"/>
    <w:tmpl w:val="BB9CDA52"/>
    <w:lvl w:ilvl="0" w:tplc="06AA0B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0" w15:restartNumberingAfterBreak="0">
    <w:nsid w:val="484842C4"/>
    <w:multiLevelType w:val="hybridMultilevel"/>
    <w:tmpl w:val="C1080090"/>
    <w:lvl w:ilvl="0" w:tplc="1E2CE6B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31" w15:restartNumberingAfterBreak="0">
    <w:nsid w:val="4853602D"/>
    <w:multiLevelType w:val="hybridMultilevel"/>
    <w:tmpl w:val="ABF2D336"/>
    <w:lvl w:ilvl="0" w:tplc="04090019">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732" w15:restartNumberingAfterBreak="0">
    <w:nsid w:val="48622ABD"/>
    <w:multiLevelType w:val="hybridMultilevel"/>
    <w:tmpl w:val="0A025120"/>
    <w:lvl w:ilvl="0" w:tplc="3050C36A">
      <w:start w:val="1"/>
      <w:numFmt w:val="lowerLetter"/>
      <w:lvlText w:val="%1."/>
      <w:lvlJc w:val="left"/>
      <w:pPr>
        <w:ind w:left="360" w:hanging="360"/>
      </w:pPr>
      <w:rPr>
        <w:rFonts w:ascii="Times New Roman" w:eastAsiaTheme="minorHAnsi" w:hAnsi="Times New Roman" w:cs="Times New Roman" w:hint="default"/>
        <w:color w:val="auto"/>
        <w:sz w:val="28"/>
        <w:szCs w:val="28"/>
      </w:rPr>
    </w:lvl>
    <w:lvl w:ilvl="1" w:tplc="BB9AA1C2">
      <w:start w:val="1"/>
      <w:numFmt w:val="decimal"/>
      <w:lvlText w:val="%2."/>
      <w:lvlJc w:val="left"/>
      <w:pPr>
        <w:ind w:left="1080" w:hanging="360"/>
      </w:pPr>
      <w:rPr>
        <w:rFonts w:ascii="Times New Roman" w:eastAsiaTheme="minorHAnsi" w:hAnsi="Times New Roman" w:cs="Times New Roman" w:hint="default"/>
        <w:b w:val="0"/>
        <w:color w:val="auto"/>
        <w:sz w:val="28"/>
        <w:szCs w:val="28"/>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3" w15:restartNumberingAfterBreak="0">
    <w:nsid w:val="48791546"/>
    <w:multiLevelType w:val="hybridMultilevel"/>
    <w:tmpl w:val="72E412FA"/>
    <w:lvl w:ilvl="0" w:tplc="0409000F">
      <w:start w:val="1"/>
      <w:numFmt w:val="decimal"/>
      <w:lvlText w:val="%1."/>
      <w:lvlJc w:val="left"/>
      <w:pPr>
        <w:ind w:left="720" w:hanging="360"/>
      </w:pPr>
    </w:lvl>
    <w:lvl w:ilvl="1" w:tplc="5E4AC638">
      <w:start w:val="1"/>
      <w:numFmt w:val="decimal"/>
      <w:lvlText w:val="%2."/>
      <w:lvlJc w:val="left"/>
      <w:pPr>
        <w:ind w:left="1440" w:hanging="360"/>
      </w:pPr>
      <w:rPr>
        <w:rFonts w:hint="default"/>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4" w15:restartNumberingAfterBreak="0">
    <w:nsid w:val="48AC452B"/>
    <w:multiLevelType w:val="hybridMultilevel"/>
    <w:tmpl w:val="AAE23D0A"/>
    <w:lvl w:ilvl="0" w:tplc="040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35" w15:restartNumberingAfterBreak="0">
    <w:nsid w:val="48EC4871"/>
    <w:multiLevelType w:val="hybridMultilevel"/>
    <w:tmpl w:val="D4BA5EE0"/>
    <w:lvl w:ilvl="0" w:tplc="333E2ADA">
      <w:start w:val="1"/>
      <w:numFmt w:val="lowerLetter"/>
      <w:lvlText w:val="%1."/>
      <w:lvlJc w:val="right"/>
      <w:pPr>
        <w:ind w:left="1289" w:hanging="360"/>
      </w:pPr>
      <w:rPr>
        <w:rFonts w:hint="default"/>
      </w:rPr>
    </w:lvl>
    <w:lvl w:ilvl="1" w:tplc="04090019" w:tentative="1">
      <w:start w:val="1"/>
      <w:numFmt w:val="lowerLetter"/>
      <w:lvlText w:val="%2."/>
      <w:lvlJc w:val="left"/>
      <w:pPr>
        <w:ind w:left="2009" w:hanging="360"/>
      </w:pPr>
    </w:lvl>
    <w:lvl w:ilvl="2" w:tplc="0409001B" w:tentative="1">
      <w:start w:val="1"/>
      <w:numFmt w:val="lowerRoman"/>
      <w:lvlText w:val="%3."/>
      <w:lvlJc w:val="right"/>
      <w:pPr>
        <w:ind w:left="2729" w:hanging="180"/>
      </w:pPr>
    </w:lvl>
    <w:lvl w:ilvl="3" w:tplc="0409000F" w:tentative="1">
      <w:start w:val="1"/>
      <w:numFmt w:val="decimal"/>
      <w:lvlText w:val="%4."/>
      <w:lvlJc w:val="left"/>
      <w:pPr>
        <w:ind w:left="3449" w:hanging="360"/>
      </w:pPr>
    </w:lvl>
    <w:lvl w:ilvl="4" w:tplc="04090019" w:tentative="1">
      <w:start w:val="1"/>
      <w:numFmt w:val="lowerLetter"/>
      <w:lvlText w:val="%5."/>
      <w:lvlJc w:val="left"/>
      <w:pPr>
        <w:ind w:left="4169" w:hanging="360"/>
      </w:pPr>
    </w:lvl>
    <w:lvl w:ilvl="5" w:tplc="0409001B" w:tentative="1">
      <w:start w:val="1"/>
      <w:numFmt w:val="lowerRoman"/>
      <w:lvlText w:val="%6."/>
      <w:lvlJc w:val="right"/>
      <w:pPr>
        <w:ind w:left="4889" w:hanging="180"/>
      </w:pPr>
    </w:lvl>
    <w:lvl w:ilvl="6" w:tplc="0409000F" w:tentative="1">
      <w:start w:val="1"/>
      <w:numFmt w:val="decimal"/>
      <w:lvlText w:val="%7."/>
      <w:lvlJc w:val="left"/>
      <w:pPr>
        <w:ind w:left="5609" w:hanging="360"/>
      </w:pPr>
    </w:lvl>
    <w:lvl w:ilvl="7" w:tplc="04090019" w:tentative="1">
      <w:start w:val="1"/>
      <w:numFmt w:val="lowerLetter"/>
      <w:lvlText w:val="%8."/>
      <w:lvlJc w:val="left"/>
      <w:pPr>
        <w:ind w:left="6329" w:hanging="360"/>
      </w:pPr>
    </w:lvl>
    <w:lvl w:ilvl="8" w:tplc="0409001B" w:tentative="1">
      <w:start w:val="1"/>
      <w:numFmt w:val="lowerRoman"/>
      <w:lvlText w:val="%9."/>
      <w:lvlJc w:val="right"/>
      <w:pPr>
        <w:ind w:left="7049" w:hanging="180"/>
      </w:pPr>
    </w:lvl>
  </w:abstractNum>
  <w:abstractNum w:abstractNumId="736" w15:restartNumberingAfterBreak="0">
    <w:nsid w:val="49034DB3"/>
    <w:multiLevelType w:val="hybridMultilevel"/>
    <w:tmpl w:val="07CA48BC"/>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7" w15:restartNumberingAfterBreak="0">
    <w:nsid w:val="490505F3"/>
    <w:multiLevelType w:val="hybridMultilevel"/>
    <w:tmpl w:val="03CA95FE"/>
    <w:lvl w:ilvl="0" w:tplc="04190019">
      <w:start w:val="1"/>
      <w:numFmt w:val="lowerLetter"/>
      <w:lvlText w:val="%1."/>
      <w:lvlJc w:val="left"/>
      <w:pPr>
        <w:ind w:left="1293" w:hanging="360"/>
      </w:pPr>
    </w:lvl>
    <w:lvl w:ilvl="1" w:tplc="04190019" w:tentative="1">
      <w:start w:val="1"/>
      <w:numFmt w:val="lowerLetter"/>
      <w:lvlText w:val="%2."/>
      <w:lvlJc w:val="left"/>
      <w:pPr>
        <w:ind w:left="2013" w:hanging="360"/>
      </w:pPr>
    </w:lvl>
    <w:lvl w:ilvl="2" w:tplc="0419001B" w:tentative="1">
      <w:start w:val="1"/>
      <w:numFmt w:val="lowerRoman"/>
      <w:lvlText w:val="%3."/>
      <w:lvlJc w:val="right"/>
      <w:pPr>
        <w:ind w:left="2733" w:hanging="180"/>
      </w:pPr>
    </w:lvl>
    <w:lvl w:ilvl="3" w:tplc="0419000F" w:tentative="1">
      <w:start w:val="1"/>
      <w:numFmt w:val="decimal"/>
      <w:lvlText w:val="%4."/>
      <w:lvlJc w:val="left"/>
      <w:pPr>
        <w:ind w:left="3453" w:hanging="360"/>
      </w:pPr>
    </w:lvl>
    <w:lvl w:ilvl="4" w:tplc="04190019" w:tentative="1">
      <w:start w:val="1"/>
      <w:numFmt w:val="lowerLetter"/>
      <w:lvlText w:val="%5."/>
      <w:lvlJc w:val="left"/>
      <w:pPr>
        <w:ind w:left="4173" w:hanging="360"/>
      </w:pPr>
    </w:lvl>
    <w:lvl w:ilvl="5" w:tplc="0419001B" w:tentative="1">
      <w:start w:val="1"/>
      <w:numFmt w:val="lowerRoman"/>
      <w:lvlText w:val="%6."/>
      <w:lvlJc w:val="right"/>
      <w:pPr>
        <w:ind w:left="4893" w:hanging="180"/>
      </w:pPr>
    </w:lvl>
    <w:lvl w:ilvl="6" w:tplc="0419000F" w:tentative="1">
      <w:start w:val="1"/>
      <w:numFmt w:val="decimal"/>
      <w:lvlText w:val="%7."/>
      <w:lvlJc w:val="left"/>
      <w:pPr>
        <w:ind w:left="5613" w:hanging="360"/>
      </w:pPr>
    </w:lvl>
    <w:lvl w:ilvl="7" w:tplc="04190019" w:tentative="1">
      <w:start w:val="1"/>
      <w:numFmt w:val="lowerLetter"/>
      <w:lvlText w:val="%8."/>
      <w:lvlJc w:val="left"/>
      <w:pPr>
        <w:ind w:left="6333" w:hanging="360"/>
      </w:pPr>
    </w:lvl>
    <w:lvl w:ilvl="8" w:tplc="0419001B" w:tentative="1">
      <w:start w:val="1"/>
      <w:numFmt w:val="lowerRoman"/>
      <w:lvlText w:val="%9."/>
      <w:lvlJc w:val="right"/>
      <w:pPr>
        <w:ind w:left="7053" w:hanging="180"/>
      </w:pPr>
    </w:lvl>
  </w:abstractNum>
  <w:abstractNum w:abstractNumId="738" w15:restartNumberingAfterBreak="0">
    <w:nsid w:val="492002DD"/>
    <w:multiLevelType w:val="hybridMultilevel"/>
    <w:tmpl w:val="21C0345A"/>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9" w15:restartNumberingAfterBreak="0">
    <w:nsid w:val="49214018"/>
    <w:multiLevelType w:val="hybridMultilevel"/>
    <w:tmpl w:val="AFA27E46"/>
    <w:lvl w:ilvl="0" w:tplc="04090019">
      <w:start w:val="1"/>
      <w:numFmt w:val="lowerLetter"/>
      <w:lvlText w:val="%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740" w15:restartNumberingAfterBreak="0">
    <w:nsid w:val="493F4510"/>
    <w:multiLevelType w:val="hybridMultilevel"/>
    <w:tmpl w:val="B25CE688"/>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41" w15:restartNumberingAfterBreak="0">
    <w:nsid w:val="49435F1B"/>
    <w:multiLevelType w:val="hybridMultilevel"/>
    <w:tmpl w:val="8F7291F0"/>
    <w:lvl w:ilvl="0" w:tplc="A852FDCA">
      <w:start w:val="1"/>
      <w:numFmt w:val="decimal"/>
      <w:lvlText w:val="%1."/>
      <w:lvlJc w:val="right"/>
      <w:pPr>
        <w:ind w:left="2280" w:hanging="360"/>
      </w:pPr>
      <w:rPr>
        <w:rFonts w:hint="default"/>
      </w:r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742" w15:restartNumberingAfterBreak="0">
    <w:nsid w:val="494E66D8"/>
    <w:multiLevelType w:val="hybridMultilevel"/>
    <w:tmpl w:val="6DD63960"/>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3" w15:restartNumberingAfterBreak="0">
    <w:nsid w:val="498708A8"/>
    <w:multiLevelType w:val="hybridMultilevel"/>
    <w:tmpl w:val="8EC815AC"/>
    <w:lvl w:ilvl="0" w:tplc="04090017">
      <w:start w:val="1"/>
      <w:numFmt w:val="lowerLetter"/>
      <w:lvlText w:val="%1)"/>
      <w:lvlJc w:val="left"/>
      <w:pPr>
        <w:ind w:left="1287" w:hanging="360"/>
      </w:pPr>
      <w:rPr>
        <w:rFonts w:hint="default"/>
      </w:rPr>
    </w:lvl>
    <w:lvl w:ilvl="1" w:tplc="04090017">
      <w:start w:val="1"/>
      <w:numFmt w:val="lowerLetter"/>
      <w:lvlText w:val="%2)"/>
      <w:lvlJc w:val="left"/>
      <w:pPr>
        <w:ind w:left="2007" w:hanging="360"/>
      </w:pPr>
      <w:rPr>
        <w:rFonts w:hint="default"/>
      </w:r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44" w15:restartNumberingAfterBreak="0">
    <w:nsid w:val="49B61306"/>
    <w:multiLevelType w:val="hybridMultilevel"/>
    <w:tmpl w:val="2F621E78"/>
    <w:lvl w:ilvl="0" w:tplc="970AEB0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5" w15:restartNumberingAfterBreak="0">
    <w:nsid w:val="49D70FC5"/>
    <w:multiLevelType w:val="hybridMultilevel"/>
    <w:tmpl w:val="A3847614"/>
    <w:lvl w:ilvl="0" w:tplc="B9F6A4B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6" w15:restartNumberingAfterBreak="0">
    <w:nsid w:val="4A07233D"/>
    <w:multiLevelType w:val="hybridMultilevel"/>
    <w:tmpl w:val="6A0EF946"/>
    <w:lvl w:ilvl="0" w:tplc="D0165C88">
      <w:start w:val="1"/>
      <w:numFmt w:val="decimal"/>
      <w:lvlText w:val="%1."/>
      <w:lvlJc w:val="left"/>
      <w:pPr>
        <w:ind w:left="3690" w:hanging="360"/>
      </w:pPr>
      <w:rPr>
        <w:rFonts w:hint="default"/>
      </w:rPr>
    </w:lvl>
    <w:lvl w:ilvl="1" w:tplc="04090019" w:tentative="1">
      <w:start w:val="1"/>
      <w:numFmt w:val="lowerLetter"/>
      <w:lvlText w:val="%2."/>
      <w:lvlJc w:val="left"/>
      <w:pPr>
        <w:ind w:left="4410" w:hanging="360"/>
      </w:pPr>
    </w:lvl>
    <w:lvl w:ilvl="2" w:tplc="0409001B" w:tentative="1">
      <w:start w:val="1"/>
      <w:numFmt w:val="lowerRoman"/>
      <w:lvlText w:val="%3."/>
      <w:lvlJc w:val="right"/>
      <w:pPr>
        <w:ind w:left="5130" w:hanging="180"/>
      </w:pPr>
    </w:lvl>
    <w:lvl w:ilvl="3" w:tplc="0409000F" w:tentative="1">
      <w:start w:val="1"/>
      <w:numFmt w:val="decimal"/>
      <w:lvlText w:val="%4."/>
      <w:lvlJc w:val="left"/>
      <w:pPr>
        <w:ind w:left="5850" w:hanging="360"/>
      </w:pPr>
    </w:lvl>
    <w:lvl w:ilvl="4" w:tplc="04090019" w:tentative="1">
      <w:start w:val="1"/>
      <w:numFmt w:val="lowerLetter"/>
      <w:lvlText w:val="%5."/>
      <w:lvlJc w:val="left"/>
      <w:pPr>
        <w:ind w:left="6570" w:hanging="360"/>
      </w:pPr>
    </w:lvl>
    <w:lvl w:ilvl="5" w:tplc="0409001B" w:tentative="1">
      <w:start w:val="1"/>
      <w:numFmt w:val="lowerRoman"/>
      <w:lvlText w:val="%6."/>
      <w:lvlJc w:val="right"/>
      <w:pPr>
        <w:ind w:left="7290" w:hanging="180"/>
      </w:pPr>
    </w:lvl>
    <w:lvl w:ilvl="6" w:tplc="0409000F" w:tentative="1">
      <w:start w:val="1"/>
      <w:numFmt w:val="decimal"/>
      <w:lvlText w:val="%7."/>
      <w:lvlJc w:val="left"/>
      <w:pPr>
        <w:ind w:left="8010" w:hanging="360"/>
      </w:pPr>
    </w:lvl>
    <w:lvl w:ilvl="7" w:tplc="04090019" w:tentative="1">
      <w:start w:val="1"/>
      <w:numFmt w:val="lowerLetter"/>
      <w:lvlText w:val="%8."/>
      <w:lvlJc w:val="left"/>
      <w:pPr>
        <w:ind w:left="8730" w:hanging="360"/>
      </w:pPr>
    </w:lvl>
    <w:lvl w:ilvl="8" w:tplc="0409001B" w:tentative="1">
      <w:start w:val="1"/>
      <w:numFmt w:val="lowerRoman"/>
      <w:lvlText w:val="%9."/>
      <w:lvlJc w:val="right"/>
      <w:pPr>
        <w:ind w:left="9450" w:hanging="180"/>
      </w:pPr>
    </w:lvl>
  </w:abstractNum>
  <w:abstractNum w:abstractNumId="747" w15:restartNumberingAfterBreak="0">
    <w:nsid w:val="4A0E30B4"/>
    <w:multiLevelType w:val="hybridMultilevel"/>
    <w:tmpl w:val="9522A918"/>
    <w:lvl w:ilvl="0" w:tplc="0409000F">
      <w:start w:val="1"/>
      <w:numFmt w:val="decimal"/>
      <w:lvlText w:val="%1."/>
      <w:lvlJc w:val="left"/>
      <w:pPr>
        <w:ind w:left="720" w:hanging="360"/>
      </w:pPr>
    </w:lvl>
    <w:lvl w:ilvl="1" w:tplc="7B2A85DA">
      <w:start w:val="1"/>
      <w:numFmt w:val="decimal"/>
      <w:lvlText w:val="%2."/>
      <w:lvlJc w:val="left"/>
      <w:pPr>
        <w:ind w:left="1440" w:hanging="360"/>
      </w:pPr>
      <w:rPr>
        <w:rFonts w:hint="default"/>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8" w15:restartNumberingAfterBreak="0">
    <w:nsid w:val="4A31738F"/>
    <w:multiLevelType w:val="hybridMultilevel"/>
    <w:tmpl w:val="D67844BA"/>
    <w:lvl w:ilvl="0" w:tplc="3F7E5268">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749" w15:restartNumberingAfterBreak="0">
    <w:nsid w:val="4A5B3B6B"/>
    <w:multiLevelType w:val="hybridMultilevel"/>
    <w:tmpl w:val="8E0C0880"/>
    <w:lvl w:ilvl="0" w:tplc="E8246EA2">
      <w:start w:val="2"/>
      <w:numFmt w:val="lowerLetter"/>
      <w:lvlText w:val="%1."/>
      <w:lvlJc w:val="left"/>
      <w:pPr>
        <w:ind w:left="360" w:hanging="360"/>
      </w:pPr>
      <w:rPr>
        <w:rFonts w:hint="default"/>
        <w:b w:val="0"/>
        <w:bCs w:val="0"/>
        <w:i w:val="0"/>
        <w:iCs w:val="0"/>
      </w:rPr>
    </w:lvl>
    <w:lvl w:ilvl="1" w:tplc="04190019" w:tentative="1">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750" w15:restartNumberingAfterBreak="0">
    <w:nsid w:val="4A612267"/>
    <w:multiLevelType w:val="hybridMultilevel"/>
    <w:tmpl w:val="053AFCB2"/>
    <w:lvl w:ilvl="0" w:tplc="0419000F">
      <w:start w:val="1"/>
      <w:numFmt w:val="decimal"/>
      <w:lvlText w:val="%1."/>
      <w:lvlJc w:val="left"/>
      <w:pPr>
        <w:ind w:left="1622" w:hanging="360"/>
      </w:pPr>
    </w:lvl>
    <w:lvl w:ilvl="1" w:tplc="04190019" w:tentative="1">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751" w15:restartNumberingAfterBreak="0">
    <w:nsid w:val="4AB83A1B"/>
    <w:multiLevelType w:val="hybridMultilevel"/>
    <w:tmpl w:val="E1E4ADB6"/>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2" w15:restartNumberingAfterBreak="0">
    <w:nsid w:val="4ADF222E"/>
    <w:multiLevelType w:val="hybridMultilevel"/>
    <w:tmpl w:val="0BBA5C22"/>
    <w:lvl w:ilvl="0" w:tplc="333E2ADA">
      <w:start w:val="1"/>
      <w:numFmt w:val="lowerLetter"/>
      <w:lvlText w:val="%1."/>
      <w:lvlJc w:val="righ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753" w15:restartNumberingAfterBreak="0">
    <w:nsid w:val="4B0000A5"/>
    <w:multiLevelType w:val="hybridMultilevel"/>
    <w:tmpl w:val="B88EB1D8"/>
    <w:lvl w:ilvl="0" w:tplc="69B238F2">
      <w:start w:val="1"/>
      <w:numFmt w:val="decimal"/>
      <w:lvlText w:val="%1."/>
      <w:lvlJc w:val="lef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754" w15:restartNumberingAfterBreak="0">
    <w:nsid w:val="4B013452"/>
    <w:multiLevelType w:val="hybridMultilevel"/>
    <w:tmpl w:val="8744B4A4"/>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55" w15:restartNumberingAfterBreak="0">
    <w:nsid w:val="4B0D6700"/>
    <w:multiLevelType w:val="hybridMultilevel"/>
    <w:tmpl w:val="6C5A488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6" w15:restartNumberingAfterBreak="0">
    <w:nsid w:val="4B1F205C"/>
    <w:multiLevelType w:val="hybridMultilevel"/>
    <w:tmpl w:val="021C57E2"/>
    <w:lvl w:ilvl="0" w:tplc="C450B652">
      <w:start w:val="1"/>
      <w:numFmt w:val="decimal"/>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757" w15:restartNumberingAfterBreak="0">
    <w:nsid w:val="4B402C43"/>
    <w:multiLevelType w:val="hybridMultilevel"/>
    <w:tmpl w:val="830828B6"/>
    <w:lvl w:ilvl="0" w:tplc="69B238F2">
      <w:start w:val="1"/>
      <w:numFmt w:val="decimal"/>
      <w:lvlText w:val="%1."/>
      <w:lvlJc w:val="lef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758" w15:restartNumberingAfterBreak="0">
    <w:nsid w:val="4B50712B"/>
    <w:multiLevelType w:val="hybridMultilevel"/>
    <w:tmpl w:val="B7E8CB12"/>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759" w15:restartNumberingAfterBreak="0">
    <w:nsid w:val="4B5679D7"/>
    <w:multiLevelType w:val="hybridMultilevel"/>
    <w:tmpl w:val="1FDA720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60" w15:restartNumberingAfterBreak="0">
    <w:nsid w:val="4B69404E"/>
    <w:multiLevelType w:val="hybridMultilevel"/>
    <w:tmpl w:val="664E51F8"/>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1" w15:restartNumberingAfterBreak="0">
    <w:nsid w:val="4B9C6D4F"/>
    <w:multiLevelType w:val="hybridMultilevel"/>
    <w:tmpl w:val="2286BE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62" w15:restartNumberingAfterBreak="0">
    <w:nsid w:val="4BBE7775"/>
    <w:multiLevelType w:val="hybridMultilevel"/>
    <w:tmpl w:val="3C0E4832"/>
    <w:lvl w:ilvl="0" w:tplc="04190019">
      <w:start w:val="1"/>
      <w:numFmt w:val="lowerLetter"/>
      <w:lvlText w:val="%1."/>
      <w:lvlJc w:val="left"/>
      <w:pPr>
        <w:ind w:left="1905" w:hanging="360"/>
      </w:pPr>
    </w:lvl>
    <w:lvl w:ilvl="1" w:tplc="04190019" w:tentative="1">
      <w:start w:val="1"/>
      <w:numFmt w:val="lowerLetter"/>
      <w:lvlText w:val="%2."/>
      <w:lvlJc w:val="left"/>
      <w:pPr>
        <w:ind w:left="2625" w:hanging="360"/>
      </w:pPr>
    </w:lvl>
    <w:lvl w:ilvl="2" w:tplc="0419001B" w:tentative="1">
      <w:start w:val="1"/>
      <w:numFmt w:val="lowerRoman"/>
      <w:lvlText w:val="%3."/>
      <w:lvlJc w:val="right"/>
      <w:pPr>
        <w:ind w:left="3345" w:hanging="180"/>
      </w:pPr>
    </w:lvl>
    <w:lvl w:ilvl="3" w:tplc="0419000F" w:tentative="1">
      <w:start w:val="1"/>
      <w:numFmt w:val="decimal"/>
      <w:lvlText w:val="%4."/>
      <w:lvlJc w:val="left"/>
      <w:pPr>
        <w:ind w:left="4065" w:hanging="360"/>
      </w:pPr>
    </w:lvl>
    <w:lvl w:ilvl="4" w:tplc="04190019" w:tentative="1">
      <w:start w:val="1"/>
      <w:numFmt w:val="lowerLetter"/>
      <w:lvlText w:val="%5."/>
      <w:lvlJc w:val="left"/>
      <w:pPr>
        <w:ind w:left="4785" w:hanging="360"/>
      </w:pPr>
    </w:lvl>
    <w:lvl w:ilvl="5" w:tplc="0419001B" w:tentative="1">
      <w:start w:val="1"/>
      <w:numFmt w:val="lowerRoman"/>
      <w:lvlText w:val="%6."/>
      <w:lvlJc w:val="right"/>
      <w:pPr>
        <w:ind w:left="5505" w:hanging="180"/>
      </w:pPr>
    </w:lvl>
    <w:lvl w:ilvl="6" w:tplc="0419000F" w:tentative="1">
      <w:start w:val="1"/>
      <w:numFmt w:val="decimal"/>
      <w:lvlText w:val="%7."/>
      <w:lvlJc w:val="left"/>
      <w:pPr>
        <w:ind w:left="6225" w:hanging="360"/>
      </w:pPr>
    </w:lvl>
    <w:lvl w:ilvl="7" w:tplc="04190019" w:tentative="1">
      <w:start w:val="1"/>
      <w:numFmt w:val="lowerLetter"/>
      <w:lvlText w:val="%8."/>
      <w:lvlJc w:val="left"/>
      <w:pPr>
        <w:ind w:left="6945" w:hanging="360"/>
      </w:pPr>
    </w:lvl>
    <w:lvl w:ilvl="8" w:tplc="0419001B" w:tentative="1">
      <w:start w:val="1"/>
      <w:numFmt w:val="lowerRoman"/>
      <w:lvlText w:val="%9."/>
      <w:lvlJc w:val="right"/>
      <w:pPr>
        <w:ind w:left="7665" w:hanging="180"/>
      </w:pPr>
    </w:lvl>
  </w:abstractNum>
  <w:abstractNum w:abstractNumId="763" w15:restartNumberingAfterBreak="0">
    <w:nsid w:val="4BC20403"/>
    <w:multiLevelType w:val="hybridMultilevel"/>
    <w:tmpl w:val="2392DF68"/>
    <w:lvl w:ilvl="0" w:tplc="B434C238">
      <w:start w:val="3"/>
      <w:numFmt w:val="lowerLetter"/>
      <w:lvlText w:val="%1."/>
      <w:lvlJc w:val="left"/>
      <w:pPr>
        <w:ind w:left="1293"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64" w15:restartNumberingAfterBreak="0">
    <w:nsid w:val="4BCB6B30"/>
    <w:multiLevelType w:val="hybridMultilevel"/>
    <w:tmpl w:val="4EA0B2D6"/>
    <w:lvl w:ilvl="0" w:tplc="04090019">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765" w15:restartNumberingAfterBreak="0">
    <w:nsid w:val="4BCD300C"/>
    <w:multiLevelType w:val="hybridMultilevel"/>
    <w:tmpl w:val="9D9CE326"/>
    <w:lvl w:ilvl="0" w:tplc="04090019">
      <w:start w:val="1"/>
      <w:numFmt w:val="lowerLetter"/>
      <w:lvlText w:val="%1."/>
      <w:lvlJc w:val="left"/>
      <w:pPr>
        <w:ind w:left="1545" w:hanging="360"/>
      </w:pPr>
      <w:rPr>
        <w:rFonts w:hint="default"/>
      </w:rPr>
    </w:lvl>
    <w:lvl w:ilvl="1" w:tplc="04090019" w:tentative="1">
      <w:start w:val="1"/>
      <w:numFmt w:val="lowerLetter"/>
      <w:lvlText w:val="%2."/>
      <w:lvlJc w:val="left"/>
      <w:pPr>
        <w:ind w:left="2265" w:hanging="360"/>
      </w:pPr>
    </w:lvl>
    <w:lvl w:ilvl="2" w:tplc="0409001B" w:tentative="1">
      <w:start w:val="1"/>
      <w:numFmt w:val="lowerRoman"/>
      <w:lvlText w:val="%3."/>
      <w:lvlJc w:val="right"/>
      <w:pPr>
        <w:ind w:left="2985" w:hanging="180"/>
      </w:pPr>
    </w:lvl>
    <w:lvl w:ilvl="3" w:tplc="0409000F" w:tentative="1">
      <w:start w:val="1"/>
      <w:numFmt w:val="decimal"/>
      <w:lvlText w:val="%4."/>
      <w:lvlJc w:val="left"/>
      <w:pPr>
        <w:ind w:left="3705" w:hanging="360"/>
      </w:pPr>
    </w:lvl>
    <w:lvl w:ilvl="4" w:tplc="04090019" w:tentative="1">
      <w:start w:val="1"/>
      <w:numFmt w:val="lowerLetter"/>
      <w:lvlText w:val="%5."/>
      <w:lvlJc w:val="left"/>
      <w:pPr>
        <w:ind w:left="4425" w:hanging="360"/>
      </w:pPr>
    </w:lvl>
    <w:lvl w:ilvl="5" w:tplc="0409001B" w:tentative="1">
      <w:start w:val="1"/>
      <w:numFmt w:val="lowerRoman"/>
      <w:lvlText w:val="%6."/>
      <w:lvlJc w:val="right"/>
      <w:pPr>
        <w:ind w:left="5145" w:hanging="180"/>
      </w:pPr>
    </w:lvl>
    <w:lvl w:ilvl="6" w:tplc="0409000F" w:tentative="1">
      <w:start w:val="1"/>
      <w:numFmt w:val="decimal"/>
      <w:lvlText w:val="%7."/>
      <w:lvlJc w:val="left"/>
      <w:pPr>
        <w:ind w:left="5865" w:hanging="360"/>
      </w:pPr>
    </w:lvl>
    <w:lvl w:ilvl="7" w:tplc="04090019" w:tentative="1">
      <w:start w:val="1"/>
      <w:numFmt w:val="lowerLetter"/>
      <w:lvlText w:val="%8."/>
      <w:lvlJc w:val="left"/>
      <w:pPr>
        <w:ind w:left="6585" w:hanging="360"/>
      </w:pPr>
    </w:lvl>
    <w:lvl w:ilvl="8" w:tplc="0409001B" w:tentative="1">
      <w:start w:val="1"/>
      <w:numFmt w:val="lowerRoman"/>
      <w:lvlText w:val="%9."/>
      <w:lvlJc w:val="right"/>
      <w:pPr>
        <w:ind w:left="7305" w:hanging="180"/>
      </w:pPr>
    </w:lvl>
  </w:abstractNum>
  <w:abstractNum w:abstractNumId="766" w15:restartNumberingAfterBreak="0">
    <w:nsid w:val="4BF258BB"/>
    <w:multiLevelType w:val="hybridMultilevel"/>
    <w:tmpl w:val="BC72F0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7" w15:restartNumberingAfterBreak="0">
    <w:nsid w:val="4BF40D34"/>
    <w:multiLevelType w:val="hybridMultilevel"/>
    <w:tmpl w:val="F7C4E06A"/>
    <w:lvl w:ilvl="0" w:tplc="0409000F">
      <w:start w:val="1"/>
      <w:numFmt w:val="decimal"/>
      <w:lvlText w:val="%1."/>
      <w:lvlJc w:val="left"/>
      <w:pPr>
        <w:ind w:left="1800" w:hanging="360"/>
      </w:pPr>
    </w:lvl>
    <w:lvl w:ilvl="1" w:tplc="CB92502A">
      <w:start w:val="1"/>
      <w:numFmt w:val="decimal"/>
      <w:lvlText w:val="%2."/>
      <w:lvlJc w:val="left"/>
      <w:pPr>
        <w:ind w:left="2520" w:hanging="360"/>
      </w:pPr>
      <w:rPr>
        <w:rFonts w:hint="default"/>
        <w:b w:val="0"/>
        <w:i w:val="0"/>
      </w:rPr>
    </w:lvl>
    <w:lvl w:ilvl="2" w:tplc="25720B34">
      <w:start w:val="1"/>
      <w:numFmt w:val="lowerLetter"/>
      <w:lvlText w:val="%3."/>
      <w:lvlJc w:val="left"/>
      <w:pPr>
        <w:ind w:left="3420" w:hanging="360"/>
      </w:pPr>
      <w:rPr>
        <w:rFonts w:ascii="Times New Roman" w:eastAsiaTheme="minorHAnsi" w:hAnsi="Times New Roman" w:cs="Times New Roman" w:hint="default"/>
        <w:b w:val="0"/>
        <w:color w:val="auto"/>
        <w:sz w:val="24"/>
      </w:r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8" w15:restartNumberingAfterBreak="0">
    <w:nsid w:val="4BFA0A54"/>
    <w:multiLevelType w:val="hybridMultilevel"/>
    <w:tmpl w:val="9F76FD18"/>
    <w:lvl w:ilvl="0" w:tplc="1CAA1652">
      <w:start w:val="1"/>
      <w:numFmt w:val="decimal"/>
      <w:lvlText w:val="%1."/>
      <w:lvlJc w:val="left"/>
      <w:pPr>
        <w:ind w:left="1404" w:hanging="360"/>
      </w:pPr>
      <w:rPr>
        <w:rFonts w:hint="default"/>
      </w:rPr>
    </w:lvl>
    <w:lvl w:ilvl="1" w:tplc="04090019" w:tentative="1">
      <w:start w:val="1"/>
      <w:numFmt w:val="lowerLetter"/>
      <w:lvlText w:val="%2."/>
      <w:lvlJc w:val="left"/>
      <w:pPr>
        <w:ind w:left="2124" w:hanging="360"/>
      </w:pPr>
    </w:lvl>
    <w:lvl w:ilvl="2" w:tplc="0409001B" w:tentative="1">
      <w:start w:val="1"/>
      <w:numFmt w:val="lowerRoman"/>
      <w:lvlText w:val="%3."/>
      <w:lvlJc w:val="right"/>
      <w:pPr>
        <w:ind w:left="2844" w:hanging="180"/>
      </w:pPr>
    </w:lvl>
    <w:lvl w:ilvl="3" w:tplc="0409000F" w:tentative="1">
      <w:start w:val="1"/>
      <w:numFmt w:val="decimal"/>
      <w:lvlText w:val="%4."/>
      <w:lvlJc w:val="left"/>
      <w:pPr>
        <w:ind w:left="3564" w:hanging="360"/>
      </w:pPr>
    </w:lvl>
    <w:lvl w:ilvl="4" w:tplc="04090019" w:tentative="1">
      <w:start w:val="1"/>
      <w:numFmt w:val="lowerLetter"/>
      <w:lvlText w:val="%5."/>
      <w:lvlJc w:val="left"/>
      <w:pPr>
        <w:ind w:left="4284" w:hanging="360"/>
      </w:pPr>
    </w:lvl>
    <w:lvl w:ilvl="5" w:tplc="0409001B" w:tentative="1">
      <w:start w:val="1"/>
      <w:numFmt w:val="lowerRoman"/>
      <w:lvlText w:val="%6."/>
      <w:lvlJc w:val="right"/>
      <w:pPr>
        <w:ind w:left="5004" w:hanging="180"/>
      </w:pPr>
    </w:lvl>
    <w:lvl w:ilvl="6" w:tplc="0409000F" w:tentative="1">
      <w:start w:val="1"/>
      <w:numFmt w:val="decimal"/>
      <w:lvlText w:val="%7."/>
      <w:lvlJc w:val="left"/>
      <w:pPr>
        <w:ind w:left="5724" w:hanging="360"/>
      </w:pPr>
    </w:lvl>
    <w:lvl w:ilvl="7" w:tplc="04090019" w:tentative="1">
      <w:start w:val="1"/>
      <w:numFmt w:val="lowerLetter"/>
      <w:lvlText w:val="%8."/>
      <w:lvlJc w:val="left"/>
      <w:pPr>
        <w:ind w:left="6444" w:hanging="360"/>
      </w:pPr>
    </w:lvl>
    <w:lvl w:ilvl="8" w:tplc="0409001B" w:tentative="1">
      <w:start w:val="1"/>
      <w:numFmt w:val="lowerRoman"/>
      <w:lvlText w:val="%9."/>
      <w:lvlJc w:val="right"/>
      <w:pPr>
        <w:ind w:left="7164" w:hanging="180"/>
      </w:pPr>
    </w:lvl>
  </w:abstractNum>
  <w:abstractNum w:abstractNumId="769" w15:restartNumberingAfterBreak="0">
    <w:nsid w:val="4C076DBE"/>
    <w:multiLevelType w:val="hybridMultilevel"/>
    <w:tmpl w:val="C81C6878"/>
    <w:lvl w:ilvl="0" w:tplc="69B238F2">
      <w:start w:val="1"/>
      <w:numFmt w:val="decimal"/>
      <w:lvlText w:val="%1."/>
      <w:lvlJc w:val="lef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770" w15:restartNumberingAfterBreak="0">
    <w:nsid w:val="4C191792"/>
    <w:multiLevelType w:val="hybridMultilevel"/>
    <w:tmpl w:val="E5EE59BE"/>
    <w:lvl w:ilvl="0" w:tplc="6DBC45BE">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771" w15:restartNumberingAfterBreak="0">
    <w:nsid w:val="4C2C03BB"/>
    <w:multiLevelType w:val="hybridMultilevel"/>
    <w:tmpl w:val="96ACE400"/>
    <w:lvl w:ilvl="0" w:tplc="589853E0">
      <w:start w:val="5"/>
      <w:numFmt w:val="decimal"/>
      <w:lvlText w:val="%1."/>
      <w:lvlJc w:val="left"/>
      <w:pPr>
        <w:ind w:left="1429" w:hanging="360"/>
      </w:pPr>
      <w:rPr>
        <w:rFonts w:hint="default"/>
        <w:b/>
        <w:bCs/>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72" w15:restartNumberingAfterBreak="0">
    <w:nsid w:val="4C330AE1"/>
    <w:multiLevelType w:val="hybridMultilevel"/>
    <w:tmpl w:val="0556241A"/>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73" w15:restartNumberingAfterBreak="0">
    <w:nsid w:val="4C4777DC"/>
    <w:multiLevelType w:val="hybridMultilevel"/>
    <w:tmpl w:val="17D80CEA"/>
    <w:lvl w:ilvl="0" w:tplc="9B04546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74" w15:restartNumberingAfterBreak="0">
    <w:nsid w:val="4C767D5E"/>
    <w:multiLevelType w:val="hybridMultilevel"/>
    <w:tmpl w:val="ADCAC784"/>
    <w:lvl w:ilvl="0" w:tplc="56C2D99C">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775" w15:restartNumberingAfterBreak="0">
    <w:nsid w:val="4C8138B4"/>
    <w:multiLevelType w:val="hybridMultilevel"/>
    <w:tmpl w:val="0522274C"/>
    <w:lvl w:ilvl="0" w:tplc="04190019">
      <w:start w:val="1"/>
      <w:numFmt w:val="lowerLetter"/>
      <w:lvlText w:val="%1."/>
      <w:lvlJc w:val="left"/>
      <w:pPr>
        <w:ind w:left="1339" w:hanging="360"/>
      </w:pPr>
    </w:lvl>
    <w:lvl w:ilvl="1" w:tplc="04190019" w:tentative="1">
      <w:start w:val="1"/>
      <w:numFmt w:val="lowerLetter"/>
      <w:lvlText w:val="%2."/>
      <w:lvlJc w:val="left"/>
      <w:pPr>
        <w:ind w:left="2059" w:hanging="360"/>
      </w:pPr>
    </w:lvl>
    <w:lvl w:ilvl="2" w:tplc="0419001B" w:tentative="1">
      <w:start w:val="1"/>
      <w:numFmt w:val="lowerRoman"/>
      <w:lvlText w:val="%3."/>
      <w:lvlJc w:val="right"/>
      <w:pPr>
        <w:ind w:left="2779" w:hanging="180"/>
      </w:pPr>
    </w:lvl>
    <w:lvl w:ilvl="3" w:tplc="0419000F" w:tentative="1">
      <w:start w:val="1"/>
      <w:numFmt w:val="decimal"/>
      <w:lvlText w:val="%4."/>
      <w:lvlJc w:val="left"/>
      <w:pPr>
        <w:ind w:left="3499" w:hanging="360"/>
      </w:pPr>
    </w:lvl>
    <w:lvl w:ilvl="4" w:tplc="04190019" w:tentative="1">
      <w:start w:val="1"/>
      <w:numFmt w:val="lowerLetter"/>
      <w:lvlText w:val="%5."/>
      <w:lvlJc w:val="left"/>
      <w:pPr>
        <w:ind w:left="4219" w:hanging="360"/>
      </w:pPr>
    </w:lvl>
    <w:lvl w:ilvl="5" w:tplc="0419001B" w:tentative="1">
      <w:start w:val="1"/>
      <w:numFmt w:val="lowerRoman"/>
      <w:lvlText w:val="%6."/>
      <w:lvlJc w:val="right"/>
      <w:pPr>
        <w:ind w:left="4939" w:hanging="180"/>
      </w:pPr>
    </w:lvl>
    <w:lvl w:ilvl="6" w:tplc="0419000F" w:tentative="1">
      <w:start w:val="1"/>
      <w:numFmt w:val="decimal"/>
      <w:lvlText w:val="%7."/>
      <w:lvlJc w:val="left"/>
      <w:pPr>
        <w:ind w:left="5659" w:hanging="360"/>
      </w:pPr>
    </w:lvl>
    <w:lvl w:ilvl="7" w:tplc="04190019" w:tentative="1">
      <w:start w:val="1"/>
      <w:numFmt w:val="lowerLetter"/>
      <w:lvlText w:val="%8."/>
      <w:lvlJc w:val="left"/>
      <w:pPr>
        <w:ind w:left="6379" w:hanging="360"/>
      </w:pPr>
    </w:lvl>
    <w:lvl w:ilvl="8" w:tplc="0419001B" w:tentative="1">
      <w:start w:val="1"/>
      <w:numFmt w:val="lowerRoman"/>
      <w:lvlText w:val="%9."/>
      <w:lvlJc w:val="right"/>
      <w:pPr>
        <w:ind w:left="7099" w:hanging="180"/>
      </w:pPr>
    </w:lvl>
  </w:abstractNum>
  <w:abstractNum w:abstractNumId="776" w15:restartNumberingAfterBreak="0">
    <w:nsid w:val="4C884E0E"/>
    <w:multiLevelType w:val="hybridMultilevel"/>
    <w:tmpl w:val="8BCA40DE"/>
    <w:lvl w:ilvl="0" w:tplc="333E2ADA">
      <w:start w:val="1"/>
      <w:numFmt w:val="lowerLetter"/>
      <w:lvlText w:val="%1."/>
      <w:lvlJc w:val="righ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77" w15:restartNumberingAfterBreak="0">
    <w:nsid w:val="4C9E7E56"/>
    <w:multiLevelType w:val="hybridMultilevel"/>
    <w:tmpl w:val="482E76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8" w15:restartNumberingAfterBreak="0">
    <w:nsid w:val="4CA636E4"/>
    <w:multiLevelType w:val="hybridMultilevel"/>
    <w:tmpl w:val="710EB066"/>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779" w15:restartNumberingAfterBreak="0">
    <w:nsid w:val="4CBA43C2"/>
    <w:multiLevelType w:val="hybridMultilevel"/>
    <w:tmpl w:val="563478A4"/>
    <w:lvl w:ilvl="0" w:tplc="A852FDCA">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0" w15:restartNumberingAfterBreak="0">
    <w:nsid w:val="4CBE521F"/>
    <w:multiLevelType w:val="hybridMultilevel"/>
    <w:tmpl w:val="2DDE25FA"/>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781" w15:restartNumberingAfterBreak="0">
    <w:nsid w:val="4CF475EB"/>
    <w:multiLevelType w:val="hybridMultilevel"/>
    <w:tmpl w:val="4B9E6C1A"/>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82" w15:restartNumberingAfterBreak="0">
    <w:nsid w:val="4CF761D7"/>
    <w:multiLevelType w:val="hybridMultilevel"/>
    <w:tmpl w:val="53EE435E"/>
    <w:lvl w:ilvl="0" w:tplc="19900D66">
      <w:start w:val="1"/>
      <w:numFmt w:val="decimal"/>
      <w:lvlText w:val="%1."/>
      <w:lvlJc w:val="left"/>
      <w:pPr>
        <w:ind w:left="5220" w:hanging="360"/>
      </w:pPr>
      <w:rPr>
        <w:rFonts w:hint="default"/>
      </w:rPr>
    </w:lvl>
    <w:lvl w:ilvl="1" w:tplc="04090019" w:tentative="1">
      <w:start w:val="1"/>
      <w:numFmt w:val="lowerLetter"/>
      <w:lvlText w:val="%2."/>
      <w:lvlJc w:val="left"/>
      <w:pPr>
        <w:ind w:left="5940" w:hanging="360"/>
      </w:pPr>
    </w:lvl>
    <w:lvl w:ilvl="2" w:tplc="0409001B" w:tentative="1">
      <w:start w:val="1"/>
      <w:numFmt w:val="lowerRoman"/>
      <w:lvlText w:val="%3."/>
      <w:lvlJc w:val="right"/>
      <w:pPr>
        <w:ind w:left="6660" w:hanging="180"/>
      </w:pPr>
    </w:lvl>
    <w:lvl w:ilvl="3" w:tplc="0409000F" w:tentative="1">
      <w:start w:val="1"/>
      <w:numFmt w:val="decimal"/>
      <w:lvlText w:val="%4."/>
      <w:lvlJc w:val="left"/>
      <w:pPr>
        <w:ind w:left="7380" w:hanging="360"/>
      </w:pPr>
    </w:lvl>
    <w:lvl w:ilvl="4" w:tplc="04090019" w:tentative="1">
      <w:start w:val="1"/>
      <w:numFmt w:val="lowerLetter"/>
      <w:lvlText w:val="%5."/>
      <w:lvlJc w:val="left"/>
      <w:pPr>
        <w:ind w:left="8100" w:hanging="360"/>
      </w:pPr>
    </w:lvl>
    <w:lvl w:ilvl="5" w:tplc="0409001B" w:tentative="1">
      <w:start w:val="1"/>
      <w:numFmt w:val="lowerRoman"/>
      <w:lvlText w:val="%6."/>
      <w:lvlJc w:val="right"/>
      <w:pPr>
        <w:ind w:left="8820" w:hanging="180"/>
      </w:pPr>
    </w:lvl>
    <w:lvl w:ilvl="6" w:tplc="0409000F" w:tentative="1">
      <w:start w:val="1"/>
      <w:numFmt w:val="decimal"/>
      <w:lvlText w:val="%7."/>
      <w:lvlJc w:val="left"/>
      <w:pPr>
        <w:ind w:left="9540" w:hanging="360"/>
      </w:pPr>
    </w:lvl>
    <w:lvl w:ilvl="7" w:tplc="04090019" w:tentative="1">
      <w:start w:val="1"/>
      <w:numFmt w:val="lowerLetter"/>
      <w:lvlText w:val="%8."/>
      <w:lvlJc w:val="left"/>
      <w:pPr>
        <w:ind w:left="10260" w:hanging="360"/>
      </w:pPr>
    </w:lvl>
    <w:lvl w:ilvl="8" w:tplc="0409001B" w:tentative="1">
      <w:start w:val="1"/>
      <w:numFmt w:val="lowerRoman"/>
      <w:lvlText w:val="%9."/>
      <w:lvlJc w:val="right"/>
      <w:pPr>
        <w:ind w:left="10980" w:hanging="180"/>
      </w:pPr>
    </w:lvl>
  </w:abstractNum>
  <w:abstractNum w:abstractNumId="783" w15:restartNumberingAfterBreak="0">
    <w:nsid w:val="4CFA58B7"/>
    <w:multiLevelType w:val="hybridMultilevel"/>
    <w:tmpl w:val="CBF62A60"/>
    <w:lvl w:ilvl="0" w:tplc="04090019">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784" w15:restartNumberingAfterBreak="0">
    <w:nsid w:val="4CFB6D3E"/>
    <w:multiLevelType w:val="hybridMultilevel"/>
    <w:tmpl w:val="7144C5A0"/>
    <w:lvl w:ilvl="0" w:tplc="333E2ADA">
      <w:start w:val="1"/>
      <w:numFmt w:val="lowerLetter"/>
      <w:lvlText w:val="%1."/>
      <w:lvlJc w:val="righ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785" w15:restartNumberingAfterBreak="0">
    <w:nsid w:val="4D102B19"/>
    <w:multiLevelType w:val="hybridMultilevel"/>
    <w:tmpl w:val="2084B01A"/>
    <w:lvl w:ilvl="0" w:tplc="D2E4046C">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786" w15:restartNumberingAfterBreak="0">
    <w:nsid w:val="4D156D27"/>
    <w:multiLevelType w:val="hybridMultilevel"/>
    <w:tmpl w:val="CF06CD9C"/>
    <w:lvl w:ilvl="0" w:tplc="04190019">
      <w:start w:val="1"/>
      <w:numFmt w:val="lowerLetter"/>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787" w15:restartNumberingAfterBreak="0">
    <w:nsid w:val="4D22511D"/>
    <w:multiLevelType w:val="hybridMultilevel"/>
    <w:tmpl w:val="DBFCE64E"/>
    <w:lvl w:ilvl="0" w:tplc="04090019">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788" w15:restartNumberingAfterBreak="0">
    <w:nsid w:val="4D6E4B3F"/>
    <w:multiLevelType w:val="hybridMultilevel"/>
    <w:tmpl w:val="CCA429CA"/>
    <w:lvl w:ilvl="0" w:tplc="0419000F">
      <w:start w:val="1"/>
      <w:numFmt w:val="decimal"/>
      <w:lvlText w:val="%1."/>
      <w:lvlJc w:val="left"/>
      <w:pPr>
        <w:ind w:left="1622" w:hanging="360"/>
      </w:pPr>
    </w:lvl>
    <w:lvl w:ilvl="1" w:tplc="04190019" w:tentative="1">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789" w15:restartNumberingAfterBreak="0">
    <w:nsid w:val="4D736786"/>
    <w:multiLevelType w:val="hybridMultilevel"/>
    <w:tmpl w:val="4E9C3AEE"/>
    <w:lvl w:ilvl="0" w:tplc="04090019">
      <w:start w:val="1"/>
      <w:numFmt w:val="lowerLetter"/>
      <w:lvlText w:val="%1."/>
      <w:lvlJc w:val="left"/>
      <w:pPr>
        <w:ind w:left="3806" w:hanging="360"/>
      </w:pPr>
      <w:rPr>
        <w:rFonts w:hint="default"/>
      </w:rPr>
    </w:lvl>
    <w:lvl w:ilvl="1" w:tplc="04090019" w:tentative="1">
      <w:start w:val="1"/>
      <w:numFmt w:val="lowerLetter"/>
      <w:lvlText w:val="%2."/>
      <w:lvlJc w:val="left"/>
      <w:pPr>
        <w:ind w:left="4526" w:hanging="360"/>
      </w:pPr>
    </w:lvl>
    <w:lvl w:ilvl="2" w:tplc="0409001B" w:tentative="1">
      <w:start w:val="1"/>
      <w:numFmt w:val="lowerRoman"/>
      <w:lvlText w:val="%3."/>
      <w:lvlJc w:val="right"/>
      <w:pPr>
        <w:ind w:left="5246" w:hanging="180"/>
      </w:pPr>
    </w:lvl>
    <w:lvl w:ilvl="3" w:tplc="0409000F" w:tentative="1">
      <w:start w:val="1"/>
      <w:numFmt w:val="decimal"/>
      <w:lvlText w:val="%4."/>
      <w:lvlJc w:val="left"/>
      <w:pPr>
        <w:ind w:left="5966" w:hanging="360"/>
      </w:pPr>
    </w:lvl>
    <w:lvl w:ilvl="4" w:tplc="04090019" w:tentative="1">
      <w:start w:val="1"/>
      <w:numFmt w:val="lowerLetter"/>
      <w:lvlText w:val="%5."/>
      <w:lvlJc w:val="left"/>
      <w:pPr>
        <w:ind w:left="6686" w:hanging="360"/>
      </w:pPr>
    </w:lvl>
    <w:lvl w:ilvl="5" w:tplc="0409001B" w:tentative="1">
      <w:start w:val="1"/>
      <w:numFmt w:val="lowerRoman"/>
      <w:lvlText w:val="%6."/>
      <w:lvlJc w:val="right"/>
      <w:pPr>
        <w:ind w:left="7406" w:hanging="180"/>
      </w:pPr>
    </w:lvl>
    <w:lvl w:ilvl="6" w:tplc="0409000F" w:tentative="1">
      <w:start w:val="1"/>
      <w:numFmt w:val="decimal"/>
      <w:lvlText w:val="%7."/>
      <w:lvlJc w:val="left"/>
      <w:pPr>
        <w:ind w:left="8126" w:hanging="360"/>
      </w:pPr>
    </w:lvl>
    <w:lvl w:ilvl="7" w:tplc="04090019" w:tentative="1">
      <w:start w:val="1"/>
      <w:numFmt w:val="lowerLetter"/>
      <w:lvlText w:val="%8."/>
      <w:lvlJc w:val="left"/>
      <w:pPr>
        <w:ind w:left="8846" w:hanging="360"/>
      </w:pPr>
    </w:lvl>
    <w:lvl w:ilvl="8" w:tplc="0409001B" w:tentative="1">
      <w:start w:val="1"/>
      <w:numFmt w:val="lowerRoman"/>
      <w:lvlText w:val="%9."/>
      <w:lvlJc w:val="right"/>
      <w:pPr>
        <w:ind w:left="9566" w:hanging="180"/>
      </w:pPr>
    </w:lvl>
  </w:abstractNum>
  <w:abstractNum w:abstractNumId="790" w15:restartNumberingAfterBreak="0">
    <w:nsid w:val="4D9633DE"/>
    <w:multiLevelType w:val="hybridMultilevel"/>
    <w:tmpl w:val="B0DC58EA"/>
    <w:lvl w:ilvl="0" w:tplc="0419000F">
      <w:start w:val="1"/>
      <w:numFmt w:val="decimal"/>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791" w15:restartNumberingAfterBreak="0">
    <w:nsid w:val="4D9C1096"/>
    <w:multiLevelType w:val="hybridMultilevel"/>
    <w:tmpl w:val="EEFE2832"/>
    <w:lvl w:ilvl="0" w:tplc="333E2ADA">
      <w:start w:val="1"/>
      <w:numFmt w:val="lowerLetter"/>
      <w:lvlText w:val="%1."/>
      <w:lvlJc w:val="right"/>
      <w:pPr>
        <w:ind w:left="1289" w:hanging="360"/>
      </w:pPr>
      <w:rPr>
        <w:rFonts w:hint="default"/>
      </w:rPr>
    </w:lvl>
    <w:lvl w:ilvl="1" w:tplc="04090019" w:tentative="1">
      <w:start w:val="1"/>
      <w:numFmt w:val="lowerLetter"/>
      <w:lvlText w:val="%2."/>
      <w:lvlJc w:val="left"/>
      <w:pPr>
        <w:ind w:left="2009" w:hanging="360"/>
      </w:pPr>
    </w:lvl>
    <w:lvl w:ilvl="2" w:tplc="0409001B" w:tentative="1">
      <w:start w:val="1"/>
      <w:numFmt w:val="lowerRoman"/>
      <w:lvlText w:val="%3."/>
      <w:lvlJc w:val="right"/>
      <w:pPr>
        <w:ind w:left="2729" w:hanging="180"/>
      </w:pPr>
    </w:lvl>
    <w:lvl w:ilvl="3" w:tplc="0409000F" w:tentative="1">
      <w:start w:val="1"/>
      <w:numFmt w:val="decimal"/>
      <w:lvlText w:val="%4."/>
      <w:lvlJc w:val="left"/>
      <w:pPr>
        <w:ind w:left="3449" w:hanging="360"/>
      </w:pPr>
    </w:lvl>
    <w:lvl w:ilvl="4" w:tplc="04090019" w:tentative="1">
      <w:start w:val="1"/>
      <w:numFmt w:val="lowerLetter"/>
      <w:lvlText w:val="%5."/>
      <w:lvlJc w:val="left"/>
      <w:pPr>
        <w:ind w:left="4169" w:hanging="360"/>
      </w:pPr>
    </w:lvl>
    <w:lvl w:ilvl="5" w:tplc="0409001B" w:tentative="1">
      <w:start w:val="1"/>
      <w:numFmt w:val="lowerRoman"/>
      <w:lvlText w:val="%6."/>
      <w:lvlJc w:val="right"/>
      <w:pPr>
        <w:ind w:left="4889" w:hanging="180"/>
      </w:pPr>
    </w:lvl>
    <w:lvl w:ilvl="6" w:tplc="0409000F" w:tentative="1">
      <w:start w:val="1"/>
      <w:numFmt w:val="decimal"/>
      <w:lvlText w:val="%7."/>
      <w:lvlJc w:val="left"/>
      <w:pPr>
        <w:ind w:left="5609" w:hanging="360"/>
      </w:pPr>
    </w:lvl>
    <w:lvl w:ilvl="7" w:tplc="04090019" w:tentative="1">
      <w:start w:val="1"/>
      <w:numFmt w:val="lowerLetter"/>
      <w:lvlText w:val="%8."/>
      <w:lvlJc w:val="left"/>
      <w:pPr>
        <w:ind w:left="6329" w:hanging="360"/>
      </w:pPr>
    </w:lvl>
    <w:lvl w:ilvl="8" w:tplc="0409001B" w:tentative="1">
      <w:start w:val="1"/>
      <w:numFmt w:val="lowerRoman"/>
      <w:lvlText w:val="%9."/>
      <w:lvlJc w:val="right"/>
      <w:pPr>
        <w:ind w:left="7049" w:hanging="180"/>
      </w:pPr>
    </w:lvl>
  </w:abstractNum>
  <w:abstractNum w:abstractNumId="792" w15:restartNumberingAfterBreak="0">
    <w:nsid w:val="4DB42944"/>
    <w:multiLevelType w:val="hybridMultilevel"/>
    <w:tmpl w:val="6680B0F2"/>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93" w15:restartNumberingAfterBreak="0">
    <w:nsid w:val="4DCD70B6"/>
    <w:multiLevelType w:val="hybridMultilevel"/>
    <w:tmpl w:val="F4EE0DD0"/>
    <w:lvl w:ilvl="0" w:tplc="04090019">
      <w:start w:val="1"/>
      <w:numFmt w:val="lowerLetter"/>
      <w:lvlText w:val="%1."/>
      <w:lvlJc w:val="left"/>
      <w:pPr>
        <w:ind w:left="1545" w:hanging="360"/>
      </w:pPr>
      <w:rPr>
        <w:rFonts w:hint="default"/>
      </w:rPr>
    </w:lvl>
    <w:lvl w:ilvl="1" w:tplc="04090019" w:tentative="1">
      <w:start w:val="1"/>
      <w:numFmt w:val="lowerLetter"/>
      <w:lvlText w:val="%2."/>
      <w:lvlJc w:val="left"/>
      <w:pPr>
        <w:ind w:left="2265" w:hanging="360"/>
      </w:pPr>
    </w:lvl>
    <w:lvl w:ilvl="2" w:tplc="0409001B" w:tentative="1">
      <w:start w:val="1"/>
      <w:numFmt w:val="lowerRoman"/>
      <w:lvlText w:val="%3."/>
      <w:lvlJc w:val="right"/>
      <w:pPr>
        <w:ind w:left="2985" w:hanging="180"/>
      </w:pPr>
    </w:lvl>
    <w:lvl w:ilvl="3" w:tplc="0409000F" w:tentative="1">
      <w:start w:val="1"/>
      <w:numFmt w:val="decimal"/>
      <w:lvlText w:val="%4."/>
      <w:lvlJc w:val="left"/>
      <w:pPr>
        <w:ind w:left="3705" w:hanging="360"/>
      </w:pPr>
    </w:lvl>
    <w:lvl w:ilvl="4" w:tplc="04090019" w:tentative="1">
      <w:start w:val="1"/>
      <w:numFmt w:val="lowerLetter"/>
      <w:lvlText w:val="%5."/>
      <w:lvlJc w:val="left"/>
      <w:pPr>
        <w:ind w:left="4425" w:hanging="360"/>
      </w:pPr>
    </w:lvl>
    <w:lvl w:ilvl="5" w:tplc="0409001B" w:tentative="1">
      <w:start w:val="1"/>
      <w:numFmt w:val="lowerRoman"/>
      <w:lvlText w:val="%6."/>
      <w:lvlJc w:val="right"/>
      <w:pPr>
        <w:ind w:left="5145" w:hanging="180"/>
      </w:pPr>
    </w:lvl>
    <w:lvl w:ilvl="6" w:tplc="0409000F" w:tentative="1">
      <w:start w:val="1"/>
      <w:numFmt w:val="decimal"/>
      <w:lvlText w:val="%7."/>
      <w:lvlJc w:val="left"/>
      <w:pPr>
        <w:ind w:left="5865" w:hanging="360"/>
      </w:pPr>
    </w:lvl>
    <w:lvl w:ilvl="7" w:tplc="04090019" w:tentative="1">
      <w:start w:val="1"/>
      <w:numFmt w:val="lowerLetter"/>
      <w:lvlText w:val="%8."/>
      <w:lvlJc w:val="left"/>
      <w:pPr>
        <w:ind w:left="6585" w:hanging="360"/>
      </w:pPr>
    </w:lvl>
    <w:lvl w:ilvl="8" w:tplc="0409001B" w:tentative="1">
      <w:start w:val="1"/>
      <w:numFmt w:val="lowerRoman"/>
      <w:lvlText w:val="%9."/>
      <w:lvlJc w:val="right"/>
      <w:pPr>
        <w:ind w:left="7305" w:hanging="180"/>
      </w:pPr>
    </w:lvl>
  </w:abstractNum>
  <w:abstractNum w:abstractNumId="794" w15:restartNumberingAfterBreak="0">
    <w:nsid w:val="4DEE61E6"/>
    <w:multiLevelType w:val="hybridMultilevel"/>
    <w:tmpl w:val="28F8F82E"/>
    <w:lvl w:ilvl="0" w:tplc="04090019">
      <w:start w:val="1"/>
      <w:numFmt w:val="lowerLetter"/>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795" w15:restartNumberingAfterBreak="0">
    <w:nsid w:val="4E014B2B"/>
    <w:multiLevelType w:val="hybridMultilevel"/>
    <w:tmpl w:val="D60079B0"/>
    <w:lvl w:ilvl="0" w:tplc="0419000F">
      <w:start w:val="1"/>
      <w:numFmt w:val="decimal"/>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796" w15:restartNumberingAfterBreak="0">
    <w:nsid w:val="4E10020F"/>
    <w:multiLevelType w:val="hybridMultilevel"/>
    <w:tmpl w:val="3DB0E14A"/>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97" w15:restartNumberingAfterBreak="0">
    <w:nsid w:val="4E1378B3"/>
    <w:multiLevelType w:val="hybridMultilevel"/>
    <w:tmpl w:val="0B52CD22"/>
    <w:lvl w:ilvl="0" w:tplc="04190019">
      <w:start w:val="1"/>
      <w:numFmt w:val="lowerLetter"/>
      <w:lvlText w:val="%1."/>
      <w:lvlJc w:val="left"/>
      <w:pPr>
        <w:ind w:left="1293" w:hanging="360"/>
      </w:pPr>
    </w:lvl>
    <w:lvl w:ilvl="1" w:tplc="04190019" w:tentative="1">
      <w:start w:val="1"/>
      <w:numFmt w:val="lowerLetter"/>
      <w:lvlText w:val="%2."/>
      <w:lvlJc w:val="left"/>
      <w:pPr>
        <w:ind w:left="2013" w:hanging="360"/>
      </w:pPr>
    </w:lvl>
    <w:lvl w:ilvl="2" w:tplc="0419001B" w:tentative="1">
      <w:start w:val="1"/>
      <w:numFmt w:val="lowerRoman"/>
      <w:lvlText w:val="%3."/>
      <w:lvlJc w:val="right"/>
      <w:pPr>
        <w:ind w:left="2733" w:hanging="180"/>
      </w:pPr>
    </w:lvl>
    <w:lvl w:ilvl="3" w:tplc="0419000F" w:tentative="1">
      <w:start w:val="1"/>
      <w:numFmt w:val="decimal"/>
      <w:lvlText w:val="%4."/>
      <w:lvlJc w:val="left"/>
      <w:pPr>
        <w:ind w:left="3453" w:hanging="360"/>
      </w:pPr>
    </w:lvl>
    <w:lvl w:ilvl="4" w:tplc="04190019" w:tentative="1">
      <w:start w:val="1"/>
      <w:numFmt w:val="lowerLetter"/>
      <w:lvlText w:val="%5."/>
      <w:lvlJc w:val="left"/>
      <w:pPr>
        <w:ind w:left="4173" w:hanging="360"/>
      </w:pPr>
    </w:lvl>
    <w:lvl w:ilvl="5" w:tplc="0419001B" w:tentative="1">
      <w:start w:val="1"/>
      <w:numFmt w:val="lowerRoman"/>
      <w:lvlText w:val="%6."/>
      <w:lvlJc w:val="right"/>
      <w:pPr>
        <w:ind w:left="4893" w:hanging="180"/>
      </w:pPr>
    </w:lvl>
    <w:lvl w:ilvl="6" w:tplc="0419000F" w:tentative="1">
      <w:start w:val="1"/>
      <w:numFmt w:val="decimal"/>
      <w:lvlText w:val="%7."/>
      <w:lvlJc w:val="left"/>
      <w:pPr>
        <w:ind w:left="5613" w:hanging="360"/>
      </w:pPr>
    </w:lvl>
    <w:lvl w:ilvl="7" w:tplc="04190019" w:tentative="1">
      <w:start w:val="1"/>
      <w:numFmt w:val="lowerLetter"/>
      <w:lvlText w:val="%8."/>
      <w:lvlJc w:val="left"/>
      <w:pPr>
        <w:ind w:left="6333" w:hanging="360"/>
      </w:pPr>
    </w:lvl>
    <w:lvl w:ilvl="8" w:tplc="0419001B" w:tentative="1">
      <w:start w:val="1"/>
      <w:numFmt w:val="lowerRoman"/>
      <w:lvlText w:val="%9."/>
      <w:lvlJc w:val="right"/>
      <w:pPr>
        <w:ind w:left="7053" w:hanging="180"/>
      </w:pPr>
    </w:lvl>
  </w:abstractNum>
  <w:abstractNum w:abstractNumId="798" w15:restartNumberingAfterBreak="0">
    <w:nsid w:val="4E1C4430"/>
    <w:multiLevelType w:val="hybridMultilevel"/>
    <w:tmpl w:val="1C229930"/>
    <w:lvl w:ilvl="0" w:tplc="0419000F">
      <w:start w:val="1"/>
      <w:numFmt w:val="decimal"/>
      <w:lvlText w:val="%1."/>
      <w:lvlJc w:val="left"/>
      <w:pPr>
        <w:ind w:left="1622" w:hanging="360"/>
      </w:pPr>
    </w:lvl>
    <w:lvl w:ilvl="1" w:tplc="04190019">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799" w15:restartNumberingAfterBreak="0">
    <w:nsid w:val="4E2B09F6"/>
    <w:multiLevelType w:val="hybridMultilevel"/>
    <w:tmpl w:val="8FA2AFF0"/>
    <w:lvl w:ilvl="0" w:tplc="0419000F">
      <w:start w:val="1"/>
      <w:numFmt w:val="decimal"/>
      <w:lvlText w:val="%1."/>
      <w:lvlJc w:val="left"/>
      <w:pPr>
        <w:ind w:left="1338" w:hanging="360"/>
      </w:pPr>
    </w:lvl>
    <w:lvl w:ilvl="1" w:tplc="04190019" w:tentative="1">
      <w:start w:val="1"/>
      <w:numFmt w:val="lowerLetter"/>
      <w:lvlText w:val="%2."/>
      <w:lvlJc w:val="left"/>
      <w:pPr>
        <w:ind w:left="2058" w:hanging="360"/>
      </w:pPr>
    </w:lvl>
    <w:lvl w:ilvl="2" w:tplc="0419001B" w:tentative="1">
      <w:start w:val="1"/>
      <w:numFmt w:val="lowerRoman"/>
      <w:lvlText w:val="%3."/>
      <w:lvlJc w:val="right"/>
      <w:pPr>
        <w:ind w:left="2778" w:hanging="180"/>
      </w:pPr>
    </w:lvl>
    <w:lvl w:ilvl="3" w:tplc="0419000F" w:tentative="1">
      <w:start w:val="1"/>
      <w:numFmt w:val="decimal"/>
      <w:lvlText w:val="%4."/>
      <w:lvlJc w:val="left"/>
      <w:pPr>
        <w:ind w:left="3498" w:hanging="360"/>
      </w:pPr>
    </w:lvl>
    <w:lvl w:ilvl="4" w:tplc="04190019" w:tentative="1">
      <w:start w:val="1"/>
      <w:numFmt w:val="lowerLetter"/>
      <w:lvlText w:val="%5."/>
      <w:lvlJc w:val="left"/>
      <w:pPr>
        <w:ind w:left="4218" w:hanging="360"/>
      </w:pPr>
    </w:lvl>
    <w:lvl w:ilvl="5" w:tplc="0419001B" w:tentative="1">
      <w:start w:val="1"/>
      <w:numFmt w:val="lowerRoman"/>
      <w:lvlText w:val="%6."/>
      <w:lvlJc w:val="right"/>
      <w:pPr>
        <w:ind w:left="4938" w:hanging="180"/>
      </w:pPr>
    </w:lvl>
    <w:lvl w:ilvl="6" w:tplc="0419000F" w:tentative="1">
      <w:start w:val="1"/>
      <w:numFmt w:val="decimal"/>
      <w:lvlText w:val="%7."/>
      <w:lvlJc w:val="left"/>
      <w:pPr>
        <w:ind w:left="5658" w:hanging="360"/>
      </w:pPr>
    </w:lvl>
    <w:lvl w:ilvl="7" w:tplc="04190019" w:tentative="1">
      <w:start w:val="1"/>
      <w:numFmt w:val="lowerLetter"/>
      <w:lvlText w:val="%8."/>
      <w:lvlJc w:val="left"/>
      <w:pPr>
        <w:ind w:left="6378" w:hanging="360"/>
      </w:pPr>
    </w:lvl>
    <w:lvl w:ilvl="8" w:tplc="0419001B" w:tentative="1">
      <w:start w:val="1"/>
      <w:numFmt w:val="lowerRoman"/>
      <w:lvlText w:val="%9."/>
      <w:lvlJc w:val="right"/>
      <w:pPr>
        <w:ind w:left="7098" w:hanging="180"/>
      </w:pPr>
    </w:lvl>
  </w:abstractNum>
  <w:abstractNum w:abstractNumId="800" w15:restartNumberingAfterBreak="0">
    <w:nsid w:val="4E636B24"/>
    <w:multiLevelType w:val="hybridMultilevel"/>
    <w:tmpl w:val="39C4646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1" w15:restartNumberingAfterBreak="0">
    <w:nsid w:val="4E6A03F5"/>
    <w:multiLevelType w:val="hybridMultilevel"/>
    <w:tmpl w:val="E132BE6C"/>
    <w:lvl w:ilvl="0" w:tplc="333E2ADA">
      <w:start w:val="1"/>
      <w:numFmt w:val="lowerLetter"/>
      <w:lvlText w:val="%1."/>
      <w:lvlJc w:val="righ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02" w15:restartNumberingAfterBreak="0">
    <w:nsid w:val="4E6F44D3"/>
    <w:multiLevelType w:val="hybridMultilevel"/>
    <w:tmpl w:val="20D03596"/>
    <w:lvl w:ilvl="0" w:tplc="212E2B1E">
      <w:start w:val="4"/>
      <w:numFmt w:val="lowerLetter"/>
      <w:lvlText w:val="%1."/>
      <w:lvlJc w:val="right"/>
      <w:pPr>
        <w:ind w:left="128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3" w15:restartNumberingAfterBreak="0">
    <w:nsid w:val="4E902E2C"/>
    <w:multiLevelType w:val="hybridMultilevel"/>
    <w:tmpl w:val="9C561A6C"/>
    <w:lvl w:ilvl="0" w:tplc="0324FD3C">
      <w:start w:val="1"/>
      <w:numFmt w:val="decimal"/>
      <w:lvlText w:val="%1."/>
      <w:lvlJc w:val="left"/>
      <w:pPr>
        <w:ind w:left="1687" w:hanging="360"/>
      </w:pPr>
      <w:rPr>
        <w:rFonts w:hint="default"/>
      </w:rPr>
    </w:lvl>
    <w:lvl w:ilvl="1" w:tplc="04090019" w:tentative="1">
      <w:start w:val="1"/>
      <w:numFmt w:val="lowerLetter"/>
      <w:lvlText w:val="%2."/>
      <w:lvlJc w:val="left"/>
      <w:pPr>
        <w:ind w:left="2407" w:hanging="360"/>
      </w:pPr>
    </w:lvl>
    <w:lvl w:ilvl="2" w:tplc="0409001B" w:tentative="1">
      <w:start w:val="1"/>
      <w:numFmt w:val="lowerRoman"/>
      <w:lvlText w:val="%3."/>
      <w:lvlJc w:val="right"/>
      <w:pPr>
        <w:ind w:left="3127" w:hanging="180"/>
      </w:pPr>
    </w:lvl>
    <w:lvl w:ilvl="3" w:tplc="0409000F" w:tentative="1">
      <w:start w:val="1"/>
      <w:numFmt w:val="decimal"/>
      <w:lvlText w:val="%4."/>
      <w:lvlJc w:val="left"/>
      <w:pPr>
        <w:ind w:left="3847" w:hanging="360"/>
      </w:pPr>
    </w:lvl>
    <w:lvl w:ilvl="4" w:tplc="04090019" w:tentative="1">
      <w:start w:val="1"/>
      <w:numFmt w:val="lowerLetter"/>
      <w:lvlText w:val="%5."/>
      <w:lvlJc w:val="left"/>
      <w:pPr>
        <w:ind w:left="4567" w:hanging="360"/>
      </w:pPr>
    </w:lvl>
    <w:lvl w:ilvl="5" w:tplc="0409001B" w:tentative="1">
      <w:start w:val="1"/>
      <w:numFmt w:val="lowerRoman"/>
      <w:lvlText w:val="%6."/>
      <w:lvlJc w:val="right"/>
      <w:pPr>
        <w:ind w:left="5287" w:hanging="180"/>
      </w:pPr>
    </w:lvl>
    <w:lvl w:ilvl="6" w:tplc="0409000F" w:tentative="1">
      <w:start w:val="1"/>
      <w:numFmt w:val="decimal"/>
      <w:lvlText w:val="%7."/>
      <w:lvlJc w:val="left"/>
      <w:pPr>
        <w:ind w:left="6007" w:hanging="360"/>
      </w:pPr>
    </w:lvl>
    <w:lvl w:ilvl="7" w:tplc="04090019" w:tentative="1">
      <w:start w:val="1"/>
      <w:numFmt w:val="lowerLetter"/>
      <w:lvlText w:val="%8."/>
      <w:lvlJc w:val="left"/>
      <w:pPr>
        <w:ind w:left="6727" w:hanging="360"/>
      </w:pPr>
    </w:lvl>
    <w:lvl w:ilvl="8" w:tplc="0409001B" w:tentative="1">
      <w:start w:val="1"/>
      <w:numFmt w:val="lowerRoman"/>
      <w:lvlText w:val="%9."/>
      <w:lvlJc w:val="right"/>
      <w:pPr>
        <w:ind w:left="7447" w:hanging="180"/>
      </w:pPr>
    </w:lvl>
  </w:abstractNum>
  <w:abstractNum w:abstractNumId="804" w15:restartNumberingAfterBreak="0">
    <w:nsid w:val="4E9C0A26"/>
    <w:multiLevelType w:val="hybridMultilevel"/>
    <w:tmpl w:val="1958AC78"/>
    <w:lvl w:ilvl="0" w:tplc="0922B78A">
      <w:start w:val="1"/>
      <w:numFmt w:val="lowerLetter"/>
      <w:lvlText w:val="%1."/>
      <w:lvlJc w:val="left"/>
      <w:pPr>
        <w:ind w:left="36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0" w:hanging="180"/>
      </w:pPr>
    </w:lvl>
    <w:lvl w:ilvl="3" w:tplc="0409000F" w:tentative="1">
      <w:start w:val="1"/>
      <w:numFmt w:val="decimal"/>
      <w:lvlText w:val="%4."/>
      <w:lvlJc w:val="left"/>
      <w:pPr>
        <w:ind w:left="720" w:hanging="360"/>
      </w:pPr>
    </w:lvl>
    <w:lvl w:ilvl="4" w:tplc="04090019" w:tentative="1">
      <w:start w:val="1"/>
      <w:numFmt w:val="lowerLetter"/>
      <w:lvlText w:val="%5."/>
      <w:lvlJc w:val="left"/>
      <w:pPr>
        <w:ind w:left="1440" w:hanging="360"/>
      </w:pPr>
    </w:lvl>
    <w:lvl w:ilvl="5" w:tplc="0409001B" w:tentative="1">
      <w:start w:val="1"/>
      <w:numFmt w:val="lowerRoman"/>
      <w:lvlText w:val="%6."/>
      <w:lvlJc w:val="right"/>
      <w:pPr>
        <w:ind w:left="2160" w:hanging="180"/>
      </w:pPr>
    </w:lvl>
    <w:lvl w:ilvl="6" w:tplc="0409000F" w:tentative="1">
      <w:start w:val="1"/>
      <w:numFmt w:val="decimal"/>
      <w:lvlText w:val="%7."/>
      <w:lvlJc w:val="left"/>
      <w:pPr>
        <w:ind w:left="2880" w:hanging="360"/>
      </w:pPr>
    </w:lvl>
    <w:lvl w:ilvl="7" w:tplc="04090019" w:tentative="1">
      <w:start w:val="1"/>
      <w:numFmt w:val="lowerLetter"/>
      <w:lvlText w:val="%8."/>
      <w:lvlJc w:val="left"/>
      <w:pPr>
        <w:ind w:left="3600" w:hanging="360"/>
      </w:pPr>
    </w:lvl>
    <w:lvl w:ilvl="8" w:tplc="0409001B" w:tentative="1">
      <w:start w:val="1"/>
      <w:numFmt w:val="lowerRoman"/>
      <w:lvlText w:val="%9."/>
      <w:lvlJc w:val="right"/>
      <w:pPr>
        <w:ind w:left="4320" w:hanging="180"/>
      </w:pPr>
    </w:lvl>
  </w:abstractNum>
  <w:abstractNum w:abstractNumId="805" w15:restartNumberingAfterBreak="0">
    <w:nsid w:val="4E9E39B6"/>
    <w:multiLevelType w:val="hybridMultilevel"/>
    <w:tmpl w:val="5774936C"/>
    <w:lvl w:ilvl="0" w:tplc="04090019">
      <w:start w:val="1"/>
      <w:numFmt w:val="lowerLetter"/>
      <w:lvlText w:val="%1."/>
      <w:lvlJc w:val="left"/>
      <w:pPr>
        <w:ind w:left="1080" w:hanging="360"/>
      </w:pPr>
      <w:rPr>
        <w:rFonts w:hint="default"/>
      </w:rPr>
    </w:lvl>
    <w:lvl w:ilvl="1" w:tplc="1DC8C55C">
      <w:start w:val="1"/>
      <w:numFmt w:val="lowerLetter"/>
      <w:lvlText w:val="%2)"/>
      <w:lvlJc w:val="left"/>
      <w:pPr>
        <w:ind w:left="2160" w:hanging="72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06" w15:restartNumberingAfterBreak="0">
    <w:nsid w:val="4E9F740E"/>
    <w:multiLevelType w:val="hybridMultilevel"/>
    <w:tmpl w:val="F558E1EA"/>
    <w:lvl w:ilvl="0" w:tplc="1E2CE6BA">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07" w15:restartNumberingAfterBreak="0">
    <w:nsid w:val="4F000624"/>
    <w:multiLevelType w:val="hybridMultilevel"/>
    <w:tmpl w:val="A938345C"/>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808" w15:restartNumberingAfterBreak="0">
    <w:nsid w:val="4F1E0904"/>
    <w:multiLevelType w:val="hybridMultilevel"/>
    <w:tmpl w:val="0CEC181A"/>
    <w:lvl w:ilvl="0" w:tplc="0419000F">
      <w:start w:val="1"/>
      <w:numFmt w:val="decimal"/>
      <w:lvlText w:val="%1."/>
      <w:lvlJc w:val="left"/>
      <w:pPr>
        <w:ind w:left="1622" w:hanging="360"/>
      </w:pPr>
    </w:lvl>
    <w:lvl w:ilvl="1" w:tplc="04190019" w:tentative="1">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809" w15:restartNumberingAfterBreak="0">
    <w:nsid w:val="4F4E30AC"/>
    <w:multiLevelType w:val="hybridMultilevel"/>
    <w:tmpl w:val="6966F6B0"/>
    <w:lvl w:ilvl="0" w:tplc="A762D552">
      <w:start w:val="1"/>
      <w:numFmt w:val="lowerLetter"/>
      <w:lvlText w:val="%1."/>
      <w:lvlJc w:val="left"/>
      <w:pPr>
        <w:ind w:left="2880" w:hanging="144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10" w15:restartNumberingAfterBreak="0">
    <w:nsid w:val="4F582895"/>
    <w:multiLevelType w:val="hybridMultilevel"/>
    <w:tmpl w:val="CE924EC0"/>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811" w15:restartNumberingAfterBreak="0">
    <w:nsid w:val="4F843F9D"/>
    <w:multiLevelType w:val="hybridMultilevel"/>
    <w:tmpl w:val="7D92DE60"/>
    <w:lvl w:ilvl="0" w:tplc="04090019">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812" w15:restartNumberingAfterBreak="0">
    <w:nsid w:val="4FBD55FA"/>
    <w:multiLevelType w:val="hybridMultilevel"/>
    <w:tmpl w:val="40FC875E"/>
    <w:lvl w:ilvl="0" w:tplc="A852FDCA">
      <w:start w:val="1"/>
      <w:numFmt w:val="decimal"/>
      <w:lvlText w:val="%1."/>
      <w:lvlJc w:val="righ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13" w15:restartNumberingAfterBreak="0">
    <w:nsid w:val="4FCD4142"/>
    <w:multiLevelType w:val="hybridMultilevel"/>
    <w:tmpl w:val="663CAD16"/>
    <w:lvl w:ilvl="0" w:tplc="04090019">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814" w15:restartNumberingAfterBreak="0">
    <w:nsid w:val="4FCE60DC"/>
    <w:multiLevelType w:val="hybridMultilevel"/>
    <w:tmpl w:val="DAAA2CA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15" w15:restartNumberingAfterBreak="0">
    <w:nsid w:val="4FDF7349"/>
    <w:multiLevelType w:val="hybridMultilevel"/>
    <w:tmpl w:val="08DAE4FE"/>
    <w:lvl w:ilvl="0" w:tplc="A852FDCA">
      <w:start w:val="1"/>
      <w:numFmt w:val="decimal"/>
      <w:lvlText w:val="%1."/>
      <w:lvlJc w:val="righ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816" w15:restartNumberingAfterBreak="0">
    <w:nsid w:val="4FF06A91"/>
    <w:multiLevelType w:val="hybridMultilevel"/>
    <w:tmpl w:val="4C5829A2"/>
    <w:lvl w:ilvl="0" w:tplc="A906CF7C">
      <w:start w:val="1"/>
      <w:numFmt w:val="lowerLetter"/>
      <w:lvlText w:val="%1."/>
      <w:lvlJc w:val="left"/>
      <w:pPr>
        <w:ind w:left="3150" w:hanging="360"/>
      </w:pPr>
      <w:rPr>
        <w:rFonts w:hint="default"/>
      </w:rPr>
    </w:lvl>
    <w:lvl w:ilvl="1" w:tplc="04090019" w:tentative="1">
      <w:start w:val="1"/>
      <w:numFmt w:val="lowerLetter"/>
      <w:lvlText w:val="%2."/>
      <w:lvlJc w:val="left"/>
      <w:pPr>
        <w:ind w:left="3870" w:hanging="360"/>
      </w:pPr>
    </w:lvl>
    <w:lvl w:ilvl="2" w:tplc="0409001B" w:tentative="1">
      <w:start w:val="1"/>
      <w:numFmt w:val="lowerRoman"/>
      <w:lvlText w:val="%3."/>
      <w:lvlJc w:val="right"/>
      <w:pPr>
        <w:ind w:left="4590" w:hanging="180"/>
      </w:pPr>
    </w:lvl>
    <w:lvl w:ilvl="3" w:tplc="0409000F" w:tentative="1">
      <w:start w:val="1"/>
      <w:numFmt w:val="decimal"/>
      <w:lvlText w:val="%4."/>
      <w:lvlJc w:val="left"/>
      <w:pPr>
        <w:ind w:left="5310" w:hanging="360"/>
      </w:pPr>
    </w:lvl>
    <w:lvl w:ilvl="4" w:tplc="04090019" w:tentative="1">
      <w:start w:val="1"/>
      <w:numFmt w:val="lowerLetter"/>
      <w:lvlText w:val="%5."/>
      <w:lvlJc w:val="left"/>
      <w:pPr>
        <w:ind w:left="6030" w:hanging="360"/>
      </w:pPr>
    </w:lvl>
    <w:lvl w:ilvl="5" w:tplc="0409001B" w:tentative="1">
      <w:start w:val="1"/>
      <w:numFmt w:val="lowerRoman"/>
      <w:lvlText w:val="%6."/>
      <w:lvlJc w:val="right"/>
      <w:pPr>
        <w:ind w:left="6750" w:hanging="180"/>
      </w:pPr>
    </w:lvl>
    <w:lvl w:ilvl="6" w:tplc="0409000F" w:tentative="1">
      <w:start w:val="1"/>
      <w:numFmt w:val="decimal"/>
      <w:lvlText w:val="%7."/>
      <w:lvlJc w:val="left"/>
      <w:pPr>
        <w:ind w:left="7470" w:hanging="360"/>
      </w:pPr>
    </w:lvl>
    <w:lvl w:ilvl="7" w:tplc="04090019" w:tentative="1">
      <w:start w:val="1"/>
      <w:numFmt w:val="lowerLetter"/>
      <w:lvlText w:val="%8."/>
      <w:lvlJc w:val="left"/>
      <w:pPr>
        <w:ind w:left="8190" w:hanging="360"/>
      </w:pPr>
    </w:lvl>
    <w:lvl w:ilvl="8" w:tplc="0409001B" w:tentative="1">
      <w:start w:val="1"/>
      <w:numFmt w:val="lowerRoman"/>
      <w:lvlText w:val="%9."/>
      <w:lvlJc w:val="right"/>
      <w:pPr>
        <w:ind w:left="8910" w:hanging="180"/>
      </w:pPr>
    </w:lvl>
  </w:abstractNum>
  <w:abstractNum w:abstractNumId="817" w15:restartNumberingAfterBreak="0">
    <w:nsid w:val="500C148A"/>
    <w:multiLevelType w:val="hybridMultilevel"/>
    <w:tmpl w:val="A54E1BD6"/>
    <w:lvl w:ilvl="0" w:tplc="2292B96A">
      <w:start w:val="1"/>
      <w:numFmt w:val="decimal"/>
      <w:lvlText w:val="%1."/>
      <w:lvlJc w:val="left"/>
      <w:pPr>
        <w:ind w:left="1669" w:hanging="360"/>
      </w:pPr>
      <w:rPr>
        <w:rFonts w:eastAsiaTheme="minorHAnsi" w:hint="default"/>
        <w:b w:val="0"/>
        <w:i/>
        <w:color w:val="auto"/>
      </w:rPr>
    </w:lvl>
    <w:lvl w:ilvl="1" w:tplc="2AA41B4A">
      <w:start w:val="1"/>
      <w:numFmt w:val="lowerLetter"/>
      <w:lvlText w:val="%2."/>
      <w:lvlJc w:val="left"/>
      <w:pPr>
        <w:ind w:left="2389" w:hanging="360"/>
      </w:pPr>
      <w:rPr>
        <w:rFonts w:hint="default"/>
      </w:rPr>
    </w:lvl>
    <w:lvl w:ilvl="2" w:tplc="0409001B" w:tentative="1">
      <w:start w:val="1"/>
      <w:numFmt w:val="lowerRoman"/>
      <w:lvlText w:val="%3."/>
      <w:lvlJc w:val="right"/>
      <w:pPr>
        <w:ind w:left="3109" w:hanging="180"/>
      </w:pPr>
    </w:lvl>
    <w:lvl w:ilvl="3" w:tplc="0409000F" w:tentative="1">
      <w:start w:val="1"/>
      <w:numFmt w:val="decimal"/>
      <w:lvlText w:val="%4."/>
      <w:lvlJc w:val="left"/>
      <w:pPr>
        <w:ind w:left="3829" w:hanging="360"/>
      </w:pPr>
    </w:lvl>
    <w:lvl w:ilvl="4" w:tplc="04090019" w:tentative="1">
      <w:start w:val="1"/>
      <w:numFmt w:val="lowerLetter"/>
      <w:lvlText w:val="%5."/>
      <w:lvlJc w:val="left"/>
      <w:pPr>
        <w:ind w:left="4549" w:hanging="360"/>
      </w:pPr>
    </w:lvl>
    <w:lvl w:ilvl="5" w:tplc="0409001B" w:tentative="1">
      <w:start w:val="1"/>
      <w:numFmt w:val="lowerRoman"/>
      <w:lvlText w:val="%6."/>
      <w:lvlJc w:val="right"/>
      <w:pPr>
        <w:ind w:left="5269" w:hanging="180"/>
      </w:pPr>
    </w:lvl>
    <w:lvl w:ilvl="6" w:tplc="0409000F" w:tentative="1">
      <w:start w:val="1"/>
      <w:numFmt w:val="decimal"/>
      <w:lvlText w:val="%7."/>
      <w:lvlJc w:val="left"/>
      <w:pPr>
        <w:ind w:left="5989" w:hanging="360"/>
      </w:pPr>
    </w:lvl>
    <w:lvl w:ilvl="7" w:tplc="04090019" w:tentative="1">
      <w:start w:val="1"/>
      <w:numFmt w:val="lowerLetter"/>
      <w:lvlText w:val="%8."/>
      <w:lvlJc w:val="left"/>
      <w:pPr>
        <w:ind w:left="6709" w:hanging="360"/>
      </w:pPr>
    </w:lvl>
    <w:lvl w:ilvl="8" w:tplc="0409001B" w:tentative="1">
      <w:start w:val="1"/>
      <w:numFmt w:val="lowerRoman"/>
      <w:lvlText w:val="%9."/>
      <w:lvlJc w:val="right"/>
      <w:pPr>
        <w:ind w:left="7429" w:hanging="180"/>
      </w:pPr>
    </w:lvl>
  </w:abstractNum>
  <w:abstractNum w:abstractNumId="818" w15:restartNumberingAfterBreak="0">
    <w:nsid w:val="50271BB5"/>
    <w:multiLevelType w:val="hybridMultilevel"/>
    <w:tmpl w:val="6450E298"/>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819" w15:restartNumberingAfterBreak="0">
    <w:nsid w:val="50383F77"/>
    <w:multiLevelType w:val="hybridMultilevel"/>
    <w:tmpl w:val="6986AA4E"/>
    <w:lvl w:ilvl="0" w:tplc="4EF20E6A">
      <w:start w:val="1"/>
      <w:numFmt w:val="decimal"/>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820" w15:restartNumberingAfterBreak="0">
    <w:nsid w:val="505105C4"/>
    <w:multiLevelType w:val="hybridMultilevel"/>
    <w:tmpl w:val="9E3CE02E"/>
    <w:lvl w:ilvl="0" w:tplc="252205D8">
      <w:start w:val="5"/>
      <w:numFmt w:val="lowerLetter"/>
      <w:lvlText w:val="%1."/>
      <w:lvlJc w:val="right"/>
      <w:pPr>
        <w:ind w:left="256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1" w15:restartNumberingAfterBreak="0">
    <w:nsid w:val="505168BE"/>
    <w:multiLevelType w:val="hybridMultilevel"/>
    <w:tmpl w:val="08D422D2"/>
    <w:lvl w:ilvl="0" w:tplc="0419000F">
      <w:start w:val="1"/>
      <w:numFmt w:val="decimal"/>
      <w:lvlText w:val="%1."/>
      <w:lvlJc w:val="left"/>
      <w:pPr>
        <w:ind w:left="1338" w:hanging="360"/>
      </w:pPr>
    </w:lvl>
    <w:lvl w:ilvl="1" w:tplc="04190019" w:tentative="1">
      <w:start w:val="1"/>
      <w:numFmt w:val="lowerLetter"/>
      <w:lvlText w:val="%2."/>
      <w:lvlJc w:val="left"/>
      <w:pPr>
        <w:ind w:left="2058" w:hanging="360"/>
      </w:pPr>
    </w:lvl>
    <w:lvl w:ilvl="2" w:tplc="0419001B" w:tentative="1">
      <w:start w:val="1"/>
      <w:numFmt w:val="lowerRoman"/>
      <w:lvlText w:val="%3."/>
      <w:lvlJc w:val="right"/>
      <w:pPr>
        <w:ind w:left="2778" w:hanging="180"/>
      </w:pPr>
    </w:lvl>
    <w:lvl w:ilvl="3" w:tplc="0419000F" w:tentative="1">
      <w:start w:val="1"/>
      <w:numFmt w:val="decimal"/>
      <w:lvlText w:val="%4."/>
      <w:lvlJc w:val="left"/>
      <w:pPr>
        <w:ind w:left="3498" w:hanging="360"/>
      </w:pPr>
    </w:lvl>
    <w:lvl w:ilvl="4" w:tplc="04190019" w:tentative="1">
      <w:start w:val="1"/>
      <w:numFmt w:val="lowerLetter"/>
      <w:lvlText w:val="%5."/>
      <w:lvlJc w:val="left"/>
      <w:pPr>
        <w:ind w:left="4218" w:hanging="360"/>
      </w:pPr>
    </w:lvl>
    <w:lvl w:ilvl="5" w:tplc="0419001B" w:tentative="1">
      <w:start w:val="1"/>
      <w:numFmt w:val="lowerRoman"/>
      <w:lvlText w:val="%6."/>
      <w:lvlJc w:val="right"/>
      <w:pPr>
        <w:ind w:left="4938" w:hanging="180"/>
      </w:pPr>
    </w:lvl>
    <w:lvl w:ilvl="6" w:tplc="0419000F" w:tentative="1">
      <w:start w:val="1"/>
      <w:numFmt w:val="decimal"/>
      <w:lvlText w:val="%7."/>
      <w:lvlJc w:val="left"/>
      <w:pPr>
        <w:ind w:left="5658" w:hanging="360"/>
      </w:pPr>
    </w:lvl>
    <w:lvl w:ilvl="7" w:tplc="04190019" w:tentative="1">
      <w:start w:val="1"/>
      <w:numFmt w:val="lowerLetter"/>
      <w:lvlText w:val="%8."/>
      <w:lvlJc w:val="left"/>
      <w:pPr>
        <w:ind w:left="6378" w:hanging="360"/>
      </w:pPr>
    </w:lvl>
    <w:lvl w:ilvl="8" w:tplc="0419001B" w:tentative="1">
      <w:start w:val="1"/>
      <w:numFmt w:val="lowerRoman"/>
      <w:lvlText w:val="%9."/>
      <w:lvlJc w:val="right"/>
      <w:pPr>
        <w:ind w:left="7098" w:hanging="180"/>
      </w:pPr>
    </w:lvl>
  </w:abstractNum>
  <w:abstractNum w:abstractNumId="822" w15:restartNumberingAfterBreak="0">
    <w:nsid w:val="505C2CD3"/>
    <w:multiLevelType w:val="hybridMultilevel"/>
    <w:tmpl w:val="B1547FC2"/>
    <w:lvl w:ilvl="0" w:tplc="0419000F">
      <w:start w:val="1"/>
      <w:numFmt w:val="decimal"/>
      <w:lvlText w:val="%1."/>
      <w:lvlJc w:val="left"/>
      <w:pPr>
        <w:ind w:left="895" w:hanging="360"/>
      </w:pPr>
    </w:lvl>
    <w:lvl w:ilvl="1" w:tplc="04190019">
      <w:start w:val="1"/>
      <w:numFmt w:val="lowerLetter"/>
      <w:lvlText w:val="%2."/>
      <w:lvlJc w:val="left"/>
      <w:pPr>
        <w:ind w:left="1615" w:hanging="360"/>
      </w:pPr>
    </w:lvl>
    <w:lvl w:ilvl="2" w:tplc="0419001B">
      <w:start w:val="1"/>
      <w:numFmt w:val="lowerRoman"/>
      <w:lvlText w:val="%3."/>
      <w:lvlJc w:val="right"/>
      <w:pPr>
        <w:ind w:left="2335" w:hanging="180"/>
      </w:pPr>
    </w:lvl>
    <w:lvl w:ilvl="3" w:tplc="0419000F" w:tentative="1">
      <w:start w:val="1"/>
      <w:numFmt w:val="decimal"/>
      <w:lvlText w:val="%4."/>
      <w:lvlJc w:val="left"/>
      <w:pPr>
        <w:ind w:left="3055" w:hanging="360"/>
      </w:pPr>
    </w:lvl>
    <w:lvl w:ilvl="4" w:tplc="04190019" w:tentative="1">
      <w:start w:val="1"/>
      <w:numFmt w:val="lowerLetter"/>
      <w:lvlText w:val="%5."/>
      <w:lvlJc w:val="left"/>
      <w:pPr>
        <w:ind w:left="3775" w:hanging="360"/>
      </w:pPr>
    </w:lvl>
    <w:lvl w:ilvl="5" w:tplc="0419001B" w:tentative="1">
      <w:start w:val="1"/>
      <w:numFmt w:val="lowerRoman"/>
      <w:lvlText w:val="%6."/>
      <w:lvlJc w:val="right"/>
      <w:pPr>
        <w:ind w:left="4495" w:hanging="180"/>
      </w:pPr>
    </w:lvl>
    <w:lvl w:ilvl="6" w:tplc="0419000F" w:tentative="1">
      <w:start w:val="1"/>
      <w:numFmt w:val="decimal"/>
      <w:lvlText w:val="%7."/>
      <w:lvlJc w:val="left"/>
      <w:pPr>
        <w:ind w:left="5215" w:hanging="360"/>
      </w:pPr>
    </w:lvl>
    <w:lvl w:ilvl="7" w:tplc="04190019" w:tentative="1">
      <w:start w:val="1"/>
      <w:numFmt w:val="lowerLetter"/>
      <w:lvlText w:val="%8."/>
      <w:lvlJc w:val="left"/>
      <w:pPr>
        <w:ind w:left="5935" w:hanging="360"/>
      </w:pPr>
    </w:lvl>
    <w:lvl w:ilvl="8" w:tplc="0419001B" w:tentative="1">
      <w:start w:val="1"/>
      <w:numFmt w:val="lowerRoman"/>
      <w:lvlText w:val="%9."/>
      <w:lvlJc w:val="right"/>
      <w:pPr>
        <w:ind w:left="6655" w:hanging="180"/>
      </w:pPr>
    </w:lvl>
  </w:abstractNum>
  <w:abstractNum w:abstractNumId="823" w15:restartNumberingAfterBreak="0">
    <w:nsid w:val="50760078"/>
    <w:multiLevelType w:val="hybridMultilevel"/>
    <w:tmpl w:val="77240E16"/>
    <w:lvl w:ilvl="0" w:tplc="0419000F">
      <w:start w:val="1"/>
      <w:numFmt w:val="decimal"/>
      <w:lvlText w:val="%1."/>
      <w:lvlJc w:val="left"/>
      <w:pPr>
        <w:ind w:left="1338" w:hanging="360"/>
      </w:pPr>
    </w:lvl>
    <w:lvl w:ilvl="1" w:tplc="04190019" w:tentative="1">
      <w:start w:val="1"/>
      <w:numFmt w:val="lowerLetter"/>
      <w:lvlText w:val="%2."/>
      <w:lvlJc w:val="left"/>
      <w:pPr>
        <w:ind w:left="2058" w:hanging="360"/>
      </w:pPr>
    </w:lvl>
    <w:lvl w:ilvl="2" w:tplc="0419001B" w:tentative="1">
      <w:start w:val="1"/>
      <w:numFmt w:val="lowerRoman"/>
      <w:lvlText w:val="%3."/>
      <w:lvlJc w:val="right"/>
      <w:pPr>
        <w:ind w:left="2778" w:hanging="180"/>
      </w:pPr>
    </w:lvl>
    <w:lvl w:ilvl="3" w:tplc="0419000F" w:tentative="1">
      <w:start w:val="1"/>
      <w:numFmt w:val="decimal"/>
      <w:lvlText w:val="%4."/>
      <w:lvlJc w:val="left"/>
      <w:pPr>
        <w:ind w:left="3498" w:hanging="360"/>
      </w:pPr>
    </w:lvl>
    <w:lvl w:ilvl="4" w:tplc="04190019" w:tentative="1">
      <w:start w:val="1"/>
      <w:numFmt w:val="lowerLetter"/>
      <w:lvlText w:val="%5."/>
      <w:lvlJc w:val="left"/>
      <w:pPr>
        <w:ind w:left="4218" w:hanging="360"/>
      </w:pPr>
    </w:lvl>
    <w:lvl w:ilvl="5" w:tplc="0419001B" w:tentative="1">
      <w:start w:val="1"/>
      <w:numFmt w:val="lowerRoman"/>
      <w:lvlText w:val="%6."/>
      <w:lvlJc w:val="right"/>
      <w:pPr>
        <w:ind w:left="4938" w:hanging="180"/>
      </w:pPr>
    </w:lvl>
    <w:lvl w:ilvl="6" w:tplc="0419000F" w:tentative="1">
      <w:start w:val="1"/>
      <w:numFmt w:val="decimal"/>
      <w:lvlText w:val="%7."/>
      <w:lvlJc w:val="left"/>
      <w:pPr>
        <w:ind w:left="5658" w:hanging="360"/>
      </w:pPr>
    </w:lvl>
    <w:lvl w:ilvl="7" w:tplc="04190019" w:tentative="1">
      <w:start w:val="1"/>
      <w:numFmt w:val="lowerLetter"/>
      <w:lvlText w:val="%8."/>
      <w:lvlJc w:val="left"/>
      <w:pPr>
        <w:ind w:left="6378" w:hanging="360"/>
      </w:pPr>
    </w:lvl>
    <w:lvl w:ilvl="8" w:tplc="0419001B" w:tentative="1">
      <w:start w:val="1"/>
      <w:numFmt w:val="lowerRoman"/>
      <w:lvlText w:val="%9."/>
      <w:lvlJc w:val="right"/>
      <w:pPr>
        <w:ind w:left="7098" w:hanging="180"/>
      </w:pPr>
    </w:lvl>
  </w:abstractNum>
  <w:abstractNum w:abstractNumId="824" w15:restartNumberingAfterBreak="0">
    <w:nsid w:val="50B4471F"/>
    <w:multiLevelType w:val="hybridMultilevel"/>
    <w:tmpl w:val="147C472E"/>
    <w:lvl w:ilvl="0" w:tplc="04090019">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825" w15:restartNumberingAfterBreak="0">
    <w:nsid w:val="50F507BF"/>
    <w:multiLevelType w:val="hybridMultilevel"/>
    <w:tmpl w:val="B07AE27E"/>
    <w:lvl w:ilvl="0" w:tplc="EDD83F74">
      <w:start w:val="2"/>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26" w15:restartNumberingAfterBreak="0">
    <w:nsid w:val="51031CD0"/>
    <w:multiLevelType w:val="hybridMultilevel"/>
    <w:tmpl w:val="2304B7E6"/>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7" w15:restartNumberingAfterBreak="0">
    <w:nsid w:val="51351C3F"/>
    <w:multiLevelType w:val="hybridMultilevel"/>
    <w:tmpl w:val="6D420872"/>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828" w15:restartNumberingAfterBreak="0">
    <w:nsid w:val="51783A7F"/>
    <w:multiLevelType w:val="hybridMultilevel"/>
    <w:tmpl w:val="16F0656C"/>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29" w15:restartNumberingAfterBreak="0">
    <w:nsid w:val="518644E1"/>
    <w:multiLevelType w:val="hybridMultilevel"/>
    <w:tmpl w:val="50C28E38"/>
    <w:lvl w:ilvl="0" w:tplc="233AC4E0">
      <w:start w:val="2"/>
      <w:numFmt w:val="lowerLetter"/>
      <w:lvlText w:val="%1)"/>
      <w:lvlJc w:val="left"/>
      <w:pPr>
        <w:ind w:left="2058"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30" w15:restartNumberingAfterBreak="0">
    <w:nsid w:val="518D6281"/>
    <w:multiLevelType w:val="hybridMultilevel"/>
    <w:tmpl w:val="4B289D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31" w15:restartNumberingAfterBreak="0">
    <w:nsid w:val="51AE3ABE"/>
    <w:multiLevelType w:val="hybridMultilevel"/>
    <w:tmpl w:val="10C48DA8"/>
    <w:lvl w:ilvl="0" w:tplc="FD789040">
      <w:start w:val="1"/>
      <w:numFmt w:val="lowerLetter"/>
      <w:lvlText w:val="%1."/>
      <w:lvlJc w:val="left"/>
      <w:pPr>
        <w:ind w:left="720" w:hanging="360"/>
      </w:pPr>
      <w:rPr>
        <w:i w:val="0"/>
        <w:i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32" w15:restartNumberingAfterBreak="0">
    <w:nsid w:val="51FD2178"/>
    <w:multiLevelType w:val="hybridMultilevel"/>
    <w:tmpl w:val="34923CCC"/>
    <w:lvl w:ilvl="0" w:tplc="DD26971E">
      <w:start w:val="1"/>
      <w:numFmt w:val="lowerLetter"/>
      <w:lvlText w:val="%1."/>
      <w:lvlJc w:val="left"/>
      <w:pPr>
        <w:ind w:left="1080" w:hanging="360"/>
      </w:pPr>
      <w:rPr>
        <w:b w:val="0"/>
        <w:bCs w:val="0"/>
      </w:rPr>
    </w:lvl>
    <w:lvl w:ilvl="1" w:tplc="04190019">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33" w15:restartNumberingAfterBreak="0">
    <w:nsid w:val="52060260"/>
    <w:multiLevelType w:val="hybridMultilevel"/>
    <w:tmpl w:val="02524900"/>
    <w:lvl w:ilvl="0" w:tplc="20D85DE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34" w15:restartNumberingAfterBreak="0">
    <w:nsid w:val="52107726"/>
    <w:multiLevelType w:val="hybridMultilevel"/>
    <w:tmpl w:val="82D48E6E"/>
    <w:lvl w:ilvl="0" w:tplc="A852FDCA">
      <w:start w:val="1"/>
      <w:numFmt w:val="decimal"/>
      <w:lvlText w:val="%1."/>
      <w:lvlJc w:val="righ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835" w15:restartNumberingAfterBreak="0">
    <w:nsid w:val="521525EB"/>
    <w:multiLevelType w:val="hybridMultilevel"/>
    <w:tmpl w:val="DC121DEC"/>
    <w:lvl w:ilvl="0" w:tplc="04090019">
      <w:start w:val="1"/>
      <w:numFmt w:val="lowerLetter"/>
      <w:lvlText w:val="%1."/>
      <w:lvlJc w:val="left"/>
      <w:pPr>
        <w:ind w:left="1077" w:hanging="360"/>
      </w:pPr>
      <w:rPr>
        <w:rFonts w:hint="default"/>
      </w:rPr>
    </w:lvl>
    <w:lvl w:ilvl="1" w:tplc="04190019" w:tentative="1">
      <w:start w:val="1"/>
      <w:numFmt w:val="lowerLetter"/>
      <w:lvlText w:val="%2."/>
      <w:lvlJc w:val="left"/>
      <w:pPr>
        <w:ind w:left="1797" w:hanging="360"/>
      </w:pPr>
    </w:lvl>
    <w:lvl w:ilvl="2" w:tplc="0419001B" w:tentative="1">
      <w:start w:val="1"/>
      <w:numFmt w:val="lowerRoman"/>
      <w:lvlText w:val="%3."/>
      <w:lvlJc w:val="right"/>
      <w:pPr>
        <w:ind w:left="2517" w:hanging="180"/>
      </w:pPr>
    </w:lvl>
    <w:lvl w:ilvl="3" w:tplc="0419000F" w:tentative="1">
      <w:start w:val="1"/>
      <w:numFmt w:val="decimal"/>
      <w:lvlText w:val="%4."/>
      <w:lvlJc w:val="left"/>
      <w:pPr>
        <w:ind w:left="3237" w:hanging="360"/>
      </w:pPr>
    </w:lvl>
    <w:lvl w:ilvl="4" w:tplc="04190019" w:tentative="1">
      <w:start w:val="1"/>
      <w:numFmt w:val="lowerLetter"/>
      <w:lvlText w:val="%5."/>
      <w:lvlJc w:val="left"/>
      <w:pPr>
        <w:ind w:left="3957" w:hanging="360"/>
      </w:pPr>
    </w:lvl>
    <w:lvl w:ilvl="5" w:tplc="0419001B" w:tentative="1">
      <w:start w:val="1"/>
      <w:numFmt w:val="lowerRoman"/>
      <w:lvlText w:val="%6."/>
      <w:lvlJc w:val="right"/>
      <w:pPr>
        <w:ind w:left="4677" w:hanging="180"/>
      </w:pPr>
    </w:lvl>
    <w:lvl w:ilvl="6" w:tplc="0419000F" w:tentative="1">
      <w:start w:val="1"/>
      <w:numFmt w:val="decimal"/>
      <w:lvlText w:val="%7."/>
      <w:lvlJc w:val="left"/>
      <w:pPr>
        <w:ind w:left="5397" w:hanging="360"/>
      </w:pPr>
    </w:lvl>
    <w:lvl w:ilvl="7" w:tplc="04190019" w:tentative="1">
      <w:start w:val="1"/>
      <w:numFmt w:val="lowerLetter"/>
      <w:lvlText w:val="%8."/>
      <w:lvlJc w:val="left"/>
      <w:pPr>
        <w:ind w:left="6117" w:hanging="360"/>
      </w:pPr>
    </w:lvl>
    <w:lvl w:ilvl="8" w:tplc="0419001B" w:tentative="1">
      <w:start w:val="1"/>
      <w:numFmt w:val="lowerRoman"/>
      <w:lvlText w:val="%9."/>
      <w:lvlJc w:val="right"/>
      <w:pPr>
        <w:ind w:left="6837" w:hanging="180"/>
      </w:pPr>
    </w:lvl>
  </w:abstractNum>
  <w:abstractNum w:abstractNumId="836" w15:restartNumberingAfterBreak="0">
    <w:nsid w:val="522A5FBD"/>
    <w:multiLevelType w:val="hybridMultilevel"/>
    <w:tmpl w:val="41CEC5EC"/>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37" w15:restartNumberingAfterBreak="0">
    <w:nsid w:val="52554719"/>
    <w:multiLevelType w:val="hybridMultilevel"/>
    <w:tmpl w:val="989E722C"/>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38" w15:restartNumberingAfterBreak="0">
    <w:nsid w:val="529A13AD"/>
    <w:multiLevelType w:val="hybridMultilevel"/>
    <w:tmpl w:val="C69AB790"/>
    <w:lvl w:ilvl="0" w:tplc="04090019">
      <w:start w:val="1"/>
      <w:numFmt w:val="lowerLetter"/>
      <w:lvlText w:val="%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839" w15:restartNumberingAfterBreak="0">
    <w:nsid w:val="52A25980"/>
    <w:multiLevelType w:val="hybridMultilevel"/>
    <w:tmpl w:val="B3427098"/>
    <w:lvl w:ilvl="0" w:tplc="D8D85808">
      <w:start w:val="2"/>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0" w15:restartNumberingAfterBreak="0">
    <w:nsid w:val="52C34798"/>
    <w:multiLevelType w:val="hybridMultilevel"/>
    <w:tmpl w:val="61520162"/>
    <w:lvl w:ilvl="0" w:tplc="3926CA60">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841" w15:restartNumberingAfterBreak="0">
    <w:nsid w:val="52FB1B5A"/>
    <w:multiLevelType w:val="hybridMultilevel"/>
    <w:tmpl w:val="85B4E374"/>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42" w15:restartNumberingAfterBreak="0">
    <w:nsid w:val="532F7F90"/>
    <w:multiLevelType w:val="hybridMultilevel"/>
    <w:tmpl w:val="1DA21690"/>
    <w:lvl w:ilvl="0" w:tplc="0419000F">
      <w:start w:val="1"/>
      <w:numFmt w:val="decimal"/>
      <w:lvlText w:val="%1."/>
      <w:lvlJc w:val="left"/>
      <w:pPr>
        <w:ind w:left="1622" w:hanging="360"/>
      </w:pPr>
    </w:lvl>
    <w:lvl w:ilvl="1" w:tplc="04190019" w:tentative="1">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843" w15:restartNumberingAfterBreak="0">
    <w:nsid w:val="536A4BAD"/>
    <w:multiLevelType w:val="hybridMultilevel"/>
    <w:tmpl w:val="F5183AAE"/>
    <w:lvl w:ilvl="0" w:tplc="04090019">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844" w15:restartNumberingAfterBreak="0">
    <w:nsid w:val="539B3B5F"/>
    <w:multiLevelType w:val="hybridMultilevel"/>
    <w:tmpl w:val="B16AB97A"/>
    <w:lvl w:ilvl="0" w:tplc="FF46CEC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5" w15:restartNumberingAfterBreak="0">
    <w:nsid w:val="53B93659"/>
    <w:multiLevelType w:val="hybridMultilevel"/>
    <w:tmpl w:val="4BC42842"/>
    <w:lvl w:ilvl="0" w:tplc="A852FDCA">
      <w:start w:val="1"/>
      <w:numFmt w:val="decimal"/>
      <w:lvlText w:val="%1."/>
      <w:lvlJc w:val="right"/>
      <w:pPr>
        <w:ind w:left="1148" w:hanging="360"/>
      </w:pPr>
      <w:rPr>
        <w:rFonts w:hint="default"/>
      </w:rPr>
    </w:lvl>
    <w:lvl w:ilvl="1" w:tplc="04090019" w:tentative="1">
      <w:start w:val="1"/>
      <w:numFmt w:val="lowerLetter"/>
      <w:lvlText w:val="%2."/>
      <w:lvlJc w:val="left"/>
      <w:pPr>
        <w:ind w:left="1868" w:hanging="360"/>
      </w:pPr>
    </w:lvl>
    <w:lvl w:ilvl="2" w:tplc="0409001B" w:tentative="1">
      <w:start w:val="1"/>
      <w:numFmt w:val="lowerRoman"/>
      <w:lvlText w:val="%3."/>
      <w:lvlJc w:val="right"/>
      <w:pPr>
        <w:ind w:left="2588" w:hanging="180"/>
      </w:pPr>
    </w:lvl>
    <w:lvl w:ilvl="3" w:tplc="0409000F" w:tentative="1">
      <w:start w:val="1"/>
      <w:numFmt w:val="decimal"/>
      <w:lvlText w:val="%4."/>
      <w:lvlJc w:val="left"/>
      <w:pPr>
        <w:ind w:left="3308" w:hanging="360"/>
      </w:pPr>
    </w:lvl>
    <w:lvl w:ilvl="4" w:tplc="04090019" w:tentative="1">
      <w:start w:val="1"/>
      <w:numFmt w:val="lowerLetter"/>
      <w:lvlText w:val="%5."/>
      <w:lvlJc w:val="left"/>
      <w:pPr>
        <w:ind w:left="4028" w:hanging="360"/>
      </w:pPr>
    </w:lvl>
    <w:lvl w:ilvl="5" w:tplc="0409001B" w:tentative="1">
      <w:start w:val="1"/>
      <w:numFmt w:val="lowerRoman"/>
      <w:lvlText w:val="%6."/>
      <w:lvlJc w:val="right"/>
      <w:pPr>
        <w:ind w:left="4748" w:hanging="180"/>
      </w:pPr>
    </w:lvl>
    <w:lvl w:ilvl="6" w:tplc="0409000F" w:tentative="1">
      <w:start w:val="1"/>
      <w:numFmt w:val="decimal"/>
      <w:lvlText w:val="%7."/>
      <w:lvlJc w:val="left"/>
      <w:pPr>
        <w:ind w:left="5468" w:hanging="360"/>
      </w:pPr>
    </w:lvl>
    <w:lvl w:ilvl="7" w:tplc="04090019" w:tentative="1">
      <w:start w:val="1"/>
      <w:numFmt w:val="lowerLetter"/>
      <w:lvlText w:val="%8."/>
      <w:lvlJc w:val="left"/>
      <w:pPr>
        <w:ind w:left="6188" w:hanging="360"/>
      </w:pPr>
    </w:lvl>
    <w:lvl w:ilvl="8" w:tplc="0409001B" w:tentative="1">
      <w:start w:val="1"/>
      <w:numFmt w:val="lowerRoman"/>
      <w:lvlText w:val="%9."/>
      <w:lvlJc w:val="right"/>
      <w:pPr>
        <w:ind w:left="6908" w:hanging="180"/>
      </w:pPr>
    </w:lvl>
  </w:abstractNum>
  <w:abstractNum w:abstractNumId="846" w15:restartNumberingAfterBreak="0">
    <w:nsid w:val="545C2343"/>
    <w:multiLevelType w:val="hybridMultilevel"/>
    <w:tmpl w:val="09A45626"/>
    <w:lvl w:ilvl="0" w:tplc="1E2CE6BA">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47" w15:restartNumberingAfterBreak="0">
    <w:nsid w:val="54614D39"/>
    <w:multiLevelType w:val="hybridMultilevel"/>
    <w:tmpl w:val="4014A0E6"/>
    <w:lvl w:ilvl="0" w:tplc="04190019">
      <w:start w:val="1"/>
      <w:numFmt w:val="low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48" w15:restartNumberingAfterBreak="0">
    <w:nsid w:val="54785132"/>
    <w:multiLevelType w:val="hybridMultilevel"/>
    <w:tmpl w:val="69985A98"/>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49" w15:restartNumberingAfterBreak="0">
    <w:nsid w:val="54852DFB"/>
    <w:multiLevelType w:val="hybridMultilevel"/>
    <w:tmpl w:val="73FC2F70"/>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850" w15:restartNumberingAfterBreak="0">
    <w:nsid w:val="548B0E14"/>
    <w:multiLevelType w:val="hybridMultilevel"/>
    <w:tmpl w:val="972C1C6E"/>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51" w15:restartNumberingAfterBreak="0">
    <w:nsid w:val="548F308E"/>
    <w:multiLevelType w:val="hybridMultilevel"/>
    <w:tmpl w:val="D2FCB194"/>
    <w:lvl w:ilvl="0" w:tplc="04090019">
      <w:start w:val="1"/>
      <w:numFmt w:val="lowerLetter"/>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852" w15:restartNumberingAfterBreak="0">
    <w:nsid w:val="54B160EB"/>
    <w:multiLevelType w:val="hybridMultilevel"/>
    <w:tmpl w:val="DF84673A"/>
    <w:lvl w:ilvl="0" w:tplc="A056746A">
      <w:start w:val="1"/>
      <w:numFmt w:val="decimal"/>
      <w:lvlText w:val="%1."/>
      <w:lvlJc w:val="left"/>
      <w:pPr>
        <w:ind w:left="720" w:hanging="360"/>
      </w:pPr>
      <w:rPr>
        <w:rFonts w:hint="default"/>
      </w:rPr>
    </w:lvl>
    <w:lvl w:ilvl="1" w:tplc="04190019" w:tentative="1">
      <w:start w:val="1"/>
      <w:numFmt w:val="lowerLetter"/>
      <w:lvlText w:val="%2."/>
      <w:lvlJc w:val="left"/>
      <w:pPr>
        <w:ind w:left="6480" w:hanging="360"/>
      </w:pPr>
    </w:lvl>
    <w:lvl w:ilvl="2" w:tplc="0419001B" w:tentative="1">
      <w:start w:val="1"/>
      <w:numFmt w:val="lowerRoman"/>
      <w:lvlText w:val="%3."/>
      <w:lvlJc w:val="right"/>
      <w:pPr>
        <w:ind w:left="7200" w:hanging="180"/>
      </w:pPr>
    </w:lvl>
    <w:lvl w:ilvl="3" w:tplc="0419000F" w:tentative="1">
      <w:start w:val="1"/>
      <w:numFmt w:val="decimal"/>
      <w:lvlText w:val="%4."/>
      <w:lvlJc w:val="left"/>
      <w:pPr>
        <w:ind w:left="7920" w:hanging="360"/>
      </w:pPr>
    </w:lvl>
    <w:lvl w:ilvl="4" w:tplc="04190019" w:tentative="1">
      <w:start w:val="1"/>
      <w:numFmt w:val="lowerLetter"/>
      <w:lvlText w:val="%5."/>
      <w:lvlJc w:val="left"/>
      <w:pPr>
        <w:ind w:left="8640" w:hanging="360"/>
      </w:pPr>
    </w:lvl>
    <w:lvl w:ilvl="5" w:tplc="0419001B" w:tentative="1">
      <w:start w:val="1"/>
      <w:numFmt w:val="lowerRoman"/>
      <w:lvlText w:val="%6."/>
      <w:lvlJc w:val="right"/>
      <w:pPr>
        <w:ind w:left="9360" w:hanging="180"/>
      </w:pPr>
    </w:lvl>
    <w:lvl w:ilvl="6" w:tplc="0419000F" w:tentative="1">
      <w:start w:val="1"/>
      <w:numFmt w:val="decimal"/>
      <w:lvlText w:val="%7."/>
      <w:lvlJc w:val="left"/>
      <w:pPr>
        <w:ind w:left="10080" w:hanging="360"/>
      </w:pPr>
    </w:lvl>
    <w:lvl w:ilvl="7" w:tplc="04190019" w:tentative="1">
      <w:start w:val="1"/>
      <w:numFmt w:val="lowerLetter"/>
      <w:lvlText w:val="%8."/>
      <w:lvlJc w:val="left"/>
      <w:pPr>
        <w:ind w:left="10800" w:hanging="360"/>
      </w:pPr>
    </w:lvl>
    <w:lvl w:ilvl="8" w:tplc="0419001B" w:tentative="1">
      <w:start w:val="1"/>
      <w:numFmt w:val="lowerRoman"/>
      <w:lvlText w:val="%9."/>
      <w:lvlJc w:val="right"/>
      <w:pPr>
        <w:ind w:left="11520" w:hanging="180"/>
      </w:pPr>
    </w:lvl>
  </w:abstractNum>
  <w:abstractNum w:abstractNumId="853" w15:restartNumberingAfterBreak="0">
    <w:nsid w:val="54CB46F6"/>
    <w:multiLevelType w:val="hybridMultilevel"/>
    <w:tmpl w:val="0A3CE560"/>
    <w:lvl w:ilvl="0" w:tplc="5C3E2DBA">
      <w:start w:val="2"/>
      <w:numFmt w:val="decimal"/>
      <w:lvlText w:val="%1."/>
      <w:lvlJc w:val="left"/>
      <w:pPr>
        <w:ind w:left="162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54" w15:restartNumberingAfterBreak="0">
    <w:nsid w:val="54D660C0"/>
    <w:multiLevelType w:val="hybridMultilevel"/>
    <w:tmpl w:val="55CCC780"/>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5" w15:restartNumberingAfterBreak="0">
    <w:nsid w:val="54E75A84"/>
    <w:multiLevelType w:val="hybridMultilevel"/>
    <w:tmpl w:val="A6440184"/>
    <w:lvl w:ilvl="0" w:tplc="0409000F">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856" w15:restartNumberingAfterBreak="0">
    <w:nsid w:val="54E76715"/>
    <w:multiLevelType w:val="hybridMultilevel"/>
    <w:tmpl w:val="4498C71A"/>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57" w15:restartNumberingAfterBreak="0">
    <w:nsid w:val="54F21DB0"/>
    <w:multiLevelType w:val="hybridMultilevel"/>
    <w:tmpl w:val="E53E10D4"/>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858" w15:restartNumberingAfterBreak="0">
    <w:nsid w:val="550B5C07"/>
    <w:multiLevelType w:val="hybridMultilevel"/>
    <w:tmpl w:val="0638E5D8"/>
    <w:lvl w:ilvl="0" w:tplc="48961C74">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859" w15:restartNumberingAfterBreak="0">
    <w:nsid w:val="55432DF2"/>
    <w:multiLevelType w:val="hybridMultilevel"/>
    <w:tmpl w:val="8D8E04C4"/>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860" w15:restartNumberingAfterBreak="0">
    <w:nsid w:val="555C7240"/>
    <w:multiLevelType w:val="hybridMultilevel"/>
    <w:tmpl w:val="499C61D4"/>
    <w:lvl w:ilvl="0" w:tplc="1E2CE6BA">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61" w15:restartNumberingAfterBreak="0">
    <w:nsid w:val="555E49BD"/>
    <w:multiLevelType w:val="hybridMultilevel"/>
    <w:tmpl w:val="C1AEE7F8"/>
    <w:lvl w:ilvl="0" w:tplc="04090019">
      <w:start w:val="1"/>
      <w:numFmt w:val="lowerLetter"/>
      <w:lvlText w:val="%1."/>
      <w:lvlJc w:val="left"/>
      <w:pPr>
        <w:ind w:left="4680" w:hanging="360"/>
      </w:pPr>
      <w:rPr>
        <w:rFonts w:hint="default"/>
      </w:rPr>
    </w:lvl>
    <w:lvl w:ilvl="1" w:tplc="04090019" w:tentative="1">
      <w:start w:val="1"/>
      <w:numFmt w:val="lowerLetter"/>
      <w:lvlText w:val="%2."/>
      <w:lvlJc w:val="left"/>
      <w:pPr>
        <w:ind w:left="5400" w:hanging="360"/>
      </w:pPr>
    </w:lvl>
    <w:lvl w:ilvl="2" w:tplc="0409001B" w:tentative="1">
      <w:start w:val="1"/>
      <w:numFmt w:val="lowerRoman"/>
      <w:lvlText w:val="%3."/>
      <w:lvlJc w:val="right"/>
      <w:pPr>
        <w:ind w:left="6120" w:hanging="180"/>
      </w:pPr>
    </w:lvl>
    <w:lvl w:ilvl="3" w:tplc="0409000F" w:tentative="1">
      <w:start w:val="1"/>
      <w:numFmt w:val="decimal"/>
      <w:lvlText w:val="%4."/>
      <w:lvlJc w:val="left"/>
      <w:pPr>
        <w:ind w:left="6840" w:hanging="360"/>
      </w:pPr>
    </w:lvl>
    <w:lvl w:ilvl="4" w:tplc="04090019" w:tentative="1">
      <w:start w:val="1"/>
      <w:numFmt w:val="lowerLetter"/>
      <w:lvlText w:val="%5."/>
      <w:lvlJc w:val="left"/>
      <w:pPr>
        <w:ind w:left="7560" w:hanging="360"/>
      </w:pPr>
    </w:lvl>
    <w:lvl w:ilvl="5" w:tplc="0409001B" w:tentative="1">
      <w:start w:val="1"/>
      <w:numFmt w:val="lowerRoman"/>
      <w:lvlText w:val="%6."/>
      <w:lvlJc w:val="right"/>
      <w:pPr>
        <w:ind w:left="8280" w:hanging="180"/>
      </w:pPr>
    </w:lvl>
    <w:lvl w:ilvl="6" w:tplc="0409000F" w:tentative="1">
      <w:start w:val="1"/>
      <w:numFmt w:val="decimal"/>
      <w:lvlText w:val="%7."/>
      <w:lvlJc w:val="left"/>
      <w:pPr>
        <w:ind w:left="9000" w:hanging="360"/>
      </w:pPr>
    </w:lvl>
    <w:lvl w:ilvl="7" w:tplc="04090019" w:tentative="1">
      <w:start w:val="1"/>
      <w:numFmt w:val="lowerLetter"/>
      <w:lvlText w:val="%8."/>
      <w:lvlJc w:val="left"/>
      <w:pPr>
        <w:ind w:left="9720" w:hanging="360"/>
      </w:pPr>
    </w:lvl>
    <w:lvl w:ilvl="8" w:tplc="0409001B" w:tentative="1">
      <w:start w:val="1"/>
      <w:numFmt w:val="lowerRoman"/>
      <w:lvlText w:val="%9."/>
      <w:lvlJc w:val="right"/>
      <w:pPr>
        <w:ind w:left="10440" w:hanging="180"/>
      </w:pPr>
    </w:lvl>
  </w:abstractNum>
  <w:abstractNum w:abstractNumId="862" w15:restartNumberingAfterBreak="0">
    <w:nsid w:val="55735B7E"/>
    <w:multiLevelType w:val="hybridMultilevel"/>
    <w:tmpl w:val="AB52EFBA"/>
    <w:lvl w:ilvl="0" w:tplc="DAA2FFD8">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863" w15:restartNumberingAfterBreak="0">
    <w:nsid w:val="55782C15"/>
    <w:multiLevelType w:val="hybridMultilevel"/>
    <w:tmpl w:val="4404E246"/>
    <w:lvl w:ilvl="0" w:tplc="03E22D40">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864" w15:restartNumberingAfterBreak="0">
    <w:nsid w:val="559277F8"/>
    <w:multiLevelType w:val="hybridMultilevel"/>
    <w:tmpl w:val="8ACE7C56"/>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65" w15:restartNumberingAfterBreak="0">
    <w:nsid w:val="55945C3C"/>
    <w:multiLevelType w:val="hybridMultilevel"/>
    <w:tmpl w:val="A5400424"/>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23B8A334">
      <w:start w:val="1"/>
      <w:numFmt w:val="decimal"/>
      <w:lvlText w:val="%4."/>
      <w:lvlJc w:val="left"/>
      <w:pPr>
        <w:ind w:left="2880" w:hanging="360"/>
      </w:pPr>
      <w:rPr>
        <w:sz w:val="28"/>
        <w:szCs w:val="28"/>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6" w15:restartNumberingAfterBreak="0">
    <w:nsid w:val="55A148F0"/>
    <w:multiLevelType w:val="hybridMultilevel"/>
    <w:tmpl w:val="0018F37A"/>
    <w:lvl w:ilvl="0" w:tplc="5F98DFE4">
      <w:start w:val="8"/>
      <w:numFmt w:val="lowerLetter"/>
      <w:lvlText w:val="%1."/>
      <w:lvlJc w:val="left"/>
      <w:pPr>
        <w:ind w:left="1293"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67" w15:restartNumberingAfterBreak="0">
    <w:nsid w:val="55A71F22"/>
    <w:multiLevelType w:val="hybridMultilevel"/>
    <w:tmpl w:val="CD084E18"/>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68" w15:restartNumberingAfterBreak="0">
    <w:nsid w:val="55C36418"/>
    <w:multiLevelType w:val="hybridMultilevel"/>
    <w:tmpl w:val="6A26A522"/>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869" w15:restartNumberingAfterBreak="0">
    <w:nsid w:val="55D046D7"/>
    <w:multiLevelType w:val="hybridMultilevel"/>
    <w:tmpl w:val="BA8657D0"/>
    <w:lvl w:ilvl="0" w:tplc="04090019">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870" w15:restartNumberingAfterBreak="0">
    <w:nsid w:val="56070E65"/>
    <w:multiLevelType w:val="hybridMultilevel"/>
    <w:tmpl w:val="DD32410A"/>
    <w:lvl w:ilvl="0" w:tplc="0419000F">
      <w:start w:val="1"/>
      <w:numFmt w:val="decimal"/>
      <w:lvlText w:val="%1."/>
      <w:lvlJc w:val="left"/>
      <w:pPr>
        <w:ind w:left="3240" w:hanging="360"/>
      </w:pPr>
    </w:lvl>
    <w:lvl w:ilvl="1" w:tplc="04190019" w:tentative="1">
      <w:start w:val="1"/>
      <w:numFmt w:val="lowerLetter"/>
      <w:lvlText w:val="%2."/>
      <w:lvlJc w:val="left"/>
      <w:pPr>
        <w:ind w:left="3960" w:hanging="360"/>
      </w:pPr>
    </w:lvl>
    <w:lvl w:ilvl="2" w:tplc="0419001B" w:tentative="1">
      <w:start w:val="1"/>
      <w:numFmt w:val="lowerRoman"/>
      <w:lvlText w:val="%3."/>
      <w:lvlJc w:val="right"/>
      <w:pPr>
        <w:ind w:left="4680" w:hanging="180"/>
      </w:pPr>
    </w:lvl>
    <w:lvl w:ilvl="3" w:tplc="0419000F" w:tentative="1">
      <w:start w:val="1"/>
      <w:numFmt w:val="decimal"/>
      <w:lvlText w:val="%4."/>
      <w:lvlJc w:val="left"/>
      <w:pPr>
        <w:ind w:left="5400" w:hanging="360"/>
      </w:pPr>
    </w:lvl>
    <w:lvl w:ilvl="4" w:tplc="04190019" w:tentative="1">
      <w:start w:val="1"/>
      <w:numFmt w:val="lowerLetter"/>
      <w:lvlText w:val="%5."/>
      <w:lvlJc w:val="left"/>
      <w:pPr>
        <w:ind w:left="6120" w:hanging="360"/>
      </w:pPr>
    </w:lvl>
    <w:lvl w:ilvl="5" w:tplc="0419001B" w:tentative="1">
      <w:start w:val="1"/>
      <w:numFmt w:val="lowerRoman"/>
      <w:lvlText w:val="%6."/>
      <w:lvlJc w:val="right"/>
      <w:pPr>
        <w:ind w:left="6840" w:hanging="180"/>
      </w:pPr>
    </w:lvl>
    <w:lvl w:ilvl="6" w:tplc="0419000F" w:tentative="1">
      <w:start w:val="1"/>
      <w:numFmt w:val="decimal"/>
      <w:lvlText w:val="%7."/>
      <w:lvlJc w:val="left"/>
      <w:pPr>
        <w:ind w:left="7560" w:hanging="360"/>
      </w:pPr>
    </w:lvl>
    <w:lvl w:ilvl="7" w:tplc="04190019" w:tentative="1">
      <w:start w:val="1"/>
      <w:numFmt w:val="lowerLetter"/>
      <w:lvlText w:val="%8."/>
      <w:lvlJc w:val="left"/>
      <w:pPr>
        <w:ind w:left="8280" w:hanging="360"/>
      </w:pPr>
    </w:lvl>
    <w:lvl w:ilvl="8" w:tplc="0419001B" w:tentative="1">
      <w:start w:val="1"/>
      <w:numFmt w:val="lowerRoman"/>
      <w:lvlText w:val="%9."/>
      <w:lvlJc w:val="right"/>
      <w:pPr>
        <w:ind w:left="9000" w:hanging="180"/>
      </w:pPr>
    </w:lvl>
  </w:abstractNum>
  <w:abstractNum w:abstractNumId="871" w15:restartNumberingAfterBreak="0">
    <w:nsid w:val="56293CFD"/>
    <w:multiLevelType w:val="hybridMultilevel"/>
    <w:tmpl w:val="EE4A2BCC"/>
    <w:lvl w:ilvl="0" w:tplc="5E728E5C">
      <w:start w:val="1"/>
      <w:numFmt w:val="decimal"/>
      <w:lvlText w:val="%1."/>
      <w:lvlJc w:val="left"/>
      <w:pPr>
        <w:ind w:left="4320" w:hanging="360"/>
      </w:pPr>
      <w:rPr>
        <w:rFonts w:hint="default"/>
      </w:rPr>
    </w:lvl>
    <w:lvl w:ilvl="1" w:tplc="04090019" w:tentative="1">
      <w:start w:val="1"/>
      <w:numFmt w:val="lowerLetter"/>
      <w:lvlText w:val="%2."/>
      <w:lvlJc w:val="left"/>
      <w:pPr>
        <w:ind w:left="5040" w:hanging="360"/>
      </w:pPr>
    </w:lvl>
    <w:lvl w:ilvl="2" w:tplc="0409001B" w:tentative="1">
      <w:start w:val="1"/>
      <w:numFmt w:val="lowerRoman"/>
      <w:lvlText w:val="%3."/>
      <w:lvlJc w:val="right"/>
      <w:pPr>
        <w:ind w:left="5760" w:hanging="180"/>
      </w:pPr>
    </w:lvl>
    <w:lvl w:ilvl="3" w:tplc="0409000F" w:tentative="1">
      <w:start w:val="1"/>
      <w:numFmt w:val="decimal"/>
      <w:lvlText w:val="%4."/>
      <w:lvlJc w:val="left"/>
      <w:pPr>
        <w:ind w:left="6480" w:hanging="360"/>
      </w:pPr>
    </w:lvl>
    <w:lvl w:ilvl="4" w:tplc="04090019" w:tentative="1">
      <w:start w:val="1"/>
      <w:numFmt w:val="lowerLetter"/>
      <w:lvlText w:val="%5."/>
      <w:lvlJc w:val="left"/>
      <w:pPr>
        <w:ind w:left="7200" w:hanging="360"/>
      </w:pPr>
    </w:lvl>
    <w:lvl w:ilvl="5" w:tplc="0409001B" w:tentative="1">
      <w:start w:val="1"/>
      <w:numFmt w:val="lowerRoman"/>
      <w:lvlText w:val="%6."/>
      <w:lvlJc w:val="right"/>
      <w:pPr>
        <w:ind w:left="7920" w:hanging="180"/>
      </w:pPr>
    </w:lvl>
    <w:lvl w:ilvl="6" w:tplc="0409000F" w:tentative="1">
      <w:start w:val="1"/>
      <w:numFmt w:val="decimal"/>
      <w:lvlText w:val="%7."/>
      <w:lvlJc w:val="left"/>
      <w:pPr>
        <w:ind w:left="8640" w:hanging="360"/>
      </w:pPr>
    </w:lvl>
    <w:lvl w:ilvl="7" w:tplc="04090019" w:tentative="1">
      <w:start w:val="1"/>
      <w:numFmt w:val="lowerLetter"/>
      <w:lvlText w:val="%8."/>
      <w:lvlJc w:val="left"/>
      <w:pPr>
        <w:ind w:left="9360" w:hanging="360"/>
      </w:pPr>
    </w:lvl>
    <w:lvl w:ilvl="8" w:tplc="0409001B" w:tentative="1">
      <w:start w:val="1"/>
      <w:numFmt w:val="lowerRoman"/>
      <w:lvlText w:val="%9."/>
      <w:lvlJc w:val="right"/>
      <w:pPr>
        <w:ind w:left="10080" w:hanging="180"/>
      </w:pPr>
    </w:lvl>
  </w:abstractNum>
  <w:abstractNum w:abstractNumId="872" w15:restartNumberingAfterBreak="0">
    <w:nsid w:val="5632069C"/>
    <w:multiLevelType w:val="hybridMultilevel"/>
    <w:tmpl w:val="43AA5D3C"/>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73" w15:restartNumberingAfterBreak="0">
    <w:nsid w:val="56677518"/>
    <w:multiLevelType w:val="hybridMultilevel"/>
    <w:tmpl w:val="D8B89F4E"/>
    <w:lvl w:ilvl="0" w:tplc="1E2CE6BA">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74" w15:restartNumberingAfterBreak="0">
    <w:nsid w:val="56930EB2"/>
    <w:multiLevelType w:val="hybridMultilevel"/>
    <w:tmpl w:val="0BB45C7A"/>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5" w15:restartNumberingAfterBreak="0">
    <w:nsid w:val="56A678D7"/>
    <w:multiLevelType w:val="hybridMultilevel"/>
    <w:tmpl w:val="49A49326"/>
    <w:lvl w:ilvl="0" w:tplc="2E4463C4">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6" w15:restartNumberingAfterBreak="0">
    <w:nsid w:val="56B34D1D"/>
    <w:multiLevelType w:val="hybridMultilevel"/>
    <w:tmpl w:val="0B04051A"/>
    <w:lvl w:ilvl="0" w:tplc="04090019">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877" w15:restartNumberingAfterBreak="0">
    <w:nsid w:val="56CD4C7E"/>
    <w:multiLevelType w:val="hybridMultilevel"/>
    <w:tmpl w:val="A57E5618"/>
    <w:lvl w:ilvl="0" w:tplc="9B04546C">
      <w:start w:val="1"/>
      <w:numFmt w:val="bullet"/>
      <w:lvlText w:val=""/>
      <w:lvlJc w:val="left"/>
      <w:pPr>
        <w:ind w:left="1055" w:hanging="360"/>
      </w:pPr>
      <w:rPr>
        <w:rFonts w:ascii="Symbol" w:hAnsi="Symbol" w:hint="default"/>
      </w:rPr>
    </w:lvl>
    <w:lvl w:ilvl="1" w:tplc="04190003" w:tentative="1">
      <w:start w:val="1"/>
      <w:numFmt w:val="bullet"/>
      <w:lvlText w:val="o"/>
      <w:lvlJc w:val="left"/>
      <w:pPr>
        <w:ind w:left="1775" w:hanging="360"/>
      </w:pPr>
      <w:rPr>
        <w:rFonts w:ascii="Courier New" w:hAnsi="Courier New" w:cs="Courier New" w:hint="default"/>
      </w:rPr>
    </w:lvl>
    <w:lvl w:ilvl="2" w:tplc="04190005" w:tentative="1">
      <w:start w:val="1"/>
      <w:numFmt w:val="bullet"/>
      <w:lvlText w:val=""/>
      <w:lvlJc w:val="left"/>
      <w:pPr>
        <w:ind w:left="2495" w:hanging="360"/>
      </w:pPr>
      <w:rPr>
        <w:rFonts w:ascii="Wingdings" w:hAnsi="Wingdings" w:hint="default"/>
      </w:rPr>
    </w:lvl>
    <w:lvl w:ilvl="3" w:tplc="04190001" w:tentative="1">
      <w:start w:val="1"/>
      <w:numFmt w:val="bullet"/>
      <w:lvlText w:val=""/>
      <w:lvlJc w:val="left"/>
      <w:pPr>
        <w:ind w:left="3215" w:hanging="360"/>
      </w:pPr>
      <w:rPr>
        <w:rFonts w:ascii="Symbol" w:hAnsi="Symbol" w:hint="default"/>
      </w:rPr>
    </w:lvl>
    <w:lvl w:ilvl="4" w:tplc="04190003" w:tentative="1">
      <w:start w:val="1"/>
      <w:numFmt w:val="bullet"/>
      <w:lvlText w:val="o"/>
      <w:lvlJc w:val="left"/>
      <w:pPr>
        <w:ind w:left="3935" w:hanging="360"/>
      </w:pPr>
      <w:rPr>
        <w:rFonts w:ascii="Courier New" w:hAnsi="Courier New" w:cs="Courier New" w:hint="default"/>
      </w:rPr>
    </w:lvl>
    <w:lvl w:ilvl="5" w:tplc="04190005" w:tentative="1">
      <w:start w:val="1"/>
      <w:numFmt w:val="bullet"/>
      <w:lvlText w:val=""/>
      <w:lvlJc w:val="left"/>
      <w:pPr>
        <w:ind w:left="4655" w:hanging="360"/>
      </w:pPr>
      <w:rPr>
        <w:rFonts w:ascii="Wingdings" w:hAnsi="Wingdings" w:hint="default"/>
      </w:rPr>
    </w:lvl>
    <w:lvl w:ilvl="6" w:tplc="04190001" w:tentative="1">
      <w:start w:val="1"/>
      <w:numFmt w:val="bullet"/>
      <w:lvlText w:val=""/>
      <w:lvlJc w:val="left"/>
      <w:pPr>
        <w:ind w:left="5375" w:hanging="360"/>
      </w:pPr>
      <w:rPr>
        <w:rFonts w:ascii="Symbol" w:hAnsi="Symbol" w:hint="default"/>
      </w:rPr>
    </w:lvl>
    <w:lvl w:ilvl="7" w:tplc="04190003" w:tentative="1">
      <w:start w:val="1"/>
      <w:numFmt w:val="bullet"/>
      <w:lvlText w:val="o"/>
      <w:lvlJc w:val="left"/>
      <w:pPr>
        <w:ind w:left="6095" w:hanging="360"/>
      </w:pPr>
      <w:rPr>
        <w:rFonts w:ascii="Courier New" w:hAnsi="Courier New" w:cs="Courier New" w:hint="default"/>
      </w:rPr>
    </w:lvl>
    <w:lvl w:ilvl="8" w:tplc="04190005" w:tentative="1">
      <w:start w:val="1"/>
      <w:numFmt w:val="bullet"/>
      <w:lvlText w:val=""/>
      <w:lvlJc w:val="left"/>
      <w:pPr>
        <w:ind w:left="6815" w:hanging="360"/>
      </w:pPr>
      <w:rPr>
        <w:rFonts w:ascii="Wingdings" w:hAnsi="Wingdings" w:hint="default"/>
      </w:rPr>
    </w:lvl>
  </w:abstractNum>
  <w:abstractNum w:abstractNumId="878" w15:restartNumberingAfterBreak="0">
    <w:nsid w:val="56CE7594"/>
    <w:multiLevelType w:val="hybridMultilevel"/>
    <w:tmpl w:val="EC68D26E"/>
    <w:lvl w:ilvl="0" w:tplc="69B238F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9" w15:restartNumberingAfterBreak="0">
    <w:nsid w:val="56D8697A"/>
    <w:multiLevelType w:val="hybridMultilevel"/>
    <w:tmpl w:val="7DF475B4"/>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880" w15:restartNumberingAfterBreak="0">
    <w:nsid w:val="56E42AF2"/>
    <w:multiLevelType w:val="hybridMultilevel"/>
    <w:tmpl w:val="DFC88A1C"/>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881" w15:restartNumberingAfterBreak="0">
    <w:nsid w:val="56F36AEE"/>
    <w:multiLevelType w:val="hybridMultilevel"/>
    <w:tmpl w:val="C6C05560"/>
    <w:lvl w:ilvl="0" w:tplc="D8608CEC">
      <w:start w:val="1"/>
      <w:numFmt w:val="lowerLetter"/>
      <w:lvlText w:val="%1)"/>
      <w:lvlJc w:val="left"/>
      <w:pPr>
        <w:ind w:left="1287" w:hanging="360"/>
      </w:pPr>
      <w:rPr>
        <w:rFonts w:hint="default"/>
        <w:color w:val="auto"/>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82" w15:restartNumberingAfterBreak="0">
    <w:nsid w:val="56FF2C23"/>
    <w:multiLevelType w:val="hybridMultilevel"/>
    <w:tmpl w:val="03EE0048"/>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83" w15:restartNumberingAfterBreak="0">
    <w:nsid w:val="572E4B99"/>
    <w:multiLevelType w:val="hybridMultilevel"/>
    <w:tmpl w:val="DADA57E2"/>
    <w:lvl w:ilvl="0" w:tplc="2B64253A">
      <w:start w:val="3"/>
      <w:numFmt w:val="lowerLetter"/>
      <w:lvlText w:val="%1."/>
      <w:lvlJc w:val="left"/>
      <w:pPr>
        <w:ind w:left="101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84" w15:restartNumberingAfterBreak="0">
    <w:nsid w:val="57355B67"/>
    <w:multiLevelType w:val="hybridMultilevel"/>
    <w:tmpl w:val="35404824"/>
    <w:lvl w:ilvl="0" w:tplc="D1868524">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885" w15:restartNumberingAfterBreak="0">
    <w:nsid w:val="57C01D88"/>
    <w:multiLevelType w:val="hybridMultilevel"/>
    <w:tmpl w:val="5C3276D6"/>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86" w15:restartNumberingAfterBreak="0">
    <w:nsid w:val="57C84D7B"/>
    <w:multiLevelType w:val="hybridMultilevel"/>
    <w:tmpl w:val="615A44DC"/>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87" w15:restartNumberingAfterBreak="0">
    <w:nsid w:val="57D3152E"/>
    <w:multiLevelType w:val="hybridMultilevel"/>
    <w:tmpl w:val="E82470F4"/>
    <w:lvl w:ilvl="0" w:tplc="BA72303E">
      <w:start w:val="1"/>
      <w:numFmt w:val="lowerLetter"/>
      <w:lvlText w:val="%1)"/>
      <w:lvlJc w:val="left"/>
      <w:pPr>
        <w:ind w:left="1287" w:hanging="360"/>
      </w:pPr>
      <w:rPr>
        <w:rFonts w:hint="default"/>
        <w:color w:val="auto"/>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88" w15:restartNumberingAfterBreak="0">
    <w:nsid w:val="57ED6EEB"/>
    <w:multiLevelType w:val="hybridMultilevel"/>
    <w:tmpl w:val="2244D752"/>
    <w:lvl w:ilvl="0" w:tplc="FDD43C00">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889" w15:restartNumberingAfterBreak="0">
    <w:nsid w:val="57F10099"/>
    <w:multiLevelType w:val="hybridMultilevel"/>
    <w:tmpl w:val="50C28E38"/>
    <w:lvl w:ilvl="0" w:tplc="233AC4E0">
      <w:start w:val="2"/>
      <w:numFmt w:val="lowerLetter"/>
      <w:lvlText w:val="%1)"/>
      <w:lvlJc w:val="left"/>
      <w:pPr>
        <w:ind w:left="2058"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90" w15:restartNumberingAfterBreak="0">
    <w:nsid w:val="57FC2E65"/>
    <w:multiLevelType w:val="hybridMultilevel"/>
    <w:tmpl w:val="2080459C"/>
    <w:lvl w:ilvl="0" w:tplc="04090019">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891" w15:restartNumberingAfterBreak="0">
    <w:nsid w:val="58145051"/>
    <w:multiLevelType w:val="hybridMultilevel"/>
    <w:tmpl w:val="6186BB44"/>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892" w15:restartNumberingAfterBreak="0">
    <w:nsid w:val="58487EEF"/>
    <w:multiLevelType w:val="hybridMultilevel"/>
    <w:tmpl w:val="F3E08026"/>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93" w15:restartNumberingAfterBreak="0">
    <w:nsid w:val="585D41B1"/>
    <w:multiLevelType w:val="hybridMultilevel"/>
    <w:tmpl w:val="FFC0FA28"/>
    <w:lvl w:ilvl="0" w:tplc="333E2ADA">
      <w:start w:val="1"/>
      <w:numFmt w:val="lowerLetter"/>
      <w:lvlText w:val="%1."/>
      <w:lvlJc w:val="righ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894" w15:restartNumberingAfterBreak="0">
    <w:nsid w:val="587F4CF6"/>
    <w:multiLevelType w:val="hybridMultilevel"/>
    <w:tmpl w:val="8AF08CB8"/>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95" w15:restartNumberingAfterBreak="0">
    <w:nsid w:val="58835AFB"/>
    <w:multiLevelType w:val="hybridMultilevel"/>
    <w:tmpl w:val="217E38F0"/>
    <w:lvl w:ilvl="0" w:tplc="04090017">
      <w:start w:val="1"/>
      <w:numFmt w:val="lowerLetter"/>
      <w:lvlText w:val="%1)"/>
      <w:lvlJc w:val="left"/>
      <w:pPr>
        <w:ind w:left="100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896" w15:restartNumberingAfterBreak="0">
    <w:nsid w:val="58A2117B"/>
    <w:multiLevelType w:val="hybridMultilevel"/>
    <w:tmpl w:val="8C7E59CC"/>
    <w:lvl w:ilvl="0" w:tplc="7F2635F0">
      <w:start w:val="9"/>
      <w:numFmt w:val="lowerLetter"/>
      <w:lvlText w:val="%1."/>
      <w:lvlJc w:val="left"/>
      <w:pPr>
        <w:ind w:left="144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97" w15:restartNumberingAfterBreak="0">
    <w:nsid w:val="58AA3133"/>
    <w:multiLevelType w:val="hybridMultilevel"/>
    <w:tmpl w:val="405EA5C6"/>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98" w15:restartNumberingAfterBreak="0">
    <w:nsid w:val="58E507F0"/>
    <w:multiLevelType w:val="hybridMultilevel"/>
    <w:tmpl w:val="70BE986C"/>
    <w:lvl w:ilvl="0" w:tplc="0419000F">
      <w:start w:val="1"/>
      <w:numFmt w:val="decimal"/>
      <w:lvlText w:val="%1."/>
      <w:lvlJc w:val="left"/>
      <w:pPr>
        <w:ind w:left="1009" w:hanging="360"/>
      </w:pPr>
    </w:lvl>
    <w:lvl w:ilvl="1" w:tplc="04190019" w:tentative="1">
      <w:start w:val="1"/>
      <w:numFmt w:val="lowerLetter"/>
      <w:lvlText w:val="%2."/>
      <w:lvlJc w:val="left"/>
      <w:pPr>
        <w:ind w:left="1729" w:hanging="360"/>
      </w:pPr>
    </w:lvl>
    <w:lvl w:ilvl="2" w:tplc="0419001B" w:tentative="1">
      <w:start w:val="1"/>
      <w:numFmt w:val="lowerRoman"/>
      <w:lvlText w:val="%3."/>
      <w:lvlJc w:val="right"/>
      <w:pPr>
        <w:ind w:left="2449" w:hanging="180"/>
      </w:pPr>
    </w:lvl>
    <w:lvl w:ilvl="3" w:tplc="0419000F" w:tentative="1">
      <w:start w:val="1"/>
      <w:numFmt w:val="decimal"/>
      <w:lvlText w:val="%4."/>
      <w:lvlJc w:val="left"/>
      <w:pPr>
        <w:ind w:left="3169" w:hanging="360"/>
      </w:pPr>
    </w:lvl>
    <w:lvl w:ilvl="4" w:tplc="04190019" w:tentative="1">
      <w:start w:val="1"/>
      <w:numFmt w:val="lowerLetter"/>
      <w:lvlText w:val="%5."/>
      <w:lvlJc w:val="left"/>
      <w:pPr>
        <w:ind w:left="3889" w:hanging="360"/>
      </w:pPr>
    </w:lvl>
    <w:lvl w:ilvl="5" w:tplc="0419001B" w:tentative="1">
      <w:start w:val="1"/>
      <w:numFmt w:val="lowerRoman"/>
      <w:lvlText w:val="%6."/>
      <w:lvlJc w:val="right"/>
      <w:pPr>
        <w:ind w:left="4609" w:hanging="180"/>
      </w:pPr>
    </w:lvl>
    <w:lvl w:ilvl="6" w:tplc="0419000F" w:tentative="1">
      <w:start w:val="1"/>
      <w:numFmt w:val="decimal"/>
      <w:lvlText w:val="%7."/>
      <w:lvlJc w:val="left"/>
      <w:pPr>
        <w:ind w:left="5329" w:hanging="360"/>
      </w:pPr>
    </w:lvl>
    <w:lvl w:ilvl="7" w:tplc="04190019" w:tentative="1">
      <w:start w:val="1"/>
      <w:numFmt w:val="lowerLetter"/>
      <w:lvlText w:val="%8."/>
      <w:lvlJc w:val="left"/>
      <w:pPr>
        <w:ind w:left="6049" w:hanging="360"/>
      </w:pPr>
    </w:lvl>
    <w:lvl w:ilvl="8" w:tplc="0419001B" w:tentative="1">
      <w:start w:val="1"/>
      <w:numFmt w:val="lowerRoman"/>
      <w:lvlText w:val="%9."/>
      <w:lvlJc w:val="right"/>
      <w:pPr>
        <w:ind w:left="6769" w:hanging="180"/>
      </w:pPr>
    </w:lvl>
  </w:abstractNum>
  <w:abstractNum w:abstractNumId="899" w15:restartNumberingAfterBreak="0">
    <w:nsid w:val="59183475"/>
    <w:multiLevelType w:val="hybridMultilevel"/>
    <w:tmpl w:val="55F649CE"/>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900" w15:restartNumberingAfterBreak="0">
    <w:nsid w:val="594C133E"/>
    <w:multiLevelType w:val="hybridMultilevel"/>
    <w:tmpl w:val="28C43F0E"/>
    <w:lvl w:ilvl="0" w:tplc="08225506">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901" w15:restartNumberingAfterBreak="0">
    <w:nsid w:val="594F67A5"/>
    <w:multiLevelType w:val="hybridMultilevel"/>
    <w:tmpl w:val="50C28E38"/>
    <w:lvl w:ilvl="0" w:tplc="233AC4E0">
      <w:start w:val="2"/>
      <w:numFmt w:val="lowerLetter"/>
      <w:lvlText w:val="%1)"/>
      <w:lvlJc w:val="left"/>
      <w:pPr>
        <w:ind w:left="2058"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02" w15:restartNumberingAfterBreak="0">
    <w:nsid w:val="595A2C49"/>
    <w:multiLevelType w:val="hybridMultilevel"/>
    <w:tmpl w:val="5400D8B4"/>
    <w:lvl w:ilvl="0" w:tplc="69B238F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3" w15:restartNumberingAfterBreak="0">
    <w:nsid w:val="59625843"/>
    <w:multiLevelType w:val="hybridMultilevel"/>
    <w:tmpl w:val="8E861CA6"/>
    <w:lvl w:ilvl="0" w:tplc="04090019">
      <w:start w:val="1"/>
      <w:numFmt w:val="lowerLetter"/>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904" w15:restartNumberingAfterBreak="0">
    <w:nsid w:val="5965524F"/>
    <w:multiLevelType w:val="hybridMultilevel"/>
    <w:tmpl w:val="E070B582"/>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905" w15:restartNumberingAfterBreak="0">
    <w:nsid w:val="597D4ABC"/>
    <w:multiLevelType w:val="hybridMultilevel"/>
    <w:tmpl w:val="87F096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06" w15:restartNumberingAfterBreak="0">
    <w:nsid w:val="59C528B9"/>
    <w:multiLevelType w:val="hybridMultilevel"/>
    <w:tmpl w:val="F3B6166A"/>
    <w:lvl w:ilvl="0" w:tplc="9B04546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7" w15:restartNumberingAfterBreak="0">
    <w:nsid w:val="59DB6D4C"/>
    <w:multiLevelType w:val="hybridMultilevel"/>
    <w:tmpl w:val="9D7C2DC6"/>
    <w:lvl w:ilvl="0" w:tplc="1D267B54">
      <w:start w:val="1"/>
      <w:numFmt w:val="decimal"/>
      <w:lvlText w:val="%1)"/>
      <w:lvlJc w:val="left"/>
      <w:pPr>
        <w:ind w:left="270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08" w15:restartNumberingAfterBreak="0">
    <w:nsid w:val="59DB7792"/>
    <w:multiLevelType w:val="hybridMultilevel"/>
    <w:tmpl w:val="6FD227A8"/>
    <w:lvl w:ilvl="0" w:tplc="6CE6270C">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909" w15:restartNumberingAfterBreak="0">
    <w:nsid w:val="59E156A6"/>
    <w:multiLevelType w:val="hybridMultilevel"/>
    <w:tmpl w:val="326CE96E"/>
    <w:lvl w:ilvl="0" w:tplc="1E2CE6BA">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910" w15:restartNumberingAfterBreak="0">
    <w:nsid w:val="59F019CD"/>
    <w:multiLevelType w:val="hybridMultilevel"/>
    <w:tmpl w:val="675CD37E"/>
    <w:lvl w:ilvl="0" w:tplc="0419000F">
      <w:start w:val="1"/>
      <w:numFmt w:val="decimal"/>
      <w:lvlText w:val="%1."/>
      <w:lvlJc w:val="left"/>
      <w:pPr>
        <w:ind w:left="1622" w:hanging="360"/>
      </w:pPr>
    </w:lvl>
    <w:lvl w:ilvl="1" w:tplc="04190019" w:tentative="1">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911" w15:restartNumberingAfterBreak="0">
    <w:nsid w:val="59F677C0"/>
    <w:multiLevelType w:val="hybridMultilevel"/>
    <w:tmpl w:val="F48E95CC"/>
    <w:lvl w:ilvl="0" w:tplc="02F4BFFE">
      <w:start w:val="1"/>
      <w:numFmt w:val="decimal"/>
      <w:lvlText w:val="%1."/>
      <w:lvlJc w:val="left"/>
      <w:pPr>
        <w:ind w:left="4500" w:hanging="360"/>
      </w:pPr>
      <w:rPr>
        <w:rFonts w:hint="default"/>
      </w:rPr>
    </w:lvl>
    <w:lvl w:ilvl="1" w:tplc="04090019" w:tentative="1">
      <w:start w:val="1"/>
      <w:numFmt w:val="lowerLetter"/>
      <w:lvlText w:val="%2."/>
      <w:lvlJc w:val="left"/>
      <w:pPr>
        <w:ind w:left="5220" w:hanging="360"/>
      </w:pPr>
    </w:lvl>
    <w:lvl w:ilvl="2" w:tplc="0409001B" w:tentative="1">
      <w:start w:val="1"/>
      <w:numFmt w:val="lowerRoman"/>
      <w:lvlText w:val="%3."/>
      <w:lvlJc w:val="right"/>
      <w:pPr>
        <w:ind w:left="5940" w:hanging="180"/>
      </w:pPr>
    </w:lvl>
    <w:lvl w:ilvl="3" w:tplc="0409000F" w:tentative="1">
      <w:start w:val="1"/>
      <w:numFmt w:val="decimal"/>
      <w:lvlText w:val="%4."/>
      <w:lvlJc w:val="left"/>
      <w:pPr>
        <w:ind w:left="6660" w:hanging="360"/>
      </w:pPr>
    </w:lvl>
    <w:lvl w:ilvl="4" w:tplc="04090019" w:tentative="1">
      <w:start w:val="1"/>
      <w:numFmt w:val="lowerLetter"/>
      <w:lvlText w:val="%5."/>
      <w:lvlJc w:val="left"/>
      <w:pPr>
        <w:ind w:left="7380" w:hanging="360"/>
      </w:pPr>
    </w:lvl>
    <w:lvl w:ilvl="5" w:tplc="0409001B" w:tentative="1">
      <w:start w:val="1"/>
      <w:numFmt w:val="lowerRoman"/>
      <w:lvlText w:val="%6."/>
      <w:lvlJc w:val="right"/>
      <w:pPr>
        <w:ind w:left="8100" w:hanging="180"/>
      </w:pPr>
    </w:lvl>
    <w:lvl w:ilvl="6" w:tplc="0409000F" w:tentative="1">
      <w:start w:val="1"/>
      <w:numFmt w:val="decimal"/>
      <w:lvlText w:val="%7."/>
      <w:lvlJc w:val="left"/>
      <w:pPr>
        <w:ind w:left="8820" w:hanging="360"/>
      </w:pPr>
    </w:lvl>
    <w:lvl w:ilvl="7" w:tplc="04090019" w:tentative="1">
      <w:start w:val="1"/>
      <w:numFmt w:val="lowerLetter"/>
      <w:lvlText w:val="%8."/>
      <w:lvlJc w:val="left"/>
      <w:pPr>
        <w:ind w:left="9540" w:hanging="360"/>
      </w:pPr>
    </w:lvl>
    <w:lvl w:ilvl="8" w:tplc="0409001B" w:tentative="1">
      <w:start w:val="1"/>
      <w:numFmt w:val="lowerRoman"/>
      <w:lvlText w:val="%9."/>
      <w:lvlJc w:val="right"/>
      <w:pPr>
        <w:ind w:left="10260" w:hanging="180"/>
      </w:pPr>
    </w:lvl>
  </w:abstractNum>
  <w:abstractNum w:abstractNumId="912" w15:restartNumberingAfterBreak="0">
    <w:nsid w:val="5A0008A5"/>
    <w:multiLevelType w:val="hybridMultilevel"/>
    <w:tmpl w:val="97A29C68"/>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913" w15:restartNumberingAfterBreak="0">
    <w:nsid w:val="5A2203B2"/>
    <w:multiLevelType w:val="hybridMultilevel"/>
    <w:tmpl w:val="08120780"/>
    <w:lvl w:ilvl="0" w:tplc="A852FDCA">
      <w:start w:val="1"/>
      <w:numFmt w:val="decimal"/>
      <w:lvlText w:val="%1."/>
      <w:lvlJc w:val="righ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914" w15:restartNumberingAfterBreak="0">
    <w:nsid w:val="5A3A39B5"/>
    <w:multiLevelType w:val="hybridMultilevel"/>
    <w:tmpl w:val="50986D9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5" w15:restartNumberingAfterBreak="0">
    <w:nsid w:val="5A6C2F59"/>
    <w:multiLevelType w:val="hybridMultilevel"/>
    <w:tmpl w:val="71B82F66"/>
    <w:lvl w:ilvl="0" w:tplc="04190017">
      <w:start w:val="1"/>
      <w:numFmt w:val="lowerLetter"/>
      <w:lvlText w:val="%1)"/>
      <w:lvlJc w:val="left"/>
      <w:pPr>
        <w:ind w:left="502" w:hanging="360"/>
      </w:p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916" w15:restartNumberingAfterBreak="0">
    <w:nsid w:val="5A6D621B"/>
    <w:multiLevelType w:val="hybridMultilevel"/>
    <w:tmpl w:val="5210B36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7" w15:restartNumberingAfterBreak="0">
    <w:nsid w:val="5A7B6963"/>
    <w:multiLevelType w:val="hybridMultilevel"/>
    <w:tmpl w:val="36502550"/>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18" w15:restartNumberingAfterBreak="0">
    <w:nsid w:val="5A815301"/>
    <w:multiLevelType w:val="hybridMultilevel"/>
    <w:tmpl w:val="D012CA12"/>
    <w:lvl w:ilvl="0" w:tplc="1E2CE6BA">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919" w15:restartNumberingAfterBreak="0">
    <w:nsid w:val="5AAF2948"/>
    <w:multiLevelType w:val="hybridMultilevel"/>
    <w:tmpl w:val="98FED69C"/>
    <w:lvl w:ilvl="0" w:tplc="A19ED308">
      <w:start w:val="1"/>
      <w:numFmt w:val="lowerLetter"/>
      <w:lvlText w:val="%1."/>
      <w:lvlJc w:val="left"/>
      <w:pPr>
        <w:ind w:left="1800" w:hanging="360"/>
      </w:pPr>
      <w:rPr>
        <w:i/>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20" w15:restartNumberingAfterBreak="0">
    <w:nsid w:val="5AB17DD9"/>
    <w:multiLevelType w:val="hybridMultilevel"/>
    <w:tmpl w:val="67DCD35A"/>
    <w:lvl w:ilvl="0" w:tplc="04190019">
      <w:start w:val="1"/>
      <w:numFmt w:val="lowerLetter"/>
      <w:lvlText w:val="%1."/>
      <w:lvlJc w:val="left"/>
      <w:pPr>
        <w:ind w:left="1338" w:hanging="360"/>
      </w:pPr>
    </w:lvl>
    <w:lvl w:ilvl="1" w:tplc="04190019" w:tentative="1">
      <w:start w:val="1"/>
      <w:numFmt w:val="lowerLetter"/>
      <w:lvlText w:val="%2."/>
      <w:lvlJc w:val="left"/>
      <w:pPr>
        <w:ind w:left="2058" w:hanging="360"/>
      </w:pPr>
    </w:lvl>
    <w:lvl w:ilvl="2" w:tplc="0419001B" w:tentative="1">
      <w:start w:val="1"/>
      <w:numFmt w:val="lowerRoman"/>
      <w:lvlText w:val="%3."/>
      <w:lvlJc w:val="right"/>
      <w:pPr>
        <w:ind w:left="2778" w:hanging="180"/>
      </w:pPr>
    </w:lvl>
    <w:lvl w:ilvl="3" w:tplc="0419000F" w:tentative="1">
      <w:start w:val="1"/>
      <w:numFmt w:val="decimal"/>
      <w:lvlText w:val="%4."/>
      <w:lvlJc w:val="left"/>
      <w:pPr>
        <w:ind w:left="3498" w:hanging="360"/>
      </w:pPr>
    </w:lvl>
    <w:lvl w:ilvl="4" w:tplc="04190019" w:tentative="1">
      <w:start w:val="1"/>
      <w:numFmt w:val="lowerLetter"/>
      <w:lvlText w:val="%5."/>
      <w:lvlJc w:val="left"/>
      <w:pPr>
        <w:ind w:left="4218" w:hanging="360"/>
      </w:pPr>
    </w:lvl>
    <w:lvl w:ilvl="5" w:tplc="0419001B" w:tentative="1">
      <w:start w:val="1"/>
      <w:numFmt w:val="lowerRoman"/>
      <w:lvlText w:val="%6."/>
      <w:lvlJc w:val="right"/>
      <w:pPr>
        <w:ind w:left="4938" w:hanging="180"/>
      </w:pPr>
    </w:lvl>
    <w:lvl w:ilvl="6" w:tplc="0419000F" w:tentative="1">
      <w:start w:val="1"/>
      <w:numFmt w:val="decimal"/>
      <w:lvlText w:val="%7."/>
      <w:lvlJc w:val="left"/>
      <w:pPr>
        <w:ind w:left="5658" w:hanging="360"/>
      </w:pPr>
    </w:lvl>
    <w:lvl w:ilvl="7" w:tplc="04190019" w:tentative="1">
      <w:start w:val="1"/>
      <w:numFmt w:val="lowerLetter"/>
      <w:lvlText w:val="%8."/>
      <w:lvlJc w:val="left"/>
      <w:pPr>
        <w:ind w:left="6378" w:hanging="360"/>
      </w:pPr>
    </w:lvl>
    <w:lvl w:ilvl="8" w:tplc="0419001B" w:tentative="1">
      <w:start w:val="1"/>
      <w:numFmt w:val="lowerRoman"/>
      <w:lvlText w:val="%9."/>
      <w:lvlJc w:val="right"/>
      <w:pPr>
        <w:ind w:left="7098" w:hanging="180"/>
      </w:pPr>
    </w:lvl>
  </w:abstractNum>
  <w:abstractNum w:abstractNumId="921" w15:restartNumberingAfterBreak="0">
    <w:nsid w:val="5AC5099D"/>
    <w:multiLevelType w:val="hybridMultilevel"/>
    <w:tmpl w:val="8A1CBC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2" w15:restartNumberingAfterBreak="0">
    <w:nsid w:val="5B0E789D"/>
    <w:multiLevelType w:val="hybridMultilevel"/>
    <w:tmpl w:val="9FD05864"/>
    <w:lvl w:ilvl="0" w:tplc="6480210E">
      <w:start w:val="1"/>
      <w:numFmt w:val="decimal"/>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923" w15:restartNumberingAfterBreak="0">
    <w:nsid w:val="5B6869C1"/>
    <w:multiLevelType w:val="hybridMultilevel"/>
    <w:tmpl w:val="BF0E3250"/>
    <w:lvl w:ilvl="0" w:tplc="04190019">
      <w:start w:val="1"/>
      <w:numFmt w:val="lowerLetter"/>
      <w:lvlText w:val="%1."/>
      <w:lvlJc w:val="left"/>
      <w:pPr>
        <w:ind w:left="1905" w:hanging="360"/>
      </w:pPr>
    </w:lvl>
    <w:lvl w:ilvl="1" w:tplc="04190019" w:tentative="1">
      <w:start w:val="1"/>
      <w:numFmt w:val="lowerLetter"/>
      <w:lvlText w:val="%2."/>
      <w:lvlJc w:val="left"/>
      <w:pPr>
        <w:ind w:left="2625" w:hanging="360"/>
      </w:pPr>
    </w:lvl>
    <w:lvl w:ilvl="2" w:tplc="0419001B" w:tentative="1">
      <w:start w:val="1"/>
      <w:numFmt w:val="lowerRoman"/>
      <w:lvlText w:val="%3."/>
      <w:lvlJc w:val="right"/>
      <w:pPr>
        <w:ind w:left="3345" w:hanging="180"/>
      </w:pPr>
    </w:lvl>
    <w:lvl w:ilvl="3" w:tplc="0419000F" w:tentative="1">
      <w:start w:val="1"/>
      <w:numFmt w:val="decimal"/>
      <w:lvlText w:val="%4."/>
      <w:lvlJc w:val="left"/>
      <w:pPr>
        <w:ind w:left="4065" w:hanging="360"/>
      </w:pPr>
    </w:lvl>
    <w:lvl w:ilvl="4" w:tplc="04190019" w:tentative="1">
      <w:start w:val="1"/>
      <w:numFmt w:val="lowerLetter"/>
      <w:lvlText w:val="%5."/>
      <w:lvlJc w:val="left"/>
      <w:pPr>
        <w:ind w:left="4785" w:hanging="360"/>
      </w:pPr>
    </w:lvl>
    <w:lvl w:ilvl="5" w:tplc="0419001B" w:tentative="1">
      <w:start w:val="1"/>
      <w:numFmt w:val="lowerRoman"/>
      <w:lvlText w:val="%6."/>
      <w:lvlJc w:val="right"/>
      <w:pPr>
        <w:ind w:left="5505" w:hanging="180"/>
      </w:pPr>
    </w:lvl>
    <w:lvl w:ilvl="6" w:tplc="0419000F" w:tentative="1">
      <w:start w:val="1"/>
      <w:numFmt w:val="decimal"/>
      <w:lvlText w:val="%7."/>
      <w:lvlJc w:val="left"/>
      <w:pPr>
        <w:ind w:left="6225" w:hanging="360"/>
      </w:pPr>
    </w:lvl>
    <w:lvl w:ilvl="7" w:tplc="04190019" w:tentative="1">
      <w:start w:val="1"/>
      <w:numFmt w:val="lowerLetter"/>
      <w:lvlText w:val="%8."/>
      <w:lvlJc w:val="left"/>
      <w:pPr>
        <w:ind w:left="6945" w:hanging="360"/>
      </w:pPr>
    </w:lvl>
    <w:lvl w:ilvl="8" w:tplc="0419001B" w:tentative="1">
      <w:start w:val="1"/>
      <w:numFmt w:val="lowerRoman"/>
      <w:lvlText w:val="%9."/>
      <w:lvlJc w:val="right"/>
      <w:pPr>
        <w:ind w:left="7665" w:hanging="180"/>
      </w:pPr>
    </w:lvl>
  </w:abstractNum>
  <w:abstractNum w:abstractNumId="924" w15:restartNumberingAfterBreak="0">
    <w:nsid w:val="5B7724A3"/>
    <w:multiLevelType w:val="hybridMultilevel"/>
    <w:tmpl w:val="59A448DC"/>
    <w:lvl w:ilvl="0" w:tplc="A852FDCA">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5" w15:restartNumberingAfterBreak="0">
    <w:nsid w:val="5B785A08"/>
    <w:multiLevelType w:val="hybridMultilevel"/>
    <w:tmpl w:val="3C7E3DEA"/>
    <w:lvl w:ilvl="0" w:tplc="04090019">
      <w:start w:val="1"/>
      <w:numFmt w:val="lowerLetter"/>
      <w:lvlText w:val="%1."/>
      <w:lvlJc w:val="left"/>
      <w:pPr>
        <w:ind w:left="1545" w:hanging="360"/>
      </w:pPr>
      <w:rPr>
        <w:rFonts w:hint="default"/>
      </w:rPr>
    </w:lvl>
    <w:lvl w:ilvl="1" w:tplc="04090019" w:tentative="1">
      <w:start w:val="1"/>
      <w:numFmt w:val="lowerLetter"/>
      <w:lvlText w:val="%2."/>
      <w:lvlJc w:val="left"/>
      <w:pPr>
        <w:ind w:left="2265" w:hanging="360"/>
      </w:pPr>
    </w:lvl>
    <w:lvl w:ilvl="2" w:tplc="0409001B" w:tentative="1">
      <w:start w:val="1"/>
      <w:numFmt w:val="lowerRoman"/>
      <w:lvlText w:val="%3."/>
      <w:lvlJc w:val="right"/>
      <w:pPr>
        <w:ind w:left="2985" w:hanging="180"/>
      </w:pPr>
    </w:lvl>
    <w:lvl w:ilvl="3" w:tplc="0409000F" w:tentative="1">
      <w:start w:val="1"/>
      <w:numFmt w:val="decimal"/>
      <w:lvlText w:val="%4."/>
      <w:lvlJc w:val="left"/>
      <w:pPr>
        <w:ind w:left="3705" w:hanging="360"/>
      </w:pPr>
    </w:lvl>
    <w:lvl w:ilvl="4" w:tplc="04090019" w:tentative="1">
      <w:start w:val="1"/>
      <w:numFmt w:val="lowerLetter"/>
      <w:lvlText w:val="%5."/>
      <w:lvlJc w:val="left"/>
      <w:pPr>
        <w:ind w:left="4425" w:hanging="360"/>
      </w:pPr>
    </w:lvl>
    <w:lvl w:ilvl="5" w:tplc="0409001B" w:tentative="1">
      <w:start w:val="1"/>
      <w:numFmt w:val="lowerRoman"/>
      <w:lvlText w:val="%6."/>
      <w:lvlJc w:val="right"/>
      <w:pPr>
        <w:ind w:left="5145" w:hanging="180"/>
      </w:pPr>
    </w:lvl>
    <w:lvl w:ilvl="6" w:tplc="0409000F" w:tentative="1">
      <w:start w:val="1"/>
      <w:numFmt w:val="decimal"/>
      <w:lvlText w:val="%7."/>
      <w:lvlJc w:val="left"/>
      <w:pPr>
        <w:ind w:left="5865" w:hanging="360"/>
      </w:pPr>
    </w:lvl>
    <w:lvl w:ilvl="7" w:tplc="04090019" w:tentative="1">
      <w:start w:val="1"/>
      <w:numFmt w:val="lowerLetter"/>
      <w:lvlText w:val="%8."/>
      <w:lvlJc w:val="left"/>
      <w:pPr>
        <w:ind w:left="6585" w:hanging="360"/>
      </w:pPr>
    </w:lvl>
    <w:lvl w:ilvl="8" w:tplc="0409001B" w:tentative="1">
      <w:start w:val="1"/>
      <w:numFmt w:val="lowerRoman"/>
      <w:lvlText w:val="%9."/>
      <w:lvlJc w:val="right"/>
      <w:pPr>
        <w:ind w:left="7305" w:hanging="180"/>
      </w:pPr>
    </w:lvl>
  </w:abstractNum>
  <w:abstractNum w:abstractNumId="926" w15:restartNumberingAfterBreak="0">
    <w:nsid w:val="5B8123A4"/>
    <w:multiLevelType w:val="hybridMultilevel"/>
    <w:tmpl w:val="86AAA744"/>
    <w:lvl w:ilvl="0" w:tplc="0409000F">
      <w:start w:val="1"/>
      <w:numFmt w:val="decimal"/>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927" w15:restartNumberingAfterBreak="0">
    <w:nsid w:val="5BA51EE3"/>
    <w:multiLevelType w:val="hybridMultilevel"/>
    <w:tmpl w:val="6390147E"/>
    <w:lvl w:ilvl="0" w:tplc="0419000F">
      <w:start w:val="1"/>
      <w:numFmt w:val="decimal"/>
      <w:lvlText w:val="%1."/>
      <w:lvlJc w:val="left"/>
      <w:pPr>
        <w:ind w:left="1338" w:hanging="360"/>
      </w:pPr>
    </w:lvl>
    <w:lvl w:ilvl="1" w:tplc="04190019" w:tentative="1">
      <w:start w:val="1"/>
      <w:numFmt w:val="lowerLetter"/>
      <w:lvlText w:val="%2."/>
      <w:lvlJc w:val="left"/>
      <w:pPr>
        <w:ind w:left="2058" w:hanging="360"/>
      </w:pPr>
    </w:lvl>
    <w:lvl w:ilvl="2" w:tplc="0419001B" w:tentative="1">
      <w:start w:val="1"/>
      <w:numFmt w:val="lowerRoman"/>
      <w:lvlText w:val="%3."/>
      <w:lvlJc w:val="right"/>
      <w:pPr>
        <w:ind w:left="2778" w:hanging="180"/>
      </w:pPr>
    </w:lvl>
    <w:lvl w:ilvl="3" w:tplc="0419000F" w:tentative="1">
      <w:start w:val="1"/>
      <w:numFmt w:val="decimal"/>
      <w:lvlText w:val="%4."/>
      <w:lvlJc w:val="left"/>
      <w:pPr>
        <w:ind w:left="3498" w:hanging="360"/>
      </w:pPr>
    </w:lvl>
    <w:lvl w:ilvl="4" w:tplc="04190019" w:tentative="1">
      <w:start w:val="1"/>
      <w:numFmt w:val="lowerLetter"/>
      <w:lvlText w:val="%5."/>
      <w:lvlJc w:val="left"/>
      <w:pPr>
        <w:ind w:left="4218" w:hanging="360"/>
      </w:pPr>
    </w:lvl>
    <w:lvl w:ilvl="5" w:tplc="0419001B" w:tentative="1">
      <w:start w:val="1"/>
      <w:numFmt w:val="lowerRoman"/>
      <w:lvlText w:val="%6."/>
      <w:lvlJc w:val="right"/>
      <w:pPr>
        <w:ind w:left="4938" w:hanging="180"/>
      </w:pPr>
    </w:lvl>
    <w:lvl w:ilvl="6" w:tplc="0419000F" w:tentative="1">
      <w:start w:val="1"/>
      <w:numFmt w:val="decimal"/>
      <w:lvlText w:val="%7."/>
      <w:lvlJc w:val="left"/>
      <w:pPr>
        <w:ind w:left="5658" w:hanging="360"/>
      </w:pPr>
    </w:lvl>
    <w:lvl w:ilvl="7" w:tplc="04190019" w:tentative="1">
      <w:start w:val="1"/>
      <w:numFmt w:val="lowerLetter"/>
      <w:lvlText w:val="%8."/>
      <w:lvlJc w:val="left"/>
      <w:pPr>
        <w:ind w:left="6378" w:hanging="360"/>
      </w:pPr>
    </w:lvl>
    <w:lvl w:ilvl="8" w:tplc="0419001B" w:tentative="1">
      <w:start w:val="1"/>
      <w:numFmt w:val="lowerRoman"/>
      <w:lvlText w:val="%9."/>
      <w:lvlJc w:val="right"/>
      <w:pPr>
        <w:ind w:left="7098" w:hanging="180"/>
      </w:pPr>
    </w:lvl>
  </w:abstractNum>
  <w:abstractNum w:abstractNumId="928" w15:restartNumberingAfterBreak="0">
    <w:nsid w:val="5BAB7970"/>
    <w:multiLevelType w:val="hybridMultilevel"/>
    <w:tmpl w:val="401CE752"/>
    <w:lvl w:ilvl="0" w:tplc="DD2EDFC6">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29" w15:restartNumberingAfterBreak="0">
    <w:nsid w:val="5BAC2F8C"/>
    <w:multiLevelType w:val="hybridMultilevel"/>
    <w:tmpl w:val="9A7E4C72"/>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930" w15:restartNumberingAfterBreak="0">
    <w:nsid w:val="5BED6022"/>
    <w:multiLevelType w:val="hybridMultilevel"/>
    <w:tmpl w:val="5C6899EA"/>
    <w:lvl w:ilvl="0" w:tplc="0419000F">
      <w:start w:val="1"/>
      <w:numFmt w:val="decimal"/>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931" w15:restartNumberingAfterBreak="0">
    <w:nsid w:val="5C0911F2"/>
    <w:multiLevelType w:val="hybridMultilevel"/>
    <w:tmpl w:val="8B442450"/>
    <w:lvl w:ilvl="0" w:tplc="04090019">
      <w:start w:val="1"/>
      <w:numFmt w:val="lowerLetter"/>
      <w:lvlText w:val="%1."/>
      <w:lvlJc w:val="left"/>
      <w:pPr>
        <w:ind w:left="4500" w:hanging="360"/>
      </w:pPr>
      <w:rPr>
        <w:rFonts w:hint="default"/>
      </w:rPr>
    </w:lvl>
    <w:lvl w:ilvl="1" w:tplc="04090019" w:tentative="1">
      <w:start w:val="1"/>
      <w:numFmt w:val="lowerLetter"/>
      <w:lvlText w:val="%2."/>
      <w:lvlJc w:val="left"/>
      <w:pPr>
        <w:ind w:left="5220" w:hanging="360"/>
      </w:pPr>
    </w:lvl>
    <w:lvl w:ilvl="2" w:tplc="0409001B" w:tentative="1">
      <w:start w:val="1"/>
      <w:numFmt w:val="lowerRoman"/>
      <w:lvlText w:val="%3."/>
      <w:lvlJc w:val="right"/>
      <w:pPr>
        <w:ind w:left="5940" w:hanging="180"/>
      </w:pPr>
    </w:lvl>
    <w:lvl w:ilvl="3" w:tplc="0409000F" w:tentative="1">
      <w:start w:val="1"/>
      <w:numFmt w:val="decimal"/>
      <w:lvlText w:val="%4."/>
      <w:lvlJc w:val="left"/>
      <w:pPr>
        <w:ind w:left="6660" w:hanging="360"/>
      </w:pPr>
    </w:lvl>
    <w:lvl w:ilvl="4" w:tplc="04090019" w:tentative="1">
      <w:start w:val="1"/>
      <w:numFmt w:val="lowerLetter"/>
      <w:lvlText w:val="%5."/>
      <w:lvlJc w:val="left"/>
      <w:pPr>
        <w:ind w:left="7380" w:hanging="360"/>
      </w:pPr>
    </w:lvl>
    <w:lvl w:ilvl="5" w:tplc="0409001B" w:tentative="1">
      <w:start w:val="1"/>
      <w:numFmt w:val="lowerRoman"/>
      <w:lvlText w:val="%6."/>
      <w:lvlJc w:val="right"/>
      <w:pPr>
        <w:ind w:left="8100" w:hanging="180"/>
      </w:pPr>
    </w:lvl>
    <w:lvl w:ilvl="6" w:tplc="0409000F" w:tentative="1">
      <w:start w:val="1"/>
      <w:numFmt w:val="decimal"/>
      <w:lvlText w:val="%7."/>
      <w:lvlJc w:val="left"/>
      <w:pPr>
        <w:ind w:left="8820" w:hanging="360"/>
      </w:pPr>
    </w:lvl>
    <w:lvl w:ilvl="7" w:tplc="04090019" w:tentative="1">
      <w:start w:val="1"/>
      <w:numFmt w:val="lowerLetter"/>
      <w:lvlText w:val="%8."/>
      <w:lvlJc w:val="left"/>
      <w:pPr>
        <w:ind w:left="9540" w:hanging="360"/>
      </w:pPr>
    </w:lvl>
    <w:lvl w:ilvl="8" w:tplc="0409001B" w:tentative="1">
      <w:start w:val="1"/>
      <w:numFmt w:val="lowerRoman"/>
      <w:lvlText w:val="%9."/>
      <w:lvlJc w:val="right"/>
      <w:pPr>
        <w:ind w:left="10260" w:hanging="180"/>
      </w:pPr>
    </w:lvl>
  </w:abstractNum>
  <w:abstractNum w:abstractNumId="932" w15:restartNumberingAfterBreak="0">
    <w:nsid w:val="5C1D1B20"/>
    <w:multiLevelType w:val="hybridMultilevel"/>
    <w:tmpl w:val="881877B0"/>
    <w:lvl w:ilvl="0" w:tplc="0419000F">
      <w:start w:val="1"/>
      <w:numFmt w:val="decimal"/>
      <w:lvlText w:val="%1."/>
      <w:lvlJc w:val="left"/>
      <w:pPr>
        <w:ind w:left="677" w:hanging="360"/>
      </w:pPr>
    </w:lvl>
    <w:lvl w:ilvl="1" w:tplc="04190019" w:tentative="1">
      <w:start w:val="1"/>
      <w:numFmt w:val="lowerLetter"/>
      <w:lvlText w:val="%2."/>
      <w:lvlJc w:val="left"/>
      <w:pPr>
        <w:ind w:left="1397" w:hanging="360"/>
      </w:pPr>
    </w:lvl>
    <w:lvl w:ilvl="2" w:tplc="0419001B" w:tentative="1">
      <w:start w:val="1"/>
      <w:numFmt w:val="lowerRoman"/>
      <w:lvlText w:val="%3."/>
      <w:lvlJc w:val="right"/>
      <w:pPr>
        <w:ind w:left="2117" w:hanging="180"/>
      </w:pPr>
    </w:lvl>
    <w:lvl w:ilvl="3" w:tplc="0419000F" w:tentative="1">
      <w:start w:val="1"/>
      <w:numFmt w:val="decimal"/>
      <w:lvlText w:val="%4."/>
      <w:lvlJc w:val="left"/>
      <w:pPr>
        <w:ind w:left="2837" w:hanging="360"/>
      </w:pPr>
    </w:lvl>
    <w:lvl w:ilvl="4" w:tplc="04190019" w:tentative="1">
      <w:start w:val="1"/>
      <w:numFmt w:val="lowerLetter"/>
      <w:lvlText w:val="%5."/>
      <w:lvlJc w:val="left"/>
      <w:pPr>
        <w:ind w:left="3557" w:hanging="360"/>
      </w:pPr>
    </w:lvl>
    <w:lvl w:ilvl="5" w:tplc="0419001B" w:tentative="1">
      <w:start w:val="1"/>
      <w:numFmt w:val="lowerRoman"/>
      <w:lvlText w:val="%6."/>
      <w:lvlJc w:val="right"/>
      <w:pPr>
        <w:ind w:left="4277" w:hanging="180"/>
      </w:pPr>
    </w:lvl>
    <w:lvl w:ilvl="6" w:tplc="0419000F" w:tentative="1">
      <w:start w:val="1"/>
      <w:numFmt w:val="decimal"/>
      <w:lvlText w:val="%7."/>
      <w:lvlJc w:val="left"/>
      <w:pPr>
        <w:ind w:left="4997" w:hanging="360"/>
      </w:pPr>
    </w:lvl>
    <w:lvl w:ilvl="7" w:tplc="04190019" w:tentative="1">
      <w:start w:val="1"/>
      <w:numFmt w:val="lowerLetter"/>
      <w:lvlText w:val="%8."/>
      <w:lvlJc w:val="left"/>
      <w:pPr>
        <w:ind w:left="5717" w:hanging="360"/>
      </w:pPr>
    </w:lvl>
    <w:lvl w:ilvl="8" w:tplc="0419001B" w:tentative="1">
      <w:start w:val="1"/>
      <w:numFmt w:val="lowerRoman"/>
      <w:lvlText w:val="%9."/>
      <w:lvlJc w:val="right"/>
      <w:pPr>
        <w:ind w:left="6437" w:hanging="180"/>
      </w:pPr>
    </w:lvl>
  </w:abstractNum>
  <w:abstractNum w:abstractNumId="933" w15:restartNumberingAfterBreak="0">
    <w:nsid w:val="5C224BC8"/>
    <w:multiLevelType w:val="hybridMultilevel"/>
    <w:tmpl w:val="D23AAE3A"/>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34" w15:restartNumberingAfterBreak="0">
    <w:nsid w:val="5C38081C"/>
    <w:multiLevelType w:val="hybridMultilevel"/>
    <w:tmpl w:val="E6C00BFA"/>
    <w:lvl w:ilvl="0" w:tplc="DE0AE648">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935" w15:restartNumberingAfterBreak="0">
    <w:nsid w:val="5C590A0F"/>
    <w:multiLevelType w:val="hybridMultilevel"/>
    <w:tmpl w:val="2AB4C4E6"/>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36" w15:restartNumberingAfterBreak="0">
    <w:nsid w:val="5C5B66D8"/>
    <w:multiLevelType w:val="hybridMultilevel"/>
    <w:tmpl w:val="65BC7200"/>
    <w:lvl w:ilvl="0" w:tplc="43081ED0">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937" w15:restartNumberingAfterBreak="0">
    <w:nsid w:val="5C696E94"/>
    <w:multiLevelType w:val="hybridMultilevel"/>
    <w:tmpl w:val="3A9E3F04"/>
    <w:lvl w:ilvl="0" w:tplc="0AC0B204">
      <w:start w:val="1"/>
      <w:numFmt w:val="lowerLetter"/>
      <w:lvlText w:val="%1."/>
      <w:lvlJc w:val="righ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8" w15:restartNumberingAfterBreak="0">
    <w:nsid w:val="5C8E03F9"/>
    <w:multiLevelType w:val="hybridMultilevel"/>
    <w:tmpl w:val="EE8C3A22"/>
    <w:lvl w:ilvl="0" w:tplc="9B04546C">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39" w15:restartNumberingAfterBreak="0">
    <w:nsid w:val="5CC35C23"/>
    <w:multiLevelType w:val="hybridMultilevel"/>
    <w:tmpl w:val="762CECD6"/>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40" w15:restartNumberingAfterBreak="0">
    <w:nsid w:val="5CD47076"/>
    <w:multiLevelType w:val="hybridMultilevel"/>
    <w:tmpl w:val="268AC4E6"/>
    <w:lvl w:ilvl="0" w:tplc="04090019">
      <w:start w:val="1"/>
      <w:numFmt w:val="lowerLetter"/>
      <w:lvlText w:val="%1."/>
      <w:lvlJc w:val="left"/>
      <w:pPr>
        <w:ind w:left="978" w:hanging="360"/>
      </w:pPr>
      <w:rPr>
        <w:rFonts w:hint="default"/>
      </w:rPr>
    </w:lvl>
    <w:lvl w:ilvl="1" w:tplc="FDD4344E">
      <w:start w:val="1"/>
      <w:numFmt w:val="lowerLetter"/>
      <w:lvlText w:val="%2)"/>
      <w:lvlJc w:val="left"/>
      <w:pPr>
        <w:ind w:left="2058" w:hanging="720"/>
      </w:pPr>
      <w:rPr>
        <w:rFonts w:hint="default"/>
      </w:r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941" w15:restartNumberingAfterBreak="0">
    <w:nsid w:val="5CE63767"/>
    <w:multiLevelType w:val="hybridMultilevel"/>
    <w:tmpl w:val="DEBA36AC"/>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942" w15:restartNumberingAfterBreak="0">
    <w:nsid w:val="5CE63B60"/>
    <w:multiLevelType w:val="hybridMultilevel"/>
    <w:tmpl w:val="345AB4EE"/>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3" w15:restartNumberingAfterBreak="0">
    <w:nsid w:val="5D0259BA"/>
    <w:multiLevelType w:val="hybridMultilevel"/>
    <w:tmpl w:val="1D9662C6"/>
    <w:lvl w:ilvl="0" w:tplc="0409000F">
      <w:start w:val="1"/>
      <w:numFmt w:val="decimal"/>
      <w:lvlText w:val="%1."/>
      <w:lvlJc w:val="left"/>
      <w:pPr>
        <w:ind w:left="1668" w:hanging="360"/>
      </w:pPr>
    </w:lvl>
    <w:lvl w:ilvl="1" w:tplc="084E129C">
      <w:start w:val="1"/>
      <w:numFmt w:val="decimal"/>
      <w:lvlText w:val="%2."/>
      <w:lvlJc w:val="left"/>
      <w:pPr>
        <w:ind w:left="2388" w:hanging="360"/>
      </w:pPr>
      <w:rPr>
        <w:rFonts w:hint="default"/>
      </w:rPr>
    </w:lvl>
    <w:lvl w:ilvl="2" w:tplc="0409001B" w:tentative="1">
      <w:start w:val="1"/>
      <w:numFmt w:val="lowerRoman"/>
      <w:lvlText w:val="%3."/>
      <w:lvlJc w:val="right"/>
      <w:pPr>
        <w:ind w:left="3108" w:hanging="180"/>
      </w:pPr>
    </w:lvl>
    <w:lvl w:ilvl="3" w:tplc="0409000F" w:tentative="1">
      <w:start w:val="1"/>
      <w:numFmt w:val="decimal"/>
      <w:lvlText w:val="%4."/>
      <w:lvlJc w:val="left"/>
      <w:pPr>
        <w:ind w:left="3828" w:hanging="360"/>
      </w:pPr>
    </w:lvl>
    <w:lvl w:ilvl="4" w:tplc="04090019" w:tentative="1">
      <w:start w:val="1"/>
      <w:numFmt w:val="lowerLetter"/>
      <w:lvlText w:val="%5."/>
      <w:lvlJc w:val="left"/>
      <w:pPr>
        <w:ind w:left="4548" w:hanging="360"/>
      </w:pPr>
    </w:lvl>
    <w:lvl w:ilvl="5" w:tplc="0409001B" w:tentative="1">
      <w:start w:val="1"/>
      <w:numFmt w:val="lowerRoman"/>
      <w:lvlText w:val="%6."/>
      <w:lvlJc w:val="right"/>
      <w:pPr>
        <w:ind w:left="5268" w:hanging="180"/>
      </w:pPr>
    </w:lvl>
    <w:lvl w:ilvl="6" w:tplc="0409000F" w:tentative="1">
      <w:start w:val="1"/>
      <w:numFmt w:val="decimal"/>
      <w:lvlText w:val="%7."/>
      <w:lvlJc w:val="left"/>
      <w:pPr>
        <w:ind w:left="5988" w:hanging="360"/>
      </w:pPr>
    </w:lvl>
    <w:lvl w:ilvl="7" w:tplc="04090019" w:tentative="1">
      <w:start w:val="1"/>
      <w:numFmt w:val="lowerLetter"/>
      <w:lvlText w:val="%8."/>
      <w:lvlJc w:val="left"/>
      <w:pPr>
        <w:ind w:left="6708" w:hanging="360"/>
      </w:pPr>
    </w:lvl>
    <w:lvl w:ilvl="8" w:tplc="0409001B" w:tentative="1">
      <w:start w:val="1"/>
      <w:numFmt w:val="lowerRoman"/>
      <w:lvlText w:val="%9."/>
      <w:lvlJc w:val="right"/>
      <w:pPr>
        <w:ind w:left="7428" w:hanging="180"/>
      </w:pPr>
    </w:lvl>
  </w:abstractNum>
  <w:abstractNum w:abstractNumId="944" w15:restartNumberingAfterBreak="0">
    <w:nsid w:val="5D031906"/>
    <w:multiLevelType w:val="hybridMultilevel"/>
    <w:tmpl w:val="75D4AF26"/>
    <w:lvl w:ilvl="0" w:tplc="A852FDCA">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5" w15:restartNumberingAfterBreak="0">
    <w:nsid w:val="5D234C3F"/>
    <w:multiLevelType w:val="hybridMultilevel"/>
    <w:tmpl w:val="F2EE4104"/>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46" w15:restartNumberingAfterBreak="0">
    <w:nsid w:val="5D49020C"/>
    <w:multiLevelType w:val="hybridMultilevel"/>
    <w:tmpl w:val="C71612E8"/>
    <w:lvl w:ilvl="0" w:tplc="04090019">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947" w15:restartNumberingAfterBreak="0">
    <w:nsid w:val="5D8868B7"/>
    <w:multiLevelType w:val="hybridMultilevel"/>
    <w:tmpl w:val="4094F4E8"/>
    <w:lvl w:ilvl="0" w:tplc="04190019">
      <w:start w:val="1"/>
      <w:numFmt w:val="lowerLetter"/>
      <w:lvlText w:val="%1."/>
      <w:lvlJc w:val="left"/>
      <w:pPr>
        <w:ind w:left="1339" w:hanging="360"/>
      </w:pPr>
    </w:lvl>
    <w:lvl w:ilvl="1" w:tplc="04190019" w:tentative="1">
      <w:start w:val="1"/>
      <w:numFmt w:val="lowerLetter"/>
      <w:lvlText w:val="%2."/>
      <w:lvlJc w:val="left"/>
      <w:pPr>
        <w:ind w:left="2059" w:hanging="360"/>
      </w:pPr>
    </w:lvl>
    <w:lvl w:ilvl="2" w:tplc="0419001B" w:tentative="1">
      <w:start w:val="1"/>
      <w:numFmt w:val="lowerRoman"/>
      <w:lvlText w:val="%3."/>
      <w:lvlJc w:val="right"/>
      <w:pPr>
        <w:ind w:left="2779" w:hanging="180"/>
      </w:pPr>
    </w:lvl>
    <w:lvl w:ilvl="3" w:tplc="0419000F" w:tentative="1">
      <w:start w:val="1"/>
      <w:numFmt w:val="decimal"/>
      <w:lvlText w:val="%4."/>
      <w:lvlJc w:val="left"/>
      <w:pPr>
        <w:ind w:left="3499" w:hanging="360"/>
      </w:pPr>
    </w:lvl>
    <w:lvl w:ilvl="4" w:tplc="04190019" w:tentative="1">
      <w:start w:val="1"/>
      <w:numFmt w:val="lowerLetter"/>
      <w:lvlText w:val="%5."/>
      <w:lvlJc w:val="left"/>
      <w:pPr>
        <w:ind w:left="4219" w:hanging="360"/>
      </w:pPr>
    </w:lvl>
    <w:lvl w:ilvl="5" w:tplc="0419001B" w:tentative="1">
      <w:start w:val="1"/>
      <w:numFmt w:val="lowerRoman"/>
      <w:lvlText w:val="%6."/>
      <w:lvlJc w:val="right"/>
      <w:pPr>
        <w:ind w:left="4939" w:hanging="180"/>
      </w:pPr>
    </w:lvl>
    <w:lvl w:ilvl="6" w:tplc="0419000F" w:tentative="1">
      <w:start w:val="1"/>
      <w:numFmt w:val="decimal"/>
      <w:lvlText w:val="%7."/>
      <w:lvlJc w:val="left"/>
      <w:pPr>
        <w:ind w:left="5659" w:hanging="360"/>
      </w:pPr>
    </w:lvl>
    <w:lvl w:ilvl="7" w:tplc="04190019" w:tentative="1">
      <w:start w:val="1"/>
      <w:numFmt w:val="lowerLetter"/>
      <w:lvlText w:val="%8."/>
      <w:lvlJc w:val="left"/>
      <w:pPr>
        <w:ind w:left="6379" w:hanging="360"/>
      </w:pPr>
    </w:lvl>
    <w:lvl w:ilvl="8" w:tplc="0419001B" w:tentative="1">
      <w:start w:val="1"/>
      <w:numFmt w:val="lowerRoman"/>
      <w:lvlText w:val="%9."/>
      <w:lvlJc w:val="right"/>
      <w:pPr>
        <w:ind w:left="7099" w:hanging="180"/>
      </w:pPr>
    </w:lvl>
  </w:abstractNum>
  <w:abstractNum w:abstractNumId="948" w15:restartNumberingAfterBreak="0">
    <w:nsid w:val="5DA72A15"/>
    <w:multiLevelType w:val="hybridMultilevel"/>
    <w:tmpl w:val="2B9459CA"/>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949" w15:restartNumberingAfterBreak="0">
    <w:nsid w:val="5DB24908"/>
    <w:multiLevelType w:val="hybridMultilevel"/>
    <w:tmpl w:val="4120BCA2"/>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50" w15:restartNumberingAfterBreak="0">
    <w:nsid w:val="5DC6367D"/>
    <w:multiLevelType w:val="hybridMultilevel"/>
    <w:tmpl w:val="AA0886F8"/>
    <w:lvl w:ilvl="0" w:tplc="0409000F">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951" w15:restartNumberingAfterBreak="0">
    <w:nsid w:val="5DCE63E7"/>
    <w:multiLevelType w:val="multilevel"/>
    <w:tmpl w:val="AE00CB8E"/>
    <w:lvl w:ilvl="0">
      <w:start w:val="1"/>
      <w:numFmt w:val="bullet"/>
      <w:lvlText w:val=""/>
      <w:lvlJc w:val="left"/>
      <w:pPr>
        <w:ind w:left="360" w:hanging="360"/>
      </w:pPr>
      <w:rPr>
        <w:rFonts w:ascii="Symbol" w:hAnsi="Symbol" w:hint="default"/>
      </w:rPr>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786" w:hanging="360"/>
      </w:pPr>
      <w:rPr>
        <w:b w:val="0"/>
        <w:bCs/>
      </w:rPr>
    </w:lvl>
    <w:lvl w:ilvl="4">
      <w:start w:val="1"/>
      <w:numFmt w:val="decimal"/>
      <w:lvlText w:val="%5)"/>
      <w:lvlJc w:val="left"/>
      <w:pPr>
        <w:ind w:left="1211"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52" w15:restartNumberingAfterBreak="0">
    <w:nsid w:val="5DDA3F39"/>
    <w:multiLevelType w:val="hybridMultilevel"/>
    <w:tmpl w:val="6F84AD04"/>
    <w:lvl w:ilvl="0" w:tplc="69B238F2">
      <w:start w:val="1"/>
      <w:numFmt w:val="decimal"/>
      <w:lvlText w:val="%1."/>
      <w:lvlJc w:val="lef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953" w15:restartNumberingAfterBreak="0">
    <w:nsid w:val="5DF71FE2"/>
    <w:multiLevelType w:val="hybridMultilevel"/>
    <w:tmpl w:val="B29A6B76"/>
    <w:lvl w:ilvl="0" w:tplc="AD2E31BE">
      <w:start w:val="2"/>
      <w:numFmt w:val="decimal"/>
      <w:lvlText w:val="%1."/>
      <w:lvlJc w:val="left"/>
      <w:pPr>
        <w:ind w:left="162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54" w15:restartNumberingAfterBreak="0">
    <w:nsid w:val="5DF82AFA"/>
    <w:multiLevelType w:val="hybridMultilevel"/>
    <w:tmpl w:val="A6826FB2"/>
    <w:lvl w:ilvl="0" w:tplc="0419000F">
      <w:start w:val="1"/>
      <w:numFmt w:val="decimal"/>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955" w15:restartNumberingAfterBreak="0">
    <w:nsid w:val="5DFA09D0"/>
    <w:multiLevelType w:val="hybridMultilevel"/>
    <w:tmpl w:val="E6D06B44"/>
    <w:lvl w:ilvl="0" w:tplc="0419000F">
      <w:start w:val="1"/>
      <w:numFmt w:val="decimal"/>
      <w:lvlText w:val="%1."/>
      <w:lvlJc w:val="left"/>
      <w:pPr>
        <w:ind w:left="1622" w:hanging="360"/>
      </w:pPr>
    </w:lvl>
    <w:lvl w:ilvl="1" w:tplc="04190019" w:tentative="1">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956" w15:restartNumberingAfterBreak="0">
    <w:nsid w:val="5E0410AF"/>
    <w:multiLevelType w:val="hybridMultilevel"/>
    <w:tmpl w:val="F46439EA"/>
    <w:lvl w:ilvl="0" w:tplc="82E27FC4">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957" w15:restartNumberingAfterBreak="0">
    <w:nsid w:val="5E0E0310"/>
    <w:multiLevelType w:val="hybridMultilevel"/>
    <w:tmpl w:val="3A680376"/>
    <w:lvl w:ilvl="0" w:tplc="FDD4344E">
      <w:start w:val="1"/>
      <w:numFmt w:val="lowerLetter"/>
      <w:lvlText w:val="%1)"/>
      <w:lvlJc w:val="left"/>
      <w:pPr>
        <w:ind w:left="2058"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58" w15:restartNumberingAfterBreak="0">
    <w:nsid w:val="5E106433"/>
    <w:multiLevelType w:val="hybridMultilevel"/>
    <w:tmpl w:val="A34E60DC"/>
    <w:lvl w:ilvl="0" w:tplc="B78881B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9" w15:restartNumberingAfterBreak="0">
    <w:nsid w:val="5E285D10"/>
    <w:multiLevelType w:val="hybridMultilevel"/>
    <w:tmpl w:val="8B3E5204"/>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0" w15:restartNumberingAfterBreak="0">
    <w:nsid w:val="5E3A113A"/>
    <w:multiLevelType w:val="hybridMultilevel"/>
    <w:tmpl w:val="7E18041C"/>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61" w15:restartNumberingAfterBreak="0">
    <w:nsid w:val="5E547C39"/>
    <w:multiLevelType w:val="hybridMultilevel"/>
    <w:tmpl w:val="E05E077A"/>
    <w:lvl w:ilvl="0" w:tplc="04190019">
      <w:start w:val="1"/>
      <w:numFmt w:val="lowerLetter"/>
      <w:lvlText w:val="%1."/>
      <w:lvlJc w:val="left"/>
      <w:pPr>
        <w:ind w:left="1440" w:hanging="360"/>
      </w:pPr>
    </w:lvl>
    <w:lvl w:ilvl="1" w:tplc="04190019">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962" w15:restartNumberingAfterBreak="0">
    <w:nsid w:val="5E720828"/>
    <w:multiLevelType w:val="hybridMultilevel"/>
    <w:tmpl w:val="E7C8A1B8"/>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63" w15:restartNumberingAfterBreak="0">
    <w:nsid w:val="5E85660D"/>
    <w:multiLevelType w:val="hybridMultilevel"/>
    <w:tmpl w:val="6F4C286E"/>
    <w:lvl w:ilvl="0" w:tplc="BC162908">
      <w:start w:val="1"/>
      <w:numFmt w:val="decimal"/>
      <w:lvlText w:val="%1."/>
      <w:lvlJc w:val="left"/>
      <w:pPr>
        <w:ind w:left="2254" w:hanging="360"/>
      </w:pPr>
      <w:rPr>
        <w:rFonts w:hint="default"/>
      </w:rPr>
    </w:lvl>
    <w:lvl w:ilvl="1" w:tplc="04090019" w:tentative="1">
      <w:start w:val="1"/>
      <w:numFmt w:val="lowerLetter"/>
      <w:lvlText w:val="%2."/>
      <w:lvlJc w:val="left"/>
      <w:pPr>
        <w:ind w:left="2974" w:hanging="360"/>
      </w:pPr>
    </w:lvl>
    <w:lvl w:ilvl="2" w:tplc="0409001B" w:tentative="1">
      <w:start w:val="1"/>
      <w:numFmt w:val="lowerRoman"/>
      <w:lvlText w:val="%3."/>
      <w:lvlJc w:val="right"/>
      <w:pPr>
        <w:ind w:left="3694" w:hanging="180"/>
      </w:pPr>
    </w:lvl>
    <w:lvl w:ilvl="3" w:tplc="0409000F" w:tentative="1">
      <w:start w:val="1"/>
      <w:numFmt w:val="decimal"/>
      <w:lvlText w:val="%4."/>
      <w:lvlJc w:val="left"/>
      <w:pPr>
        <w:ind w:left="4414" w:hanging="360"/>
      </w:pPr>
    </w:lvl>
    <w:lvl w:ilvl="4" w:tplc="04090019" w:tentative="1">
      <w:start w:val="1"/>
      <w:numFmt w:val="lowerLetter"/>
      <w:lvlText w:val="%5."/>
      <w:lvlJc w:val="left"/>
      <w:pPr>
        <w:ind w:left="5134" w:hanging="360"/>
      </w:pPr>
    </w:lvl>
    <w:lvl w:ilvl="5" w:tplc="0409001B" w:tentative="1">
      <w:start w:val="1"/>
      <w:numFmt w:val="lowerRoman"/>
      <w:lvlText w:val="%6."/>
      <w:lvlJc w:val="right"/>
      <w:pPr>
        <w:ind w:left="5854" w:hanging="180"/>
      </w:pPr>
    </w:lvl>
    <w:lvl w:ilvl="6" w:tplc="0409000F" w:tentative="1">
      <w:start w:val="1"/>
      <w:numFmt w:val="decimal"/>
      <w:lvlText w:val="%7."/>
      <w:lvlJc w:val="left"/>
      <w:pPr>
        <w:ind w:left="6574" w:hanging="360"/>
      </w:pPr>
    </w:lvl>
    <w:lvl w:ilvl="7" w:tplc="04090019" w:tentative="1">
      <w:start w:val="1"/>
      <w:numFmt w:val="lowerLetter"/>
      <w:lvlText w:val="%8."/>
      <w:lvlJc w:val="left"/>
      <w:pPr>
        <w:ind w:left="7294" w:hanging="360"/>
      </w:pPr>
    </w:lvl>
    <w:lvl w:ilvl="8" w:tplc="0409001B" w:tentative="1">
      <w:start w:val="1"/>
      <w:numFmt w:val="lowerRoman"/>
      <w:lvlText w:val="%9."/>
      <w:lvlJc w:val="right"/>
      <w:pPr>
        <w:ind w:left="8014" w:hanging="180"/>
      </w:pPr>
    </w:lvl>
  </w:abstractNum>
  <w:abstractNum w:abstractNumId="964" w15:restartNumberingAfterBreak="0">
    <w:nsid w:val="5E885492"/>
    <w:multiLevelType w:val="hybridMultilevel"/>
    <w:tmpl w:val="7DC670E6"/>
    <w:lvl w:ilvl="0" w:tplc="04190019">
      <w:start w:val="1"/>
      <w:numFmt w:val="lowerLetter"/>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65" w15:restartNumberingAfterBreak="0">
    <w:nsid w:val="5EA7777D"/>
    <w:multiLevelType w:val="hybridMultilevel"/>
    <w:tmpl w:val="715C3E82"/>
    <w:lvl w:ilvl="0" w:tplc="286AF3F6">
      <w:start w:val="6"/>
      <w:numFmt w:val="lowerLetter"/>
      <w:lvlText w:val="%1."/>
      <w:lvlJc w:val="left"/>
      <w:pPr>
        <w:ind w:left="144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66" w15:restartNumberingAfterBreak="0">
    <w:nsid w:val="5EBA4E31"/>
    <w:multiLevelType w:val="hybridMultilevel"/>
    <w:tmpl w:val="C4EC4EFE"/>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67" w15:restartNumberingAfterBreak="0">
    <w:nsid w:val="5ECA2A12"/>
    <w:multiLevelType w:val="hybridMultilevel"/>
    <w:tmpl w:val="DEE0C878"/>
    <w:lvl w:ilvl="0" w:tplc="B58A0714">
      <w:start w:val="1"/>
      <w:numFmt w:val="lowerLetter"/>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968" w15:restartNumberingAfterBreak="0">
    <w:nsid w:val="5F3B3445"/>
    <w:multiLevelType w:val="hybridMultilevel"/>
    <w:tmpl w:val="4D5078E8"/>
    <w:lvl w:ilvl="0" w:tplc="AC722C5C">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969" w15:restartNumberingAfterBreak="0">
    <w:nsid w:val="5F434D57"/>
    <w:multiLevelType w:val="hybridMultilevel"/>
    <w:tmpl w:val="E8C6B2A4"/>
    <w:lvl w:ilvl="0" w:tplc="F00E0A20">
      <w:start w:val="1"/>
      <w:numFmt w:val="lowerLetter"/>
      <w:lvlText w:val="%1)"/>
      <w:lvlJc w:val="left"/>
      <w:pPr>
        <w:ind w:left="1287" w:hanging="360"/>
      </w:pPr>
      <w:rPr>
        <w:rFonts w:hint="default"/>
        <w:color w:val="auto"/>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970" w15:restartNumberingAfterBreak="0">
    <w:nsid w:val="5F601F1C"/>
    <w:multiLevelType w:val="hybridMultilevel"/>
    <w:tmpl w:val="7BE0D974"/>
    <w:lvl w:ilvl="0" w:tplc="491C39EE">
      <w:start w:val="4"/>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71" w15:restartNumberingAfterBreak="0">
    <w:nsid w:val="5F6151FD"/>
    <w:multiLevelType w:val="hybridMultilevel"/>
    <w:tmpl w:val="41084130"/>
    <w:lvl w:ilvl="0" w:tplc="333E2ADA">
      <w:start w:val="1"/>
      <w:numFmt w:val="lowerLetter"/>
      <w:lvlText w:val="%1."/>
      <w:lvlJc w:val="right"/>
      <w:pPr>
        <w:ind w:left="1289" w:hanging="360"/>
      </w:pPr>
      <w:rPr>
        <w:rFonts w:hint="default"/>
      </w:rPr>
    </w:lvl>
    <w:lvl w:ilvl="1" w:tplc="04090019" w:tentative="1">
      <w:start w:val="1"/>
      <w:numFmt w:val="lowerLetter"/>
      <w:lvlText w:val="%2."/>
      <w:lvlJc w:val="left"/>
      <w:pPr>
        <w:ind w:left="2009" w:hanging="360"/>
      </w:pPr>
    </w:lvl>
    <w:lvl w:ilvl="2" w:tplc="0409001B" w:tentative="1">
      <w:start w:val="1"/>
      <w:numFmt w:val="lowerRoman"/>
      <w:lvlText w:val="%3."/>
      <w:lvlJc w:val="right"/>
      <w:pPr>
        <w:ind w:left="2729" w:hanging="180"/>
      </w:pPr>
    </w:lvl>
    <w:lvl w:ilvl="3" w:tplc="0409000F" w:tentative="1">
      <w:start w:val="1"/>
      <w:numFmt w:val="decimal"/>
      <w:lvlText w:val="%4."/>
      <w:lvlJc w:val="left"/>
      <w:pPr>
        <w:ind w:left="3449" w:hanging="360"/>
      </w:pPr>
    </w:lvl>
    <w:lvl w:ilvl="4" w:tplc="04090019" w:tentative="1">
      <w:start w:val="1"/>
      <w:numFmt w:val="lowerLetter"/>
      <w:lvlText w:val="%5."/>
      <w:lvlJc w:val="left"/>
      <w:pPr>
        <w:ind w:left="4169" w:hanging="360"/>
      </w:pPr>
    </w:lvl>
    <w:lvl w:ilvl="5" w:tplc="0409001B" w:tentative="1">
      <w:start w:val="1"/>
      <w:numFmt w:val="lowerRoman"/>
      <w:lvlText w:val="%6."/>
      <w:lvlJc w:val="right"/>
      <w:pPr>
        <w:ind w:left="4889" w:hanging="180"/>
      </w:pPr>
    </w:lvl>
    <w:lvl w:ilvl="6" w:tplc="0409000F" w:tentative="1">
      <w:start w:val="1"/>
      <w:numFmt w:val="decimal"/>
      <w:lvlText w:val="%7."/>
      <w:lvlJc w:val="left"/>
      <w:pPr>
        <w:ind w:left="5609" w:hanging="360"/>
      </w:pPr>
    </w:lvl>
    <w:lvl w:ilvl="7" w:tplc="04090019" w:tentative="1">
      <w:start w:val="1"/>
      <w:numFmt w:val="lowerLetter"/>
      <w:lvlText w:val="%8."/>
      <w:lvlJc w:val="left"/>
      <w:pPr>
        <w:ind w:left="6329" w:hanging="360"/>
      </w:pPr>
    </w:lvl>
    <w:lvl w:ilvl="8" w:tplc="0409001B" w:tentative="1">
      <w:start w:val="1"/>
      <w:numFmt w:val="lowerRoman"/>
      <w:lvlText w:val="%9."/>
      <w:lvlJc w:val="right"/>
      <w:pPr>
        <w:ind w:left="7049" w:hanging="180"/>
      </w:pPr>
    </w:lvl>
  </w:abstractNum>
  <w:abstractNum w:abstractNumId="972" w15:restartNumberingAfterBreak="0">
    <w:nsid w:val="5F627F70"/>
    <w:multiLevelType w:val="hybridMultilevel"/>
    <w:tmpl w:val="6902F426"/>
    <w:lvl w:ilvl="0" w:tplc="333E2ADA">
      <w:start w:val="1"/>
      <w:numFmt w:val="lowerLetter"/>
      <w:lvlText w:val="%1."/>
      <w:lvlJc w:val="righ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973" w15:restartNumberingAfterBreak="0">
    <w:nsid w:val="5F78525F"/>
    <w:multiLevelType w:val="hybridMultilevel"/>
    <w:tmpl w:val="C9C892E4"/>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974" w15:restartNumberingAfterBreak="0">
    <w:nsid w:val="5FA91216"/>
    <w:multiLevelType w:val="hybridMultilevel"/>
    <w:tmpl w:val="1C229930"/>
    <w:lvl w:ilvl="0" w:tplc="0419000F">
      <w:start w:val="1"/>
      <w:numFmt w:val="decimal"/>
      <w:lvlText w:val="%1."/>
      <w:lvlJc w:val="left"/>
      <w:pPr>
        <w:ind w:left="1622" w:hanging="360"/>
      </w:pPr>
    </w:lvl>
    <w:lvl w:ilvl="1" w:tplc="04190019">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975" w15:restartNumberingAfterBreak="0">
    <w:nsid w:val="5FC255B1"/>
    <w:multiLevelType w:val="hybridMultilevel"/>
    <w:tmpl w:val="2D42A848"/>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76" w15:restartNumberingAfterBreak="0">
    <w:nsid w:val="5FC4287A"/>
    <w:multiLevelType w:val="hybridMultilevel"/>
    <w:tmpl w:val="381CD614"/>
    <w:lvl w:ilvl="0" w:tplc="2034E6B8">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77" w15:restartNumberingAfterBreak="0">
    <w:nsid w:val="5FC6747B"/>
    <w:multiLevelType w:val="hybridMultilevel"/>
    <w:tmpl w:val="13D4F430"/>
    <w:lvl w:ilvl="0" w:tplc="119E5F1C">
      <w:start w:val="1"/>
      <w:numFmt w:val="decimal"/>
      <w:lvlText w:val="%1."/>
      <w:lvlJc w:val="left"/>
      <w:pPr>
        <w:ind w:left="2254" w:hanging="360"/>
      </w:pPr>
      <w:rPr>
        <w:rFonts w:hint="default"/>
      </w:rPr>
    </w:lvl>
    <w:lvl w:ilvl="1" w:tplc="04090019" w:tentative="1">
      <w:start w:val="1"/>
      <w:numFmt w:val="lowerLetter"/>
      <w:lvlText w:val="%2."/>
      <w:lvlJc w:val="left"/>
      <w:pPr>
        <w:ind w:left="2974" w:hanging="360"/>
      </w:pPr>
    </w:lvl>
    <w:lvl w:ilvl="2" w:tplc="0409001B" w:tentative="1">
      <w:start w:val="1"/>
      <w:numFmt w:val="lowerRoman"/>
      <w:lvlText w:val="%3."/>
      <w:lvlJc w:val="right"/>
      <w:pPr>
        <w:ind w:left="3694" w:hanging="180"/>
      </w:pPr>
    </w:lvl>
    <w:lvl w:ilvl="3" w:tplc="0409000F" w:tentative="1">
      <w:start w:val="1"/>
      <w:numFmt w:val="decimal"/>
      <w:lvlText w:val="%4."/>
      <w:lvlJc w:val="left"/>
      <w:pPr>
        <w:ind w:left="4414" w:hanging="360"/>
      </w:pPr>
    </w:lvl>
    <w:lvl w:ilvl="4" w:tplc="04090019" w:tentative="1">
      <w:start w:val="1"/>
      <w:numFmt w:val="lowerLetter"/>
      <w:lvlText w:val="%5."/>
      <w:lvlJc w:val="left"/>
      <w:pPr>
        <w:ind w:left="5134" w:hanging="360"/>
      </w:pPr>
    </w:lvl>
    <w:lvl w:ilvl="5" w:tplc="0409001B" w:tentative="1">
      <w:start w:val="1"/>
      <w:numFmt w:val="lowerRoman"/>
      <w:lvlText w:val="%6."/>
      <w:lvlJc w:val="right"/>
      <w:pPr>
        <w:ind w:left="5854" w:hanging="180"/>
      </w:pPr>
    </w:lvl>
    <w:lvl w:ilvl="6" w:tplc="0409000F" w:tentative="1">
      <w:start w:val="1"/>
      <w:numFmt w:val="decimal"/>
      <w:lvlText w:val="%7."/>
      <w:lvlJc w:val="left"/>
      <w:pPr>
        <w:ind w:left="6574" w:hanging="360"/>
      </w:pPr>
    </w:lvl>
    <w:lvl w:ilvl="7" w:tplc="04090019" w:tentative="1">
      <w:start w:val="1"/>
      <w:numFmt w:val="lowerLetter"/>
      <w:lvlText w:val="%8."/>
      <w:lvlJc w:val="left"/>
      <w:pPr>
        <w:ind w:left="7294" w:hanging="360"/>
      </w:pPr>
    </w:lvl>
    <w:lvl w:ilvl="8" w:tplc="0409001B" w:tentative="1">
      <w:start w:val="1"/>
      <w:numFmt w:val="lowerRoman"/>
      <w:lvlText w:val="%9."/>
      <w:lvlJc w:val="right"/>
      <w:pPr>
        <w:ind w:left="8014" w:hanging="180"/>
      </w:pPr>
    </w:lvl>
  </w:abstractNum>
  <w:abstractNum w:abstractNumId="978" w15:restartNumberingAfterBreak="0">
    <w:nsid w:val="5FE22DC8"/>
    <w:multiLevelType w:val="hybridMultilevel"/>
    <w:tmpl w:val="D90E9316"/>
    <w:lvl w:ilvl="0" w:tplc="1E2CE6BA">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79" w15:restartNumberingAfterBreak="0">
    <w:nsid w:val="5FE6511F"/>
    <w:multiLevelType w:val="multilevel"/>
    <w:tmpl w:val="8DDCAF90"/>
    <w:lvl w:ilvl="0">
      <w:start w:val="160"/>
      <w:numFmt w:val="decimal"/>
      <w:lvlText w:val="%1."/>
      <w:lvlJc w:val="left"/>
      <w:pPr>
        <w:ind w:left="750" w:hanging="750"/>
      </w:pPr>
      <w:rPr>
        <w:rFonts w:hint="default"/>
      </w:rPr>
    </w:lvl>
    <w:lvl w:ilvl="1">
      <w:start w:val="2"/>
      <w:numFmt w:val="decimal"/>
      <w:lvlText w:val="%1.%2."/>
      <w:lvlJc w:val="left"/>
      <w:pPr>
        <w:ind w:left="1176" w:hanging="750"/>
      </w:pPr>
      <w:rPr>
        <w:rFonts w:hint="default"/>
      </w:rPr>
    </w:lvl>
    <w:lvl w:ilvl="2">
      <w:start w:val="1"/>
      <w:numFmt w:val="decimal"/>
      <w:lvlText w:val="%1.%2.%3."/>
      <w:lvlJc w:val="left"/>
      <w:pPr>
        <w:ind w:left="1602" w:hanging="75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4356" w:hanging="180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980" w15:restartNumberingAfterBreak="0">
    <w:nsid w:val="5FEB04F0"/>
    <w:multiLevelType w:val="hybridMultilevel"/>
    <w:tmpl w:val="4580D518"/>
    <w:lvl w:ilvl="0" w:tplc="A852FDCA">
      <w:start w:val="1"/>
      <w:numFmt w:val="decimal"/>
      <w:lvlText w:val="%1."/>
      <w:lvlJc w:val="right"/>
      <w:pPr>
        <w:ind w:left="1573" w:hanging="360"/>
      </w:pPr>
      <w:rPr>
        <w:rFonts w:hint="default"/>
      </w:rPr>
    </w:lvl>
    <w:lvl w:ilvl="1" w:tplc="04090019" w:tentative="1">
      <w:start w:val="1"/>
      <w:numFmt w:val="lowerLetter"/>
      <w:lvlText w:val="%2."/>
      <w:lvlJc w:val="left"/>
      <w:pPr>
        <w:ind w:left="2293" w:hanging="360"/>
      </w:pPr>
    </w:lvl>
    <w:lvl w:ilvl="2" w:tplc="0409001B" w:tentative="1">
      <w:start w:val="1"/>
      <w:numFmt w:val="lowerRoman"/>
      <w:lvlText w:val="%3."/>
      <w:lvlJc w:val="right"/>
      <w:pPr>
        <w:ind w:left="3013" w:hanging="180"/>
      </w:pPr>
    </w:lvl>
    <w:lvl w:ilvl="3" w:tplc="0409000F" w:tentative="1">
      <w:start w:val="1"/>
      <w:numFmt w:val="decimal"/>
      <w:lvlText w:val="%4."/>
      <w:lvlJc w:val="left"/>
      <w:pPr>
        <w:ind w:left="3733" w:hanging="360"/>
      </w:pPr>
    </w:lvl>
    <w:lvl w:ilvl="4" w:tplc="04090019" w:tentative="1">
      <w:start w:val="1"/>
      <w:numFmt w:val="lowerLetter"/>
      <w:lvlText w:val="%5."/>
      <w:lvlJc w:val="left"/>
      <w:pPr>
        <w:ind w:left="4453" w:hanging="360"/>
      </w:pPr>
    </w:lvl>
    <w:lvl w:ilvl="5" w:tplc="0409001B" w:tentative="1">
      <w:start w:val="1"/>
      <w:numFmt w:val="lowerRoman"/>
      <w:lvlText w:val="%6."/>
      <w:lvlJc w:val="right"/>
      <w:pPr>
        <w:ind w:left="5173" w:hanging="180"/>
      </w:pPr>
    </w:lvl>
    <w:lvl w:ilvl="6" w:tplc="0409000F" w:tentative="1">
      <w:start w:val="1"/>
      <w:numFmt w:val="decimal"/>
      <w:lvlText w:val="%7."/>
      <w:lvlJc w:val="left"/>
      <w:pPr>
        <w:ind w:left="5893" w:hanging="360"/>
      </w:pPr>
    </w:lvl>
    <w:lvl w:ilvl="7" w:tplc="04090019" w:tentative="1">
      <w:start w:val="1"/>
      <w:numFmt w:val="lowerLetter"/>
      <w:lvlText w:val="%8."/>
      <w:lvlJc w:val="left"/>
      <w:pPr>
        <w:ind w:left="6613" w:hanging="360"/>
      </w:pPr>
    </w:lvl>
    <w:lvl w:ilvl="8" w:tplc="0409001B" w:tentative="1">
      <w:start w:val="1"/>
      <w:numFmt w:val="lowerRoman"/>
      <w:lvlText w:val="%9."/>
      <w:lvlJc w:val="right"/>
      <w:pPr>
        <w:ind w:left="7333" w:hanging="180"/>
      </w:pPr>
    </w:lvl>
  </w:abstractNum>
  <w:abstractNum w:abstractNumId="981" w15:restartNumberingAfterBreak="0">
    <w:nsid w:val="5FF46474"/>
    <w:multiLevelType w:val="hybridMultilevel"/>
    <w:tmpl w:val="04FEC592"/>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82" w15:restartNumberingAfterBreak="0">
    <w:nsid w:val="60030BE7"/>
    <w:multiLevelType w:val="hybridMultilevel"/>
    <w:tmpl w:val="32BE0318"/>
    <w:lvl w:ilvl="0" w:tplc="3FF2730A">
      <w:start w:val="6"/>
      <w:numFmt w:val="lowerLetter"/>
      <w:lvlText w:val="%1."/>
      <w:lvlJc w:val="left"/>
      <w:pPr>
        <w:ind w:left="360" w:hanging="360"/>
      </w:pPr>
      <w:rPr>
        <w:rFonts w:hint="default"/>
        <w:b w:val="0"/>
        <w:i w:val="0"/>
      </w:rPr>
    </w:lvl>
    <w:lvl w:ilvl="1" w:tplc="04090019" w:tentative="1">
      <w:start w:val="1"/>
      <w:numFmt w:val="lowerLetter"/>
      <w:lvlText w:val="%2."/>
      <w:lvlJc w:val="left"/>
      <w:pPr>
        <w:ind w:left="0" w:hanging="360"/>
      </w:pPr>
    </w:lvl>
    <w:lvl w:ilvl="2" w:tplc="0409001B" w:tentative="1">
      <w:start w:val="1"/>
      <w:numFmt w:val="lowerRoman"/>
      <w:lvlText w:val="%3."/>
      <w:lvlJc w:val="right"/>
      <w:pPr>
        <w:ind w:left="720" w:hanging="180"/>
      </w:pPr>
    </w:lvl>
    <w:lvl w:ilvl="3" w:tplc="0409000F" w:tentative="1">
      <w:start w:val="1"/>
      <w:numFmt w:val="decimal"/>
      <w:lvlText w:val="%4."/>
      <w:lvlJc w:val="left"/>
      <w:pPr>
        <w:ind w:left="1440" w:hanging="360"/>
      </w:pPr>
    </w:lvl>
    <w:lvl w:ilvl="4" w:tplc="04090019" w:tentative="1">
      <w:start w:val="1"/>
      <w:numFmt w:val="lowerLetter"/>
      <w:lvlText w:val="%5."/>
      <w:lvlJc w:val="left"/>
      <w:pPr>
        <w:ind w:left="2160" w:hanging="360"/>
      </w:pPr>
    </w:lvl>
    <w:lvl w:ilvl="5" w:tplc="0409001B" w:tentative="1">
      <w:start w:val="1"/>
      <w:numFmt w:val="lowerRoman"/>
      <w:lvlText w:val="%6."/>
      <w:lvlJc w:val="right"/>
      <w:pPr>
        <w:ind w:left="2880" w:hanging="180"/>
      </w:pPr>
    </w:lvl>
    <w:lvl w:ilvl="6" w:tplc="0409000F" w:tentative="1">
      <w:start w:val="1"/>
      <w:numFmt w:val="decimal"/>
      <w:lvlText w:val="%7."/>
      <w:lvlJc w:val="left"/>
      <w:pPr>
        <w:ind w:left="3600" w:hanging="360"/>
      </w:pPr>
    </w:lvl>
    <w:lvl w:ilvl="7" w:tplc="04090019" w:tentative="1">
      <w:start w:val="1"/>
      <w:numFmt w:val="lowerLetter"/>
      <w:lvlText w:val="%8."/>
      <w:lvlJc w:val="left"/>
      <w:pPr>
        <w:ind w:left="4320" w:hanging="360"/>
      </w:pPr>
    </w:lvl>
    <w:lvl w:ilvl="8" w:tplc="0409001B" w:tentative="1">
      <w:start w:val="1"/>
      <w:numFmt w:val="lowerRoman"/>
      <w:lvlText w:val="%9."/>
      <w:lvlJc w:val="right"/>
      <w:pPr>
        <w:ind w:left="5040" w:hanging="180"/>
      </w:pPr>
    </w:lvl>
  </w:abstractNum>
  <w:abstractNum w:abstractNumId="983" w15:restartNumberingAfterBreak="0">
    <w:nsid w:val="6006244D"/>
    <w:multiLevelType w:val="hybridMultilevel"/>
    <w:tmpl w:val="A7EA49EC"/>
    <w:lvl w:ilvl="0" w:tplc="83AE17EA">
      <w:start w:val="1"/>
      <w:numFmt w:val="lowerLetter"/>
      <w:lvlText w:val="%1."/>
      <w:lvlJc w:val="left"/>
      <w:pPr>
        <w:ind w:left="1800" w:hanging="360"/>
      </w:pPr>
      <w:rPr>
        <w:rFonts w:eastAsiaTheme="minorHAnsi" w:hint="default"/>
        <w:b w:val="0"/>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84" w15:restartNumberingAfterBreak="0">
    <w:nsid w:val="60125135"/>
    <w:multiLevelType w:val="hybridMultilevel"/>
    <w:tmpl w:val="1186ACAA"/>
    <w:lvl w:ilvl="0" w:tplc="94AACF9C">
      <w:start w:val="1"/>
      <w:numFmt w:val="lowerLetter"/>
      <w:lvlText w:val="%1."/>
      <w:lvlJc w:val="left"/>
      <w:pPr>
        <w:ind w:left="360" w:hanging="360"/>
      </w:pPr>
      <w:rPr>
        <w:i w:val="0"/>
      </w:rPr>
    </w:lvl>
    <w:lvl w:ilvl="1" w:tplc="084E129C">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85" w15:restartNumberingAfterBreak="0">
    <w:nsid w:val="602122DE"/>
    <w:multiLevelType w:val="hybridMultilevel"/>
    <w:tmpl w:val="AE069B6E"/>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6" w15:restartNumberingAfterBreak="0">
    <w:nsid w:val="603B704D"/>
    <w:multiLevelType w:val="hybridMultilevel"/>
    <w:tmpl w:val="B1D6D90A"/>
    <w:lvl w:ilvl="0" w:tplc="ED74F880">
      <w:start w:val="5"/>
      <w:numFmt w:val="decimal"/>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87" w15:restartNumberingAfterBreak="0">
    <w:nsid w:val="605865B1"/>
    <w:multiLevelType w:val="hybridMultilevel"/>
    <w:tmpl w:val="45D425C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8" w15:restartNumberingAfterBreak="0">
    <w:nsid w:val="605F5716"/>
    <w:multiLevelType w:val="hybridMultilevel"/>
    <w:tmpl w:val="2C2E36D0"/>
    <w:lvl w:ilvl="0" w:tplc="1E2CE6BA">
      <w:start w:val="1"/>
      <w:numFmt w:val="lowerLetter"/>
      <w:lvlText w:val="%1."/>
      <w:lvlJc w:val="left"/>
      <w:pPr>
        <w:ind w:left="1545" w:hanging="360"/>
      </w:pPr>
      <w:rPr>
        <w:rFonts w:hint="default"/>
      </w:rPr>
    </w:lvl>
    <w:lvl w:ilvl="1" w:tplc="04090019" w:tentative="1">
      <w:start w:val="1"/>
      <w:numFmt w:val="lowerLetter"/>
      <w:lvlText w:val="%2."/>
      <w:lvlJc w:val="left"/>
      <w:pPr>
        <w:ind w:left="2265" w:hanging="360"/>
      </w:pPr>
    </w:lvl>
    <w:lvl w:ilvl="2" w:tplc="0409001B" w:tentative="1">
      <w:start w:val="1"/>
      <w:numFmt w:val="lowerRoman"/>
      <w:lvlText w:val="%3."/>
      <w:lvlJc w:val="right"/>
      <w:pPr>
        <w:ind w:left="2985" w:hanging="180"/>
      </w:pPr>
    </w:lvl>
    <w:lvl w:ilvl="3" w:tplc="0409000F" w:tentative="1">
      <w:start w:val="1"/>
      <w:numFmt w:val="decimal"/>
      <w:lvlText w:val="%4."/>
      <w:lvlJc w:val="left"/>
      <w:pPr>
        <w:ind w:left="3705" w:hanging="360"/>
      </w:pPr>
    </w:lvl>
    <w:lvl w:ilvl="4" w:tplc="04090019" w:tentative="1">
      <w:start w:val="1"/>
      <w:numFmt w:val="lowerLetter"/>
      <w:lvlText w:val="%5."/>
      <w:lvlJc w:val="left"/>
      <w:pPr>
        <w:ind w:left="4425" w:hanging="360"/>
      </w:pPr>
    </w:lvl>
    <w:lvl w:ilvl="5" w:tplc="0409001B" w:tentative="1">
      <w:start w:val="1"/>
      <w:numFmt w:val="lowerRoman"/>
      <w:lvlText w:val="%6."/>
      <w:lvlJc w:val="right"/>
      <w:pPr>
        <w:ind w:left="5145" w:hanging="180"/>
      </w:pPr>
    </w:lvl>
    <w:lvl w:ilvl="6" w:tplc="0409000F" w:tentative="1">
      <w:start w:val="1"/>
      <w:numFmt w:val="decimal"/>
      <w:lvlText w:val="%7."/>
      <w:lvlJc w:val="left"/>
      <w:pPr>
        <w:ind w:left="5865" w:hanging="360"/>
      </w:pPr>
    </w:lvl>
    <w:lvl w:ilvl="7" w:tplc="04090019" w:tentative="1">
      <w:start w:val="1"/>
      <w:numFmt w:val="lowerLetter"/>
      <w:lvlText w:val="%8."/>
      <w:lvlJc w:val="left"/>
      <w:pPr>
        <w:ind w:left="6585" w:hanging="360"/>
      </w:pPr>
    </w:lvl>
    <w:lvl w:ilvl="8" w:tplc="0409001B" w:tentative="1">
      <w:start w:val="1"/>
      <w:numFmt w:val="lowerRoman"/>
      <w:lvlText w:val="%9."/>
      <w:lvlJc w:val="right"/>
      <w:pPr>
        <w:ind w:left="7305" w:hanging="180"/>
      </w:pPr>
    </w:lvl>
  </w:abstractNum>
  <w:abstractNum w:abstractNumId="989" w15:restartNumberingAfterBreak="0">
    <w:nsid w:val="608A4AB1"/>
    <w:multiLevelType w:val="hybridMultilevel"/>
    <w:tmpl w:val="96301B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0" w15:restartNumberingAfterBreak="0">
    <w:nsid w:val="609B6988"/>
    <w:multiLevelType w:val="hybridMultilevel"/>
    <w:tmpl w:val="BB6EDE8E"/>
    <w:lvl w:ilvl="0" w:tplc="04090019">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991" w15:restartNumberingAfterBreak="0">
    <w:nsid w:val="60D507CA"/>
    <w:multiLevelType w:val="hybridMultilevel"/>
    <w:tmpl w:val="81CE3AFC"/>
    <w:lvl w:ilvl="0" w:tplc="0419000F">
      <w:start w:val="1"/>
      <w:numFmt w:val="decimal"/>
      <w:lvlText w:val="%1."/>
      <w:lvlJc w:val="left"/>
      <w:pPr>
        <w:ind w:left="1622" w:hanging="360"/>
      </w:pPr>
    </w:lvl>
    <w:lvl w:ilvl="1" w:tplc="04190019" w:tentative="1">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992" w15:restartNumberingAfterBreak="0">
    <w:nsid w:val="6105476E"/>
    <w:multiLevelType w:val="hybridMultilevel"/>
    <w:tmpl w:val="B4E2BE0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3" w15:restartNumberingAfterBreak="0">
    <w:nsid w:val="6106752A"/>
    <w:multiLevelType w:val="hybridMultilevel"/>
    <w:tmpl w:val="8F7C0F62"/>
    <w:lvl w:ilvl="0" w:tplc="A27CF346">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994" w15:restartNumberingAfterBreak="0">
    <w:nsid w:val="61194615"/>
    <w:multiLevelType w:val="hybridMultilevel"/>
    <w:tmpl w:val="F880DE92"/>
    <w:lvl w:ilvl="0" w:tplc="101AFFEA">
      <w:start w:val="1"/>
      <w:numFmt w:val="lowerLetter"/>
      <w:lvlText w:val="%1."/>
      <w:lvlJc w:val="left"/>
      <w:pPr>
        <w:ind w:left="360" w:hanging="360"/>
      </w:pPr>
      <w:rPr>
        <w:i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95" w15:restartNumberingAfterBreak="0">
    <w:nsid w:val="61293089"/>
    <w:multiLevelType w:val="hybridMultilevel"/>
    <w:tmpl w:val="7AC08EBE"/>
    <w:lvl w:ilvl="0" w:tplc="04090019">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996" w15:restartNumberingAfterBreak="0">
    <w:nsid w:val="613B6357"/>
    <w:multiLevelType w:val="hybridMultilevel"/>
    <w:tmpl w:val="29E8F34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7" w15:restartNumberingAfterBreak="0">
    <w:nsid w:val="6141469E"/>
    <w:multiLevelType w:val="hybridMultilevel"/>
    <w:tmpl w:val="C88C52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8" w15:restartNumberingAfterBreak="0">
    <w:nsid w:val="61456BA2"/>
    <w:multiLevelType w:val="hybridMultilevel"/>
    <w:tmpl w:val="2EB06EEC"/>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99" w15:restartNumberingAfterBreak="0">
    <w:nsid w:val="614B4B14"/>
    <w:multiLevelType w:val="hybridMultilevel"/>
    <w:tmpl w:val="5B7AAC2C"/>
    <w:lvl w:ilvl="0" w:tplc="04090019">
      <w:start w:val="1"/>
      <w:numFmt w:val="lowerLetter"/>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000" w15:restartNumberingAfterBreak="0">
    <w:nsid w:val="61513341"/>
    <w:multiLevelType w:val="hybridMultilevel"/>
    <w:tmpl w:val="1C2AFCEE"/>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1" w15:restartNumberingAfterBreak="0">
    <w:nsid w:val="61636E57"/>
    <w:multiLevelType w:val="hybridMultilevel"/>
    <w:tmpl w:val="C74C6D10"/>
    <w:lvl w:ilvl="0" w:tplc="04090017">
      <w:start w:val="1"/>
      <w:numFmt w:val="lowerLetter"/>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002" w15:restartNumberingAfterBreak="0">
    <w:nsid w:val="616370FC"/>
    <w:multiLevelType w:val="hybridMultilevel"/>
    <w:tmpl w:val="217E38F0"/>
    <w:lvl w:ilvl="0" w:tplc="04090017">
      <w:start w:val="1"/>
      <w:numFmt w:val="lowerLetter"/>
      <w:lvlText w:val="%1)"/>
      <w:lvlJc w:val="left"/>
      <w:pPr>
        <w:ind w:left="100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003" w15:restartNumberingAfterBreak="0">
    <w:nsid w:val="61694296"/>
    <w:multiLevelType w:val="hybridMultilevel"/>
    <w:tmpl w:val="E766CC52"/>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04" w15:restartNumberingAfterBreak="0">
    <w:nsid w:val="619556B9"/>
    <w:multiLevelType w:val="hybridMultilevel"/>
    <w:tmpl w:val="7D8CD4E6"/>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1005" w15:restartNumberingAfterBreak="0">
    <w:nsid w:val="61AC488B"/>
    <w:multiLevelType w:val="hybridMultilevel"/>
    <w:tmpl w:val="82764F9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06" w15:restartNumberingAfterBreak="0">
    <w:nsid w:val="61B8090A"/>
    <w:multiLevelType w:val="hybridMultilevel"/>
    <w:tmpl w:val="36B41B48"/>
    <w:lvl w:ilvl="0" w:tplc="82266836">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07" w15:restartNumberingAfterBreak="0">
    <w:nsid w:val="61BC387D"/>
    <w:multiLevelType w:val="multilevel"/>
    <w:tmpl w:val="A27E321C"/>
    <w:lvl w:ilvl="0">
      <w:start w:val="183"/>
      <w:numFmt w:val="decimal"/>
      <w:lvlText w:val="%1."/>
      <w:lvlJc w:val="left"/>
      <w:pPr>
        <w:ind w:left="750" w:hanging="750"/>
      </w:pPr>
      <w:rPr>
        <w:rFonts w:hint="default"/>
      </w:rPr>
    </w:lvl>
    <w:lvl w:ilvl="1">
      <w:start w:val="6"/>
      <w:numFmt w:val="decimal"/>
      <w:lvlText w:val="%1.%2."/>
      <w:lvlJc w:val="left"/>
      <w:pPr>
        <w:ind w:left="1176" w:hanging="750"/>
      </w:pPr>
      <w:rPr>
        <w:rFonts w:hint="default"/>
      </w:rPr>
    </w:lvl>
    <w:lvl w:ilvl="2">
      <w:start w:val="1"/>
      <w:numFmt w:val="decimal"/>
      <w:lvlText w:val="%1.%2.%3."/>
      <w:lvlJc w:val="left"/>
      <w:pPr>
        <w:ind w:left="1602" w:hanging="75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4356" w:hanging="180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1008" w15:restartNumberingAfterBreak="0">
    <w:nsid w:val="61C16FA0"/>
    <w:multiLevelType w:val="hybridMultilevel"/>
    <w:tmpl w:val="50149378"/>
    <w:lvl w:ilvl="0" w:tplc="A852FDCA">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9" w15:restartNumberingAfterBreak="0">
    <w:nsid w:val="61D31B55"/>
    <w:multiLevelType w:val="hybridMultilevel"/>
    <w:tmpl w:val="76F65E3A"/>
    <w:lvl w:ilvl="0" w:tplc="8CD07226">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1010" w15:restartNumberingAfterBreak="0">
    <w:nsid w:val="61E148C5"/>
    <w:multiLevelType w:val="hybridMultilevel"/>
    <w:tmpl w:val="B2FCF5C0"/>
    <w:lvl w:ilvl="0" w:tplc="A852FDCA">
      <w:start w:val="1"/>
      <w:numFmt w:val="decimal"/>
      <w:lvlText w:val="%1."/>
      <w:lvlJc w:val="righ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011" w15:restartNumberingAfterBreak="0">
    <w:nsid w:val="621634EF"/>
    <w:multiLevelType w:val="hybridMultilevel"/>
    <w:tmpl w:val="548CFFE6"/>
    <w:lvl w:ilvl="0" w:tplc="9F2AA584">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1012" w15:restartNumberingAfterBreak="0">
    <w:nsid w:val="621F78F0"/>
    <w:multiLevelType w:val="hybridMultilevel"/>
    <w:tmpl w:val="164CDC1C"/>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1013" w15:restartNumberingAfterBreak="0">
    <w:nsid w:val="622C7553"/>
    <w:multiLevelType w:val="hybridMultilevel"/>
    <w:tmpl w:val="BF6285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4" w15:restartNumberingAfterBreak="0">
    <w:nsid w:val="62343045"/>
    <w:multiLevelType w:val="hybridMultilevel"/>
    <w:tmpl w:val="EDC0A610"/>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1015" w15:restartNumberingAfterBreak="0">
    <w:nsid w:val="62366A34"/>
    <w:multiLevelType w:val="hybridMultilevel"/>
    <w:tmpl w:val="3E3850CA"/>
    <w:lvl w:ilvl="0" w:tplc="6096D9A2">
      <w:start w:val="2"/>
      <w:numFmt w:val="lowerLetter"/>
      <w:lvlText w:val="%1."/>
      <w:lvlJc w:val="left"/>
      <w:pPr>
        <w:ind w:left="25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6" w15:restartNumberingAfterBreak="0">
    <w:nsid w:val="62441B51"/>
    <w:multiLevelType w:val="hybridMultilevel"/>
    <w:tmpl w:val="72F246A4"/>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1017" w15:restartNumberingAfterBreak="0">
    <w:nsid w:val="62A9481C"/>
    <w:multiLevelType w:val="hybridMultilevel"/>
    <w:tmpl w:val="79982CD8"/>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18" w15:restartNumberingAfterBreak="0">
    <w:nsid w:val="62B34BBF"/>
    <w:multiLevelType w:val="hybridMultilevel"/>
    <w:tmpl w:val="46AC9986"/>
    <w:lvl w:ilvl="0" w:tplc="04090019">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019" w15:restartNumberingAfterBreak="0">
    <w:nsid w:val="62C74205"/>
    <w:multiLevelType w:val="hybridMultilevel"/>
    <w:tmpl w:val="F1EC7268"/>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1020" w15:restartNumberingAfterBreak="0">
    <w:nsid w:val="62F05348"/>
    <w:multiLevelType w:val="hybridMultilevel"/>
    <w:tmpl w:val="0734C6E8"/>
    <w:lvl w:ilvl="0" w:tplc="97ECA846">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1021" w15:restartNumberingAfterBreak="0">
    <w:nsid w:val="62F9341C"/>
    <w:multiLevelType w:val="hybridMultilevel"/>
    <w:tmpl w:val="E8F210B8"/>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22" w15:restartNumberingAfterBreak="0">
    <w:nsid w:val="63480F8A"/>
    <w:multiLevelType w:val="hybridMultilevel"/>
    <w:tmpl w:val="922659BA"/>
    <w:lvl w:ilvl="0" w:tplc="04090019">
      <w:start w:val="1"/>
      <w:numFmt w:val="lowerLetter"/>
      <w:lvlText w:val="%1."/>
      <w:lvlJc w:val="left"/>
      <w:pPr>
        <w:ind w:left="2028" w:hanging="360"/>
      </w:pPr>
    </w:lvl>
    <w:lvl w:ilvl="1" w:tplc="04090019">
      <w:start w:val="1"/>
      <w:numFmt w:val="lowerLetter"/>
      <w:lvlText w:val="%2."/>
      <w:lvlJc w:val="left"/>
      <w:pPr>
        <w:ind w:left="2748" w:hanging="360"/>
      </w:pPr>
    </w:lvl>
    <w:lvl w:ilvl="2" w:tplc="0409001B" w:tentative="1">
      <w:start w:val="1"/>
      <w:numFmt w:val="lowerRoman"/>
      <w:lvlText w:val="%3."/>
      <w:lvlJc w:val="right"/>
      <w:pPr>
        <w:ind w:left="3468" w:hanging="180"/>
      </w:pPr>
    </w:lvl>
    <w:lvl w:ilvl="3" w:tplc="0409000F" w:tentative="1">
      <w:start w:val="1"/>
      <w:numFmt w:val="decimal"/>
      <w:lvlText w:val="%4."/>
      <w:lvlJc w:val="left"/>
      <w:pPr>
        <w:ind w:left="4188" w:hanging="360"/>
      </w:pPr>
    </w:lvl>
    <w:lvl w:ilvl="4" w:tplc="04090019" w:tentative="1">
      <w:start w:val="1"/>
      <w:numFmt w:val="lowerLetter"/>
      <w:lvlText w:val="%5."/>
      <w:lvlJc w:val="left"/>
      <w:pPr>
        <w:ind w:left="4908" w:hanging="360"/>
      </w:pPr>
    </w:lvl>
    <w:lvl w:ilvl="5" w:tplc="0409001B" w:tentative="1">
      <w:start w:val="1"/>
      <w:numFmt w:val="lowerRoman"/>
      <w:lvlText w:val="%6."/>
      <w:lvlJc w:val="right"/>
      <w:pPr>
        <w:ind w:left="5628" w:hanging="180"/>
      </w:pPr>
    </w:lvl>
    <w:lvl w:ilvl="6" w:tplc="0409000F" w:tentative="1">
      <w:start w:val="1"/>
      <w:numFmt w:val="decimal"/>
      <w:lvlText w:val="%7."/>
      <w:lvlJc w:val="left"/>
      <w:pPr>
        <w:ind w:left="6348" w:hanging="360"/>
      </w:pPr>
    </w:lvl>
    <w:lvl w:ilvl="7" w:tplc="04090019" w:tentative="1">
      <w:start w:val="1"/>
      <w:numFmt w:val="lowerLetter"/>
      <w:lvlText w:val="%8."/>
      <w:lvlJc w:val="left"/>
      <w:pPr>
        <w:ind w:left="7068" w:hanging="360"/>
      </w:pPr>
    </w:lvl>
    <w:lvl w:ilvl="8" w:tplc="0409001B" w:tentative="1">
      <w:start w:val="1"/>
      <w:numFmt w:val="lowerRoman"/>
      <w:lvlText w:val="%9."/>
      <w:lvlJc w:val="right"/>
      <w:pPr>
        <w:ind w:left="7788" w:hanging="180"/>
      </w:pPr>
    </w:lvl>
  </w:abstractNum>
  <w:abstractNum w:abstractNumId="1023" w15:restartNumberingAfterBreak="0">
    <w:nsid w:val="634B0643"/>
    <w:multiLevelType w:val="hybridMultilevel"/>
    <w:tmpl w:val="D8B402D6"/>
    <w:lvl w:ilvl="0" w:tplc="B63EFCEE">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1024" w15:restartNumberingAfterBreak="0">
    <w:nsid w:val="63626A81"/>
    <w:multiLevelType w:val="hybridMultilevel"/>
    <w:tmpl w:val="59B4C7C8"/>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25" w15:restartNumberingAfterBreak="0">
    <w:nsid w:val="63766B29"/>
    <w:multiLevelType w:val="hybridMultilevel"/>
    <w:tmpl w:val="1422ADAE"/>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26" w15:restartNumberingAfterBreak="0">
    <w:nsid w:val="63976603"/>
    <w:multiLevelType w:val="hybridMultilevel"/>
    <w:tmpl w:val="8EC8358C"/>
    <w:lvl w:ilvl="0" w:tplc="CE762FA2">
      <w:start w:val="7"/>
      <w:numFmt w:val="lowerLetter"/>
      <w:lvlText w:val="%1."/>
      <w:lvlJc w:val="left"/>
      <w:pPr>
        <w:ind w:left="1293"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27" w15:restartNumberingAfterBreak="0">
    <w:nsid w:val="63A75AA1"/>
    <w:multiLevelType w:val="hybridMultilevel"/>
    <w:tmpl w:val="28AA841C"/>
    <w:lvl w:ilvl="0" w:tplc="04090019">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1028" w15:restartNumberingAfterBreak="0">
    <w:nsid w:val="63AD3582"/>
    <w:multiLevelType w:val="hybridMultilevel"/>
    <w:tmpl w:val="1F7EA222"/>
    <w:lvl w:ilvl="0" w:tplc="7332CD80">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29" w15:restartNumberingAfterBreak="0">
    <w:nsid w:val="63B032F5"/>
    <w:multiLevelType w:val="hybridMultilevel"/>
    <w:tmpl w:val="5BE0FC04"/>
    <w:lvl w:ilvl="0" w:tplc="04190019">
      <w:start w:val="1"/>
      <w:numFmt w:val="lowerLetter"/>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1030" w15:restartNumberingAfterBreak="0">
    <w:nsid w:val="63D22C18"/>
    <w:multiLevelType w:val="hybridMultilevel"/>
    <w:tmpl w:val="82EAF3FE"/>
    <w:lvl w:ilvl="0" w:tplc="04090019">
      <w:start w:val="1"/>
      <w:numFmt w:val="lowerLetter"/>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031" w15:restartNumberingAfterBreak="0">
    <w:nsid w:val="63E928F3"/>
    <w:multiLevelType w:val="hybridMultilevel"/>
    <w:tmpl w:val="00FC37FA"/>
    <w:lvl w:ilvl="0" w:tplc="0419000F">
      <w:start w:val="1"/>
      <w:numFmt w:val="decimal"/>
      <w:lvlText w:val="%1."/>
      <w:lvlJc w:val="left"/>
      <w:pPr>
        <w:ind w:left="1622" w:hanging="360"/>
      </w:pPr>
    </w:lvl>
    <w:lvl w:ilvl="1" w:tplc="04190019" w:tentative="1">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1032" w15:restartNumberingAfterBreak="0">
    <w:nsid w:val="64171EA4"/>
    <w:multiLevelType w:val="hybridMultilevel"/>
    <w:tmpl w:val="CD249D40"/>
    <w:lvl w:ilvl="0" w:tplc="333E2ADA">
      <w:start w:val="1"/>
      <w:numFmt w:val="lowerLetter"/>
      <w:lvlText w:val="%1."/>
      <w:lvlJc w:val="right"/>
      <w:pPr>
        <w:ind w:left="2565" w:hanging="360"/>
      </w:pPr>
      <w:rPr>
        <w:rFonts w:hint="default"/>
      </w:rPr>
    </w:lvl>
    <w:lvl w:ilvl="1" w:tplc="04090019" w:tentative="1">
      <w:start w:val="1"/>
      <w:numFmt w:val="lowerLetter"/>
      <w:lvlText w:val="%2."/>
      <w:lvlJc w:val="left"/>
      <w:pPr>
        <w:ind w:left="3285" w:hanging="360"/>
      </w:pPr>
    </w:lvl>
    <w:lvl w:ilvl="2" w:tplc="0409001B" w:tentative="1">
      <w:start w:val="1"/>
      <w:numFmt w:val="lowerRoman"/>
      <w:lvlText w:val="%3."/>
      <w:lvlJc w:val="right"/>
      <w:pPr>
        <w:ind w:left="4005" w:hanging="180"/>
      </w:pPr>
    </w:lvl>
    <w:lvl w:ilvl="3" w:tplc="0409000F" w:tentative="1">
      <w:start w:val="1"/>
      <w:numFmt w:val="decimal"/>
      <w:lvlText w:val="%4."/>
      <w:lvlJc w:val="left"/>
      <w:pPr>
        <w:ind w:left="4725" w:hanging="360"/>
      </w:pPr>
    </w:lvl>
    <w:lvl w:ilvl="4" w:tplc="04090019" w:tentative="1">
      <w:start w:val="1"/>
      <w:numFmt w:val="lowerLetter"/>
      <w:lvlText w:val="%5."/>
      <w:lvlJc w:val="left"/>
      <w:pPr>
        <w:ind w:left="5445" w:hanging="360"/>
      </w:pPr>
    </w:lvl>
    <w:lvl w:ilvl="5" w:tplc="0409001B" w:tentative="1">
      <w:start w:val="1"/>
      <w:numFmt w:val="lowerRoman"/>
      <w:lvlText w:val="%6."/>
      <w:lvlJc w:val="right"/>
      <w:pPr>
        <w:ind w:left="6165" w:hanging="180"/>
      </w:pPr>
    </w:lvl>
    <w:lvl w:ilvl="6" w:tplc="0409000F" w:tentative="1">
      <w:start w:val="1"/>
      <w:numFmt w:val="decimal"/>
      <w:lvlText w:val="%7."/>
      <w:lvlJc w:val="left"/>
      <w:pPr>
        <w:ind w:left="6885" w:hanging="360"/>
      </w:pPr>
    </w:lvl>
    <w:lvl w:ilvl="7" w:tplc="04090019" w:tentative="1">
      <w:start w:val="1"/>
      <w:numFmt w:val="lowerLetter"/>
      <w:lvlText w:val="%8."/>
      <w:lvlJc w:val="left"/>
      <w:pPr>
        <w:ind w:left="7605" w:hanging="360"/>
      </w:pPr>
    </w:lvl>
    <w:lvl w:ilvl="8" w:tplc="0409001B" w:tentative="1">
      <w:start w:val="1"/>
      <w:numFmt w:val="lowerRoman"/>
      <w:lvlText w:val="%9."/>
      <w:lvlJc w:val="right"/>
      <w:pPr>
        <w:ind w:left="8325" w:hanging="180"/>
      </w:pPr>
    </w:lvl>
  </w:abstractNum>
  <w:abstractNum w:abstractNumId="1033" w15:restartNumberingAfterBreak="0">
    <w:nsid w:val="647938D0"/>
    <w:multiLevelType w:val="hybridMultilevel"/>
    <w:tmpl w:val="80A6D032"/>
    <w:lvl w:ilvl="0" w:tplc="B2669E08">
      <w:start w:val="1"/>
      <w:numFmt w:val="decimal"/>
      <w:lvlText w:val="%1."/>
      <w:lvlJc w:val="left"/>
      <w:pPr>
        <w:ind w:left="720" w:hanging="360"/>
      </w:pPr>
      <w:rPr>
        <w:b w:val="0"/>
      </w:rPr>
    </w:lvl>
    <w:lvl w:ilvl="1" w:tplc="83AE17EA">
      <w:start w:val="1"/>
      <w:numFmt w:val="lowerLetter"/>
      <w:lvlText w:val="%2."/>
      <w:lvlJc w:val="left"/>
      <w:pPr>
        <w:ind w:left="1440" w:hanging="360"/>
      </w:pPr>
      <w:rPr>
        <w:rFonts w:eastAsiaTheme="minorHAnsi" w:hint="default"/>
        <w:b w:val="0"/>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4" w15:restartNumberingAfterBreak="0">
    <w:nsid w:val="648F00C8"/>
    <w:multiLevelType w:val="hybridMultilevel"/>
    <w:tmpl w:val="710EB066"/>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1035" w15:restartNumberingAfterBreak="0">
    <w:nsid w:val="64B658D8"/>
    <w:multiLevelType w:val="hybridMultilevel"/>
    <w:tmpl w:val="FE188628"/>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36" w15:restartNumberingAfterBreak="0">
    <w:nsid w:val="64C64F8C"/>
    <w:multiLevelType w:val="hybridMultilevel"/>
    <w:tmpl w:val="2F3A29C8"/>
    <w:lvl w:ilvl="0" w:tplc="04090019">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1037" w15:restartNumberingAfterBreak="0">
    <w:nsid w:val="64CB1F25"/>
    <w:multiLevelType w:val="hybridMultilevel"/>
    <w:tmpl w:val="1DAE0770"/>
    <w:lvl w:ilvl="0" w:tplc="0419000F">
      <w:start w:val="1"/>
      <w:numFmt w:val="decimal"/>
      <w:lvlText w:val="%1."/>
      <w:lvlJc w:val="left"/>
      <w:pPr>
        <w:ind w:left="1622" w:hanging="360"/>
      </w:pPr>
    </w:lvl>
    <w:lvl w:ilvl="1" w:tplc="04190019" w:tentative="1">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1038" w15:restartNumberingAfterBreak="0">
    <w:nsid w:val="64DC1747"/>
    <w:multiLevelType w:val="hybridMultilevel"/>
    <w:tmpl w:val="178EE962"/>
    <w:lvl w:ilvl="0" w:tplc="0419000F">
      <w:start w:val="1"/>
      <w:numFmt w:val="decimal"/>
      <w:lvlText w:val="%1."/>
      <w:lvlJc w:val="left"/>
      <w:pPr>
        <w:ind w:left="978" w:hanging="360"/>
      </w:pPr>
      <w:rPr>
        <w:rFonts w:hint="default"/>
      </w:rPr>
    </w:lvl>
    <w:lvl w:ilvl="1" w:tplc="04090019">
      <w:start w:val="1"/>
      <w:numFmt w:val="lowerLetter"/>
      <w:lvlText w:val="%2."/>
      <w:lvlJc w:val="left"/>
      <w:pPr>
        <w:ind w:left="1698" w:hanging="360"/>
      </w:pPr>
    </w:lvl>
    <w:lvl w:ilvl="2" w:tplc="0409001B">
      <w:start w:val="1"/>
      <w:numFmt w:val="lowerRoman"/>
      <w:lvlText w:val="%3."/>
      <w:lvlJc w:val="right"/>
      <w:pPr>
        <w:ind w:left="2418" w:hanging="180"/>
      </w:pPr>
    </w:lvl>
    <w:lvl w:ilvl="3" w:tplc="FC5A9B64">
      <w:start w:val="1"/>
      <w:numFmt w:val="decimal"/>
      <w:lvlText w:val="%4."/>
      <w:lvlJc w:val="left"/>
      <w:pPr>
        <w:ind w:left="3138" w:hanging="360"/>
      </w:pPr>
      <w:rPr>
        <w:rFonts w:hint="default"/>
      </w:r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1039" w15:restartNumberingAfterBreak="0">
    <w:nsid w:val="64F55AB1"/>
    <w:multiLevelType w:val="hybridMultilevel"/>
    <w:tmpl w:val="100605BA"/>
    <w:lvl w:ilvl="0" w:tplc="0409000F">
      <w:start w:val="1"/>
      <w:numFmt w:val="decimal"/>
      <w:lvlText w:val="%1."/>
      <w:lvlJc w:val="left"/>
      <w:pPr>
        <w:ind w:left="695" w:hanging="360"/>
      </w:p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1040" w15:restartNumberingAfterBreak="0">
    <w:nsid w:val="64F7168F"/>
    <w:multiLevelType w:val="hybridMultilevel"/>
    <w:tmpl w:val="FA22B53C"/>
    <w:lvl w:ilvl="0" w:tplc="437ECB40">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1041" w15:restartNumberingAfterBreak="0">
    <w:nsid w:val="64FA27C3"/>
    <w:multiLevelType w:val="hybridMultilevel"/>
    <w:tmpl w:val="E6D06B44"/>
    <w:lvl w:ilvl="0" w:tplc="0419000F">
      <w:start w:val="1"/>
      <w:numFmt w:val="decimal"/>
      <w:lvlText w:val="%1."/>
      <w:lvlJc w:val="left"/>
      <w:pPr>
        <w:ind w:left="1622" w:hanging="360"/>
      </w:pPr>
    </w:lvl>
    <w:lvl w:ilvl="1" w:tplc="04190019" w:tentative="1">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1042" w15:restartNumberingAfterBreak="0">
    <w:nsid w:val="65204CD7"/>
    <w:multiLevelType w:val="hybridMultilevel"/>
    <w:tmpl w:val="3C2819FE"/>
    <w:lvl w:ilvl="0" w:tplc="333E2ADA">
      <w:start w:val="1"/>
      <w:numFmt w:val="lowerLetter"/>
      <w:lvlText w:val="%1."/>
      <w:lvlJc w:val="righ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3" w15:restartNumberingAfterBreak="0">
    <w:nsid w:val="65441DF1"/>
    <w:multiLevelType w:val="hybridMultilevel"/>
    <w:tmpl w:val="D932E428"/>
    <w:lvl w:ilvl="0" w:tplc="04190019">
      <w:start w:val="1"/>
      <w:numFmt w:val="lowerLetter"/>
      <w:lvlText w:val="%1."/>
      <w:lvlJc w:val="left"/>
      <w:pPr>
        <w:ind w:left="1338" w:hanging="360"/>
      </w:pPr>
    </w:lvl>
    <w:lvl w:ilvl="1" w:tplc="04190019" w:tentative="1">
      <w:start w:val="1"/>
      <w:numFmt w:val="lowerLetter"/>
      <w:lvlText w:val="%2."/>
      <w:lvlJc w:val="left"/>
      <w:pPr>
        <w:ind w:left="2058" w:hanging="360"/>
      </w:pPr>
    </w:lvl>
    <w:lvl w:ilvl="2" w:tplc="0419001B" w:tentative="1">
      <w:start w:val="1"/>
      <w:numFmt w:val="lowerRoman"/>
      <w:lvlText w:val="%3."/>
      <w:lvlJc w:val="right"/>
      <w:pPr>
        <w:ind w:left="2778" w:hanging="180"/>
      </w:pPr>
    </w:lvl>
    <w:lvl w:ilvl="3" w:tplc="0419000F" w:tentative="1">
      <w:start w:val="1"/>
      <w:numFmt w:val="decimal"/>
      <w:lvlText w:val="%4."/>
      <w:lvlJc w:val="left"/>
      <w:pPr>
        <w:ind w:left="3498" w:hanging="360"/>
      </w:pPr>
    </w:lvl>
    <w:lvl w:ilvl="4" w:tplc="04190019" w:tentative="1">
      <w:start w:val="1"/>
      <w:numFmt w:val="lowerLetter"/>
      <w:lvlText w:val="%5."/>
      <w:lvlJc w:val="left"/>
      <w:pPr>
        <w:ind w:left="4218" w:hanging="360"/>
      </w:pPr>
    </w:lvl>
    <w:lvl w:ilvl="5" w:tplc="0419001B" w:tentative="1">
      <w:start w:val="1"/>
      <w:numFmt w:val="lowerRoman"/>
      <w:lvlText w:val="%6."/>
      <w:lvlJc w:val="right"/>
      <w:pPr>
        <w:ind w:left="4938" w:hanging="180"/>
      </w:pPr>
    </w:lvl>
    <w:lvl w:ilvl="6" w:tplc="0419000F" w:tentative="1">
      <w:start w:val="1"/>
      <w:numFmt w:val="decimal"/>
      <w:lvlText w:val="%7."/>
      <w:lvlJc w:val="left"/>
      <w:pPr>
        <w:ind w:left="5658" w:hanging="360"/>
      </w:pPr>
    </w:lvl>
    <w:lvl w:ilvl="7" w:tplc="04190019" w:tentative="1">
      <w:start w:val="1"/>
      <w:numFmt w:val="lowerLetter"/>
      <w:lvlText w:val="%8."/>
      <w:lvlJc w:val="left"/>
      <w:pPr>
        <w:ind w:left="6378" w:hanging="360"/>
      </w:pPr>
    </w:lvl>
    <w:lvl w:ilvl="8" w:tplc="0419001B" w:tentative="1">
      <w:start w:val="1"/>
      <w:numFmt w:val="lowerRoman"/>
      <w:lvlText w:val="%9."/>
      <w:lvlJc w:val="right"/>
      <w:pPr>
        <w:ind w:left="7098" w:hanging="180"/>
      </w:pPr>
    </w:lvl>
  </w:abstractNum>
  <w:abstractNum w:abstractNumId="1044" w15:restartNumberingAfterBreak="0">
    <w:nsid w:val="65472B33"/>
    <w:multiLevelType w:val="hybridMultilevel"/>
    <w:tmpl w:val="C610F01A"/>
    <w:lvl w:ilvl="0" w:tplc="1E2CE6BA">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1045" w15:restartNumberingAfterBreak="0">
    <w:nsid w:val="65634168"/>
    <w:multiLevelType w:val="hybridMultilevel"/>
    <w:tmpl w:val="2D965FFE"/>
    <w:lvl w:ilvl="0" w:tplc="E8C67056">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1046" w15:restartNumberingAfterBreak="0">
    <w:nsid w:val="65634CB3"/>
    <w:multiLevelType w:val="hybridMultilevel"/>
    <w:tmpl w:val="46EC4A3A"/>
    <w:lvl w:ilvl="0" w:tplc="985C7C9E">
      <w:start w:val="1"/>
      <w:numFmt w:val="decimal"/>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047" w15:restartNumberingAfterBreak="0">
    <w:nsid w:val="656353B3"/>
    <w:multiLevelType w:val="hybridMultilevel"/>
    <w:tmpl w:val="623E6A8A"/>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8" w15:restartNumberingAfterBreak="0">
    <w:nsid w:val="658B5F75"/>
    <w:multiLevelType w:val="hybridMultilevel"/>
    <w:tmpl w:val="F3C8C914"/>
    <w:lvl w:ilvl="0" w:tplc="A852FDCA">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9" w15:restartNumberingAfterBreak="0">
    <w:nsid w:val="65A40474"/>
    <w:multiLevelType w:val="hybridMultilevel"/>
    <w:tmpl w:val="EA34494E"/>
    <w:lvl w:ilvl="0" w:tplc="17CAF93A">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1050" w15:restartNumberingAfterBreak="0">
    <w:nsid w:val="65E12E3A"/>
    <w:multiLevelType w:val="hybridMultilevel"/>
    <w:tmpl w:val="339677A0"/>
    <w:lvl w:ilvl="0" w:tplc="04190019">
      <w:start w:val="1"/>
      <w:numFmt w:val="lowerLetter"/>
      <w:lvlText w:val="%1."/>
      <w:lvlJc w:val="left"/>
      <w:pPr>
        <w:ind w:left="1339" w:hanging="360"/>
      </w:pPr>
    </w:lvl>
    <w:lvl w:ilvl="1" w:tplc="04190019" w:tentative="1">
      <w:start w:val="1"/>
      <w:numFmt w:val="lowerLetter"/>
      <w:lvlText w:val="%2."/>
      <w:lvlJc w:val="left"/>
      <w:pPr>
        <w:ind w:left="2059" w:hanging="360"/>
      </w:pPr>
    </w:lvl>
    <w:lvl w:ilvl="2" w:tplc="0419001B" w:tentative="1">
      <w:start w:val="1"/>
      <w:numFmt w:val="lowerRoman"/>
      <w:lvlText w:val="%3."/>
      <w:lvlJc w:val="right"/>
      <w:pPr>
        <w:ind w:left="2779" w:hanging="180"/>
      </w:pPr>
    </w:lvl>
    <w:lvl w:ilvl="3" w:tplc="0419000F" w:tentative="1">
      <w:start w:val="1"/>
      <w:numFmt w:val="decimal"/>
      <w:lvlText w:val="%4."/>
      <w:lvlJc w:val="left"/>
      <w:pPr>
        <w:ind w:left="3499" w:hanging="360"/>
      </w:pPr>
    </w:lvl>
    <w:lvl w:ilvl="4" w:tplc="04190019" w:tentative="1">
      <w:start w:val="1"/>
      <w:numFmt w:val="lowerLetter"/>
      <w:lvlText w:val="%5."/>
      <w:lvlJc w:val="left"/>
      <w:pPr>
        <w:ind w:left="4219" w:hanging="360"/>
      </w:pPr>
    </w:lvl>
    <w:lvl w:ilvl="5" w:tplc="0419001B" w:tentative="1">
      <w:start w:val="1"/>
      <w:numFmt w:val="lowerRoman"/>
      <w:lvlText w:val="%6."/>
      <w:lvlJc w:val="right"/>
      <w:pPr>
        <w:ind w:left="4939" w:hanging="180"/>
      </w:pPr>
    </w:lvl>
    <w:lvl w:ilvl="6" w:tplc="0419000F" w:tentative="1">
      <w:start w:val="1"/>
      <w:numFmt w:val="decimal"/>
      <w:lvlText w:val="%7."/>
      <w:lvlJc w:val="left"/>
      <w:pPr>
        <w:ind w:left="5659" w:hanging="360"/>
      </w:pPr>
    </w:lvl>
    <w:lvl w:ilvl="7" w:tplc="04190019" w:tentative="1">
      <w:start w:val="1"/>
      <w:numFmt w:val="lowerLetter"/>
      <w:lvlText w:val="%8."/>
      <w:lvlJc w:val="left"/>
      <w:pPr>
        <w:ind w:left="6379" w:hanging="360"/>
      </w:pPr>
    </w:lvl>
    <w:lvl w:ilvl="8" w:tplc="0419001B" w:tentative="1">
      <w:start w:val="1"/>
      <w:numFmt w:val="lowerRoman"/>
      <w:lvlText w:val="%9."/>
      <w:lvlJc w:val="right"/>
      <w:pPr>
        <w:ind w:left="7099" w:hanging="180"/>
      </w:pPr>
    </w:lvl>
  </w:abstractNum>
  <w:abstractNum w:abstractNumId="1051" w15:restartNumberingAfterBreak="0">
    <w:nsid w:val="6612097E"/>
    <w:multiLevelType w:val="hybridMultilevel"/>
    <w:tmpl w:val="DFD0E2EC"/>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52" w15:restartNumberingAfterBreak="0">
    <w:nsid w:val="66244E0C"/>
    <w:multiLevelType w:val="hybridMultilevel"/>
    <w:tmpl w:val="D6D69254"/>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1053" w15:restartNumberingAfterBreak="0">
    <w:nsid w:val="662D0E21"/>
    <w:multiLevelType w:val="hybridMultilevel"/>
    <w:tmpl w:val="2D00C34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4" w15:restartNumberingAfterBreak="0">
    <w:nsid w:val="6631388A"/>
    <w:multiLevelType w:val="hybridMultilevel"/>
    <w:tmpl w:val="6B80AEDE"/>
    <w:lvl w:ilvl="0" w:tplc="8A348730">
      <w:start w:val="4"/>
      <w:numFmt w:val="lowerLetter"/>
      <w:lvlText w:val="%1."/>
      <w:lvlJc w:val="right"/>
      <w:pPr>
        <w:ind w:left="12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5" w15:restartNumberingAfterBreak="0">
    <w:nsid w:val="666D4123"/>
    <w:multiLevelType w:val="hybridMultilevel"/>
    <w:tmpl w:val="F078ED2E"/>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56" w15:restartNumberingAfterBreak="0">
    <w:nsid w:val="667616C6"/>
    <w:multiLevelType w:val="hybridMultilevel"/>
    <w:tmpl w:val="15B87F76"/>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57" w15:restartNumberingAfterBreak="0">
    <w:nsid w:val="668A1573"/>
    <w:multiLevelType w:val="hybridMultilevel"/>
    <w:tmpl w:val="9FAC2548"/>
    <w:lvl w:ilvl="0" w:tplc="6A268DCE">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1058" w15:restartNumberingAfterBreak="0">
    <w:nsid w:val="6692461D"/>
    <w:multiLevelType w:val="hybridMultilevel"/>
    <w:tmpl w:val="3692C826"/>
    <w:lvl w:ilvl="0" w:tplc="04190019">
      <w:start w:val="1"/>
      <w:numFmt w:val="lowerLetter"/>
      <w:lvlText w:val="%1."/>
      <w:lvlJc w:val="left"/>
      <w:pPr>
        <w:ind w:left="1338" w:hanging="360"/>
      </w:pPr>
    </w:lvl>
    <w:lvl w:ilvl="1" w:tplc="04190019" w:tentative="1">
      <w:start w:val="1"/>
      <w:numFmt w:val="lowerLetter"/>
      <w:lvlText w:val="%2."/>
      <w:lvlJc w:val="left"/>
      <w:pPr>
        <w:ind w:left="2058" w:hanging="360"/>
      </w:pPr>
    </w:lvl>
    <w:lvl w:ilvl="2" w:tplc="0419001B" w:tentative="1">
      <w:start w:val="1"/>
      <w:numFmt w:val="lowerRoman"/>
      <w:lvlText w:val="%3."/>
      <w:lvlJc w:val="right"/>
      <w:pPr>
        <w:ind w:left="2778" w:hanging="180"/>
      </w:pPr>
    </w:lvl>
    <w:lvl w:ilvl="3" w:tplc="0419000F" w:tentative="1">
      <w:start w:val="1"/>
      <w:numFmt w:val="decimal"/>
      <w:lvlText w:val="%4."/>
      <w:lvlJc w:val="left"/>
      <w:pPr>
        <w:ind w:left="3498" w:hanging="360"/>
      </w:pPr>
    </w:lvl>
    <w:lvl w:ilvl="4" w:tplc="04190019" w:tentative="1">
      <w:start w:val="1"/>
      <w:numFmt w:val="lowerLetter"/>
      <w:lvlText w:val="%5."/>
      <w:lvlJc w:val="left"/>
      <w:pPr>
        <w:ind w:left="4218" w:hanging="360"/>
      </w:pPr>
    </w:lvl>
    <w:lvl w:ilvl="5" w:tplc="0419001B" w:tentative="1">
      <w:start w:val="1"/>
      <w:numFmt w:val="lowerRoman"/>
      <w:lvlText w:val="%6."/>
      <w:lvlJc w:val="right"/>
      <w:pPr>
        <w:ind w:left="4938" w:hanging="180"/>
      </w:pPr>
    </w:lvl>
    <w:lvl w:ilvl="6" w:tplc="0419000F" w:tentative="1">
      <w:start w:val="1"/>
      <w:numFmt w:val="decimal"/>
      <w:lvlText w:val="%7."/>
      <w:lvlJc w:val="left"/>
      <w:pPr>
        <w:ind w:left="5658" w:hanging="360"/>
      </w:pPr>
    </w:lvl>
    <w:lvl w:ilvl="7" w:tplc="04190019" w:tentative="1">
      <w:start w:val="1"/>
      <w:numFmt w:val="lowerLetter"/>
      <w:lvlText w:val="%8."/>
      <w:lvlJc w:val="left"/>
      <w:pPr>
        <w:ind w:left="6378" w:hanging="360"/>
      </w:pPr>
    </w:lvl>
    <w:lvl w:ilvl="8" w:tplc="0419001B" w:tentative="1">
      <w:start w:val="1"/>
      <w:numFmt w:val="lowerRoman"/>
      <w:lvlText w:val="%9."/>
      <w:lvlJc w:val="right"/>
      <w:pPr>
        <w:ind w:left="7098" w:hanging="180"/>
      </w:pPr>
    </w:lvl>
  </w:abstractNum>
  <w:abstractNum w:abstractNumId="1059" w15:restartNumberingAfterBreak="0">
    <w:nsid w:val="66982BCD"/>
    <w:multiLevelType w:val="hybridMultilevel"/>
    <w:tmpl w:val="DEB696E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60" w15:restartNumberingAfterBreak="0">
    <w:nsid w:val="66A765FA"/>
    <w:multiLevelType w:val="hybridMultilevel"/>
    <w:tmpl w:val="97E002A4"/>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61" w15:restartNumberingAfterBreak="0">
    <w:nsid w:val="66E522ED"/>
    <w:multiLevelType w:val="hybridMultilevel"/>
    <w:tmpl w:val="E7600582"/>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62" w15:restartNumberingAfterBreak="0">
    <w:nsid w:val="66EE74E6"/>
    <w:multiLevelType w:val="hybridMultilevel"/>
    <w:tmpl w:val="924879BE"/>
    <w:lvl w:ilvl="0" w:tplc="F2D2F962">
      <w:start w:val="1"/>
      <w:numFmt w:val="lowerLetter"/>
      <w:lvlText w:val="%1."/>
      <w:lvlJc w:val="right"/>
      <w:pPr>
        <w:ind w:left="720" w:hanging="360"/>
      </w:pPr>
      <w:rPr>
        <w:rFonts w:hint="default"/>
        <w:i/>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3" w15:restartNumberingAfterBreak="0">
    <w:nsid w:val="66F46F7F"/>
    <w:multiLevelType w:val="hybridMultilevel"/>
    <w:tmpl w:val="6CE4D58C"/>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64" w15:restartNumberingAfterBreak="0">
    <w:nsid w:val="66FD4E6C"/>
    <w:multiLevelType w:val="hybridMultilevel"/>
    <w:tmpl w:val="ADD8AB3E"/>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5" w15:restartNumberingAfterBreak="0">
    <w:nsid w:val="66FD549C"/>
    <w:multiLevelType w:val="hybridMultilevel"/>
    <w:tmpl w:val="46129F44"/>
    <w:lvl w:ilvl="0" w:tplc="333E2ADA">
      <w:start w:val="1"/>
      <w:numFmt w:val="lowerLetter"/>
      <w:lvlText w:val="%1."/>
      <w:lvlJc w:val="right"/>
      <w:pPr>
        <w:ind w:left="1289" w:hanging="360"/>
      </w:pPr>
      <w:rPr>
        <w:rFonts w:hint="default"/>
      </w:rPr>
    </w:lvl>
    <w:lvl w:ilvl="1" w:tplc="04090019" w:tentative="1">
      <w:start w:val="1"/>
      <w:numFmt w:val="lowerLetter"/>
      <w:lvlText w:val="%2."/>
      <w:lvlJc w:val="left"/>
      <w:pPr>
        <w:ind w:left="2009" w:hanging="360"/>
      </w:pPr>
    </w:lvl>
    <w:lvl w:ilvl="2" w:tplc="0409001B" w:tentative="1">
      <w:start w:val="1"/>
      <w:numFmt w:val="lowerRoman"/>
      <w:lvlText w:val="%3."/>
      <w:lvlJc w:val="right"/>
      <w:pPr>
        <w:ind w:left="2729" w:hanging="180"/>
      </w:pPr>
    </w:lvl>
    <w:lvl w:ilvl="3" w:tplc="0409000F" w:tentative="1">
      <w:start w:val="1"/>
      <w:numFmt w:val="decimal"/>
      <w:lvlText w:val="%4."/>
      <w:lvlJc w:val="left"/>
      <w:pPr>
        <w:ind w:left="3449" w:hanging="360"/>
      </w:pPr>
    </w:lvl>
    <w:lvl w:ilvl="4" w:tplc="04090019" w:tentative="1">
      <w:start w:val="1"/>
      <w:numFmt w:val="lowerLetter"/>
      <w:lvlText w:val="%5."/>
      <w:lvlJc w:val="left"/>
      <w:pPr>
        <w:ind w:left="4169" w:hanging="360"/>
      </w:pPr>
    </w:lvl>
    <w:lvl w:ilvl="5" w:tplc="0409001B" w:tentative="1">
      <w:start w:val="1"/>
      <w:numFmt w:val="lowerRoman"/>
      <w:lvlText w:val="%6."/>
      <w:lvlJc w:val="right"/>
      <w:pPr>
        <w:ind w:left="4889" w:hanging="180"/>
      </w:pPr>
    </w:lvl>
    <w:lvl w:ilvl="6" w:tplc="0409000F" w:tentative="1">
      <w:start w:val="1"/>
      <w:numFmt w:val="decimal"/>
      <w:lvlText w:val="%7."/>
      <w:lvlJc w:val="left"/>
      <w:pPr>
        <w:ind w:left="5609" w:hanging="360"/>
      </w:pPr>
    </w:lvl>
    <w:lvl w:ilvl="7" w:tplc="04090019" w:tentative="1">
      <w:start w:val="1"/>
      <w:numFmt w:val="lowerLetter"/>
      <w:lvlText w:val="%8."/>
      <w:lvlJc w:val="left"/>
      <w:pPr>
        <w:ind w:left="6329" w:hanging="360"/>
      </w:pPr>
    </w:lvl>
    <w:lvl w:ilvl="8" w:tplc="0409001B" w:tentative="1">
      <w:start w:val="1"/>
      <w:numFmt w:val="lowerRoman"/>
      <w:lvlText w:val="%9."/>
      <w:lvlJc w:val="right"/>
      <w:pPr>
        <w:ind w:left="7049" w:hanging="180"/>
      </w:pPr>
    </w:lvl>
  </w:abstractNum>
  <w:abstractNum w:abstractNumId="1066" w15:restartNumberingAfterBreak="0">
    <w:nsid w:val="67091071"/>
    <w:multiLevelType w:val="hybridMultilevel"/>
    <w:tmpl w:val="E8A6BC26"/>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67" w15:restartNumberingAfterBreak="0">
    <w:nsid w:val="671A23EA"/>
    <w:multiLevelType w:val="hybridMultilevel"/>
    <w:tmpl w:val="89A295CC"/>
    <w:lvl w:ilvl="0" w:tplc="48B49382">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1068" w15:restartNumberingAfterBreak="0">
    <w:nsid w:val="67364CAF"/>
    <w:multiLevelType w:val="hybridMultilevel"/>
    <w:tmpl w:val="A6127476"/>
    <w:lvl w:ilvl="0" w:tplc="040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69" w15:restartNumberingAfterBreak="0">
    <w:nsid w:val="67987572"/>
    <w:multiLevelType w:val="hybridMultilevel"/>
    <w:tmpl w:val="C70235CC"/>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70" w15:restartNumberingAfterBreak="0">
    <w:nsid w:val="67BC58EE"/>
    <w:multiLevelType w:val="hybridMultilevel"/>
    <w:tmpl w:val="DAD6FE3A"/>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71" w15:restartNumberingAfterBreak="0">
    <w:nsid w:val="67E21399"/>
    <w:multiLevelType w:val="hybridMultilevel"/>
    <w:tmpl w:val="351605B2"/>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1072" w15:restartNumberingAfterBreak="0">
    <w:nsid w:val="67E34239"/>
    <w:multiLevelType w:val="hybridMultilevel"/>
    <w:tmpl w:val="A8AC7DA4"/>
    <w:lvl w:ilvl="0" w:tplc="0419000F">
      <w:start w:val="1"/>
      <w:numFmt w:val="decimal"/>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1073" w15:restartNumberingAfterBreak="0">
    <w:nsid w:val="68177D27"/>
    <w:multiLevelType w:val="hybridMultilevel"/>
    <w:tmpl w:val="298E715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74" w15:restartNumberingAfterBreak="0">
    <w:nsid w:val="68247247"/>
    <w:multiLevelType w:val="hybridMultilevel"/>
    <w:tmpl w:val="4CB2982E"/>
    <w:lvl w:ilvl="0" w:tplc="822EBF04">
      <w:start w:val="1"/>
      <w:numFmt w:val="lowerLetter"/>
      <w:lvlText w:val="%1."/>
      <w:lvlJc w:val="left"/>
      <w:pPr>
        <w:ind w:left="2880" w:hanging="360"/>
      </w:pPr>
      <w:rPr>
        <w:b w:val="0"/>
        <w:i w:val="0"/>
      </w:rPr>
    </w:lvl>
    <w:lvl w:ilvl="1" w:tplc="04090019">
      <w:start w:val="1"/>
      <w:numFmt w:val="lowerLetter"/>
      <w:lvlText w:val="%2."/>
      <w:lvlJc w:val="left"/>
      <w:pPr>
        <w:ind w:left="3600" w:hanging="360"/>
      </w:pPr>
    </w:lvl>
    <w:lvl w:ilvl="2" w:tplc="907ECBD8">
      <w:start w:val="1"/>
      <w:numFmt w:val="decimal"/>
      <w:lvlText w:val="%3."/>
      <w:lvlJc w:val="left"/>
      <w:pPr>
        <w:ind w:left="4500" w:hanging="360"/>
      </w:pPr>
      <w:rPr>
        <w:rFonts w:eastAsiaTheme="minorHAnsi" w:hint="default"/>
        <w:b w:val="0"/>
        <w:i w:val="0"/>
        <w:color w:val="auto"/>
      </w:r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075" w15:restartNumberingAfterBreak="0">
    <w:nsid w:val="6838005F"/>
    <w:multiLevelType w:val="hybridMultilevel"/>
    <w:tmpl w:val="AFFE2DCE"/>
    <w:lvl w:ilvl="0" w:tplc="333E2ADA">
      <w:start w:val="1"/>
      <w:numFmt w:val="lowerLetter"/>
      <w:lvlText w:val="%1."/>
      <w:lvlJc w:val="righ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076" w15:restartNumberingAfterBreak="0">
    <w:nsid w:val="68432F50"/>
    <w:multiLevelType w:val="hybridMultilevel"/>
    <w:tmpl w:val="E23A82EA"/>
    <w:lvl w:ilvl="0" w:tplc="04090019">
      <w:start w:val="1"/>
      <w:numFmt w:val="lowerLetter"/>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1077" w15:restartNumberingAfterBreak="0">
    <w:nsid w:val="68875174"/>
    <w:multiLevelType w:val="hybridMultilevel"/>
    <w:tmpl w:val="2D009F08"/>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78" w15:restartNumberingAfterBreak="0">
    <w:nsid w:val="68A42FA4"/>
    <w:multiLevelType w:val="hybridMultilevel"/>
    <w:tmpl w:val="59BE5012"/>
    <w:lvl w:ilvl="0" w:tplc="3F30A5E8">
      <w:start w:val="1"/>
      <w:numFmt w:val="decimal"/>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079" w15:restartNumberingAfterBreak="0">
    <w:nsid w:val="68CD49C1"/>
    <w:multiLevelType w:val="hybridMultilevel"/>
    <w:tmpl w:val="37124024"/>
    <w:lvl w:ilvl="0" w:tplc="04090019">
      <w:start w:val="1"/>
      <w:numFmt w:val="lowerLetter"/>
      <w:lvlText w:val="%1."/>
      <w:lvlJc w:val="left"/>
      <w:pPr>
        <w:ind w:left="978" w:hanging="360"/>
      </w:pPr>
      <w:rPr>
        <w:rFonts w:hint="default"/>
      </w:rPr>
    </w:lvl>
    <w:lvl w:ilvl="1" w:tplc="04090019">
      <w:start w:val="1"/>
      <w:numFmt w:val="lowerLetter"/>
      <w:lvlText w:val="%2."/>
      <w:lvlJc w:val="left"/>
      <w:pPr>
        <w:ind w:left="1698" w:hanging="360"/>
      </w:pPr>
    </w:lvl>
    <w:lvl w:ilvl="2" w:tplc="0409001B">
      <w:start w:val="1"/>
      <w:numFmt w:val="lowerRoman"/>
      <w:lvlText w:val="%3."/>
      <w:lvlJc w:val="right"/>
      <w:pPr>
        <w:ind w:left="2418" w:hanging="180"/>
      </w:pPr>
    </w:lvl>
    <w:lvl w:ilvl="3" w:tplc="FC5A9B64">
      <w:start w:val="1"/>
      <w:numFmt w:val="decimal"/>
      <w:lvlText w:val="%4."/>
      <w:lvlJc w:val="left"/>
      <w:pPr>
        <w:ind w:left="3138" w:hanging="360"/>
      </w:pPr>
      <w:rPr>
        <w:rFonts w:hint="default"/>
      </w:r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1080" w15:restartNumberingAfterBreak="0">
    <w:nsid w:val="692878B9"/>
    <w:multiLevelType w:val="hybridMultilevel"/>
    <w:tmpl w:val="32460DD0"/>
    <w:lvl w:ilvl="0" w:tplc="0419000F">
      <w:start w:val="1"/>
      <w:numFmt w:val="decimal"/>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1081" w15:restartNumberingAfterBreak="0">
    <w:nsid w:val="693561DD"/>
    <w:multiLevelType w:val="hybridMultilevel"/>
    <w:tmpl w:val="3FC0F4D8"/>
    <w:lvl w:ilvl="0" w:tplc="04090019">
      <w:start w:val="1"/>
      <w:numFmt w:val="lowerLetter"/>
      <w:lvlText w:val="%1."/>
      <w:lvlJc w:val="left"/>
      <w:pPr>
        <w:ind w:left="2538" w:hanging="360"/>
      </w:pPr>
      <w:rPr>
        <w:rFonts w:hint="default"/>
      </w:rPr>
    </w:lvl>
    <w:lvl w:ilvl="1" w:tplc="04090019" w:tentative="1">
      <w:start w:val="1"/>
      <w:numFmt w:val="lowerLetter"/>
      <w:lvlText w:val="%2."/>
      <w:lvlJc w:val="left"/>
      <w:pPr>
        <w:ind w:left="3258" w:hanging="360"/>
      </w:pPr>
    </w:lvl>
    <w:lvl w:ilvl="2" w:tplc="0409001B" w:tentative="1">
      <w:start w:val="1"/>
      <w:numFmt w:val="lowerRoman"/>
      <w:lvlText w:val="%3."/>
      <w:lvlJc w:val="right"/>
      <w:pPr>
        <w:ind w:left="3978" w:hanging="180"/>
      </w:pPr>
    </w:lvl>
    <w:lvl w:ilvl="3" w:tplc="0409000F" w:tentative="1">
      <w:start w:val="1"/>
      <w:numFmt w:val="decimal"/>
      <w:lvlText w:val="%4."/>
      <w:lvlJc w:val="left"/>
      <w:pPr>
        <w:ind w:left="4698" w:hanging="360"/>
      </w:pPr>
    </w:lvl>
    <w:lvl w:ilvl="4" w:tplc="04090019" w:tentative="1">
      <w:start w:val="1"/>
      <w:numFmt w:val="lowerLetter"/>
      <w:lvlText w:val="%5."/>
      <w:lvlJc w:val="left"/>
      <w:pPr>
        <w:ind w:left="5418" w:hanging="360"/>
      </w:pPr>
    </w:lvl>
    <w:lvl w:ilvl="5" w:tplc="0409001B" w:tentative="1">
      <w:start w:val="1"/>
      <w:numFmt w:val="lowerRoman"/>
      <w:lvlText w:val="%6."/>
      <w:lvlJc w:val="right"/>
      <w:pPr>
        <w:ind w:left="6138" w:hanging="180"/>
      </w:pPr>
    </w:lvl>
    <w:lvl w:ilvl="6" w:tplc="0409000F" w:tentative="1">
      <w:start w:val="1"/>
      <w:numFmt w:val="decimal"/>
      <w:lvlText w:val="%7."/>
      <w:lvlJc w:val="left"/>
      <w:pPr>
        <w:ind w:left="6858" w:hanging="360"/>
      </w:pPr>
    </w:lvl>
    <w:lvl w:ilvl="7" w:tplc="04090019" w:tentative="1">
      <w:start w:val="1"/>
      <w:numFmt w:val="lowerLetter"/>
      <w:lvlText w:val="%8."/>
      <w:lvlJc w:val="left"/>
      <w:pPr>
        <w:ind w:left="7578" w:hanging="360"/>
      </w:pPr>
    </w:lvl>
    <w:lvl w:ilvl="8" w:tplc="0409001B" w:tentative="1">
      <w:start w:val="1"/>
      <w:numFmt w:val="lowerRoman"/>
      <w:lvlText w:val="%9."/>
      <w:lvlJc w:val="right"/>
      <w:pPr>
        <w:ind w:left="8298" w:hanging="180"/>
      </w:pPr>
    </w:lvl>
  </w:abstractNum>
  <w:abstractNum w:abstractNumId="1082" w15:restartNumberingAfterBreak="0">
    <w:nsid w:val="693A2E32"/>
    <w:multiLevelType w:val="hybridMultilevel"/>
    <w:tmpl w:val="E0B883D6"/>
    <w:lvl w:ilvl="0" w:tplc="04190019">
      <w:start w:val="1"/>
      <w:numFmt w:val="lowerLetter"/>
      <w:lvlText w:val="%1."/>
      <w:lvlJc w:val="left"/>
      <w:pPr>
        <w:ind w:left="1338" w:hanging="360"/>
      </w:pPr>
    </w:lvl>
    <w:lvl w:ilvl="1" w:tplc="04190019" w:tentative="1">
      <w:start w:val="1"/>
      <w:numFmt w:val="lowerLetter"/>
      <w:lvlText w:val="%2."/>
      <w:lvlJc w:val="left"/>
      <w:pPr>
        <w:ind w:left="2058" w:hanging="360"/>
      </w:pPr>
    </w:lvl>
    <w:lvl w:ilvl="2" w:tplc="0419001B" w:tentative="1">
      <w:start w:val="1"/>
      <w:numFmt w:val="lowerRoman"/>
      <w:lvlText w:val="%3."/>
      <w:lvlJc w:val="right"/>
      <w:pPr>
        <w:ind w:left="2778" w:hanging="180"/>
      </w:pPr>
    </w:lvl>
    <w:lvl w:ilvl="3" w:tplc="0419000F" w:tentative="1">
      <w:start w:val="1"/>
      <w:numFmt w:val="decimal"/>
      <w:lvlText w:val="%4."/>
      <w:lvlJc w:val="left"/>
      <w:pPr>
        <w:ind w:left="3498" w:hanging="360"/>
      </w:pPr>
    </w:lvl>
    <w:lvl w:ilvl="4" w:tplc="04190019" w:tentative="1">
      <w:start w:val="1"/>
      <w:numFmt w:val="lowerLetter"/>
      <w:lvlText w:val="%5."/>
      <w:lvlJc w:val="left"/>
      <w:pPr>
        <w:ind w:left="4218" w:hanging="360"/>
      </w:pPr>
    </w:lvl>
    <w:lvl w:ilvl="5" w:tplc="0419001B" w:tentative="1">
      <w:start w:val="1"/>
      <w:numFmt w:val="lowerRoman"/>
      <w:lvlText w:val="%6."/>
      <w:lvlJc w:val="right"/>
      <w:pPr>
        <w:ind w:left="4938" w:hanging="180"/>
      </w:pPr>
    </w:lvl>
    <w:lvl w:ilvl="6" w:tplc="0419000F" w:tentative="1">
      <w:start w:val="1"/>
      <w:numFmt w:val="decimal"/>
      <w:lvlText w:val="%7."/>
      <w:lvlJc w:val="left"/>
      <w:pPr>
        <w:ind w:left="5658" w:hanging="360"/>
      </w:pPr>
    </w:lvl>
    <w:lvl w:ilvl="7" w:tplc="04190019" w:tentative="1">
      <w:start w:val="1"/>
      <w:numFmt w:val="lowerLetter"/>
      <w:lvlText w:val="%8."/>
      <w:lvlJc w:val="left"/>
      <w:pPr>
        <w:ind w:left="6378" w:hanging="360"/>
      </w:pPr>
    </w:lvl>
    <w:lvl w:ilvl="8" w:tplc="0419001B" w:tentative="1">
      <w:start w:val="1"/>
      <w:numFmt w:val="lowerRoman"/>
      <w:lvlText w:val="%9."/>
      <w:lvlJc w:val="right"/>
      <w:pPr>
        <w:ind w:left="7098" w:hanging="180"/>
      </w:pPr>
    </w:lvl>
  </w:abstractNum>
  <w:abstractNum w:abstractNumId="1083" w15:restartNumberingAfterBreak="0">
    <w:nsid w:val="69426973"/>
    <w:multiLevelType w:val="hybridMultilevel"/>
    <w:tmpl w:val="E1B0C078"/>
    <w:lvl w:ilvl="0" w:tplc="4A58631C">
      <w:start w:val="1"/>
      <w:numFmt w:val="lowerLetter"/>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84" w15:restartNumberingAfterBreak="0">
    <w:nsid w:val="696B059A"/>
    <w:multiLevelType w:val="hybridMultilevel"/>
    <w:tmpl w:val="6A5E0DC6"/>
    <w:lvl w:ilvl="0" w:tplc="1A360C8A">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1085" w15:restartNumberingAfterBreak="0">
    <w:nsid w:val="696E5D3E"/>
    <w:multiLevelType w:val="hybridMultilevel"/>
    <w:tmpl w:val="38768B9C"/>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86" w15:restartNumberingAfterBreak="0">
    <w:nsid w:val="69827016"/>
    <w:multiLevelType w:val="hybridMultilevel"/>
    <w:tmpl w:val="DADE3126"/>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87" w15:restartNumberingAfterBreak="0">
    <w:nsid w:val="69AA6978"/>
    <w:multiLevelType w:val="hybridMultilevel"/>
    <w:tmpl w:val="C9E6F070"/>
    <w:lvl w:ilvl="0" w:tplc="04190019">
      <w:start w:val="1"/>
      <w:numFmt w:val="lowerLetter"/>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088" w15:restartNumberingAfterBreak="0">
    <w:nsid w:val="69D276B5"/>
    <w:multiLevelType w:val="hybridMultilevel"/>
    <w:tmpl w:val="B3BE20E2"/>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89" w15:restartNumberingAfterBreak="0">
    <w:nsid w:val="69E415A8"/>
    <w:multiLevelType w:val="hybridMultilevel"/>
    <w:tmpl w:val="B25CE688"/>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90" w15:restartNumberingAfterBreak="0">
    <w:nsid w:val="69F241AE"/>
    <w:multiLevelType w:val="hybridMultilevel"/>
    <w:tmpl w:val="3D3EC57A"/>
    <w:lvl w:ilvl="0" w:tplc="04190019">
      <w:start w:val="1"/>
      <w:numFmt w:val="lowerLetter"/>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1091" w15:restartNumberingAfterBreak="0">
    <w:nsid w:val="6A102C1F"/>
    <w:multiLevelType w:val="hybridMultilevel"/>
    <w:tmpl w:val="B69E4510"/>
    <w:lvl w:ilvl="0" w:tplc="04190019">
      <w:start w:val="1"/>
      <w:numFmt w:val="lowerLetter"/>
      <w:lvlText w:val="%1."/>
      <w:lvlJc w:val="left"/>
      <w:pPr>
        <w:ind w:left="1338" w:hanging="360"/>
      </w:pPr>
    </w:lvl>
    <w:lvl w:ilvl="1" w:tplc="04190019" w:tentative="1">
      <w:start w:val="1"/>
      <w:numFmt w:val="lowerLetter"/>
      <w:lvlText w:val="%2."/>
      <w:lvlJc w:val="left"/>
      <w:pPr>
        <w:ind w:left="2058" w:hanging="360"/>
      </w:pPr>
    </w:lvl>
    <w:lvl w:ilvl="2" w:tplc="0419001B" w:tentative="1">
      <w:start w:val="1"/>
      <w:numFmt w:val="lowerRoman"/>
      <w:lvlText w:val="%3."/>
      <w:lvlJc w:val="right"/>
      <w:pPr>
        <w:ind w:left="2778" w:hanging="180"/>
      </w:pPr>
    </w:lvl>
    <w:lvl w:ilvl="3" w:tplc="0419000F" w:tentative="1">
      <w:start w:val="1"/>
      <w:numFmt w:val="decimal"/>
      <w:lvlText w:val="%4."/>
      <w:lvlJc w:val="left"/>
      <w:pPr>
        <w:ind w:left="3498" w:hanging="360"/>
      </w:pPr>
    </w:lvl>
    <w:lvl w:ilvl="4" w:tplc="04190019" w:tentative="1">
      <w:start w:val="1"/>
      <w:numFmt w:val="lowerLetter"/>
      <w:lvlText w:val="%5."/>
      <w:lvlJc w:val="left"/>
      <w:pPr>
        <w:ind w:left="4218" w:hanging="360"/>
      </w:pPr>
    </w:lvl>
    <w:lvl w:ilvl="5" w:tplc="0419001B" w:tentative="1">
      <w:start w:val="1"/>
      <w:numFmt w:val="lowerRoman"/>
      <w:lvlText w:val="%6."/>
      <w:lvlJc w:val="right"/>
      <w:pPr>
        <w:ind w:left="4938" w:hanging="180"/>
      </w:pPr>
    </w:lvl>
    <w:lvl w:ilvl="6" w:tplc="0419000F" w:tentative="1">
      <w:start w:val="1"/>
      <w:numFmt w:val="decimal"/>
      <w:lvlText w:val="%7."/>
      <w:lvlJc w:val="left"/>
      <w:pPr>
        <w:ind w:left="5658" w:hanging="360"/>
      </w:pPr>
    </w:lvl>
    <w:lvl w:ilvl="7" w:tplc="04190019" w:tentative="1">
      <w:start w:val="1"/>
      <w:numFmt w:val="lowerLetter"/>
      <w:lvlText w:val="%8."/>
      <w:lvlJc w:val="left"/>
      <w:pPr>
        <w:ind w:left="6378" w:hanging="360"/>
      </w:pPr>
    </w:lvl>
    <w:lvl w:ilvl="8" w:tplc="0419001B" w:tentative="1">
      <w:start w:val="1"/>
      <w:numFmt w:val="lowerRoman"/>
      <w:lvlText w:val="%9."/>
      <w:lvlJc w:val="right"/>
      <w:pPr>
        <w:ind w:left="7098" w:hanging="180"/>
      </w:pPr>
    </w:lvl>
  </w:abstractNum>
  <w:abstractNum w:abstractNumId="1092" w15:restartNumberingAfterBreak="0">
    <w:nsid w:val="6A1C0FA8"/>
    <w:multiLevelType w:val="hybridMultilevel"/>
    <w:tmpl w:val="85E05382"/>
    <w:lvl w:ilvl="0" w:tplc="04090019">
      <w:start w:val="1"/>
      <w:numFmt w:val="lowerLetter"/>
      <w:lvlText w:val="%1."/>
      <w:lvlJc w:val="left"/>
      <w:pPr>
        <w:ind w:left="2538" w:hanging="360"/>
      </w:pPr>
      <w:rPr>
        <w:rFonts w:hint="default"/>
      </w:rPr>
    </w:lvl>
    <w:lvl w:ilvl="1" w:tplc="04090019" w:tentative="1">
      <w:start w:val="1"/>
      <w:numFmt w:val="lowerLetter"/>
      <w:lvlText w:val="%2."/>
      <w:lvlJc w:val="left"/>
      <w:pPr>
        <w:ind w:left="3258" w:hanging="360"/>
      </w:pPr>
    </w:lvl>
    <w:lvl w:ilvl="2" w:tplc="0409001B" w:tentative="1">
      <w:start w:val="1"/>
      <w:numFmt w:val="lowerRoman"/>
      <w:lvlText w:val="%3."/>
      <w:lvlJc w:val="right"/>
      <w:pPr>
        <w:ind w:left="3978" w:hanging="180"/>
      </w:pPr>
    </w:lvl>
    <w:lvl w:ilvl="3" w:tplc="0409000F" w:tentative="1">
      <w:start w:val="1"/>
      <w:numFmt w:val="decimal"/>
      <w:lvlText w:val="%4."/>
      <w:lvlJc w:val="left"/>
      <w:pPr>
        <w:ind w:left="4698" w:hanging="360"/>
      </w:pPr>
    </w:lvl>
    <w:lvl w:ilvl="4" w:tplc="04090019" w:tentative="1">
      <w:start w:val="1"/>
      <w:numFmt w:val="lowerLetter"/>
      <w:lvlText w:val="%5."/>
      <w:lvlJc w:val="left"/>
      <w:pPr>
        <w:ind w:left="5418" w:hanging="360"/>
      </w:pPr>
    </w:lvl>
    <w:lvl w:ilvl="5" w:tplc="0409001B" w:tentative="1">
      <w:start w:val="1"/>
      <w:numFmt w:val="lowerRoman"/>
      <w:lvlText w:val="%6."/>
      <w:lvlJc w:val="right"/>
      <w:pPr>
        <w:ind w:left="6138" w:hanging="180"/>
      </w:pPr>
    </w:lvl>
    <w:lvl w:ilvl="6" w:tplc="0409000F" w:tentative="1">
      <w:start w:val="1"/>
      <w:numFmt w:val="decimal"/>
      <w:lvlText w:val="%7."/>
      <w:lvlJc w:val="left"/>
      <w:pPr>
        <w:ind w:left="6858" w:hanging="360"/>
      </w:pPr>
    </w:lvl>
    <w:lvl w:ilvl="7" w:tplc="04090019" w:tentative="1">
      <w:start w:val="1"/>
      <w:numFmt w:val="lowerLetter"/>
      <w:lvlText w:val="%8."/>
      <w:lvlJc w:val="left"/>
      <w:pPr>
        <w:ind w:left="7578" w:hanging="360"/>
      </w:pPr>
    </w:lvl>
    <w:lvl w:ilvl="8" w:tplc="0409001B" w:tentative="1">
      <w:start w:val="1"/>
      <w:numFmt w:val="lowerRoman"/>
      <w:lvlText w:val="%9."/>
      <w:lvlJc w:val="right"/>
      <w:pPr>
        <w:ind w:left="8298" w:hanging="180"/>
      </w:pPr>
    </w:lvl>
  </w:abstractNum>
  <w:abstractNum w:abstractNumId="1093" w15:restartNumberingAfterBreak="0">
    <w:nsid w:val="6A447871"/>
    <w:multiLevelType w:val="hybridMultilevel"/>
    <w:tmpl w:val="8D8A7FE8"/>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1094" w15:restartNumberingAfterBreak="0">
    <w:nsid w:val="6AA46456"/>
    <w:multiLevelType w:val="hybridMultilevel"/>
    <w:tmpl w:val="F88A63BE"/>
    <w:lvl w:ilvl="0" w:tplc="04190019">
      <w:start w:val="1"/>
      <w:numFmt w:val="lowerLetter"/>
      <w:lvlText w:val="%1."/>
      <w:lvlJc w:val="left"/>
      <w:pPr>
        <w:ind w:left="1338" w:hanging="360"/>
      </w:pPr>
    </w:lvl>
    <w:lvl w:ilvl="1" w:tplc="04190019" w:tentative="1">
      <w:start w:val="1"/>
      <w:numFmt w:val="lowerLetter"/>
      <w:lvlText w:val="%2."/>
      <w:lvlJc w:val="left"/>
      <w:pPr>
        <w:ind w:left="2058" w:hanging="360"/>
      </w:pPr>
    </w:lvl>
    <w:lvl w:ilvl="2" w:tplc="0419001B" w:tentative="1">
      <w:start w:val="1"/>
      <w:numFmt w:val="lowerRoman"/>
      <w:lvlText w:val="%3."/>
      <w:lvlJc w:val="right"/>
      <w:pPr>
        <w:ind w:left="2778" w:hanging="180"/>
      </w:pPr>
    </w:lvl>
    <w:lvl w:ilvl="3" w:tplc="0419000F" w:tentative="1">
      <w:start w:val="1"/>
      <w:numFmt w:val="decimal"/>
      <w:lvlText w:val="%4."/>
      <w:lvlJc w:val="left"/>
      <w:pPr>
        <w:ind w:left="3498" w:hanging="360"/>
      </w:pPr>
    </w:lvl>
    <w:lvl w:ilvl="4" w:tplc="04190019" w:tentative="1">
      <w:start w:val="1"/>
      <w:numFmt w:val="lowerLetter"/>
      <w:lvlText w:val="%5."/>
      <w:lvlJc w:val="left"/>
      <w:pPr>
        <w:ind w:left="4218" w:hanging="360"/>
      </w:pPr>
    </w:lvl>
    <w:lvl w:ilvl="5" w:tplc="0419001B" w:tentative="1">
      <w:start w:val="1"/>
      <w:numFmt w:val="lowerRoman"/>
      <w:lvlText w:val="%6."/>
      <w:lvlJc w:val="right"/>
      <w:pPr>
        <w:ind w:left="4938" w:hanging="180"/>
      </w:pPr>
    </w:lvl>
    <w:lvl w:ilvl="6" w:tplc="0419000F" w:tentative="1">
      <w:start w:val="1"/>
      <w:numFmt w:val="decimal"/>
      <w:lvlText w:val="%7."/>
      <w:lvlJc w:val="left"/>
      <w:pPr>
        <w:ind w:left="5658" w:hanging="360"/>
      </w:pPr>
    </w:lvl>
    <w:lvl w:ilvl="7" w:tplc="04190019" w:tentative="1">
      <w:start w:val="1"/>
      <w:numFmt w:val="lowerLetter"/>
      <w:lvlText w:val="%8."/>
      <w:lvlJc w:val="left"/>
      <w:pPr>
        <w:ind w:left="6378" w:hanging="360"/>
      </w:pPr>
    </w:lvl>
    <w:lvl w:ilvl="8" w:tplc="0419001B" w:tentative="1">
      <w:start w:val="1"/>
      <w:numFmt w:val="lowerRoman"/>
      <w:lvlText w:val="%9."/>
      <w:lvlJc w:val="right"/>
      <w:pPr>
        <w:ind w:left="7098" w:hanging="180"/>
      </w:pPr>
    </w:lvl>
  </w:abstractNum>
  <w:abstractNum w:abstractNumId="1095" w15:restartNumberingAfterBreak="0">
    <w:nsid w:val="6AB56B78"/>
    <w:multiLevelType w:val="hybridMultilevel"/>
    <w:tmpl w:val="CA3259F0"/>
    <w:lvl w:ilvl="0" w:tplc="04090019">
      <w:start w:val="1"/>
      <w:numFmt w:val="lowerLetter"/>
      <w:lvlText w:val="%1."/>
      <w:lvlJc w:val="left"/>
      <w:pPr>
        <w:ind w:left="2538" w:hanging="360"/>
      </w:pPr>
      <w:rPr>
        <w:rFonts w:hint="default"/>
      </w:rPr>
    </w:lvl>
    <w:lvl w:ilvl="1" w:tplc="04090019" w:tentative="1">
      <w:start w:val="1"/>
      <w:numFmt w:val="lowerLetter"/>
      <w:lvlText w:val="%2."/>
      <w:lvlJc w:val="left"/>
      <w:pPr>
        <w:ind w:left="3258" w:hanging="360"/>
      </w:pPr>
    </w:lvl>
    <w:lvl w:ilvl="2" w:tplc="0409001B" w:tentative="1">
      <w:start w:val="1"/>
      <w:numFmt w:val="lowerRoman"/>
      <w:lvlText w:val="%3."/>
      <w:lvlJc w:val="right"/>
      <w:pPr>
        <w:ind w:left="3978" w:hanging="180"/>
      </w:pPr>
    </w:lvl>
    <w:lvl w:ilvl="3" w:tplc="0409000F" w:tentative="1">
      <w:start w:val="1"/>
      <w:numFmt w:val="decimal"/>
      <w:lvlText w:val="%4."/>
      <w:lvlJc w:val="left"/>
      <w:pPr>
        <w:ind w:left="4698" w:hanging="360"/>
      </w:pPr>
    </w:lvl>
    <w:lvl w:ilvl="4" w:tplc="04090019" w:tentative="1">
      <w:start w:val="1"/>
      <w:numFmt w:val="lowerLetter"/>
      <w:lvlText w:val="%5."/>
      <w:lvlJc w:val="left"/>
      <w:pPr>
        <w:ind w:left="5418" w:hanging="360"/>
      </w:pPr>
    </w:lvl>
    <w:lvl w:ilvl="5" w:tplc="0409001B" w:tentative="1">
      <w:start w:val="1"/>
      <w:numFmt w:val="lowerRoman"/>
      <w:lvlText w:val="%6."/>
      <w:lvlJc w:val="right"/>
      <w:pPr>
        <w:ind w:left="6138" w:hanging="180"/>
      </w:pPr>
    </w:lvl>
    <w:lvl w:ilvl="6" w:tplc="0409000F" w:tentative="1">
      <w:start w:val="1"/>
      <w:numFmt w:val="decimal"/>
      <w:lvlText w:val="%7."/>
      <w:lvlJc w:val="left"/>
      <w:pPr>
        <w:ind w:left="6858" w:hanging="360"/>
      </w:pPr>
    </w:lvl>
    <w:lvl w:ilvl="7" w:tplc="04090019" w:tentative="1">
      <w:start w:val="1"/>
      <w:numFmt w:val="lowerLetter"/>
      <w:lvlText w:val="%8."/>
      <w:lvlJc w:val="left"/>
      <w:pPr>
        <w:ind w:left="7578" w:hanging="360"/>
      </w:pPr>
    </w:lvl>
    <w:lvl w:ilvl="8" w:tplc="0409001B" w:tentative="1">
      <w:start w:val="1"/>
      <w:numFmt w:val="lowerRoman"/>
      <w:lvlText w:val="%9."/>
      <w:lvlJc w:val="right"/>
      <w:pPr>
        <w:ind w:left="8298" w:hanging="180"/>
      </w:pPr>
    </w:lvl>
  </w:abstractNum>
  <w:abstractNum w:abstractNumId="1096" w15:restartNumberingAfterBreak="0">
    <w:nsid w:val="6AD1217E"/>
    <w:multiLevelType w:val="hybridMultilevel"/>
    <w:tmpl w:val="4906DA8A"/>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7" w15:restartNumberingAfterBreak="0">
    <w:nsid w:val="6AE22EA0"/>
    <w:multiLevelType w:val="hybridMultilevel"/>
    <w:tmpl w:val="D6D69254"/>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1098" w15:restartNumberingAfterBreak="0">
    <w:nsid w:val="6AE46DFB"/>
    <w:multiLevelType w:val="hybridMultilevel"/>
    <w:tmpl w:val="ADE25520"/>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9" w15:restartNumberingAfterBreak="0">
    <w:nsid w:val="6AFE59C5"/>
    <w:multiLevelType w:val="hybridMultilevel"/>
    <w:tmpl w:val="FF4A5064"/>
    <w:lvl w:ilvl="0" w:tplc="E8F6A3B0">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1100" w15:restartNumberingAfterBreak="0">
    <w:nsid w:val="6B085A90"/>
    <w:multiLevelType w:val="hybridMultilevel"/>
    <w:tmpl w:val="0DE0BE00"/>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01" w15:restartNumberingAfterBreak="0">
    <w:nsid w:val="6B462306"/>
    <w:multiLevelType w:val="hybridMultilevel"/>
    <w:tmpl w:val="B574B8B6"/>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02" w15:restartNumberingAfterBreak="0">
    <w:nsid w:val="6B462690"/>
    <w:multiLevelType w:val="hybridMultilevel"/>
    <w:tmpl w:val="A4B40124"/>
    <w:lvl w:ilvl="0" w:tplc="041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3" w15:restartNumberingAfterBreak="0">
    <w:nsid w:val="6B47469E"/>
    <w:multiLevelType w:val="hybridMultilevel"/>
    <w:tmpl w:val="A154C5E0"/>
    <w:lvl w:ilvl="0" w:tplc="F022C71A">
      <w:start w:val="5"/>
      <w:numFmt w:val="lowerLetter"/>
      <w:lvlText w:val="%1."/>
      <w:lvlJc w:val="left"/>
      <w:pPr>
        <w:ind w:left="36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360" w:hanging="360"/>
      </w:pPr>
    </w:lvl>
    <w:lvl w:ilvl="4" w:tplc="04090019" w:tentative="1">
      <w:start w:val="1"/>
      <w:numFmt w:val="lowerLetter"/>
      <w:lvlText w:val="%5."/>
      <w:lvlJc w:val="left"/>
      <w:pPr>
        <w:ind w:left="360" w:hanging="360"/>
      </w:pPr>
    </w:lvl>
    <w:lvl w:ilvl="5" w:tplc="0409001B" w:tentative="1">
      <w:start w:val="1"/>
      <w:numFmt w:val="lowerRoman"/>
      <w:lvlText w:val="%6."/>
      <w:lvlJc w:val="right"/>
      <w:pPr>
        <w:ind w:left="1080" w:hanging="180"/>
      </w:pPr>
    </w:lvl>
    <w:lvl w:ilvl="6" w:tplc="0409000F" w:tentative="1">
      <w:start w:val="1"/>
      <w:numFmt w:val="decimal"/>
      <w:lvlText w:val="%7."/>
      <w:lvlJc w:val="left"/>
      <w:pPr>
        <w:ind w:left="1800" w:hanging="360"/>
      </w:pPr>
    </w:lvl>
    <w:lvl w:ilvl="7" w:tplc="04090019" w:tentative="1">
      <w:start w:val="1"/>
      <w:numFmt w:val="lowerLetter"/>
      <w:lvlText w:val="%8."/>
      <w:lvlJc w:val="left"/>
      <w:pPr>
        <w:ind w:left="2520" w:hanging="360"/>
      </w:pPr>
    </w:lvl>
    <w:lvl w:ilvl="8" w:tplc="0409001B" w:tentative="1">
      <w:start w:val="1"/>
      <w:numFmt w:val="lowerRoman"/>
      <w:lvlText w:val="%9."/>
      <w:lvlJc w:val="right"/>
      <w:pPr>
        <w:ind w:left="3240" w:hanging="180"/>
      </w:pPr>
    </w:lvl>
  </w:abstractNum>
  <w:abstractNum w:abstractNumId="1104" w15:restartNumberingAfterBreak="0">
    <w:nsid w:val="6B5B45BF"/>
    <w:multiLevelType w:val="hybridMultilevel"/>
    <w:tmpl w:val="A3E89776"/>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5" w15:restartNumberingAfterBreak="0">
    <w:nsid w:val="6B654AA2"/>
    <w:multiLevelType w:val="hybridMultilevel"/>
    <w:tmpl w:val="39DC2DF8"/>
    <w:lvl w:ilvl="0" w:tplc="04090019">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1106" w15:restartNumberingAfterBreak="0">
    <w:nsid w:val="6B656006"/>
    <w:multiLevelType w:val="hybridMultilevel"/>
    <w:tmpl w:val="3C0609AA"/>
    <w:lvl w:ilvl="0" w:tplc="9C40E164">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07" w15:restartNumberingAfterBreak="0">
    <w:nsid w:val="6BD87A15"/>
    <w:multiLevelType w:val="hybridMultilevel"/>
    <w:tmpl w:val="85E889E2"/>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1108" w15:restartNumberingAfterBreak="0">
    <w:nsid w:val="6C0B262B"/>
    <w:multiLevelType w:val="hybridMultilevel"/>
    <w:tmpl w:val="013834CA"/>
    <w:lvl w:ilvl="0" w:tplc="0419000F">
      <w:start w:val="1"/>
      <w:numFmt w:val="decimal"/>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1109" w15:restartNumberingAfterBreak="0">
    <w:nsid w:val="6C16464E"/>
    <w:multiLevelType w:val="hybridMultilevel"/>
    <w:tmpl w:val="3F3081B8"/>
    <w:lvl w:ilvl="0" w:tplc="04190019">
      <w:start w:val="1"/>
      <w:numFmt w:val="lowerLetter"/>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110" w15:restartNumberingAfterBreak="0">
    <w:nsid w:val="6C4E3814"/>
    <w:multiLevelType w:val="hybridMultilevel"/>
    <w:tmpl w:val="726643F2"/>
    <w:lvl w:ilvl="0" w:tplc="04090019">
      <w:start w:val="1"/>
      <w:numFmt w:val="lowerLetter"/>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111" w15:restartNumberingAfterBreak="0">
    <w:nsid w:val="6C63627C"/>
    <w:multiLevelType w:val="hybridMultilevel"/>
    <w:tmpl w:val="F370BA94"/>
    <w:lvl w:ilvl="0" w:tplc="11AA11AA">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1112" w15:restartNumberingAfterBreak="0">
    <w:nsid w:val="6C6C2FB2"/>
    <w:multiLevelType w:val="hybridMultilevel"/>
    <w:tmpl w:val="C890CD0E"/>
    <w:lvl w:ilvl="0" w:tplc="94AACF9C">
      <w:start w:val="1"/>
      <w:numFmt w:val="lowerLetter"/>
      <w:lvlText w:val="%1."/>
      <w:lvlJc w:val="left"/>
      <w:pPr>
        <w:ind w:left="360" w:hanging="360"/>
      </w:pPr>
      <w:rPr>
        <w:i w:val="0"/>
      </w:rPr>
    </w:lvl>
    <w:lvl w:ilvl="1" w:tplc="A27AB2C0">
      <w:start w:val="1"/>
      <w:numFmt w:val="decimal"/>
      <w:lvlText w:val="%2."/>
      <w:lvlJc w:val="left"/>
      <w:pPr>
        <w:ind w:left="1080" w:hanging="360"/>
      </w:pPr>
      <w:rPr>
        <w:rFonts w:hint="default"/>
        <w:b w:val="0"/>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13" w15:restartNumberingAfterBreak="0">
    <w:nsid w:val="6C7A5CA5"/>
    <w:multiLevelType w:val="hybridMultilevel"/>
    <w:tmpl w:val="03A8C79C"/>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14" w15:restartNumberingAfterBreak="0">
    <w:nsid w:val="6C861546"/>
    <w:multiLevelType w:val="hybridMultilevel"/>
    <w:tmpl w:val="9D7C2DC6"/>
    <w:lvl w:ilvl="0" w:tplc="1D267B54">
      <w:start w:val="1"/>
      <w:numFmt w:val="decimal"/>
      <w:lvlText w:val="%1)"/>
      <w:lvlJc w:val="left"/>
      <w:pPr>
        <w:ind w:left="270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15" w15:restartNumberingAfterBreak="0">
    <w:nsid w:val="6C9F532C"/>
    <w:multiLevelType w:val="hybridMultilevel"/>
    <w:tmpl w:val="1E4255A6"/>
    <w:lvl w:ilvl="0" w:tplc="0419000F">
      <w:start w:val="1"/>
      <w:numFmt w:val="decimal"/>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1116" w15:restartNumberingAfterBreak="0">
    <w:nsid w:val="6CA66BD5"/>
    <w:multiLevelType w:val="hybridMultilevel"/>
    <w:tmpl w:val="14240950"/>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1117" w15:restartNumberingAfterBreak="0">
    <w:nsid w:val="6CC457D0"/>
    <w:multiLevelType w:val="hybridMultilevel"/>
    <w:tmpl w:val="F4A881F6"/>
    <w:lvl w:ilvl="0" w:tplc="0419000F">
      <w:start w:val="1"/>
      <w:numFmt w:val="decimal"/>
      <w:lvlText w:val="%1."/>
      <w:lvlJc w:val="left"/>
      <w:pPr>
        <w:ind w:left="1622" w:hanging="360"/>
      </w:pPr>
    </w:lvl>
    <w:lvl w:ilvl="1" w:tplc="04190019" w:tentative="1">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1118" w15:restartNumberingAfterBreak="0">
    <w:nsid w:val="6CE31760"/>
    <w:multiLevelType w:val="hybridMultilevel"/>
    <w:tmpl w:val="C2FA7970"/>
    <w:lvl w:ilvl="0" w:tplc="0419000F">
      <w:start w:val="1"/>
      <w:numFmt w:val="decimal"/>
      <w:lvlText w:val="%1."/>
      <w:lvlJc w:val="left"/>
      <w:pPr>
        <w:ind w:left="2028" w:hanging="360"/>
      </w:pPr>
    </w:lvl>
    <w:lvl w:ilvl="1" w:tplc="04190019">
      <w:start w:val="1"/>
      <w:numFmt w:val="lowerLetter"/>
      <w:lvlText w:val="%2."/>
      <w:lvlJc w:val="left"/>
      <w:pPr>
        <w:ind w:left="2748" w:hanging="360"/>
      </w:pPr>
    </w:lvl>
    <w:lvl w:ilvl="2" w:tplc="0419001B" w:tentative="1">
      <w:start w:val="1"/>
      <w:numFmt w:val="lowerRoman"/>
      <w:lvlText w:val="%3."/>
      <w:lvlJc w:val="right"/>
      <w:pPr>
        <w:ind w:left="3468" w:hanging="180"/>
      </w:pPr>
    </w:lvl>
    <w:lvl w:ilvl="3" w:tplc="0419000F" w:tentative="1">
      <w:start w:val="1"/>
      <w:numFmt w:val="decimal"/>
      <w:lvlText w:val="%4."/>
      <w:lvlJc w:val="left"/>
      <w:pPr>
        <w:ind w:left="4188" w:hanging="360"/>
      </w:pPr>
    </w:lvl>
    <w:lvl w:ilvl="4" w:tplc="04190019" w:tentative="1">
      <w:start w:val="1"/>
      <w:numFmt w:val="lowerLetter"/>
      <w:lvlText w:val="%5."/>
      <w:lvlJc w:val="left"/>
      <w:pPr>
        <w:ind w:left="4908" w:hanging="360"/>
      </w:pPr>
    </w:lvl>
    <w:lvl w:ilvl="5" w:tplc="0419001B" w:tentative="1">
      <w:start w:val="1"/>
      <w:numFmt w:val="lowerRoman"/>
      <w:lvlText w:val="%6."/>
      <w:lvlJc w:val="right"/>
      <w:pPr>
        <w:ind w:left="5628" w:hanging="180"/>
      </w:pPr>
    </w:lvl>
    <w:lvl w:ilvl="6" w:tplc="0419000F" w:tentative="1">
      <w:start w:val="1"/>
      <w:numFmt w:val="decimal"/>
      <w:lvlText w:val="%7."/>
      <w:lvlJc w:val="left"/>
      <w:pPr>
        <w:ind w:left="6348" w:hanging="360"/>
      </w:pPr>
    </w:lvl>
    <w:lvl w:ilvl="7" w:tplc="04190019" w:tentative="1">
      <w:start w:val="1"/>
      <w:numFmt w:val="lowerLetter"/>
      <w:lvlText w:val="%8."/>
      <w:lvlJc w:val="left"/>
      <w:pPr>
        <w:ind w:left="7068" w:hanging="360"/>
      </w:pPr>
    </w:lvl>
    <w:lvl w:ilvl="8" w:tplc="0419001B" w:tentative="1">
      <w:start w:val="1"/>
      <w:numFmt w:val="lowerRoman"/>
      <w:lvlText w:val="%9."/>
      <w:lvlJc w:val="right"/>
      <w:pPr>
        <w:ind w:left="7788" w:hanging="180"/>
      </w:pPr>
    </w:lvl>
  </w:abstractNum>
  <w:abstractNum w:abstractNumId="1119" w15:restartNumberingAfterBreak="0">
    <w:nsid w:val="6CF11B87"/>
    <w:multiLevelType w:val="hybridMultilevel"/>
    <w:tmpl w:val="050E361A"/>
    <w:lvl w:ilvl="0" w:tplc="F1A85C78">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1120" w15:restartNumberingAfterBreak="0">
    <w:nsid w:val="6CF675D6"/>
    <w:multiLevelType w:val="hybridMultilevel"/>
    <w:tmpl w:val="D06E9282"/>
    <w:lvl w:ilvl="0" w:tplc="4024016C">
      <w:start w:val="1"/>
      <w:numFmt w:val="decimal"/>
      <w:lvlText w:val="%1."/>
      <w:lvlJc w:val="left"/>
      <w:pPr>
        <w:ind w:left="3690" w:hanging="360"/>
      </w:pPr>
      <w:rPr>
        <w:rFonts w:hint="default"/>
      </w:rPr>
    </w:lvl>
    <w:lvl w:ilvl="1" w:tplc="04090019" w:tentative="1">
      <w:start w:val="1"/>
      <w:numFmt w:val="lowerLetter"/>
      <w:lvlText w:val="%2."/>
      <w:lvlJc w:val="left"/>
      <w:pPr>
        <w:ind w:left="4410" w:hanging="360"/>
      </w:pPr>
    </w:lvl>
    <w:lvl w:ilvl="2" w:tplc="0409001B" w:tentative="1">
      <w:start w:val="1"/>
      <w:numFmt w:val="lowerRoman"/>
      <w:lvlText w:val="%3."/>
      <w:lvlJc w:val="right"/>
      <w:pPr>
        <w:ind w:left="5130" w:hanging="180"/>
      </w:pPr>
    </w:lvl>
    <w:lvl w:ilvl="3" w:tplc="0409000F" w:tentative="1">
      <w:start w:val="1"/>
      <w:numFmt w:val="decimal"/>
      <w:lvlText w:val="%4."/>
      <w:lvlJc w:val="left"/>
      <w:pPr>
        <w:ind w:left="5850" w:hanging="360"/>
      </w:pPr>
    </w:lvl>
    <w:lvl w:ilvl="4" w:tplc="04090019" w:tentative="1">
      <w:start w:val="1"/>
      <w:numFmt w:val="lowerLetter"/>
      <w:lvlText w:val="%5."/>
      <w:lvlJc w:val="left"/>
      <w:pPr>
        <w:ind w:left="6570" w:hanging="360"/>
      </w:pPr>
    </w:lvl>
    <w:lvl w:ilvl="5" w:tplc="0409001B" w:tentative="1">
      <w:start w:val="1"/>
      <w:numFmt w:val="lowerRoman"/>
      <w:lvlText w:val="%6."/>
      <w:lvlJc w:val="right"/>
      <w:pPr>
        <w:ind w:left="7290" w:hanging="180"/>
      </w:pPr>
    </w:lvl>
    <w:lvl w:ilvl="6" w:tplc="0409000F" w:tentative="1">
      <w:start w:val="1"/>
      <w:numFmt w:val="decimal"/>
      <w:lvlText w:val="%7."/>
      <w:lvlJc w:val="left"/>
      <w:pPr>
        <w:ind w:left="8010" w:hanging="360"/>
      </w:pPr>
    </w:lvl>
    <w:lvl w:ilvl="7" w:tplc="04090019" w:tentative="1">
      <w:start w:val="1"/>
      <w:numFmt w:val="lowerLetter"/>
      <w:lvlText w:val="%8."/>
      <w:lvlJc w:val="left"/>
      <w:pPr>
        <w:ind w:left="8730" w:hanging="360"/>
      </w:pPr>
    </w:lvl>
    <w:lvl w:ilvl="8" w:tplc="0409001B" w:tentative="1">
      <w:start w:val="1"/>
      <w:numFmt w:val="lowerRoman"/>
      <w:lvlText w:val="%9."/>
      <w:lvlJc w:val="right"/>
      <w:pPr>
        <w:ind w:left="9450" w:hanging="180"/>
      </w:pPr>
    </w:lvl>
  </w:abstractNum>
  <w:abstractNum w:abstractNumId="1121" w15:restartNumberingAfterBreak="0">
    <w:nsid w:val="6D227C38"/>
    <w:multiLevelType w:val="hybridMultilevel"/>
    <w:tmpl w:val="B6240946"/>
    <w:lvl w:ilvl="0" w:tplc="E17AB8F2">
      <w:start w:val="1"/>
      <w:numFmt w:val="decimal"/>
      <w:lvlText w:val="%1."/>
      <w:lvlJc w:val="left"/>
      <w:pPr>
        <w:ind w:left="2254" w:hanging="360"/>
      </w:pPr>
      <w:rPr>
        <w:rFonts w:hint="default"/>
      </w:rPr>
    </w:lvl>
    <w:lvl w:ilvl="1" w:tplc="04090019" w:tentative="1">
      <w:start w:val="1"/>
      <w:numFmt w:val="lowerLetter"/>
      <w:lvlText w:val="%2."/>
      <w:lvlJc w:val="left"/>
      <w:pPr>
        <w:ind w:left="2974" w:hanging="360"/>
      </w:pPr>
    </w:lvl>
    <w:lvl w:ilvl="2" w:tplc="0409001B" w:tentative="1">
      <w:start w:val="1"/>
      <w:numFmt w:val="lowerRoman"/>
      <w:lvlText w:val="%3."/>
      <w:lvlJc w:val="right"/>
      <w:pPr>
        <w:ind w:left="3694" w:hanging="180"/>
      </w:pPr>
    </w:lvl>
    <w:lvl w:ilvl="3" w:tplc="0409000F" w:tentative="1">
      <w:start w:val="1"/>
      <w:numFmt w:val="decimal"/>
      <w:lvlText w:val="%4."/>
      <w:lvlJc w:val="left"/>
      <w:pPr>
        <w:ind w:left="4414" w:hanging="360"/>
      </w:pPr>
    </w:lvl>
    <w:lvl w:ilvl="4" w:tplc="04090019" w:tentative="1">
      <w:start w:val="1"/>
      <w:numFmt w:val="lowerLetter"/>
      <w:lvlText w:val="%5."/>
      <w:lvlJc w:val="left"/>
      <w:pPr>
        <w:ind w:left="5134" w:hanging="360"/>
      </w:pPr>
    </w:lvl>
    <w:lvl w:ilvl="5" w:tplc="0409001B" w:tentative="1">
      <w:start w:val="1"/>
      <w:numFmt w:val="lowerRoman"/>
      <w:lvlText w:val="%6."/>
      <w:lvlJc w:val="right"/>
      <w:pPr>
        <w:ind w:left="5854" w:hanging="180"/>
      </w:pPr>
    </w:lvl>
    <w:lvl w:ilvl="6" w:tplc="0409000F" w:tentative="1">
      <w:start w:val="1"/>
      <w:numFmt w:val="decimal"/>
      <w:lvlText w:val="%7."/>
      <w:lvlJc w:val="left"/>
      <w:pPr>
        <w:ind w:left="6574" w:hanging="360"/>
      </w:pPr>
    </w:lvl>
    <w:lvl w:ilvl="7" w:tplc="04090019" w:tentative="1">
      <w:start w:val="1"/>
      <w:numFmt w:val="lowerLetter"/>
      <w:lvlText w:val="%8."/>
      <w:lvlJc w:val="left"/>
      <w:pPr>
        <w:ind w:left="7294" w:hanging="360"/>
      </w:pPr>
    </w:lvl>
    <w:lvl w:ilvl="8" w:tplc="0409001B" w:tentative="1">
      <w:start w:val="1"/>
      <w:numFmt w:val="lowerRoman"/>
      <w:lvlText w:val="%9."/>
      <w:lvlJc w:val="right"/>
      <w:pPr>
        <w:ind w:left="8014" w:hanging="180"/>
      </w:pPr>
    </w:lvl>
  </w:abstractNum>
  <w:abstractNum w:abstractNumId="1122" w15:restartNumberingAfterBreak="0">
    <w:nsid w:val="6D2E52DA"/>
    <w:multiLevelType w:val="hybridMultilevel"/>
    <w:tmpl w:val="7B5C06E4"/>
    <w:lvl w:ilvl="0" w:tplc="A852FDCA">
      <w:start w:val="1"/>
      <w:numFmt w:val="decimal"/>
      <w:lvlText w:val="%1."/>
      <w:lvlJc w:val="right"/>
      <w:pPr>
        <w:ind w:left="1043" w:hanging="360"/>
      </w:pPr>
      <w:rPr>
        <w:rFonts w:hint="default"/>
      </w:rPr>
    </w:lvl>
    <w:lvl w:ilvl="1" w:tplc="04090019" w:tentative="1">
      <w:start w:val="1"/>
      <w:numFmt w:val="lowerLetter"/>
      <w:lvlText w:val="%2."/>
      <w:lvlJc w:val="left"/>
      <w:pPr>
        <w:ind w:left="1763" w:hanging="360"/>
      </w:pPr>
    </w:lvl>
    <w:lvl w:ilvl="2" w:tplc="0409001B" w:tentative="1">
      <w:start w:val="1"/>
      <w:numFmt w:val="lowerRoman"/>
      <w:lvlText w:val="%3."/>
      <w:lvlJc w:val="right"/>
      <w:pPr>
        <w:ind w:left="2483" w:hanging="180"/>
      </w:pPr>
    </w:lvl>
    <w:lvl w:ilvl="3" w:tplc="0409000F" w:tentative="1">
      <w:start w:val="1"/>
      <w:numFmt w:val="decimal"/>
      <w:lvlText w:val="%4."/>
      <w:lvlJc w:val="left"/>
      <w:pPr>
        <w:ind w:left="3203" w:hanging="360"/>
      </w:pPr>
    </w:lvl>
    <w:lvl w:ilvl="4" w:tplc="04090019" w:tentative="1">
      <w:start w:val="1"/>
      <w:numFmt w:val="lowerLetter"/>
      <w:lvlText w:val="%5."/>
      <w:lvlJc w:val="left"/>
      <w:pPr>
        <w:ind w:left="3923" w:hanging="360"/>
      </w:pPr>
    </w:lvl>
    <w:lvl w:ilvl="5" w:tplc="0409001B" w:tentative="1">
      <w:start w:val="1"/>
      <w:numFmt w:val="lowerRoman"/>
      <w:lvlText w:val="%6."/>
      <w:lvlJc w:val="right"/>
      <w:pPr>
        <w:ind w:left="4643" w:hanging="180"/>
      </w:pPr>
    </w:lvl>
    <w:lvl w:ilvl="6" w:tplc="0409000F" w:tentative="1">
      <w:start w:val="1"/>
      <w:numFmt w:val="decimal"/>
      <w:lvlText w:val="%7."/>
      <w:lvlJc w:val="left"/>
      <w:pPr>
        <w:ind w:left="5363" w:hanging="360"/>
      </w:pPr>
    </w:lvl>
    <w:lvl w:ilvl="7" w:tplc="04090019" w:tentative="1">
      <w:start w:val="1"/>
      <w:numFmt w:val="lowerLetter"/>
      <w:lvlText w:val="%8."/>
      <w:lvlJc w:val="left"/>
      <w:pPr>
        <w:ind w:left="6083" w:hanging="360"/>
      </w:pPr>
    </w:lvl>
    <w:lvl w:ilvl="8" w:tplc="0409001B" w:tentative="1">
      <w:start w:val="1"/>
      <w:numFmt w:val="lowerRoman"/>
      <w:lvlText w:val="%9."/>
      <w:lvlJc w:val="right"/>
      <w:pPr>
        <w:ind w:left="6803" w:hanging="180"/>
      </w:pPr>
    </w:lvl>
  </w:abstractNum>
  <w:abstractNum w:abstractNumId="1123" w15:restartNumberingAfterBreak="0">
    <w:nsid w:val="6D4B2C97"/>
    <w:multiLevelType w:val="hybridMultilevel"/>
    <w:tmpl w:val="CA084D7A"/>
    <w:lvl w:ilvl="0" w:tplc="04190019">
      <w:start w:val="1"/>
      <w:numFmt w:val="lowerLetter"/>
      <w:lvlText w:val="%1."/>
      <w:lvlJc w:val="left"/>
      <w:pPr>
        <w:ind w:left="1339" w:hanging="360"/>
      </w:pPr>
    </w:lvl>
    <w:lvl w:ilvl="1" w:tplc="04190019" w:tentative="1">
      <w:start w:val="1"/>
      <w:numFmt w:val="lowerLetter"/>
      <w:lvlText w:val="%2."/>
      <w:lvlJc w:val="left"/>
      <w:pPr>
        <w:ind w:left="2059" w:hanging="360"/>
      </w:pPr>
    </w:lvl>
    <w:lvl w:ilvl="2" w:tplc="0419001B" w:tentative="1">
      <w:start w:val="1"/>
      <w:numFmt w:val="lowerRoman"/>
      <w:lvlText w:val="%3."/>
      <w:lvlJc w:val="right"/>
      <w:pPr>
        <w:ind w:left="2779" w:hanging="180"/>
      </w:pPr>
    </w:lvl>
    <w:lvl w:ilvl="3" w:tplc="0419000F" w:tentative="1">
      <w:start w:val="1"/>
      <w:numFmt w:val="decimal"/>
      <w:lvlText w:val="%4."/>
      <w:lvlJc w:val="left"/>
      <w:pPr>
        <w:ind w:left="3499" w:hanging="360"/>
      </w:pPr>
    </w:lvl>
    <w:lvl w:ilvl="4" w:tplc="04190019" w:tentative="1">
      <w:start w:val="1"/>
      <w:numFmt w:val="lowerLetter"/>
      <w:lvlText w:val="%5."/>
      <w:lvlJc w:val="left"/>
      <w:pPr>
        <w:ind w:left="4219" w:hanging="360"/>
      </w:pPr>
    </w:lvl>
    <w:lvl w:ilvl="5" w:tplc="0419001B" w:tentative="1">
      <w:start w:val="1"/>
      <w:numFmt w:val="lowerRoman"/>
      <w:lvlText w:val="%6."/>
      <w:lvlJc w:val="right"/>
      <w:pPr>
        <w:ind w:left="4939" w:hanging="180"/>
      </w:pPr>
    </w:lvl>
    <w:lvl w:ilvl="6" w:tplc="0419000F" w:tentative="1">
      <w:start w:val="1"/>
      <w:numFmt w:val="decimal"/>
      <w:lvlText w:val="%7."/>
      <w:lvlJc w:val="left"/>
      <w:pPr>
        <w:ind w:left="5659" w:hanging="360"/>
      </w:pPr>
    </w:lvl>
    <w:lvl w:ilvl="7" w:tplc="04190019" w:tentative="1">
      <w:start w:val="1"/>
      <w:numFmt w:val="lowerLetter"/>
      <w:lvlText w:val="%8."/>
      <w:lvlJc w:val="left"/>
      <w:pPr>
        <w:ind w:left="6379" w:hanging="360"/>
      </w:pPr>
    </w:lvl>
    <w:lvl w:ilvl="8" w:tplc="0419001B" w:tentative="1">
      <w:start w:val="1"/>
      <w:numFmt w:val="lowerRoman"/>
      <w:lvlText w:val="%9."/>
      <w:lvlJc w:val="right"/>
      <w:pPr>
        <w:ind w:left="7099" w:hanging="180"/>
      </w:pPr>
    </w:lvl>
  </w:abstractNum>
  <w:abstractNum w:abstractNumId="1124" w15:restartNumberingAfterBreak="0">
    <w:nsid w:val="6D505F12"/>
    <w:multiLevelType w:val="hybridMultilevel"/>
    <w:tmpl w:val="33523BBE"/>
    <w:lvl w:ilvl="0" w:tplc="04090019">
      <w:start w:val="1"/>
      <w:numFmt w:val="lowerLetter"/>
      <w:lvlText w:val="%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1125" w15:restartNumberingAfterBreak="0">
    <w:nsid w:val="6D5C333A"/>
    <w:multiLevelType w:val="hybridMultilevel"/>
    <w:tmpl w:val="01B8674C"/>
    <w:lvl w:ilvl="0" w:tplc="04090019">
      <w:start w:val="1"/>
      <w:numFmt w:val="lowerLetter"/>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1126" w15:restartNumberingAfterBreak="0">
    <w:nsid w:val="6D6B7A83"/>
    <w:multiLevelType w:val="hybridMultilevel"/>
    <w:tmpl w:val="6934603C"/>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27" w15:restartNumberingAfterBreak="0">
    <w:nsid w:val="6D8005B0"/>
    <w:multiLevelType w:val="hybridMultilevel"/>
    <w:tmpl w:val="DE448F86"/>
    <w:lvl w:ilvl="0" w:tplc="B0D68CC4">
      <w:start w:val="5"/>
      <w:numFmt w:val="lowerLetter"/>
      <w:lvlText w:val="%1."/>
      <w:lvlJc w:val="left"/>
      <w:pPr>
        <w:ind w:left="1293"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28" w15:restartNumberingAfterBreak="0">
    <w:nsid w:val="6D830868"/>
    <w:multiLevelType w:val="hybridMultilevel"/>
    <w:tmpl w:val="CD969B88"/>
    <w:lvl w:ilvl="0" w:tplc="53A40B96">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1129" w15:restartNumberingAfterBreak="0">
    <w:nsid w:val="6D925AF6"/>
    <w:multiLevelType w:val="hybridMultilevel"/>
    <w:tmpl w:val="A42CCC08"/>
    <w:lvl w:ilvl="0" w:tplc="0409000F">
      <w:start w:val="1"/>
      <w:numFmt w:val="decimal"/>
      <w:lvlText w:val="%1."/>
      <w:lvlJc w:val="left"/>
      <w:pPr>
        <w:ind w:left="1531" w:hanging="360"/>
      </w:pPr>
    </w:lvl>
    <w:lvl w:ilvl="1" w:tplc="04090019" w:tentative="1">
      <w:start w:val="1"/>
      <w:numFmt w:val="lowerLetter"/>
      <w:lvlText w:val="%2."/>
      <w:lvlJc w:val="left"/>
      <w:pPr>
        <w:ind w:left="2251" w:hanging="360"/>
      </w:pPr>
    </w:lvl>
    <w:lvl w:ilvl="2" w:tplc="0409001B" w:tentative="1">
      <w:start w:val="1"/>
      <w:numFmt w:val="lowerRoman"/>
      <w:lvlText w:val="%3."/>
      <w:lvlJc w:val="right"/>
      <w:pPr>
        <w:ind w:left="2971" w:hanging="180"/>
      </w:pPr>
    </w:lvl>
    <w:lvl w:ilvl="3" w:tplc="0409000F" w:tentative="1">
      <w:start w:val="1"/>
      <w:numFmt w:val="decimal"/>
      <w:lvlText w:val="%4."/>
      <w:lvlJc w:val="left"/>
      <w:pPr>
        <w:ind w:left="3691" w:hanging="360"/>
      </w:pPr>
    </w:lvl>
    <w:lvl w:ilvl="4" w:tplc="04090019" w:tentative="1">
      <w:start w:val="1"/>
      <w:numFmt w:val="lowerLetter"/>
      <w:lvlText w:val="%5."/>
      <w:lvlJc w:val="left"/>
      <w:pPr>
        <w:ind w:left="4411" w:hanging="360"/>
      </w:pPr>
    </w:lvl>
    <w:lvl w:ilvl="5" w:tplc="0409001B" w:tentative="1">
      <w:start w:val="1"/>
      <w:numFmt w:val="lowerRoman"/>
      <w:lvlText w:val="%6."/>
      <w:lvlJc w:val="right"/>
      <w:pPr>
        <w:ind w:left="5131" w:hanging="180"/>
      </w:pPr>
    </w:lvl>
    <w:lvl w:ilvl="6" w:tplc="0409000F" w:tentative="1">
      <w:start w:val="1"/>
      <w:numFmt w:val="decimal"/>
      <w:lvlText w:val="%7."/>
      <w:lvlJc w:val="left"/>
      <w:pPr>
        <w:ind w:left="5851" w:hanging="360"/>
      </w:pPr>
    </w:lvl>
    <w:lvl w:ilvl="7" w:tplc="04090019" w:tentative="1">
      <w:start w:val="1"/>
      <w:numFmt w:val="lowerLetter"/>
      <w:lvlText w:val="%8."/>
      <w:lvlJc w:val="left"/>
      <w:pPr>
        <w:ind w:left="6571" w:hanging="360"/>
      </w:pPr>
    </w:lvl>
    <w:lvl w:ilvl="8" w:tplc="0409001B" w:tentative="1">
      <w:start w:val="1"/>
      <w:numFmt w:val="lowerRoman"/>
      <w:lvlText w:val="%9."/>
      <w:lvlJc w:val="right"/>
      <w:pPr>
        <w:ind w:left="7291" w:hanging="180"/>
      </w:pPr>
    </w:lvl>
  </w:abstractNum>
  <w:abstractNum w:abstractNumId="1130" w15:restartNumberingAfterBreak="0">
    <w:nsid w:val="6D93705F"/>
    <w:multiLevelType w:val="hybridMultilevel"/>
    <w:tmpl w:val="BA7E06BC"/>
    <w:lvl w:ilvl="0" w:tplc="3A7C08E6">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31" w15:restartNumberingAfterBreak="0">
    <w:nsid w:val="6D970E3A"/>
    <w:multiLevelType w:val="hybridMultilevel"/>
    <w:tmpl w:val="1840CF9C"/>
    <w:lvl w:ilvl="0" w:tplc="0419000F">
      <w:start w:val="1"/>
      <w:numFmt w:val="decimal"/>
      <w:lvlText w:val="%1."/>
      <w:lvlJc w:val="left"/>
      <w:pPr>
        <w:ind w:left="1009" w:hanging="360"/>
      </w:pPr>
    </w:lvl>
    <w:lvl w:ilvl="1" w:tplc="04190019" w:tentative="1">
      <w:start w:val="1"/>
      <w:numFmt w:val="lowerLetter"/>
      <w:lvlText w:val="%2."/>
      <w:lvlJc w:val="left"/>
      <w:pPr>
        <w:ind w:left="1729" w:hanging="360"/>
      </w:pPr>
    </w:lvl>
    <w:lvl w:ilvl="2" w:tplc="0419001B" w:tentative="1">
      <w:start w:val="1"/>
      <w:numFmt w:val="lowerRoman"/>
      <w:lvlText w:val="%3."/>
      <w:lvlJc w:val="right"/>
      <w:pPr>
        <w:ind w:left="2449" w:hanging="180"/>
      </w:pPr>
    </w:lvl>
    <w:lvl w:ilvl="3" w:tplc="0419000F" w:tentative="1">
      <w:start w:val="1"/>
      <w:numFmt w:val="decimal"/>
      <w:lvlText w:val="%4."/>
      <w:lvlJc w:val="left"/>
      <w:pPr>
        <w:ind w:left="3169" w:hanging="360"/>
      </w:pPr>
    </w:lvl>
    <w:lvl w:ilvl="4" w:tplc="04190019" w:tentative="1">
      <w:start w:val="1"/>
      <w:numFmt w:val="lowerLetter"/>
      <w:lvlText w:val="%5."/>
      <w:lvlJc w:val="left"/>
      <w:pPr>
        <w:ind w:left="3889" w:hanging="360"/>
      </w:pPr>
    </w:lvl>
    <w:lvl w:ilvl="5" w:tplc="0419001B" w:tentative="1">
      <w:start w:val="1"/>
      <w:numFmt w:val="lowerRoman"/>
      <w:lvlText w:val="%6."/>
      <w:lvlJc w:val="right"/>
      <w:pPr>
        <w:ind w:left="4609" w:hanging="180"/>
      </w:pPr>
    </w:lvl>
    <w:lvl w:ilvl="6" w:tplc="0419000F" w:tentative="1">
      <w:start w:val="1"/>
      <w:numFmt w:val="decimal"/>
      <w:lvlText w:val="%7."/>
      <w:lvlJc w:val="left"/>
      <w:pPr>
        <w:ind w:left="5329" w:hanging="360"/>
      </w:pPr>
    </w:lvl>
    <w:lvl w:ilvl="7" w:tplc="04190019" w:tentative="1">
      <w:start w:val="1"/>
      <w:numFmt w:val="lowerLetter"/>
      <w:lvlText w:val="%8."/>
      <w:lvlJc w:val="left"/>
      <w:pPr>
        <w:ind w:left="6049" w:hanging="360"/>
      </w:pPr>
    </w:lvl>
    <w:lvl w:ilvl="8" w:tplc="0419001B" w:tentative="1">
      <w:start w:val="1"/>
      <w:numFmt w:val="lowerRoman"/>
      <w:lvlText w:val="%9."/>
      <w:lvlJc w:val="right"/>
      <w:pPr>
        <w:ind w:left="6769" w:hanging="180"/>
      </w:pPr>
    </w:lvl>
  </w:abstractNum>
  <w:abstractNum w:abstractNumId="1132" w15:restartNumberingAfterBreak="0">
    <w:nsid w:val="6DC56BA2"/>
    <w:multiLevelType w:val="hybridMultilevel"/>
    <w:tmpl w:val="99C8FAB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3" w15:restartNumberingAfterBreak="0">
    <w:nsid w:val="6DD0061F"/>
    <w:multiLevelType w:val="hybridMultilevel"/>
    <w:tmpl w:val="8E34FF08"/>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34" w15:restartNumberingAfterBreak="0">
    <w:nsid w:val="6DE53556"/>
    <w:multiLevelType w:val="hybridMultilevel"/>
    <w:tmpl w:val="B776DCF4"/>
    <w:lvl w:ilvl="0" w:tplc="C206D160">
      <w:start w:val="2"/>
      <w:numFmt w:val="decimal"/>
      <w:lvlText w:val="%1."/>
      <w:lvlJc w:val="right"/>
      <w:pPr>
        <w:ind w:left="157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5" w15:restartNumberingAfterBreak="0">
    <w:nsid w:val="6DF22F65"/>
    <w:multiLevelType w:val="hybridMultilevel"/>
    <w:tmpl w:val="EBC8D616"/>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36" w15:restartNumberingAfterBreak="0">
    <w:nsid w:val="6DFC2074"/>
    <w:multiLevelType w:val="hybridMultilevel"/>
    <w:tmpl w:val="66A89248"/>
    <w:lvl w:ilvl="0" w:tplc="9B04546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37" w15:restartNumberingAfterBreak="0">
    <w:nsid w:val="6E02075B"/>
    <w:multiLevelType w:val="hybridMultilevel"/>
    <w:tmpl w:val="9E20BC32"/>
    <w:lvl w:ilvl="0" w:tplc="0419000F">
      <w:start w:val="1"/>
      <w:numFmt w:val="decimal"/>
      <w:lvlText w:val="%1."/>
      <w:lvlJc w:val="left"/>
      <w:pPr>
        <w:ind w:left="1622" w:hanging="360"/>
      </w:pPr>
    </w:lvl>
    <w:lvl w:ilvl="1" w:tplc="04190019" w:tentative="1">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1138" w15:restartNumberingAfterBreak="0">
    <w:nsid w:val="6E186C2A"/>
    <w:multiLevelType w:val="hybridMultilevel"/>
    <w:tmpl w:val="6ADE5D4E"/>
    <w:lvl w:ilvl="0" w:tplc="3F668A4E">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1139" w15:restartNumberingAfterBreak="0">
    <w:nsid w:val="6E43481B"/>
    <w:multiLevelType w:val="hybridMultilevel"/>
    <w:tmpl w:val="AB4E6748"/>
    <w:lvl w:ilvl="0" w:tplc="1B70DCFE">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40" w15:restartNumberingAfterBreak="0">
    <w:nsid w:val="6E4402FA"/>
    <w:multiLevelType w:val="hybridMultilevel"/>
    <w:tmpl w:val="E53E10D4"/>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1141" w15:restartNumberingAfterBreak="0">
    <w:nsid w:val="6E4F1A40"/>
    <w:multiLevelType w:val="hybridMultilevel"/>
    <w:tmpl w:val="2286BE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42" w15:restartNumberingAfterBreak="0">
    <w:nsid w:val="6E72592D"/>
    <w:multiLevelType w:val="hybridMultilevel"/>
    <w:tmpl w:val="A0B6EF5E"/>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43" w15:restartNumberingAfterBreak="0">
    <w:nsid w:val="6E94614F"/>
    <w:multiLevelType w:val="hybridMultilevel"/>
    <w:tmpl w:val="B52277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4" w15:restartNumberingAfterBreak="0">
    <w:nsid w:val="6E9D3DA5"/>
    <w:multiLevelType w:val="hybridMultilevel"/>
    <w:tmpl w:val="011E2558"/>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45" w15:restartNumberingAfterBreak="0">
    <w:nsid w:val="6EC54A79"/>
    <w:multiLevelType w:val="hybridMultilevel"/>
    <w:tmpl w:val="5450EC90"/>
    <w:lvl w:ilvl="0" w:tplc="461C0FB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6" w15:restartNumberingAfterBreak="0">
    <w:nsid w:val="6EE05ECB"/>
    <w:multiLevelType w:val="hybridMultilevel"/>
    <w:tmpl w:val="628E5E96"/>
    <w:lvl w:ilvl="0" w:tplc="04190019">
      <w:start w:val="1"/>
      <w:numFmt w:val="lowerLetter"/>
      <w:lvlText w:val="%1."/>
      <w:lvlJc w:val="left"/>
      <w:pPr>
        <w:ind w:left="1338" w:hanging="360"/>
      </w:pPr>
    </w:lvl>
    <w:lvl w:ilvl="1" w:tplc="04190019" w:tentative="1">
      <w:start w:val="1"/>
      <w:numFmt w:val="lowerLetter"/>
      <w:lvlText w:val="%2."/>
      <w:lvlJc w:val="left"/>
      <w:pPr>
        <w:ind w:left="2058" w:hanging="360"/>
      </w:pPr>
    </w:lvl>
    <w:lvl w:ilvl="2" w:tplc="0419001B" w:tentative="1">
      <w:start w:val="1"/>
      <w:numFmt w:val="lowerRoman"/>
      <w:lvlText w:val="%3."/>
      <w:lvlJc w:val="right"/>
      <w:pPr>
        <w:ind w:left="2778" w:hanging="180"/>
      </w:pPr>
    </w:lvl>
    <w:lvl w:ilvl="3" w:tplc="0419000F" w:tentative="1">
      <w:start w:val="1"/>
      <w:numFmt w:val="decimal"/>
      <w:lvlText w:val="%4."/>
      <w:lvlJc w:val="left"/>
      <w:pPr>
        <w:ind w:left="3498" w:hanging="360"/>
      </w:pPr>
    </w:lvl>
    <w:lvl w:ilvl="4" w:tplc="04190019" w:tentative="1">
      <w:start w:val="1"/>
      <w:numFmt w:val="lowerLetter"/>
      <w:lvlText w:val="%5."/>
      <w:lvlJc w:val="left"/>
      <w:pPr>
        <w:ind w:left="4218" w:hanging="360"/>
      </w:pPr>
    </w:lvl>
    <w:lvl w:ilvl="5" w:tplc="0419001B" w:tentative="1">
      <w:start w:val="1"/>
      <w:numFmt w:val="lowerRoman"/>
      <w:lvlText w:val="%6."/>
      <w:lvlJc w:val="right"/>
      <w:pPr>
        <w:ind w:left="4938" w:hanging="180"/>
      </w:pPr>
    </w:lvl>
    <w:lvl w:ilvl="6" w:tplc="0419000F" w:tentative="1">
      <w:start w:val="1"/>
      <w:numFmt w:val="decimal"/>
      <w:lvlText w:val="%7."/>
      <w:lvlJc w:val="left"/>
      <w:pPr>
        <w:ind w:left="5658" w:hanging="360"/>
      </w:pPr>
    </w:lvl>
    <w:lvl w:ilvl="7" w:tplc="04190019" w:tentative="1">
      <w:start w:val="1"/>
      <w:numFmt w:val="lowerLetter"/>
      <w:lvlText w:val="%8."/>
      <w:lvlJc w:val="left"/>
      <w:pPr>
        <w:ind w:left="6378" w:hanging="360"/>
      </w:pPr>
    </w:lvl>
    <w:lvl w:ilvl="8" w:tplc="0419001B" w:tentative="1">
      <w:start w:val="1"/>
      <w:numFmt w:val="lowerRoman"/>
      <w:lvlText w:val="%9."/>
      <w:lvlJc w:val="right"/>
      <w:pPr>
        <w:ind w:left="7098" w:hanging="180"/>
      </w:pPr>
    </w:lvl>
  </w:abstractNum>
  <w:abstractNum w:abstractNumId="1147" w15:restartNumberingAfterBreak="0">
    <w:nsid w:val="6F10010B"/>
    <w:multiLevelType w:val="hybridMultilevel"/>
    <w:tmpl w:val="85020994"/>
    <w:lvl w:ilvl="0" w:tplc="04090019">
      <w:start w:val="1"/>
      <w:numFmt w:val="lowerLetter"/>
      <w:lvlText w:val="%1."/>
      <w:lvlJc w:val="left"/>
      <w:pPr>
        <w:ind w:left="1289" w:hanging="360"/>
      </w:pPr>
    </w:lvl>
    <w:lvl w:ilvl="1" w:tplc="04090019" w:tentative="1">
      <w:start w:val="1"/>
      <w:numFmt w:val="lowerLetter"/>
      <w:lvlText w:val="%2."/>
      <w:lvlJc w:val="left"/>
      <w:pPr>
        <w:ind w:left="2009" w:hanging="360"/>
      </w:pPr>
    </w:lvl>
    <w:lvl w:ilvl="2" w:tplc="0409001B" w:tentative="1">
      <w:start w:val="1"/>
      <w:numFmt w:val="lowerRoman"/>
      <w:lvlText w:val="%3."/>
      <w:lvlJc w:val="right"/>
      <w:pPr>
        <w:ind w:left="2729" w:hanging="180"/>
      </w:pPr>
    </w:lvl>
    <w:lvl w:ilvl="3" w:tplc="0409000F" w:tentative="1">
      <w:start w:val="1"/>
      <w:numFmt w:val="decimal"/>
      <w:lvlText w:val="%4."/>
      <w:lvlJc w:val="left"/>
      <w:pPr>
        <w:ind w:left="3449" w:hanging="360"/>
      </w:pPr>
    </w:lvl>
    <w:lvl w:ilvl="4" w:tplc="04090019" w:tentative="1">
      <w:start w:val="1"/>
      <w:numFmt w:val="lowerLetter"/>
      <w:lvlText w:val="%5."/>
      <w:lvlJc w:val="left"/>
      <w:pPr>
        <w:ind w:left="4169" w:hanging="360"/>
      </w:pPr>
    </w:lvl>
    <w:lvl w:ilvl="5" w:tplc="0409001B" w:tentative="1">
      <w:start w:val="1"/>
      <w:numFmt w:val="lowerRoman"/>
      <w:lvlText w:val="%6."/>
      <w:lvlJc w:val="right"/>
      <w:pPr>
        <w:ind w:left="4889" w:hanging="180"/>
      </w:pPr>
    </w:lvl>
    <w:lvl w:ilvl="6" w:tplc="0409000F" w:tentative="1">
      <w:start w:val="1"/>
      <w:numFmt w:val="decimal"/>
      <w:lvlText w:val="%7."/>
      <w:lvlJc w:val="left"/>
      <w:pPr>
        <w:ind w:left="5609" w:hanging="360"/>
      </w:pPr>
    </w:lvl>
    <w:lvl w:ilvl="7" w:tplc="04090019" w:tentative="1">
      <w:start w:val="1"/>
      <w:numFmt w:val="lowerLetter"/>
      <w:lvlText w:val="%8."/>
      <w:lvlJc w:val="left"/>
      <w:pPr>
        <w:ind w:left="6329" w:hanging="360"/>
      </w:pPr>
    </w:lvl>
    <w:lvl w:ilvl="8" w:tplc="0409001B" w:tentative="1">
      <w:start w:val="1"/>
      <w:numFmt w:val="lowerRoman"/>
      <w:lvlText w:val="%9."/>
      <w:lvlJc w:val="right"/>
      <w:pPr>
        <w:ind w:left="7049" w:hanging="180"/>
      </w:pPr>
    </w:lvl>
  </w:abstractNum>
  <w:abstractNum w:abstractNumId="1148" w15:restartNumberingAfterBreak="0">
    <w:nsid w:val="6F1127D2"/>
    <w:multiLevelType w:val="hybridMultilevel"/>
    <w:tmpl w:val="A78878B4"/>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1149" w15:restartNumberingAfterBreak="0">
    <w:nsid w:val="6F380DD6"/>
    <w:multiLevelType w:val="hybridMultilevel"/>
    <w:tmpl w:val="0780F4A8"/>
    <w:lvl w:ilvl="0" w:tplc="84564A7C">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1150" w15:restartNumberingAfterBreak="0">
    <w:nsid w:val="6F6D6BA0"/>
    <w:multiLevelType w:val="hybridMultilevel"/>
    <w:tmpl w:val="429E0D28"/>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1151" w15:restartNumberingAfterBreak="0">
    <w:nsid w:val="6F817DD5"/>
    <w:multiLevelType w:val="hybridMultilevel"/>
    <w:tmpl w:val="FF2E3B7A"/>
    <w:lvl w:ilvl="0" w:tplc="69B238F2">
      <w:start w:val="1"/>
      <w:numFmt w:val="decimal"/>
      <w:lvlText w:val="%1."/>
      <w:lvlJc w:val="left"/>
      <w:pPr>
        <w:ind w:left="1043" w:hanging="360"/>
      </w:pPr>
      <w:rPr>
        <w:rFonts w:hint="default"/>
      </w:rPr>
    </w:lvl>
    <w:lvl w:ilvl="1" w:tplc="04090019" w:tentative="1">
      <w:start w:val="1"/>
      <w:numFmt w:val="lowerLetter"/>
      <w:lvlText w:val="%2."/>
      <w:lvlJc w:val="left"/>
      <w:pPr>
        <w:ind w:left="1763" w:hanging="360"/>
      </w:pPr>
    </w:lvl>
    <w:lvl w:ilvl="2" w:tplc="0409001B" w:tentative="1">
      <w:start w:val="1"/>
      <w:numFmt w:val="lowerRoman"/>
      <w:lvlText w:val="%3."/>
      <w:lvlJc w:val="right"/>
      <w:pPr>
        <w:ind w:left="2483" w:hanging="180"/>
      </w:pPr>
    </w:lvl>
    <w:lvl w:ilvl="3" w:tplc="0409000F" w:tentative="1">
      <w:start w:val="1"/>
      <w:numFmt w:val="decimal"/>
      <w:lvlText w:val="%4."/>
      <w:lvlJc w:val="left"/>
      <w:pPr>
        <w:ind w:left="3203" w:hanging="360"/>
      </w:pPr>
    </w:lvl>
    <w:lvl w:ilvl="4" w:tplc="04090019" w:tentative="1">
      <w:start w:val="1"/>
      <w:numFmt w:val="lowerLetter"/>
      <w:lvlText w:val="%5."/>
      <w:lvlJc w:val="left"/>
      <w:pPr>
        <w:ind w:left="3923" w:hanging="360"/>
      </w:pPr>
    </w:lvl>
    <w:lvl w:ilvl="5" w:tplc="0409001B" w:tentative="1">
      <w:start w:val="1"/>
      <w:numFmt w:val="lowerRoman"/>
      <w:lvlText w:val="%6."/>
      <w:lvlJc w:val="right"/>
      <w:pPr>
        <w:ind w:left="4643" w:hanging="180"/>
      </w:pPr>
    </w:lvl>
    <w:lvl w:ilvl="6" w:tplc="0409000F" w:tentative="1">
      <w:start w:val="1"/>
      <w:numFmt w:val="decimal"/>
      <w:lvlText w:val="%7."/>
      <w:lvlJc w:val="left"/>
      <w:pPr>
        <w:ind w:left="5363" w:hanging="360"/>
      </w:pPr>
    </w:lvl>
    <w:lvl w:ilvl="7" w:tplc="04090019" w:tentative="1">
      <w:start w:val="1"/>
      <w:numFmt w:val="lowerLetter"/>
      <w:lvlText w:val="%8."/>
      <w:lvlJc w:val="left"/>
      <w:pPr>
        <w:ind w:left="6083" w:hanging="360"/>
      </w:pPr>
    </w:lvl>
    <w:lvl w:ilvl="8" w:tplc="0409001B" w:tentative="1">
      <w:start w:val="1"/>
      <w:numFmt w:val="lowerRoman"/>
      <w:lvlText w:val="%9."/>
      <w:lvlJc w:val="right"/>
      <w:pPr>
        <w:ind w:left="6803" w:hanging="180"/>
      </w:pPr>
    </w:lvl>
  </w:abstractNum>
  <w:abstractNum w:abstractNumId="1152" w15:restartNumberingAfterBreak="0">
    <w:nsid w:val="6FC06AD4"/>
    <w:multiLevelType w:val="hybridMultilevel"/>
    <w:tmpl w:val="403CC848"/>
    <w:lvl w:ilvl="0" w:tplc="04090019">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1153" w15:restartNumberingAfterBreak="0">
    <w:nsid w:val="6FD8793D"/>
    <w:multiLevelType w:val="hybridMultilevel"/>
    <w:tmpl w:val="BDD65088"/>
    <w:lvl w:ilvl="0" w:tplc="04190019">
      <w:start w:val="1"/>
      <w:numFmt w:val="lowerLetter"/>
      <w:lvlText w:val="%1."/>
      <w:lvlJc w:val="left"/>
      <w:pPr>
        <w:ind w:left="1339" w:hanging="360"/>
      </w:pPr>
    </w:lvl>
    <w:lvl w:ilvl="1" w:tplc="04190019" w:tentative="1">
      <w:start w:val="1"/>
      <w:numFmt w:val="lowerLetter"/>
      <w:lvlText w:val="%2."/>
      <w:lvlJc w:val="left"/>
      <w:pPr>
        <w:ind w:left="2059" w:hanging="360"/>
      </w:pPr>
    </w:lvl>
    <w:lvl w:ilvl="2" w:tplc="0419001B" w:tentative="1">
      <w:start w:val="1"/>
      <w:numFmt w:val="lowerRoman"/>
      <w:lvlText w:val="%3."/>
      <w:lvlJc w:val="right"/>
      <w:pPr>
        <w:ind w:left="2779" w:hanging="180"/>
      </w:pPr>
    </w:lvl>
    <w:lvl w:ilvl="3" w:tplc="0419000F" w:tentative="1">
      <w:start w:val="1"/>
      <w:numFmt w:val="decimal"/>
      <w:lvlText w:val="%4."/>
      <w:lvlJc w:val="left"/>
      <w:pPr>
        <w:ind w:left="3499" w:hanging="360"/>
      </w:pPr>
    </w:lvl>
    <w:lvl w:ilvl="4" w:tplc="04190019" w:tentative="1">
      <w:start w:val="1"/>
      <w:numFmt w:val="lowerLetter"/>
      <w:lvlText w:val="%5."/>
      <w:lvlJc w:val="left"/>
      <w:pPr>
        <w:ind w:left="4219" w:hanging="360"/>
      </w:pPr>
    </w:lvl>
    <w:lvl w:ilvl="5" w:tplc="0419001B" w:tentative="1">
      <w:start w:val="1"/>
      <w:numFmt w:val="lowerRoman"/>
      <w:lvlText w:val="%6."/>
      <w:lvlJc w:val="right"/>
      <w:pPr>
        <w:ind w:left="4939" w:hanging="180"/>
      </w:pPr>
    </w:lvl>
    <w:lvl w:ilvl="6" w:tplc="0419000F" w:tentative="1">
      <w:start w:val="1"/>
      <w:numFmt w:val="decimal"/>
      <w:lvlText w:val="%7."/>
      <w:lvlJc w:val="left"/>
      <w:pPr>
        <w:ind w:left="5659" w:hanging="360"/>
      </w:pPr>
    </w:lvl>
    <w:lvl w:ilvl="7" w:tplc="04190019" w:tentative="1">
      <w:start w:val="1"/>
      <w:numFmt w:val="lowerLetter"/>
      <w:lvlText w:val="%8."/>
      <w:lvlJc w:val="left"/>
      <w:pPr>
        <w:ind w:left="6379" w:hanging="360"/>
      </w:pPr>
    </w:lvl>
    <w:lvl w:ilvl="8" w:tplc="0419001B" w:tentative="1">
      <w:start w:val="1"/>
      <w:numFmt w:val="lowerRoman"/>
      <w:lvlText w:val="%9."/>
      <w:lvlJc w:val="right"/>
      <w:pPr>
        <w:ind w:left="7099" w:hanging="180"/>
      </w:pPr>
    </w:lvl>
  </w:abstractNum>
  <w:abstractNum w:abstractNumId="1154" w15:restartNumberingAfterBreak="0">
    <w:nsid w:val="6FE20863"/>
    <w:multiLevelType w:val="hybridMultilevel"/>
    <w:tmpl w:val="627A5730"/>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55" w15:restartNumberingAfterBreak="0">
    <w:nsid w:val="7010696A"/>
    <w:multiLevelType w:val="hybridMultilevel"/>
    <w:tmpl w:val="3D42688E"/>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56" w15:restartNumberingAfterBreak="0">
    <w:nsid w:val="70831979"/>
    <w:multiLevelType w:val="hybridMultilevel"/>
    <w:tmpl w:val="6A7210EC"/>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1157" w15:restartNumberingAfterBreak="0">
    <w:nsid w:val="70926F84"/>
    <w:multiLevelType w:val="hybridMultilevel"/>
    <w:tmpl w:val="EE2E0FBA"/>
    <w:lvl w:ilvl="0" w:tplc="A852FDCA">
      <w:start w:val="1"/>
      <w:numFmt w:val="decimal"/>
      <w:lvlText w:val="%1."/>
      <w:lvlJc w:val="right"/>
      <w:pPr>
        <w:ind w:left="1998" w:hanging="360"/>
      </w:pPr>
      <w:rPr>
        <w:rFonts w:hint="default"/>
      </w:rPr>
    </w:lvl>
    <w:lvl w:ilvl="1" w:tplc="04090019" w:tentative="1">
      <w:start w:val="1"/>
      <w:numFmt w:val="lowerLetter"/>
      <w:lvlText w:val="%2."/>
      <w:lvlJc w:val="left"/>
      <w:pPr>
        <w:ind w:left="2718" w:hanging="360"/>
      </w:pPr>
    </w:lvl>
    <w:lvl w:ilvl="2" w:tplc="0409001B" w:tentative="1">
      <w:start w:val="1"/>
      <w:numFmt w:val="lowerRoman"/>
      <w:lvlText w:val="%3."/>
      <w:lvlJc w:val="right"/>
      <w:pPr>
        <w:ind w:left="3438" w:hanging="180"/>
      </w:pPr>
    </w:lvl>
    <w:lvl w:ilvl="3" w:tplc="0409000F" w:tentative="1">
      <w:start w:val="1"/>
      <w:numFmt w:val="decimal"/>
      <w:lvlText w:val="%4."/>
      <w:lvlJc w:val="left"/>
      <w:pPr>
        <w:ind w:left="4158" w:hanging="360"/>
      </w:pPr>
    </w:lvl>
    <w:lvl w:ilvl="4" w:tplc="04090019" w:tentative="1">
      <w:start w:val="1"/>
      <w:numFmt w:val="lowerLetter"/>
      <w:lvlText w:val="%5."/>
      <w:lvlJc w:val="left"/>
      <w:pPr>
        <w:ind w:left="4878" w:hanging="360"/>
      </w:pPr>
    </w:lvl>
    <w:lvl w:ilvl="5" w:tplc="0409001B" w:tentative="1">
      <w:start w:val="1"/>
      <w:numFmt w:val="lowerRoman"/>
      <w:lvlText w:val="%6."/>
      <w:lvlJc w:val="right"/>
      <w:pPr>
        <w:ind w:left="5598" w:hanging="180"/>
      </w:pPr>
    </w:lvl>
    <w:lvl w:ilvl="6" w:tplc="0409000F" w:tentative="1">
      <w:start w:val="1"/>
      <w:numFmt w:val="decimal"/>
      <w:lvlText w:val="%7."/>
      <w:lvlJc w:val="left"/>
      <w:pPr>
        <w:ind w:left="6318" w:hanging="360"/>
      </w:pPr>
    </w:lvl>
    <w:lvl w:ilvl="7" w:tplc="04090019" w:tentative="1">
      <w:start w:val="1"/>
      <w:numFmt w:val="lowerLetter"/>
      <w:lvlText w:val="%8."/>
      <w:lvlJc w:val="left"/>
      <w:pPr>
        <w:ind w:left="7038" w:hanging="360"/>
      </w:pPr>
    </w:lvl>
    <w:lvl w:ilvl="8" w:tplc="0409001B" w:tentative="1">
      <w:start w:val="1"/>
      <w:numFmt w:val="lowerRoman"/>
      <w:lvlText w:val="%9."/>
      <w:lvlJc w:val="right"/>
      <w:pPr>
        <w:ind w:left="7758" w:hanging="180"/>
      </w:pPr>
    </w:lvl>
  </w:abstractNum>
  <w:abstractNum w:abstractNumId="1158" w15:restartNumberingAfterBreak="0">
    <w:nsid w:val="70BA5205"/>
    <w:multiLevelType w:val="hybridMultilevel"/>
    <w:tmpl w:val="9AE6EE32"/>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1159" w15:restartNumberingAfterBreak="0">
    <w:nsid w:val="70C92100"/>
    <w:multiLevelType w:val="hybridMultilevel"/>
    <w:tmpl w:val="04DEF49A"/>
    <w:lvl w:ilvl="0" w:tplc="4ECEC45C">
      <w:start w:val="1"/>
      <w:numFmt w:val="lowerLetter"/>
      <w:lvlText w:val="%1)"/>
      <w:lvlJc w:val="left"/>
      <w:pPr>
        <w:ind w:left="720" w:hanging="360"/>
      </w:pPr>
      <w:rPr>
        <w:rFonts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0" w15:restartNumberingAfterBreak="0">
    <w:nsid w:val="70CE67EB"/>
    <w:multiLevelType w:val="hybridMultilevel"/>
    <w:tmpl w:val="0522274C"/>
    <w:lvl w:ilvl="0" w:tplc="04190019">
      <w:start w:val="1"/>
      <w:numFmt w:val="lowerLetter"/>
      <w:lvlText w:val="%1."/>
      <w:lvlJc w:val="left"/>
      <w:pPr>
        <w:ind w:left="1339" w:hanging="360"/>
      </w:pPr>
    </w:lvl>
    <w:lvl w:ilvl="1" w:tplc="04190019" w:tentative="1">
      <w:start w:val="1"/>
      <w:numFmt w:val="lowerLetter"/>
      <w:lvlText w:val="%2."/>
      <w:lvlJc w:val="left"/>
      <w:pPr>
        <w:ind w:left="2059" w:hanging="360"/>
      </w:pPr>
    </w:lvl>
    <w:lvl w:ilvl="2" w:tplc="0419001B" w:tentative="1">
      <w:start w:val="1"/>
      <w:numFmt w:val="lowerRoman"/>
      <w:lvlText w:val="%3."/>
      <w:lvlJc w:val="right"/>
      <w:pPr>
        <w:ind w:left="2779" w:hanging="180"/>
      </w:pPr>
    </w:lvl>
    <w:lvl w:ilvl="3" w:tplc="0419000F" w:tentative="1">
      <w:start w:val="1"/>
      <w:numFmt w:val="decimal"/>
      <w:lvlText w:val="%4."/>
      <w:lvlJc w:val="left"/>
      <w:pPr>
        <w:ind w:left="3499" w:hanging="360"/>
      </w:pPr>
    </w:lvl>
    <w:lvl w:ilvl="4" w:tplc="04190019" w:tentative="1">
      <w:start w:val="1"/>
      <w:numFmt w:val="lowerLetter"/>
      <w:lvlText w:val="%5."/>
      <w:lvlJc w:val="left"/>
      <w:pPr>
        <w:ind w:left="4219" w:hanging="360"/>
      </w:pPr>
    </w:lvl>
    <w:lvl w:ilvl="5" w:tplc="0419001B" w:tentative="1">
      <w:start w:val="1"/>
      <w:numFmt w:val="lowerRoman"/>
      <w:lvlText w:val="%6."/>
      <w:lvlJc w:val="right"/>
      <w:pPr>
        <w:ind w:left="4939" w:hanging="180"/>
      </w:pPr>
    </w:lvl>
    <w:lvl w:ilvl="6" w:tplc="0419000F" w:tentative="1">
      <w:start w:val="1"/>
      <w:numFmt w:val="decimal"/>
      <w:lvlText w:val="%7."/>
      <w:lvlJc w:val="left"/>
      <w:pPr>
        <w:ind w:left="5659" w:hanging="360"/>
      </w:pPr>
    </w:lvl>
    <w:lvl w:ilvl="7" w:tplc="04190019" w:tentative="1">
      <w:start w:val="1"/>
      <w:numFmt w:val="lowerLetter"/>
      <w:lvlText w:val="%8."/>
      <w:lvlJc w:val="left"/>
      <w:pPr>
        <w:ind w:left="6379" w:hanging="360"/>
      </w:pPr>
    </w:lvl>
    <w:lvl w:ilvl="8" w:tplc="0419001B" w:tentative="1">
      <w:start w:val="1"/>
      <w:numFmt w:val="lowerRoman"/>
      <w:lvlText w:val="%9."/>
      <w:lvlJc w:val="right"/>
      <w:pPr>
        <w:ind w:left="7099" w:hanging="180"/>
      </w:pPr>
    </w:lvl>
  </w:abstractNum>
  <w:abstractNum w:abstractNumId="1161" w15:restartNumberingAfterBreak="0">
    <w:nsid w:val="70D72E95"/>
    <w:multiLevelType w:val="hybridMultilevel"/>
    <w:tmpl w:val="DBBC407A"/>
    <w:lvl w:ilvl="0" w:tplc="7D42D75C">
      <w:start w:val="1"/>
      <w:numFmt w:val="lowerLetter"/>
      <w:lvlText w:val="%1)"/>
      <w:lvlJc w:val="left"/>
      <w:pPr>
        <w:ind w:left="180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62" w15:restartNumberingAfterBreak="0">
    <w:nsid w:val="70FB1500"/>
    <w:multiLevelType w:val="hybridMultilevel"/>
    <w:tmpl w:val="B31A82C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63" w15:restartNumberingAfterBreak="0">
    <w:nsid w:val="711D28BE"/>
    <w:multiLevelType w:val="hybridMultilevel"/>
    <w:tmpl w:val="51D6E8DC"/>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1164" w15:restartNumberingAfterBreak="0">
    <w:nsid w:val="71262147"/>
    <w:multiLevelType w:val="hybridMultilevel"/>
    <w:tmpl w:val="15C47622"/>
    <w:lvl w:ilvl="0" w:tplc="1E2CE6BA">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1165" w15:restartNumberingAfterBreak="0">
    <w:nsid w:val="716E541D"/>
    <w:multiLevelType w:val="hybridMultilevel"/>
    <w:tmpl w:val="C2142834"/>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1166" w15:restartNumberingAfterBreak="0">
    <w:nsid w:val="717D2302"/>
    <w:multiLevelType w:val="hybridMultilevel"/>
    <w:tmpl w:val="B13239E4"/>
    <w:lvl w:ilvl="0" w:tplc="30BE7516">
      <w:start w:val="1"/>
      <w:numFmt w:val="lowerLetter"/>
      <w:lvlText w:val="%1."/>
      <w:lvlJc w:val="left"/>
      <w:pPr>
        <w:ind w:left="720" w:hanging="360"/>
      </w:pPr>
      <w:rPr>
        <w:i/>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7" w15:restartNumberingAfterBreak="0">
    <w:nsid w:val="71870BA2"/>
    <w:multiLevelType w:val="hybridMultilevel"/>
    <w:tmpl w:val="09A66E0A"/>
    <w:lvl w:ilvl="0" w:tplc="0419000F">
      <w:start w:val="1"/>
      <w:numFmt w:val="decimal"/>
      <w:lvlText w:val="%1."/>
      <w:lvlJc w:val="left"/>
      <w:pPr>
        <w:ind w:left="1905" w:hanging="360"/>
      </w:pPr>
    </w:lvl>
    <w:lvl w:ilvl="1" w:tplc="04190019" w:tentative="1">
      <w:start w:val="1"/>
      <w:numFmt w:val="lowerLetter"/>
      <w:lvlText w:val="%2."/>
      <w:lvlJc w:val="left"/>
      <w:pPr>
        <w:ind w:left="2625" w:hanging="360"/>
      </w:pPr>
    </w:lvl>
    <w:lvl w:ilvl="2" w:tplc="0419001B" w:tentative="1">
      <w:start w:val="1"/>
      <w:numFmt w:val="lowerRoman"/>
      <w:lvlText w:val="%3."/>
      <w:lvlJc w:val="right"/>
      <w:pPr>
        <w:ind w:left="3345" w:hanging="180"/>
      </w:pPr>
    </w:lvl>
    <w:lvl w:ilvl="3" w:tplc="0419000F" w:tentative="1">
      <w:start w:val="1"/>
      <w:numFmt w:val="decimal"/>
      <w:lvlText w:val="%4."/>
      <w:lvlJc w:val="left"/>
      <w:pPr>
        <w:ind w:left="4065" w:hanging="360"/>
      </w:pPr>
    </w:lvl>
    <w:lvl w:ilvl="4" w:tplc="04190019" w:tentative="1">
      <w:start w:val="1"/>
      <w:numFmt w:val="lowerLetter"/>
      <w:lvlText w:val="%5."/>
      <w:lvlJc w:val="left"/>
      <w:pPr>
        <w:ind w:left="4785" w:hanging="360"/>
      </w:pPr>
    </w:lvl>
    <w:lvl w:ilvl="5" w:tplc="0419001B" w:tentative="1">
      <w:start w:val="1"/>
      <w:numFmt w:val="lowerRoman"/>
      <w:lvlText w:val="%6."/>
      <w:lvlJc w:val="right"/>
      <w:pPr>
        <w:ind w:left="5505" w:hanging="180"/>
      </w:pPr>
    </w:lvl>
    <w:lvl w:ilvl="6" w:tplc="0419000F" w:tentative="1">
      <w:start w:val="1"/>
      <w:numFmt w:val="decimal"/>
      <w:lvlText w:val="%7."/>
      <w:lvlJc w:val="left"/>
      <w:pPr>
        <w:ind w:left="6225" w:hanging="360"/>
      </w:pPr>
    </w:lvl>
    <w:lvl w:ilvl="7" w:tplc="04190019" w:tentative="1">
      <w:start w:val="1"/>
      <w:numFmt w:val="lowerLetter"/>
      <w:lvlText w:val="%8."/>
      <w:lvlJc w:val="left"/>
      <w:pPr>
        <w:ind w:left="6945" w:hanging="360"/>
      </w:pPr>
    </w:lvl>
    <w:lvl w:ilvl="8" w:tplc="0419001B" w:tentative="1">
      <w:start w:val="1"/>
      <w:numFmt w:val="lowerRoman"/>
      <w:lvlText w:val="%9."/>
      <w:lvlJc w:val="right"/>
      <w:pPr>
        <w:ind w:left="7665" w:hanging="180"/>
      </w:pPr>
    </w:lvl>
  </w:abstractNum>
  <w:abstractNum w:abstractNumId="1168" w15:restartNumberingAfterBreak="0">
    <w:nsid w:val="719079A3"/>
    <w:multiLevelType w:val="hybridMultilevel"/>
    <w:tmpl w:val="74D0F10A"/>
    <w:lvl w:ilvl="0" w:tplc="4DE49790">
      <w:start w:val="7"/>
      <w:numFmt w:val="lowerLetter"/>
      <w:lvlText w:val="%1."/>
      <w:lvlJc w:val="left"/>
      <w:pPr>
        <w:ind w:left="144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69" w15:restartNumberingAfterBreak="0">
    <w:nsid w:val="71966AC7"/>
    <w:multiLevelType w:val="hybridMultilevel"/>
    <w:tmpl w:val="5004338A"/>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1170" w15:restartNumberingAfterBreak="0">
    <w:nsid w:val="71AF183D"/>
    <w:multiLevelType w:val="hybridMultilevel"/>
    <w:tmpl w:val="D5A80E3E"/>
    <w:lvl w:ilvl="0" w:tplc="333E2ADA">
      <w:start w:val="1"/>
      <w:numFmt w:val="lowerLetter"/>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1171" w15:restartNumberingAfterBreak="0">
    <w:nsid w:val="71D42955"/>
    <w:multiLevelType w:val="hybridMultilevel"/>
    <w:tmpl w:val="83A24E34"/>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2" w15:restartNumberingAfterBreak="0">
    <w:nsid w:val="71E22DED"/>
    <w:multiLevelType w:val="hybridMultilevel"/>
    <w:tmpl w:val="5330DF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73" w15:restartNumberingAfterBreak="0">
    <w:nsid w:val="71E4166C"/>
    <w:multiLevelType w:val="hybridMultilevel"/>
    <w:tmpl w:val="66122824"/>
    <w:lvl w:ilvl="0" w:tplc="1B08614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74" w15:restartNumberingAfterBreak="0">
    <w:nsid w:val="71E653C7"/>
    <w:multiLevelType w:val="hybridMultilevel"/>
    <w:tmpl w:val="7DD8619C"/>
    <w:lvl w:ilvl="0" w:tplc="333E2ADA">
      <w:start w:val="1"/>
      <w:numFmt w:val="lowerLetter"/>
      <w:lvlText w:val="%1."/>
      <w:lvlJc w:val="right"/>
      <w:pPr>
        <w:ind w:left="1856" w:hanging="360"/>
      </w:pPr>
      <w:rPr>
        <w:rFonts w:hint="default"/>
      </w:rPr>
    </w:lvl>
    <w:lvl w:ilvl="1" w:tplc="04090019" w:tentative="1">
      <w:start w:val="1"/>
      <w:numFmt w:val="lowerLetter"/>
      <w:lvlText w:val="%2."/>
      <w:lvlJc w:val="left"/>
      <w:pPr>
        <w:ind w:left="2576" w:hanging="360"/>
      </w:pPr>
    </w:lvl>
    <w:lvl w:ilvl="2" w:tplc="0409001B" w:tentative="1">
      <w:start w:val="1"/>
      <w:numFmt w:val="lowerRoman"/>
      <w:lvlText w:val="%3."/>
      <w:lvlJc w:val="right"/>
      <w:pPr>
        <w:ind w:left="3296" w:hanging="180"/>
      </w:pPr>
    </w:lvl>
    <w:lvl w:ilvl="3" w:tplc="0409000F" w:tentative="1">
      <w:start w:val="1"/>
      <w:numFmt w:val="decimal"/>
      <w:lvlText w:val="%4."/>
      <w:lvlJc w:val="left"/>
      <w:pPr>
        <w:ind w:left="4016" w:hanging="360"/>
      </w:pPr>
    </w:lvl>
    <w:lvl w:ilvl="4" w:tplc="04090019" w:tentative="1">
      <w:start w:val="1"/>
      <w:numFmt w:val="lowerLetter"/>
      <w:lvlText w:val="%5."/>
      <w:lvlJc w:val="left"/>
      <w:pPr>
        <w:ind w:left="4736" w:hanging="360"/>
      </w:pPr>
    </w:lvl>
    <w:lvl w:ilvl="5" w:tplc="0409001B" w:tentative="1">
      <w:start w:val="1"/>
      <w:numFmt w:val="lowerRoman"/>
      <w:lvlText w:val="%6."/>
      <w:lvlJc w:val="right"/>
      <w:pPr>
        <w:ind w:left="5456" w:hanging="180"/>
      </w:pPr>
    </w:lvl>
    <w:lvl w:ilvl="6" w:tplc="0409000F" w:tentative="1">
      <w:start w:val="1"/>
      <w:numFmt w:val="decimal"/>
      <w:lvlText w:val="%7."/>
      <w:lvlJc w:val="left"/>
      <w:pPr>
        <w:ind w:left="6176" w:hanging="360"/>
      </w:pPr>
    </w:lvl>
    <w:lvl w:ilvl="7" w:tplc="04090019" w:tentative="1">
      <w:start w:val="1"/>
      <w:numFmt w:val="lowerLetter"/>
      <w:lvlText w:val="%8."/>
      <w:lvlJc w:val="left"/>
      <w:pPr>
        <w:ind w:left="6896" w:hanging="360"/>
      </w:pPr>
    </w:lvl>
    <w:lvl w:ilvl="8" w:tplc="0409001B" w:tentative="1">
      <w:start w:val="1"/>
      <w:numFmt w:val="lowerRoman"/>
      <w:lvlText w:val="%9."/>
      <w:lvlJc w:val="right"/>
      <w:pPr>
        <w:ind w:left="7616" w:hanging="180"/>
      </w:pPr>
    </w:lvl>
  </w:abstractNum>
  <w:abstractNum w:abstractNumId="1175" w15:restartNumberingAfterBreak="0">
    <w:nsid w:val="71F0673C"/>
    <w:multiLevelType w:val="hybridMultilevel"/>
    <w:tmpl w:val="4D0E63B0"/>
    <w:lvl w:ilvl="0" w:tplc="0419000F">
      <w:start w:val="1"/>
      <w:numFmt w:val="decimal"/>
      <w:lvlText w:val="%1."/>
      <w:lvlJc w:val="left"/>
      <w:pPr>
        <w:ind w:left="1622" w:hanging="360"/>
      </w:pPr>
    </w:lvl>
    <w:lvl w:ilvl="1" w:tplc="04190019" w:tentative="1">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1176" w15:restartNumberingAfterBreak="0">
    <w:nsid w:val="72015A1B"/>
    <w:multiLevelType w:val="hybridMultilevel"/>
    <w:tmpl w:val="03680F4A"/>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1177" w15:restartNumberingAfterBreak="0">
    <w:nsid w:val="720A293D"/>
    <w:multiLevelType w:val="hybridMultilevel"/>
    <w:tmpl w:val="721C1080"/>
    <w:lvl w:ilvl="0" w:tplc="CB18F40A">
      <w:start w:val="4"/>
      <w:numFmt w:val="lowerLetter"/>
      <w:lvlText w:val="%1."/>
      <w:lvlJc w:val="left"/>
      <w:pPr>
        <w:ind w:left="25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8" w15:restartNumberingAfterBreak="0">
    <w:nsid w:val="72114B12"/>
    <w:multiLevelType w:val="hybridMultilevel"/>
    <w:tmpl w:val="4C2A5EDE"/>
    <w:lvl w:ilvl="0" w:tplc="04090019">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79" w15:restartNumberingAfterBreak="0">
    <w:nsid w:val="72200D1D"/>
    <w:multiLevelType w:val="hybridMultilevel"/>
    <w:tmpl w:val="22906044"/>
    <w:lvl w:ilvl="0" w:tplc="1E2CE6BA">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80" w15:restartNumberingAfterBreak="0">
    <w:nsid w:val="722A128E"/>
    <w:multiLevelType w:val="hybridMultilevel"/>
    <w:tmpl w:val="753CE2EE"/>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81" w15:restartNumberingAfterBreak="0">
    <w:nsid w:val="727719D9"/>
    <w:multiLevelType w:val="hybridMultilevel"/>
    <w:tmpl w:val="3BD60026"/>
    <w:lvl w:ilvl="0" w:tplc="EB2EF1D6">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82" w15:restartNumberingAfterBreak="0">
    <w:nsid w:val="729107BC"/>
    <w:multiLevelType w:val="hybridMultilevel"/>
    <w:tmpl w:val="BE320A30"/>
    <w:lvl w:ilvl="0" w:tplc="74DA463C">
      <w:start w:val="2"/>
      <w:numFmt w:val="decimal"/>
      <w:lvlText w:val="%1."/>
      <w:lvlJc w:val="left"/>
      <w:pPr>
        <w:ind w:left="162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83" w15:restartNumberingAfterBreak="0">
    <w:nsid w:val="7294604B"/>
    <w:multiLevelType w:val="hybridMultilevel"/>
    <w:tmpl w:val="87B0D188"/>
    <w:lvl w:ilvl="0" w:tplc="04090019">
      <w:start w:val="1"/>
      <w:numFmt w:val="lowerLetter"/>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184" w15:restartNumberingAfterBreak="0">
    <w:nsid w:val="72DB1939"/>
    <w:multiLevelType w:val="hybridMultilevel"/>
    <w:tmpl w:val="A83C84A2"/>
    <w:lvl w:ilvl="0" w:tplc="04090019">
      <w:start w:val="1"/>
      <w:numFmt w:val="lowerLetter"/>
      <w:lvlText w:val="%1."/>
      <w:lvlJc w:val="left"/>
      <w:pPr>
        <w:ind w:left="2396" w:hanging="360"/>
      </w:pPr>
      <w:rPr>
        <w:rFonts w:hint="default"/>
      </w:rPr>
    </w:lvl>
    <w:lvl w:ilvl="1" w:tplc="04090019" w:tentative="1">
      <w:start w:val="1"/>
      <w:numFmt w:val="lowerLetter"/>
      <w:lvlText w:val="%2."/>
      <w:lvlJc w:val="left"/>
      <w:pPr>
        <w:ind w:left="3116" w:hanging="360"/>
      </w:pPr>
    </w:lvl>
    <w:lvl w:ilvl="2" w:tplc="0409001B" w:tentative="1">
      <w:start w:val="1"/>
      <w:numFmt w:val="lowerRoman"/>
      <w:lvlText w:val="%3."/>
      <w:lvlJc w:val="right"/>
      <w:pPr>
        <w:ind w:left="3836" w:hanging="180"/>
      </w:pPr>
    </w:lvl>
    <w:lvl w:ilvl="3" w:tplc="0409000F" w:tentative="1">
      <w:start w:val="1"/>
      <w:numFmt w:val="decimal"/>
      <w:lvlText w:val="%4."/>
      <w:lvlJc w:val="left"/>
      <w:pPr>
        <w:ind w:left="4556" w:hanging="360"/>
      </w:pPr>
    </w:lvl>
    <w:lvl w:ilvl="4" w:tplc="04090019" w:tentative="1">
      <w:start w:val="1"/>
      <w:numFmt w:val="lowerLetter"/>
      <w:lvlText w:val="%5."/>
      <w:lvlJc w:val="left"/>
      <w:pPr>
        <w:ind w:left="5276" w:hanging="360"/>
      </w:pPr>
    </w:lvl>
    <w:lvl w:ilvl="5" w:tplc="0409001B" w:tentative="1">
      <w:start w:val="1"/>
      <w:numFmt w:val="lowerRoman"/>
      <w:lvlText w:val="%6."/>
      <w:lvlJc w:val="right"/>
      <w:pPr>
        <w:ind w:left="5996" w:hanging="180"/>
      </w:pPr>
    </w:lvl>
    <w:lvl w:ilvl="6" w:tplc="0409000F" w:tentative="1">
      <w:start w:val="1"/>
      <w:numFmt w:val="decimal"/>
      <w:lvlText w:val="%7."/>
      <w:lvlJc w:val="left"/>
      <w:pPr>
        <w:ind w:left="6716" w:hanging="360"/>
      </w:pPr>
    </w:lvl>
    <w:lvl w:ilvl="7" w:tplc="04090019" w:tentative="1">
      <w:start w:val="1"/>
      <w:numFmt w:val="lowerLetter"/>
      <w:lvlText w:val="%8."/>
      <w:lvlJc w:val="left"/>
      <w:pPr>
        <w:ind w:left="7436" w:hanging="360"/>
      </w:pPr>
    </w:lvl>
    <w:lvl w:ilvl="8" w:tplc="0409001B" w:tentative="1">
      <w:start w:val="1"/>
      <w:numFmt w:val="lowerRoman"/>
      <w:lvlText w:val="%9."/>
      <w:lvlJc w:val="right"/>
      <w:pPr>
        <w:ind w:left="8156" w:hanging="180"/>
      </w:pPr>
    </w:lvl>
  </w:abstractNum>
  <w:abstractNum w:abstractNumId="1185" w15:restartNumberingAfterBreak="0">
    <w:nsid w:val="72EC28AF"/>
    <w:multiLevelType w:val="hybridMultilevel"/>
    <w:tmpl w:val="77463E6A"/>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1186" w15:restartNumberingAfterBreak="0">
    <w:nsid w:val="73002015"/>
    <w:multiLevelType w:val="hybridMultilevel"/>
    <w:tmpl w:val="4580D518"/>
    <w:lvl w:ilvl="0" w:tplc="A852FDCA">
      <w:start w:val="1"/>
      <w:numFmt w:val="decimal"/>
      <w:lvlText w:val="%1."/>
      <w:lvlJc w:val="right"/>
      <w:pPr>
        <w:ind w:left="1573" w:hanging="360"/>
      </w:pPr>
      <w:rPr>
        <w:rFonts w:hint="default"/>
      </w:rPr>
    </w:lvl>
    <w:lvl w:ilvl="1" w:tplc="04090019" w:tentative="1">
      <w:start w:val="1"/>
      <w:numFmt w:val="lowerLetter"/>
      <w:lvlText w:val="%2."/>
      <w:lvlJc w:val="left"/>
      <w:pPr>
        <w:ind w:left="2293" w:hanging="360"/>
      </w:pPr>
    </w:lvl>
    <w:lvl w:ilvl="2" w:tplc="0409001B" w:tentative="1">
      <w:start w:val="1"/>
      <w:numFmt w:val="lowerRoman"/>
      <w:lvlText w:val="%3."/>
      <w:lvlJc w:val="right"/>
      <w:pPr>
        <w:ind w:left="3013" w:hanging="180"/>
      </w:pPr>
    </w:lvl>
    <w:lvl w:ilvl="3" w:tplc="0409000F" w:tentative="1">
      <w:start w:val="1"/>
      <w:numFmt w:val="decimal"/>
      <w:lvlText w:val="%4."/>
      <w:lvlJc w:val="left"/>
      <w:pPr>
        <w:ind w:left="3733" w:hanging="360"/>
      </w:pPr>
    </w:lvl>
    <w:lvl w:ilvl="4" w:tplc="04090019" w:tentative="1">
      <w:start w:val="1"/>
      <w:numFmt w:val="lowerLetter"/>
      <w:lvlText w:val="%5."/>
      <w:lvlJc w:val="left"/>
      <w:pPr>
        <w:ind w:left="4453" w:hanging="360"/>
      </w:pPr>
    </w:lvl>
    <w:lvl w:ilvl="5" w:tplc="0409001B" w:tentative="1">
      <w:start w:val="1"/>
      <w:numFmt w:val="lowerRoman"/>
      <w:lvlText w:val="%6."/>
      <w:lvlJc w:val="right"/>
      <w:pPr>
        <w:ind w:left="5173" w:hanging="180"/>
      </w:pPr>
    </w:lvl>
    <w:lvl w:ilvl="6" w:tplc="0409000F" w:tentative="1">
      <w:start w:val="1"/>
      <w:numFmt w:val="decimal"/>
      <w:lvlText w:val="%7."/>
      <w:lvlJc w:val="left"/>
      <w:pPr>
        <w:ind w:left="5893" w:hanging="360"/>
      </w:pPr>
    </w:lvl>
    <w:lvl w:ilvl="7" w:tplc="04090019" w:tentative="1">
      <w:start w:val="1"/>
      <w:numFmt w:val="lowerLetter"/>
      <w:lvlText w:val="%8."/>
      <w:lvlJc w:val="left"/>
      <w:pPr>
        <w:ind w:left="6613" w:hanging="360"/>
      </w:pPr>
    </w:lvl>
    <w:lvl w:ilvl="8" w:tplc="0409001B" w:tentative="1">
      <w:start w:val="1"/>
      <w:numFmt w:val="lowerRoman"/>
      <w:lvlText w:val="%9."/>
      <w:lvlJc w:val="right"/>
      <w:pPr>
        <w:ind w:left="7333" w:hanging="180"/>
      </w:pPr>
    </w:lvl>
  </w:abstractNum>
  <w:abstractNum w:abstractNumId="1187" w15:restartNumberingAfterBreak="0">
    <w:nsid w:val="73084F5D"/>
    <w:multiLevelType w:val="hybridMultilevel"/>
    <w:tmpl w:val="DD22EAF8"/>
    <w:lvl w:ilvl="0" w:tplc="041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8" w15:restartNumberingAfterBreak="0">
    <w:nsid w:val="7315353E"/>
    <w:multiLevelType w:val="hybridMultilevel"/>
    <w:tmpl w:val="79029D8E"/>
    <w:lvl w:ilvl="0" w:tplc="7B1EAE86">
      <w:start w:val="4"/>
      <w:numFmt w:val="lowerLetter"/>
      <w:lvlText w:val="%1."/>
      <w:lvlJc w:val="right"/>
      <w:pPr>
        <w:ind w:left="12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9" w15:restartNumberingAfterBreak="0">
    <w:nsid w:val="73166439"/>
    <w:multiLevelType w:val="hybridMultilevel"/>
    <w:tmpl w:val="FB2425C2"/>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90" w15:restartNumberingAfterBreak="0">
    <w:nsid w:val="73415D22"/>
    <w:multiLevelType w:val="hybridMultilevel"/>
    <w:tmpl w:val="ECD672DA"/>
    <w:lvl w:ilvl="0" w:tplc="14683DB0">
      <w:start w:val="1"/>
      <w:numFmt w:val="decimal"/>
      <w:lvlText w:val="%1."/>
      <w:lvlJc w:val="left"/>
      <w:pPr>
        <w:ind w:left="1338" w:hanging="360"/>
      </w:pPr>
      <w:rPr>
        <w:rFonts w:hint="default"/>
      </w:rPr>
    </w:lvl>
    <w:lvl w:ilvl="1" w:tplc="04090019" w:tentative="1">
      <w:start w:val="1"/>
      <w:numFmt w:val="lowerLetter"/>
      <w:lvlText w:val="%2."/>
      <w:lvlJc w:val="left"/>
      <w:pPr>
        <w:ind w:left="2058" w:hanging="360"/>
      </w:pPr>
    </w:lvl>
    <w:lvl w:ilvl="2" w:tplc="0409001B" w:tentative="1">
      <w:start w:val="1"/>
      <w:numFmt w:val="lowerRoman"/>
      <w:lvlText w:val="%3."/>
      <w:lvlJc w:val="right"/>
      <w:pPr>
        <w:ind w:left="2778" w:hanging="180"/>
      </w:pPr>
    </w:lvl>
    <w:lvl w:ilvl="3" w:tplc="0409000F" w:tentative="1">
      <w:start w:val="1"/>
      <w:numFmt w:val="decimal"/>
      <w:lvlText w:val="%4."/>
      <w:lvlJc w:val="left"/>
      <w:pPr>
        <w:ind w:left="3498" w:hanging="360"/>
      </w:pPr>
    </w:lvl>
    <w:lvl w:ilvl="4" w:tplc="04090019" w:tentative="1">
      <w:start w:val="1"/>
      <w:numFmt w:val="lowerLetter"/>
      <w:lvlText w:val="%5."/>
      <w:lvlJc w:val="left"/>
      <w:pPr>
        <w:ind w:left="4218" w:hanging="360"/>
      </w:pPr>
    </w:lvl>
    <w:lvl w:ilvl="5" w:tplc="0409001B" w:tentative="1">
      <w:start w:val="1"/>
      <w:numFmt w:val="lowerRoman"/>
      <w:lvlText w:val="%6."/>
      <w:lvlJc w:val="right"/>
      <w:pPr>
        <w:ind w:left="4938" w:hanging="180"/>
      </w:pPr>
    </w:lvl>
    <w:lvl w:ilvl="6" w:tplc="0409000F" w:tentative="1">
      <w:start w:val="1"/>
      <w:numFmt w:val="decimal"/>
      <w:lvlText w:val="%7."/>
      <w:lvlJc w:val="left"/>
      <w:pPr>
        <w:ind w:left="5658" w:hanging="360"/>
      </w:pPr>
    </w:lvl>
    <w:lvl w:ilvl="7" w:tplc="04090019" w:tentative="1">
      <w:start w:val="1"/>
      <w:numFmt w:val="lowerLetter"/>
      <w:lvlText w:val="%8."/>
      <w:lvlJc w:val="left"/>
      <w:pPr>
        <w:ind w:left="6378" w:hanging="360"/>
      </w:pPr>
    </w:lvl>
    <w:lvl w:ilvl="8" w:tplc="0409001B" w:tentative="1">
      <w:start w:val="1"/>
      <w:numFmt w:val="lowerRoman"/>
      <w:lvlText w:val="%9."/>
      <w:lvlJc w:val="right"/>
      <w:pPr>
        <w:ind w:left="7098" w:hanging="180"/>
      </w:pPr>
    </w:lvl>
  </w:abstractNum>
  <w:abstractNum w:abstractNumId="1191" w15:restartNumberingAfterBreak="0">
    <w:nsid w:val="734D1E7A"/>
    <w:multiLevelType w:val="hybridMultilevel"/>
    <w:tmpl w:val="5BECFEC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92" w15:restartNumberingAfterBreak="0">
    <w:nsid w:val="736D60BF"/>
    <w:multiLevelType w:val="hybridMultilevel"/>
    <w:tmpl w:val="8F58BAAA"/>
    <w:lvl w:ilvl="0" w:tplc="04090019">
      <w:start w:val="1"/>
      <w:numFmt w:val="lowerLetter"/>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193" w15:restartNumberingAfterBreak="0">
    <w:nsid w:val="738D2D59"/>
    <w:multiLevelType w:val="hybridMultilevel"/>
    <w:tmpl w:val="EB28E7F8"/>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94" w15:restartNumberingAfterBreak="0">
    <w:nsid w:val="73B40C28"/>
    <w:multiLevelType w:val="hybridMultilevel"/>
    <w:tmpl w:val="1B58797A"/>
    <w:lvl w:ilvl="0" w:tplc="04190019">
      <w:start w:val="1"/>
      <w:numFmt w:val="lowerLetter"/>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1195" w15:restartNumberingAfterBreak="0">
    <w:nsid w:val="73B53101"/>
    <w:multiLevelType w:val="hybridMultilevel"/>
    <w:tmpl w:val="9DBA4FB8"/>
    <w:lvl w:ilvl="0" w:tplc="04090019">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196" w15:restartNumberingAfterBreak="0">
    <w:nsid w:val="73C22830"/>
    <w:multiLevelType w:val="hybridMultilevel"/>
    <w:tmpl w:val="E87A27F2"/>
    <w:lvl w:ilvl="0" w:tplc="A852FDCA">
      <w:start w:val="1"/>
      <w:numFmt w:val="decimal"/>
      <w:lvlText w:val="%1."/>
      <w:lvlJc w:val="righ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1197" w15:restartNumberingAfterBreak="0">
    <w:nsid w:val="73DC0A26"/>
    <w:multiLevelType w:val="hybridMultilevel"/>
    <w:tmpl w:val="469C2050"/>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8" w15:restartNumberingAfterBreak="0">
    <w:nsid w:val="73E13CF9"/>
    <w:multiLevelType w:val="hybridMultilevel"/>
    <w:tmpl w:val="E64A5F0C"/>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9" w15:restartNumberingAfterBreak="0">
    <w:nsid w:val="73F41AAF"/>
    <w:multiLevelType w:val="hybridMultilevel"/>
    <w:tmpl w:val="5832E6A8"/>
    <w:lvl w:ilvl="0" w:tplc="333E2ADA">
      <w:start w:val="1"/>
      <w:numFmt w:val="lowerLetter"/>
      <w:lvlText w:val="%1."/>
      <w:lvlJc w:val="righ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200" w15:restartNumberingAfterBreak="0">
    <w:nsid w:val="746D5AE1"/>
    <w:multiLevelType w:val="hybridMultilevel"/>
    <w:tmpl w:val="435216B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1" w15:restartNumberingAfterBreak="0">
    <w:nsid w:val="747A4D03"/>
    <w:multiLevelType w:val="hybridMultilevel"/>
    <w:tmpl w:val="7FF2D772"/>
    <w:lvl w:ilvl="0" w:tplc="04190019">
      <w:start w:val="1"/>
      <w:numFmt w:val="lowerLetter"/>
      <w:lvlText w:val="%1."/>
      <w:lvlJc w:val="left"/>
      <w:pPr>
        <w:ind w:left="1339" w:hanging="360"/>
      </w:pPr>
    </w:lvl>
    <w:lvl w:ilvl="1" w:tplc="04190019" w:tentative="1">
      <w:start w:val="1"/>
      <w:numFmt w:val="lowerLetter"/>
      <w:lvlText w:val="%2."/>
      <w:lvlJc w:val="left"/>
      <w:pPr>
        <w:ind w:left="2059" w:hanging="360"/>
      </w:pPr>
    </w:lvl>
    <w:lvl w:ilvl="2" w:tplc="0419001B" w:tentative="1">
      <w:start w:val="1"/>
      <w:numFmt w:val="lowerRoman"/>
      <w:lvlText w:val="%3."/>
      <w:lvlJc w:val="right"/>
      <w:pPr>
        <w:ind w:left="2779" w:hanging="180"/>
      </w:pPr>
    </w:lvl>
    <w:lvl w:ilvl="3" w:tplc="0419000F" w:tentative="1">
      <w:start w:val="1"/>
      <w:numFmt w:val="decimal"/>
      <w:lvlText w:val="%4."/>
      <w:lvlJc w:val="left"/>
      <w:pPr>
        <w:ind w:left="3499" w:hanging="360"/>
      </w:pPr>
    </w:lvl>
    <w:lvl w:ilvl="4" w:tplc="04190019" w:tentative="1">
      <w:start w:val="1"/>
      <w:numFmt w:val="lowerLetter"/>
      <w:lvlText w:val="%5."/>
      <w:lvlJc w:val="left"/>
      <w:pPr>
        <w:ind w:left="4219" w:hanging="360"/>
      </w:pPr>
    </w:lvl>
    <w:lvl w:ilvl="5" w:tplc="0419001B" w:tentative="1">
      <w:start w:val="1"/>
      <w:numFmt w:val="lowerRoman"/>
      <w:lvlText w:val="%6."/>
      <w:lvlJc w:val="right"/>
      <w:pPr>
        <w:ind w:left="4939" w:hanging="180"/>
      </w:pPr>
    </w:lvl>
    <w:lvl w:ilvl="6" w:tplc="0419000F" w:tentative="1">
      <w:start w:val="1"/>
      <w:numFmt w:val="decimal"/>
      <w:lvlText w:val="%7."/>
      <w:lvlJc w:val="left"/>
      <w:pPr>
        <w:ind w:left="5659" w:hanging="360"/>
      </w:pPr>
    </w:lvl>
    <w:lvl w:ilvl="7" w:tplc="04190019" w:tentative="1">
      <w:start w:val="1"/>
      <w:numFmt w:val="lowerLetter"/>
      <w:lvlText w:val="%8."/>
      <w:lvlJc w:val="left"/>
      <w:pPr>
        <w:ind w:left="6379" w:hanging="360"/>
      </w:pPr>
    </w:lvl>
    <w:lvl w:ilvl="8" w:tplc="0419001B" w:tentative="1">
      <w:start w:val="1"/>
      <w:numFmt w:val="lowerRoman"/>
      <w:lvlText w:val="%9."/>
      <w:lvlJc w:val="right"/>
      <w:pPr>
        <w:ind w:left="7099" w:hanging="180"/>
      </w:pPr>
    </w:lvl>
  </w:abstractNum>
  <w:abstractNum w:abstractNumId="1202" w15:restartNumberingAfterBreak="0">
    <w:nsid w:val="74BD58B4"/>
    <w:multiLevelType w:val="hybridMultilevel"/>
    <w:tmpl w:val="8686349E"/>
    <w:lvl w:ilvl="0" w:tplc="BE88E9EC">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1203" w15:restartNumberingAfterBreak="0">
    <w:nsid w:val="74C90748"/>
    <w:multiLevelType w:val="hybridMultilevel"/>
    <w:tmpl w:val="09EA9044"/>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1204" w15:restartNumberingAfterBreak="0">
    <w:nsid w:val="74CC0F1D"/>
    <w:multiLevelType w:val="hybridMultilevel"/>
    <w:tmpl w:val="14CAD014"/>
    <w:lvl w:ilvl="0" w:tplc="69B238F2">
      <w:start w:val="1"/>
      <w:numFmt w:val="decimal"/>
      <w:lvlText w:val="%1."/>
      <w:lvlJc w:val="left"/>
      <w:pPr>
        <w:ind w:left="1006" w:hanging="360"/>
      </w:pPr>
      <w:rPr>
        <w:rFonts w:hint="default"/>
      </w:rPr>
    </w:lvl>
    <w:lvl w:ilvl="1" w:tplc="04090019" w:tentative="1">
      <w:start w:val="1"/>
      <w:numFmt w:val="lowerLetter"/>
      <w:lvlText w:val="%2."/>
      <w:lvlJc w:val="left"/>
      <w:pPr>
        <w:ind w:left="1726" w:hanging="360"/>
      </w:pPr>
    </w:lvl>
    <w:lvl w:ilvl="2" w:tplc="0409001B" w:tentative="1">
      <w:start w:val="1"/>
      <w:numFmt w:val="lowerRoman"/>
      <w:lvlText w:val="%3."/>
      <w:lvlJc w:val="right"/>
      <w:pPr>
        <w:ind w:left="2446" w:hanging="180"/>
      </w:pPr>
    </w:lvl>
    <w:lvl w:ilvl="3" w:tplc="0409000F" w:tentative="1">
      <w:start w:val="1"/>
      <w:numFmt w:val="decimal"/>
      <w:lvlText w:val="%4."/>
      <w:lvlJc w:val="left"/>
      <w:pPr>
        <w:ind w:left="3166" w:hanging="360"/>
      </w:pPr>
    </w:lvl>
    <w:lvl w:ilvl="4" w:tplc="04090019" w:tentative="1">
      <w:start w:val="1"/>
      <w:numFmt w:val="lowerLetter"/>
      <w:lvlText w:val="%5."/>
      <w:lvlJc w:val="left"/>
      <w:pPr>
        <w:ind w:left="3886" w:hanging="360"/>
      </w:pPr>
    </w:lvl>
    <w:lvl w:ilvl="5" w:tplc="0409001B" w:tentative="1">
      <w:start w:val="1"/>
      <w:numFmt w:val="lowerRoman"/>
      <w:lvlText w:val="%6."/>
      <w:lvlJc w:val="right"/>
      <w:pPr>
        <w:ind w:left="4606" w:hanging="180"/>
      </w:pPr>
    </w:lvl>
    <w:lvl w:ilvl="6" w:tplc="0409000F" w:tentative="1">
      <w:start w:val="1"/>
      <w:numFmt w:val="decimal"/>
      <w:lvlText w:val="%7."/>
      <w:lvlJc w:val="left"/>
      <w:pPr>
        <w:ind w:left="5326" w:hanging="360"/>
      </w:pPr>
    </w:lvl>
    <w:lvl w:ilvl="7" w:tplc="04090019" w:tentative="1">
      <w:start w:val="1"/>
      <w:numFmt w:val="lowerLetter"/>
      <w:lvlText w:val="%8."/>
      <w:lvlJc w:val="left"/>
      <w:pPr>
        <w:ind w:left="6046" w:hanging="360"/>
      </w:pPr>
    </w:lvl>
    <w:lvl w:ilvl="8" w:tplc="0409001B" w:tentative="1">
      <w:start w:val="1"/>
      <w:numFmt w:val="lowerRoman"/>
      <w:lvlText w:val="%9."/>
      <w:lvlJc w:val="right"/>
      <w:pPr>
        <w:ind w:left="6766" w:hanging="180"/>
      </w:pPr>
    </w:lvl>
  </w:abstractNum>
  <w:abstractNum w:abstractNumId="1205" w15:restartNumberingAfterBreak="0">
    <w:nsid w:val="74D852CD"/>
    <w:multiLevelType w:val="hybridMultilevel"/>
    <w:tmpl w:val="BBD8FFB0"/>
    <w:lvl w:ilvl="0" w:tplc="0419000F">
      <w:start w:val="1"/>
      <w:numFmt w:val="decimal"/>
      <w:lvlText w:val="%1."/>
      <w:lvlJc w:val="left"/>
      <w:pPr>
        <w:ind w:left="1905" w:hanging="360"/>
      </w:pPr>
    </w:lvl>
    <w:lvl w:ilvl="1" w:tplc="04190019" w:tentative="1">
      <w:start w:val="1"/>
      <w:numFmt w:val="lowerLetter"/>
      <w:lvlText w:val="%2."/>
      <w:lvlJc w:val="left"/>
      <w:pPr>
        <w:ind w:left="2625" w:hanging="360"/>
      </w:pPr>
    </w:lvl>
    <w:lvl w:ilvl="2" w:tplc="0419001B" w:tentative="1">
      <w:start w:val="1"/>
      <w:numFmt w:val="lowerRoman"/>
      <w:lvlText w:val="%3."/>
      <w:lvlJc w:val="right"/>
      <w:pPr>
        <w:ind w:left="3345" w:hanging="180"/>
      </w:pPr>
    </w:lvl>
    <w:lvl w:ilvl="3" w:tplc="0419000F" w:tentative="1">
      <w:start w:val="1"/>
      <w:numFmt w:val="decimal"/>
      <w:lvlText w:val="%4."/>
      <w:lvlJc w:val="left"/>
      <w:pPr>
        <w:ind w:left="4065" w:hanging="360"/>
      </w:pPr>
    </w:lvl>
    <w:lvl w:ilvl="4" w:tplc="04190019" w:tentative="1">
      <w:start w:val="1"/>
      <w:numFmt w:val="lowerLetter"/>
      <w:lvlText w:val="%5."/>
      <w:lvlJc w:val="left"/>
      <w:pPr>
        <w:ind w:left="4785" w:hanging="360"/>
      </w:pPr>
    </w:lvl>
    <w:lvl w:ilvl="5" w:tplc="0419001B" w:tentative="1">
      <w:start w:val="1"/>
      <w:numFmt w:val="lowerRoman"/>
      <w:lvlText w:val="%6."/>
      <w:lvlJc w:val="right"/>
      <w:pPr>
        <w:ind w:left="5505" w:hanging="180"/>
      </w:pPr>
    </w:lvl>
    <w:lvl w:ilvl="6" w:tplc="0419000F" w:tentative="1">
      <w:start w:val="1"/>
      <w:numFmt w:val="decimal"/>
      <w:lvlText w:val="%7."/>
      <w:lvlJc w:val="left"/>
      <w:pPr>
        <w:ind w:left="6225" w:hanging="360"/>
      </w:pPr>
    </w:lvl>
    <w:lvl w:ilvl="7" w:tplc="04190019" w:tentative="1">
      <w:start w:val="1"/>
      <w:numFmt w:val="lowerLetter"/>
      <w:lvlText w:val="%8."/>
      <w:lvlJc w:val="left"/>
      <w:pPr>
        <w:ind w:left="6945" w:hanging="360"/>
      </w:pPr>
    </w:lvl>
    <w:lvl w:ilvl="8" w:tplc="0419001B" w:tentative="1">
      <w:start w:val="1"/>
      <w:numFmt w:val="lowerRoman"/>
      <w:lvlText w:val="%9."/>
      <w:lvlJc w:val="right"/>
      <w:pPr>
        <w:ind w:left="7665" w:hanging="180"/>
      </w:pPr>
    </w:lvl>
  </w:abstractNum>
  <w:abstractNum w:abstractNumId="1206" w15:restartNumberingAfterBreak="0">
    <w:nsid w:val="74EA018F"/>
    <w:multiLevelType w:val="hybridMultilevel"/>
    <w:tmpl w:val="EB4679DC"/>
    <w:lvl w:ilvl="0" w:tplc="83AE17EA">
      <w:start w:val="1"/>
      <w:numFmt w:val="lowerLetter"/>
      <w:lvlText w:val="%1."/>
      <w:lvlJc w:val="left"/>
      <w:pPr>
        <w:ind w:left="1440" w:hanging="360"/>
      </w:pPr>
      <w:rPr>
        <w:rFonts w:eastAsiaTheme="minorHAnsi" w:hint="default"/>
        <w:b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7" w15:restartNumberingAfterBreak="0">
    <w:nsid w:val="74F77E40"/>
    <w:multiLevelType w:val="hybridMultilevel"/>
    <w:tmpl w:val="5E788DAA"/>
    <w:lvl w:ilvl="0" w:tplc="823822C2">
      <w:start w:val="11"/>
      <w:numFmt w:val="lowerLetter"/>
      <w:lvlText w:val="%1."/>
      <w:lvlJc w:val="left"/>
      <w:pPr>
        <w:ind w:left="1338" w:hanging="360"/>
      </w:pPr>
      <w:rPr>
        <w:rFonts w:hint="default"/>
      </w:rPr>
    </w:lvl>
    <w:lvl w:ilvl="1" w:tplc="7D42D75C">
      <w:start w:val="1"/>
      <w:numFmt w:val="lowerLetter"/>
      <w:lvlText w:val="%2)"/>
      <w:lvlJc w:val="left"/>
      <w:pPr>
        <w:ind w:left="1800" w:hanging="720"/>
      </w:pPr>
      <w:rPr>
        <w:rFonts w:hint="default"/>
      </w:rPr>
    </w:lvl>
    <w:lvl w:ilvl="2" w:tplc="1D267B54">
      <w:start w:val="1"/>
      <w:numFmt w:val="decimal"/>
      <w:lvlText w:val="%3)"/>
      <w:lvlJc w:val="left"/>
      <w:pPr>
        <w:ind w:left="2700" w:hanging="720"/>
      </w:pPr>
      <w:rPr>
        <w:rFonts w:hint="default"/>
      </w:r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08" w15:restartNumberingAfterBreak="0">
    <w:nsid w:val="74FB0668"/>
    <w:multiLevelType w:val="hybridMultilevel"/>
    <w:tmpl w:val="9DD45AB4"/>
    <w:lvl w:ilvl="0" w:tplc="04090019">
      <w:start w:val="1"/>
      <w:numFmt w:val="lowerLetter"/>
      <w:lvlText w:val="%1."/>
      <w:lvlJc w:val="left"/>
      <w:pPr>
        <w:ind w:left="1545" w:hanging="360"/>
      </w:pPr>
      <w:rPr>
        <w:rFonts w:hint="default"/>
      </w:rPr>
    </w:lvl>
    <w:lvl w:ilvl="1" w:tplc="04090019" w:tentative="1">
      <w:start w:val="1"/>
      <w:numFmt w:val="lowerLetter"/>
      <w:lvlText w:val="%2."/>
      <w:lvlJc w:val="left"/>
      <w:pPr>
        <w:ind w:left="2265" w:hanging="360"/>
      </w:pPr>
    </w:lvl>
    <w:lvl w:ilvl="2" w:tplc="0409001B" w:tentative="1">
      <w:start w:val="1"/>
      <w:numFmt w:val="lowerRoman"/>
      <w:lvlText w:val="%3."/>
      <w:lvlJc w:val="right"/>
      <w:pPr>
        <w:ind w:left="2985" w:hanging="180"/>
      </w:pPr>
    </w:lvl>
    <w:lvl w:ilvl="3" w:tplc="0409000F" w:tentative="1">
      <w:start w:val="1"/>
      <w:numFmt w:val="decimal"/>
      <w:lvlText w:val="%4."/>
      <w:lvlJc w:val="left"/>
      <w:pPr>
        <w:ind w:left="3705" w:hanging="360"/>
      </w:pPr>
    </w:lvl>
    <w:lvl w:ilvl="4" w:tplc="04090019" w:tentative="1">
      <w:start w:val="1"/>
      <w:numFmt w:val="lowerLetter"/>
      <w:lvlText w:val="%5."/>
      <w:lvlJc w:val="left"/>
      <w:pPr>
        <w:ind w:left="4425" w:hanging="360"/>
      </w:pPr>
    </w:lvl>
    <w:lvl w:ilvl="5" w:tplc="0409001B" w:tentative="1">
      <w:start w:val="1"/>
      <w:numFmt w:val="lowerRoman"/>
      <w:lvlText w:val="%6."/>
      <w:lvlJc w:val="right"/>
      <w:pPr>
        <w:ind w:left="5145" w:hanging="180"/>
      </w:pPr>
    </w:lvl>
    <w:lvl w:ilvl="6" w:tplc="0409000F" w:tentative="1">
      <w:start w:val="1"/>
      <w:numFmt w:val="decimal"/>
      <w:lvlText w:val="%7."/>
      <w:lvlJc w:val="left"/>
      <w:pPr>
        <w:ind w:left="5865" w:hanging="360"/>
      </w:pPr>
    </w:lvl>
    <w:lvl w:ilvl="7" w:tplc="04090019" w:tentative="1">
      <w:start w:val="1"/>
      <w:numFmt w:val="lowerLetter"/>
      <w:lvlText w:val="%8."/>
      <w:lvlJc w:val="left"/>
      <w:pPr>
        <w:ind w:left="6585" w:hanging="360"/>
      </w:pPr>
    </w:lvl>
    <w:lvl w:ilvl="8" w:tplc="0409001B" w:tentative="1">
      <w:start w:val="1"/>
      <w:numFmt w:val="lowerRoman"/>
      <w:lvlText w:val="%9."/>
      <w:lvlJc w:val="right"/>
      <w:pPr>
        <w:ind w:left="7305" w:hanging="180"/>
      </w:pPr>
    </w:lvl>
  </w:abstractNum>
  <w:abstractNum w:abstractNumId="1209" w15:restartNumberingAfterBreak="0">
    <w:nsid w:val="75754B33"/>
    <w:multiLevelType w:val="hybridMultilevel"/>
    <w:tmpl w:val="B928DEF2"/>
    <w:lvl w:ilvl="0" w:tplc="1E2CE6BA">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1210" w15:restartNumberingAfterBreak="0">
    <w:nsid w:val="75BF000D"/>
    <w:multiLevelType w:val="hybridMultilevel"/>
    <w:tmpl w:val="CF06CD9C"/>
    <w:lvl w:ilvl="0" w:tplc="04190019">
      <w:start w:val="1"/>
      <w:numFmt w:val="lowerLetter"/>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1211" w15:restartNumberingAfterBreak="0">
    <w:nsid w:val="75C30327"/>
    <w:multiLevelType w:val="hybridMultilevel"/>
    <w:tmpl w:val="7B20E718"/>
    <w:lvl w:ilvl="0" w:tplc="1E2CE6BA">
      <w:start w:val="1"/>
      <w:numFmt w:val="lowerLetter"/>
      <w:lvlText w:val="%1."/>
      <w:lvlJc w:val="left"/>
      <w:pPr>
        <w:ind w:left="1545" w:hanging="360"/>
      </w:pPr>
      <w:rPr>
        <w:rFonts w:hint="default"/>
      </w:rPr>
    </w:lvl>
    <w:lvl w:ilvl="1" w:tplc="04090019" w:tentative="1">
      <w:start w:val="1"/>
      <w:numFmt w:val="lowerLetter"/>
      <w:lvlText w:val="%2."/>
      <w:lvlJc w:val="left"/>
      <w:pPr>
        <w:ind w:left="2265" w:hanging="360"/>
      </w:pPr>
    </w:lvl>
    <w:lvl w:ilvl="2" w:tplc="0409001B" w:tentative="1">
      <w:start w:val="1"/>
      <w:numFmt w:val="lowerRoman"/>
      <w:lvlText w:val="%3."/>
      <w:lvlJc w:val="right"/>
      <w:pPr>
        <w:ind w:left="2985" w:hanging="180"/>
      </w:pPr>
    </w:lvl>
    <w:lvl w:ilvl="3" w:tplc="0409000F" w:tentative="1">
      <w:start w:val="1"/>
      <w:numFmt w:val="decimal"/>
      <w:lvlText w:val="%4."/>
      <w:lvlJc w:val="left"/>
      <w:pPr>
        <w:ind w:left="3705" w:hanging="360"/>
      </w:pPr>
    </w:lvl>
    <w:lvl w:ilvl="4" w:tplc="04090019" w:tentative="1">
      <w:start w:val="1"/>
      <w:numFmt w:val="lowerLetter"/>
      <w:lvlText w:val="%5."/>
      <w:lvlJc w:val="left"/>
      <w:pPr>
        <w:ind w:left="4425" w:hanging="360"/>
      </w:pPr>
    </w:lvl>
    <w:lvl w:ilvl="5" w:tplc="0409001B" w:tentative="1">
      <w:start w:val="1"/>
      <w:numFmt w:val="lowerRoman"/>
      <w:lvlText w:val="%6."/>
      <w:lvlJc w:val="right"/>
      <w:pPr>
        <w:ind w:left="5145" w:hanging="180"/>
      </w:pPr>
    </w:lvl>
    <w:lvl w:ilvl="6" w:tplc="0409000F" w:tentative="1">
      <w:start w:val="1"/>
      <w:numFmt w:val="decimal"/>
      <w:lvlText w:val="%7."/>
      <w:lvlJc w:val="left"/>
      <w:pPr>
        <w:ind w:left="5865" w:hanging="360"/>
      </w:pPr>
    </w:lvl>
    <w:lvl w:ilvl="7" w:tplc="04090019" w:tentative="1">
      <w:start w:val="1"/>
      <w:numFmt w:val="lowerLetter"/>
      <w:lvlText w:val="%8."/>
      <w:lvlJc w:val="left"/>
      <w:pPr>
        <w:ind w:left="6585" w:hanging="360"/>
      </w:pPr>
    </w:lvl>
    <w:lvl w:ilvl="8" w:tplc="0409001B" w:tentative="1">
      <w:start w:val="1"/>
      <w:numFmt w:val="lowerRoman"/>
      <w:lvlText w:val="%9."/>
      <w:lvlJc w:val="right"/>
      <w:pPr>
        <w:ind w:left="7305" w:hanging="180"/>
      </w:pPr>
    </w:lvl>
  </w:abstractNum>
  <w:abstractNum w:abstractNumId="1212" w15:restartNumberingAfterBreak="0">
    <w:nsid w:val="75E47F39"/>
    <w:multiLevelType w:val="hybridMultilevel"/>
    <w:tmpl w:val="6D8ACB88"/>
    <w:lvl w:ilvl="0" w:tplc="04090019">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1213" w15:restartNumberingAfterBreak="0">
    <w:nsid w:val="75F03D6F"/>
    <w:multiLevelType w:val="hybridMultilevel"/>
    <w:tmpl w:val="94B20A6C"/>
    <w:lvl w:ilvl="0" w:tplc="1E2CE6BA">
      <w:start w:val="1"/>
      <w:numFmt w:val="lowerLetter"/>
      <w:lvlText w:val="%1."/>
      <w:lvlJc w:val="left"/>
      <w:pPr>
        <w:ind w:left="978" w:hanging="360"/>
      </w:pPr>
      <w:rPr>
        <w:rFonts w:hint="default"/>
      </w:rPr>
    </w:lvl>
    <w:lvl w:ilvl="1" w:tplc="04090019">
      <w:start w:val="1"/>
      <w:numFmt w:val="lowerLetter"/>
      <w:lvlText w:val="%2."/>
      <w:lvlJc w:val="left"/>
      <w:pPr>
        <w:ind w:left="1698" w:hanging="360"/>
      </w:pPr>
    </w:lvl>
    <w:lvl w:ilvl="2" w:tplc="0409001B">
      <w:start w:val="1"/>
      <w:numFmt w:val="lowerRoman"/>
      <w:lvlText w:val="%3."/>
      <w:lvlJc w:val="right"/>
      <w:pPr>
        <w:ind w:left="2418" w:hanging="180"/>
      </w:pPr>
    </w:lvl>
    <w:lvl w:ilvl="3" w:tplc="2A22AFD0">
      <w:start w:val="1"/>
      <w:numFmt w:val="decimal"/>
      <w:lvlText w:val="%4."/>
      <w:lvlJc w:val="left"/>
      <w:pPr>
        <w:ind w:left="3138" w:hanging="360"/>
      </w:pPr>
      <w:rPr>
        <w:rFonts w:hint="default"/>
      </w:r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1214" w15:restartNumberingAfterBreak="0">
    <w:nsid w:val="76281D42"/>
    <w:multiLevelType w:val="hybridMultilevel"/>
    <w:tmpl w:val="C760694E"/>
    <w:lvl w:ilvl="0" w:tplc="1834D5A6">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1215" w15:restartNumberingAfterBreak="0">
    <w:nsid w:val="76457AF6"/>
    <w:multiLevelType w:val="hybridMultilevel"/>
    <w:tmpl w:val="BD20FA50"/>
    <w:lvl w:ilvl="0" w:tplc="3216CA62">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16" w15:restartNumberingAfterBreak="0">
    <w:nsid w:val="7667188A"/>
    <w:multiLevelType w:val="hybridMultilevel"/>
    <w:tmpl w:val="5BDEE398"/>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1217" w15:restartNumberingAfterBreak="0">
    <w:nsid w:val="7669603A"/>
    <w:multiLevelType w:val="hybridMultilevel"/>
    <w:tmpl w:val="55E22A84"/>
    <w:lvl w:ilvl="0" w:tplc="04090019">
      <w:start w:val="1"/>
      <w:numFmt w:val="lowerLetter"/>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218" w15:restartNumberingAfterBreak="0">
    <w:nsid w:val="768A5D65"/>
    <w:multiLevelType w:val="hybridMultilevel"/>
    <w:tmpl w:val="623E61DA"/>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19" w15:restartNumberingAfterBreak="0">
    <w:nsid w:val="76904698"/>
    <w:multiLevelType w:val="hybridMultilevel"/>
    <w:tmpl w:val="F05CB6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20" w15:restartNumberingAfterBreak="0">
    <w:nsid w:val="76B54D0A"/>
    <w:multiLevelType w:val="hybridMultilevel"/>
    <w:tmpl w:val="812A8B22"/>
    <w:lvl w:ilvl="0" w:tplc="04190019">
      <w:start w:val="1"/>
      <w:numFmt w:val="lowerLetter"/>
      <w:lvlText w:val="%1."/>
      <w:lvlJc w:val="left"/>
      <w:pPr>
        <w:ind w:left="1338" w:hanging="360"/>
      </w:pPr>
    </w:lvl>
    <w:lvl w:ilvl="1" w:tplc="04190019" w:tentative="1">
      <w:start w:val="1"/>
      <w:numFmt w:val="lowerLetter"/>
      <w:lvlText w:val="%2."/>
      <w:lvlJc w:val="left"/>
      <w:pPr>
        <w:ind w:left="2058" w:hanging="360"/>
      </w:pPr>
    </w:lvl>
    <w:lvl w:ilvl="2" w:tplc="0419001B" w:tentative="1">
      <w:start w:val="1"/>
      <w:numFmt w:val="lowerRoman"/>
      <w:lvlText w:val="%3."/>
      <w:lvlJc w:val="right"/>
      <w:pPr>
        <w:ind w:left="2778" w:hanging="180"/>
      </w:pPr>
    </w:lvl>
    <w:lvl w:ilvl="3" w:tplc="0419000F" w:tentative="1">
      <w:start w:val="1"/>
      <w:numFmt w:val="decimal"/>
      <w:lvlText w:val="%4."/>
      <w:lvlJc w:val="left"/>
      <w:pPr>
        <w:ind w:left="3498" w:hanging="360"/>
      </w:pPr>
    </w:lvl>
    <w:lvl w:ilvl="4" w:tplc="04190019" w:tentative="1">
      <w:start w:val="1"/>
      <w:numFmt w:val="lowerLetter"/>
      <w:lvlText w:val="%5."/>
      <w:lvlJc w:val="left"/>
      <w:pPr>
        <w:ind w:left="4218" w:hanging="360"/>
      </w:pPr>
    </w:lvl>
    <w:lvl w:ilvl="5" w:tplc="0419001B" w:tentative="1">
      <w:start w:val="1"/>
      <w:numFmt w:val="lowerRoman"/>
      <w:lvlText w:val="%6."/>
      <w:lvlJc w:val="right"/>
      <w:pPr>
        <w:ind w:left="4938" w:hanging="180"/>
      </w:pPr>
    </w:lvl>
    <w:lvl w:ilvl="6" w:tplc="0419000F" w:tentative="1">
      <w:start w:val="1"/>
      <w:numFmt w:val="decimal"/>
      <w:lvlText w:val="%7."/>
      <w:lvlJc w:val="left"/>
      <w:pPr>
        <w:ind w:left="5658" w:hanging="360"/>
      </w:pPr>
    </w:lvl>
    <w:lvl w:ilvl="7" w:tplc="04190019" w:tentative="1">
      <w:start w:val="1"/>
      <w:numFmt w:val="lowerLetter"/>
      <w:lvlText w:val="%8."/>
      <w:lvlJc w:val="left"/>
      <w:pPr>
        <w:ind w:left="6378" w:hanging="360"/>
      </w:pPr>
    </w:lvl>
    <w:lvl w:ilvl="8" w:tplc="0419001B" w:tentative="1">
      <w:start w:val="1"/>
      <w:numFmt w:val="lowerRoman"/>
      <w:lvlText w:val="%9."/>
      <w:lvlJc w:val="right"/>
      <w:pPr>
        <w:ind w:left="7098" w:hanging="180"/>
      </w:pPr>
    </w:lvl>
  </w:abstractNum>
  <w:abstractNum w:abstractNumId="1221" w15:restartNumberingAfterBreak="0">
    <w:nsid w:val="76D056FF"/>
    <w:multiLevelType w:val="hybridMultilevel"/>
    <w:tmpl w:val="97B43BE4"/>
    <w:lvl w:ilvl="0" w:tplc="0419000F">
      <w:start w:val="1"/>
      <w:numFmt w:val="decimal"/>
      <w:lvlText w:val="%1."/>
      <w:lvlJc w:val="left"/>
      <w:pPr>
        <w:ind w:left="1622" w:hanging="360"/>
      </w:pPr>
    </w:lvl>
    <w:lvl w:ilvl="1" w:tplc="04190019" w:tentative="1">
      <w:start w:val="1"/>
      <w:numFmt w:val="lowerLetter"/>
      <w:lvlText w:val="%2."/>
      <w:lvlJc w:val="left"/>
      <w:pPr>
        <w:ind w:left="2342" w:hanging="360"/>
      </w:pPr>
    </w:lvl>
    <w:lvl w:ilvl="2" w:tplc="0419001B" w:tentative="1">
      <w:start w:val="1"/>
      <w:numFmt w:val="lowerRoman"/>
      <w:lvlText w:val="%3."/>
      <w:lvlJc w:val="right"/>
      <w:pPr>
        <w:ind w:left="3062" w:hanging="180"/>
      </w:pPr>
    </w:lvl>
    <w:lvl w:ilvl="3" w:tplc="0419000F" w:tentative="1">
      <w:start w:val="1"/>
      <w:numFmt w:val="decimal"/>
      <w:lvlText w:val="%4."/>
      <w:lvlJc w:val="left"/>
      <w:pPr>
        <w:ind w:left="3782" w:hanging="360"/>
      </w:pPr>
    </w:lvl>
    <w:lvl w:ilvl="4" w:tplc="04190019" w:tentative="1">
      <w:start w:val="1"/>
      <w:numFmt w:val="lowerLetter"/>
      <w:lvlText w:val="%5."/>
      <w:lvlJc w:val="left"/>
      <w:pPr>
        <w:ind w:left="4502" w:hanging="360"/>
      </w:pPr>
    </w:lvl>
    <w:lvl w:ilvl="5" w:tplc="0419001B" w:tentative="1">
      <w:start w:val="1"/>
      <w:numFmt w:val="lowerRoman"/>
      <w:lvlText w:val="%6."/>
      <w:lvlJc w:val="right"/>
      <w:pPr>
        <w:ind w:left="5222" w:hanging="180"/>
      </w:pPr>
    </w:lvl>
    <w:lvl w:ilvl="6" w:tplc="0419000F" w:tentative="1">
      <w:start w:val="1"/>
      <w:numFmt w:val="decimal"/>
      <w:lvlText w:val="%7."/>
      <w:lvlJc w:val="left"/>
      <w:pPr>
        <w:ind w:left="5942" w:hanging="360"/>
      </w:pPr>
    </w:lvl>
    <w:lvl w:ilvl="7" w:tplc="04190019" w:tentative="1">
      <w:start w:val="1"/>
      <w:numFmt w:val="lowerLetter"/>
      <w:lvlText w:val="%8."/>
      <w:lvlJc w:val="left"/>
      <w:pPr>
        <w:ind w:left="6662" w:hanging="360"/>
      </w:pPr>
    </w:lvl>
    <w:lvl w:ilvl="8" w:tplc="0419001B" w:tentative="1">
      <w:start w:val="1"/>
      <w:numFmt w:val="lowerRoman"/>
      <w:lvlText w:val="%9."/>
      <w:lvlJc w:val="right"/>
      <w:pPr>
        <w:ind w:left="7382" w:hanging="180"/>
      </w:pPr>
    </w:lvl>
  </w:abstractNum>
  <w:abstractNum w:abstractNumId="1222" w15:restartNumberingAfterBreak="0">
    <w:nsid w:val="76FF6BD1"/>
    <w:multiLevelType w:val="hybridMultilevel"/>
    <w:tmpl w:val="98D24CAE"/>
    <w:lvl w:ilvl="0" w:tplc="04090019">
      <w:start w:val="1"/>
      <w:numFmt w:val="lowerLetter"/>
      <w:lvlText w:val="%1."/>
      <w:lvlJc w:val="left"/>
      <w:pPr>
        <w:ind w:left="4140" w:hanging="360"/>
      </w:pPr>
      <w:rPr>
        <w:rFonts w:hint="default"/>
      </w:rPr>
    </w:lvl>
    <w:lvl w:ilvl="1" w:tplc="04090019" w:tentative="1">
      <w:start w:val="1"/>
      <w:numFmt w:val="lowerLetter"/>
      <w:lvlText w:val="%2."/>
      <w:lvlJc w:val="left"/>
      <w:pPr>
        <w:ind w:left="4860" w:hanging="360"/>
      </w:pPr>
    </w:lvl>
    <w:lvl w:ilvl="2" w:tplc="0409001B" w:tentative="1">
      <w:start w:val="1"/>
      <w:numFmt w:val="lowerRoman"/>
      <w:lvlText w:val="%3."/>
      <w:lvlJc w:val="right"/>
      <w:pPr>
        <w:ind w:left="5580" w:hanging="180"/>
      </w:pPr>
    </w:lvl>
    <w:lvl w:ilvl="3" w:tplc="0409000F" w:tentative="1">
      <w:start w:val="1"/>
      <w:numFmt w:val="decimal"/>
      <w:lvlText w:val="%4."/>
      <w:lvlJc w:val="left"/>
      <w:pPr>
        <w:ind w:left="6300" w:hanging="360"/>
      </w:pPr>
    </w:lvl>
    <w:lvl w:ilvl="4" w:tplc="04090019" w:tentative="1">
      <w:start w:val="1"/>
      <w:numFmt w:val="lowerLetter"/>
      <w:lvlText w:val="%5."/>
      <w:lvlJc w:val="left"/>
      <w:pPr>
        <w:ind w:left="7020" w:hanging="360"/>
      </w:pPr>
    </w:lvl>
    <w:lvl w:ilvl="5" w:tplc="0409001B" w:tentative="1">
      <w:start w:val="1"/>
      <w:numFmt w:val="lowerRoman"/>
      <w:lvlText w:val="%6."/>
      <w:lvlJc w:val="right"/>
      <w:pPr>
        <w:ind w:left="7740" w:hanging="180"/>
      </w:pPr>
    </w:lvl>
    <w:lvl w:ilvl="6" w:tplc="0409000F" w:tentative="1">
      <w:start w:val="1"/>
      <w:numFmt w:val="decimal"/>
      <w:lvlText w:val="%7."/>
      <w:lvlJc w:val="left"/>
      <w:pPr>
        <w:ind w:left="8460" w:hanging="360"/>
      </w:pPr>
    </w:lvl>
    <w:lvl w:ilvl="7" w:tplc="04090019" w:tentative="1">
      <w:start w:val="1"/>
      <w:numFmt w:val="lowerLetter"/>
      <w:lvlText w:val="%8."/>
      <w:lvlJc w:val="left"/>
      <w:pPr>
        <w:ind w:left="9180" w:hanging="360"/>
      </w:pPr>
    </w:lvl>
    <w:lvl w:ilvl="8" w:tplc="0409001B" w:tentative="1">
      <w:start w:val="1"/>
      <w:numFmt w:val="lowerRoman"/>
      <w:lvlText w:val="%9."/>
      <w:lvlJc w:val="right"/>
      <w:pPr>
        <w:ind w:left="9900" w:hanging="180"/>
      </w:pPr>
    </w:lvl>
  </w:abstractNum>
  <w:abstractNum w:abstractNumId="1223" w15:restartNumberingAfterBreak="0">
    <w:nsid w:val="77345C91"/>
    <w:multiLevelType w:val="hybridMultilevel"/>
    <w:tmpl w:val="BCCC7C3A"/>
    <w:lvl w:ilvl="0" w:tplc="E8E41488">
      <w:start w:val="5"/>
      <w:numFmt w:val="decimal"/>
      <w:lvlText w:val="%1."/>
      <w:lvlJc w:val="left"/>
      <w:pPr>
        <w:ind w:left="108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24" w15:restartNumberingAfterBreak="0">
    <w:nsid w:val="7737415D"/>
    <w:multiLevelType w:val="hybridMultilevel"/>
    <w:tmpl w:val="2B40C15A"/>
    <w:lvl w:ilvl="0" w:tplc="04090019">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25" w15:restartNumberingAfterBreak="0">
    <w:nsid w:val="77431435"/>
    <w:multiLevelType w:val="hybridMultilevel"/>
    <w:tmpl w:val="37F41ABE"/>
    <w:lvl w:ilvl="0" w:tplc="A3A21190">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26" w15:restartNumberingAfterBreak="0">
    <w:nsid w:val="774F7575"/>
    <w:multiLevelType w:val="hybridMultilevel"/>
    <w:tmpl w:val="AE548244"/>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27" w15:restartNumberingAfterBreak="0">
    <w:nsid w:val="775A0A48"/>
    <w:multiLevelType w:val="hybridMultilevel"/>
    <w:tmpl w:val="51A0F888"/>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28" w15:restartNumberingAfterBreak="0">
    <w:nsid w:val="775C6145"/>
    <w:multiLevelType w:val="hybridMultilevel"/>
    <w:tmpl w:val="DD280B02"/>
    <w:lvl w:ilvl="0" w:tplc="0419000F">
      <w:start w:val="1"/>
      <w:numFmt w:val="decimal"/>
      <w:lvlText w:val="%1."/>
      <w:lvlJc w:val="left"/>
      <w:pPr>
        <w:ind w:left="2189" w:hanging="360"/>
      </w:pPr>
    </w:lvl>
    <w:lvl w:ilvl="1" w:tplc="04190019" w:tentative="1">
      <w:start w:val="1"/>
      <w:numFmt w:val="lowerLetter"/>
      <w:lvlText w:val="%2."/>
      <w:lvlJc w:val="left"/>
      <w:pPr>
        <w:ind w:left="2909" w:hanging="360"/>
      </w:pPr>
    </w:lvl>
    <w:lvl w:ilvl="2" w:tplc="0419001B" w:tentative="1">
      <w:start w:val="1"/>
      <w:numFmt w:val="lowerRoman"/>
      <w:lvlText w:val="%3."/>
      <w:lvlJc w:val="right"/>
      <w:pPr>
        <w:ind w:left="3629" w:hanging="180"/>
      </w:pPr>
    </w:lvl>
    <w:lvl w:ilvl="3" w:tplc="0419000F" w:tentative="1">
      <w:start w:val="1"/>
      <w:numFmt w:val="decimal"/>
      <w:lvlText w:val="%4."/>
      <w:lvlJc w:val="left"/>
      <w:pPr>
        <w:ind w:left="4349" w:hanging="360"/>
      </w:pPr>
    </w:lvl>
    <w:lvl w:ilvl="4" w:tplc="04190019" w:tentative="1">
      <w:start w:val="1"/>
      <w:numFmt w:val="lowerLetter"/>
      <w:lvlText w:val="%5."/>
      <w:lvlJc w:val="left"/>
      <w:pPr>
        <w:ind w:left="5069" w:hanging="360"/>
      </w:pPr>
    </w:lvl>
    <w:lvl w:ilvl="5" w:tplc="0419001B" w:tentative="1">
      <w:start w:val="1"/>
      <w:numFmt w:val="lowerRoman"/>
      <w:lvlText w:val="%6."/>
      <w:lvlJc w:val="right"/>
      <w:pPr>
        <w:ind w:left="5789" w:hanging="180"/>
      </w:pPr>
    </w:lvl>
    <w:lvl w:ilvl="6" w:tplc="0419000F" w:tentative="1">
      <w:start w:val="1"/>
      <w:numFmt w:val="decimal"/>
      <w:lvlText w:val="%7."/>
      <w:lvlJc w:val="left"/>
      <w:pPr>
        <w:ind w:left="6509" w:hanging="360"/>
      </w:pPr>
    </w:lvl>
    <w:lvl w:ilvl="7" w:tplc="04190019" w:tentative="1">
      <w:start w:val="1"/>
      <w:numFmt w:val="lowerLetter"/>
      <w:lvlText w:val="%8."/>
      <w:lvlJc w:val="left"/>
      <w:pPr>
        <w:ind w:left="7229" w:hanging="360"/>
      </w:pPr>
    </w:lvl>
    <w:lvl w:ilvl="8" w:tplc="0419001B" w:tentative="1">
      <w:start w:val="1"/>
      <w:numFmt w:val="lowerRoman"/>
      <w:lvlText w:val="%9."/>
      <w:lvlJc w:val="right"/>
      <w:pPr>
        <w:ind w:left="7949" w:hanging="180"/>
      </w:pPr>
    </w:lvl>
  </w:abstractNum>
  <w:abstractNum w:abstractNumId="1229" w15:restartNumberingAfterBreak="0">
    <w:nsid w:val="776F3190"/>
    <w:multiLevelType w:val="hybridMultilevel"/>
    <w:tmpl w:val="C03EB71E"/>
    <w:lvl w:ilvl="0" w:tplc="E494886A">
      <w:start w:val="1"/>
      <w:numFmt w:val="decimal"/>
      <w:lvlText w:val="%1."/>
      <w:lvlJc w:val="left"/>
      <w:pPr>
        <w:ind w:left="2254" w:hanging="360"/>
      </w:pPr>
      <w:rPr>
        <w:rFonts w:hint="default"/>
      </w:rPr>
    </w:lvl>
    <w:lvl w:ilvl="1" w:tplc="04090019" w:tentative="1">
      <w:start w:val="1"/>
      <w:numFmt w:val="lowerLetter"/>
      <w:lvlText w:val="%2."/>
      <w:lvlJc w:val="left"/>
      <w:pPr>
        <w:ind w:left="2974" w:hanging="360"/>
      </w:pPr>
    </w:lvl>
    <w:lvl w:ilvl="2" w:tplc="0409001B" w:tentative="1">
      <w:start w:val="1"/>
      <w:numFmt w:val="lowerRoman"/>
      <w:lvlText w:val="%3."/>
      <w:lvlJc w:val="right"/>
      <w:pPr>
        <w:ind w:left="3694" w:hanging="180"/>
      </w:pPr>
    </w:lvl>
    <w:lvl w:ilvl="3" w:tplc="0409000F" w:tentative="1">
      <w:start w:val="1"/>
      <w:numFmt w:val="decimal"/>
      <w:lvlText w:val="%4."/>
      <w:lvlJc w:val="left"/>
      <w:pPr>
        <w:ind w:left="4414" w:hanging="360"/>
      </w:pPr>
    </w:lvl>
    <w:lvl w:ilvl="4" w:tplc="04090019" w:tentative="1">
      <w:start w:val="1"/>
      <w:numFmt w:val="lowerLetter"/>
      <w:lvlText w:val="%5."/>
      <w:lvlJc w:val="left"/>
      <w:pPr>
        <w:ind w:left="5134" w:hanging="360"/>
      </w:pPr>
    </w:lvl>
    <w:lvl w:ilvl="5" w:tplc="0409001B" w:tentative="1">
      <w:start w:val="1"/>
      <w:numFmt w:val="lowerRoman"/>
      <w:lvlText w:val="%6."/>
      <w:lvlJc w:val="right"/>
      <w:pPr>
        <w:ind w:left="5854" w:hanging="180"/>
      </w:pPr>
    </w:lvl>
    <w:lvl w:ilvl="6" w:tplc="0409000F" w:tentative="1">
      <w:start w:val="1"/>
      <w:numFmt w:val="decimal"/>
      <w:lvlText w:val="%7."/>
      <w:lvlJc w:val="left"/>
      <w:pPr>
        <w:ind w:left="6574" w:hanging="360"/>
      </w:pPr>
    </w:lvl>
    <w:lvl w:ilvl="7" w:tplc="04090019" w:tentative="1">
      <w:start w:val="1"/>
      <w:numFmt w:val="lowerLetter"/>
      <w:lvlText w:val="%8."/>
      <w:lvlJc w:val="left"/>
      <w:pPr>
        <w:ind w:left="7294" w:hanging="360"/>
      </w:pPr>
    </w:lvl>
    <w:lvl w:ilvl="8" w:tplc="0409001B" w:tentative="1">
      <w:start w:val="1"/>
      <w:numFmt w:val="lowerRoman"/>
      <w:lvlText w:val="%9."/>
      <w:lvlJc w:val="right"/>
      <w:pPr>
        <w:ind w:left="8014" w:hanging="180"/>
      </w:pPr>
    </w:lvl>
  </w:abstractNum>
  <w:abstractNum w:abstractNumId="1230" w15:restartNumberingAfterBreak="0">
    <w:nsid w:val="77A53C00"/>
    <w:multiLevelType w:val="hybridMultilevel"/>
    <w:tmpl w:val="69E6376C"/>
    <w:lvl w:ilvl="0" w:tplc="04090017">
      <w:start w:val="1"/>
      <w:numFmt w:val="lowerLetter"/>
      <w:lvlText w:val="%1)"/>
      <w:lvlJc w:val="left"/>
      <w:pPr>
        <w:ind w:left="107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1" w15:restartNumberingAfterBreak="0">
    <w:nsid w:val="77C21BE7"/>
    <w:multiLevelType w:val="hybridMultilevel"/>
    <w:tmpl w:val="4B289D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32" w15:restartNumberingAfterBreak="0">
    <w:nsid w:val="77C33717"/>
    <w:multiLevelType w:val="hybridMultilevel"/>
    <w:tmpl w:val="A91069D0"/>
    <w:lvl w:ilvl="0" w:tplc="04767D4E">
      <w:start w:val="1"/>
      <w:numFmt w:val="decimal"/>
      <w:lvlText w:val="%1."/>
      <w:lvlJc w:val="left"/>
      <w:pPr>
        <w:ind w:left="3600" w:hanging="360"/>
      </w:pPr>
      <w:rPr>
        <w:rFonts w:hint="default"/>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233" w15:restartNumberingAfterBreak="0">
    <w:nsid w:val="77C75881"/>
    <w:multiLevelType w:val="hybridMultilevel"/>
    <w:tmpl w:val="E6FAC39C"/>
    <w:lvl w:ilvl="0" w:tplc="04090019">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234" w15:restartNumberingAfterBreak="0">
    <w:nsid w:val="77EB46FE"/>
    <w:multiLevelType w:val="hybridMultilevel"/>
    <w:tmpl w:val="718A503A"/>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35" w15:restartNumberingAfterBreak="0">
    <w:nsid w:val="77FB2568"/>
    <w:multiLevelType w:val="multilevel"/>
    <w:tmpl w:val="66C64772"/>
    <w:lvl w:ilvl="0">
      <w:start w:val="8"/>
      <w:numFmt w:val="decimal"/>
      <w:lvlText w:val="%1."/>
      <w:lvlJc w:val="left"/>
      <w:pPr>
        <w:ind w:left="450" w:hanging="450"/>
      </w:pPr>
      <w:rPr>
        <w:rFonts w:hint="default"/>
      </w:rPr>
    </w:lvl>
    <w:lvl w:ilvl="1">
      <w:start w:val="5"/>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236" w15:restartNumberingAfterBreak="0">
    <w:nsid w:val="780D6FAD"/>
    <w:multiLevelType w:val="hybridMultilevel"/>
    <w:tmpl w:val="2286BE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37" w15:restartNumberingAfterBreak="0">
    <w:nsid w:val="780F2318"/>
    <w:multiLevelType w:val="hybridMultilevel"/>
    <w:tmpl w:val="FA74E8E4"/>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1238" w15:restartNumberingAfterBreak="0">
    <w:nsid w:val="783B331D"/>
    <w:multiLevelType w:val="hybridMultilevel"/>
    <w:tmpl w:val="D002630A"/>
    <w:lvl w:ilvl="0" w:tplc="04190019">
      <w:start w:val="1"/>
      <w:numFmt w:val="lowerLetter"/>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239" w15:restartNumberingAfterBreak="0">
    <w:nsid w:val="786216ED"/>
    <w:multiLevelType w:val="hybridMultilevel"/>
    <w:tmpl w:val="EA4E6958"/>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40" w15:restartNumberingAfterBreak="0">
    <w:nsid w:val="7868093E"/>
    <w:multiLevelType w:val="hybridMultilevel"/>
    <w:tmpl w:val="2F02E2BA"/>
    <w:lvl w:ilvl="0" w:tplc="0409000F">
      <w:start w:val="1"/>
      <w:numFmt w:val="decimal"/>
      <w:lvlText w:val="%1."/>
      <w:lvlJc w:val="left"/>
      <w:pPr>
        <w:ind w:left="720" w:hanging="360"/>
      </w:pPr>
      <w:rPr>
        <w:rFonts w:hint="default"/>
      </w:rPr>
    </w:lvl>
    <w:lvl w:ilvl="1" w:tplc="80F82816">
      <w:start w:val="1"/>
      <w:numFmt w:val="lowerLetter"/>
      <w:lvlText w:val="%2."/>
      <w:lvlJc w:val="left"/>
      <w:pPr>
        <w:ind w:left="1455" w:hanging="375"/>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1" w15:restartNumberingAfterBreak="0">
    <w:nsid w:val="78A51B0B"/>
    <w:multiLevelType w:val="hybridMultilevel"/>
    <w:tmpl w:val="73CA79D6"/>
    <w:lvl w:ilvl="0" w:tplc="D968FAB8">
      <w:start w:val="2"/>
      <w:numFmt w:val="lowerLetter"/>
      <w:lvlText w:val="%1."/>
      <w:lvlJc w:val="left"/>
      <w:pPr>
        <w:ind w:left="133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42" w15:restartNumberingAfterBreak="0">
    <w:nsid w:val="78BD2FCC"/>
    <w:multiLevelType w:val="hybridMultilevel"/>
    <w:tmpl w:val="4058D2C4"/>
    <w:lvl w:ilvl="0" w:tplc="7312D85E">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1243" w15:restartNumberingAfterBreak="0">
    <w:nsid w:val="78D0104E"/>
    <w:multiLevelType w:val="hybridMultilevel"/>
    <w:tmpl w:val="54BE7C30"/>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44" w15:restartNumberingAfterBreak="0">
    <w:nsid w:val="78EA6EFC"/>
    <w:multiLevelType w:val="hybridMultilevel"/>
    <w:tmpl w:val="AE9E8012"/>
    <w:lvl w:ilvl="0" w:tplc="6F06C712">
      <w:start w:val="1"/>
      <w:numFmt w:val="decimal"/>
      <w:lvlText w:val="%1."/>
      <w:lvlJc w:val="left"/>
      <w:pPr>
        <w:ind w:left="2254" w:hanging="360"/>
      </w:pPr>
      <w:rPr>
        <w:rFonts w:hint="default"/>
      </w:rPr>
    </w:lvl>
    <w:lvl w:ilvl="1" w:tplc="04090019" w:tentative="1">
      <w:start w:val="1"/>
      <w:numFmt w:val="lowerLetter"/>
      <w:lvlText w:val="%2."/>
      <w:lvlJc w:val="left"/>
      <w:pPr>
        <w:ind w:left="2974" w:hanging="360"/>
      </w:pPr>
    </w:lvl>
    <w:lvl w:ilvl="2" w:tplc="0409001B" w:tentative="1">
      <w:start w:val="1"/>
      <w:numFmt w:val="lowerRoman"/>
      <w:lvlText w:val="%3."/>
      <w:lvlJc w:val="right"/>
      <w:pPr>
        <w:ind w:left="3694" w:hanging="180"/>
      </w:pPr>
    </w:lvl>
    <w:lvl w:ilvl="3" w:tplc="0409000F" w:tentative="1">
      <w:start w:val="1"/>
      <w:numFmt w:val="decimal"/>
      <w:lvlText w:val="%4."/>
      <w:lvlJc w:val="left"/>
      <w:pPr>
        <w:ind w:left="4414" w:hanging="360"/>
      </w:pPr>
    </w:lvl>
    <w:lvl w:ilvl="4" w:tplc="04090019" w:tentative="1">
      <w:start w:val="1"/>
      <w:numFmt w:val="lowerLetter"/>
      <w:lvlText w:val="%5."/>
      <w:lvlJc w:val="left"/>
      <w:pPr>
        <w:ind w:left="5134" w:hanging="360"/>
      </w:pPr>
    </w:lvl>
    <w:lvl w:ilvl="5" w:tplc="0409001B" w:tentative="1">
      <w:start w:val="1"/>
      <w:numFmt w:val="lowerRoman"/>
      <w:lvlText w:val="%6."/>
      <w:lvlJc w:val="right"/>
      <w:pPr>
        <w:ind w:left="5854" w:hanging="180"/>
      </w:pPr>
    </w:lvl>
    <w:lvl w:ilvl="6" w:tplc="0409000F" w:tentative="1">
      <w:start w:val="1"/>
      <w:numFmt w:val="decimal"/>
      <w:lvlText w:val="%7."/>
      <w:lvlJc w:val="left"/>
      <w:pPr>
        <w:ind w:left="6574" w:hanging="360"/>
      </w:pPr>
    </w:lvl>
    <w:lvl w:ilvl="7" w:tplc="04090019" w:tentative="1">
      <w:start w:val="1"/>
      <w:numFmt w:val="lowerLetter"/>
      <w:lvlText w:val="%8."/>
      <w:lvlJc w:val="left"/>
      <w:pPr>
        <w:ind w:left="7294" w:hanging="360"/>
      </w:pPr>
    </w:lvl>
    <w:lvl w:ilvl="8" w:tplc="0409001B" w:tentative="1">
      <w:start w:val="1"/>
      <w:numFmt w:val="lowerRoman"/>
      <w:lvlText w:val="%9."/>
      <w:lvlJc w:val="right"/>
      <w:pPr>
        <w:ind w:left="8014" w:hanging="180"/>
      </w:pPr>
    </w:lvl>
  </w:abstractNum>
  <w:abstractNum w:abstractNumId="1245" w15:restartNumberingAfterBreak="0">
    <w:nsid w:val="78FC40BA"/>
    <w:multiLevelType w:val="hybridMultilevel"/>
    <w:tmpl w:val="A254D762"/>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6" w15:restartNumberingAfterBreak="0">
    <w:nsid w:val="7928491F"/>
    <w:multiLevelType w:val="hybridMultilevel"/>
    <w:tmpl w:val="C62AF636"/>
    <w:lvl w:ilvl="0" w:tplc="A852FDCA">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7" w15:restartNumberingAfterBreak="0">
    <w:nsid w:val="79627AE6"/>
    <w:multiLevelType w:val="hybridMultilevel"/>
    <w:tmpl w:val="F5127900"/>
    <w:lvl w:ilvl="0" w:tplc="04090019">
      <w:start w:val="1"/>
      <w:numFmt w:val="lowerLetter"/>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248" w15:restartNumberingAfterBreak="0">
    <w:nsid w:val="7963275E"/>
    <w:multiLevelType w:val="hybridMultilevel"/>
    <w:tmpl w:val="CC125158"/>
    <w:lvl w:ilvl="0" w:tplc="001EB712">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1249" w15:restartNumberingAfterBreak="0">
    <w:nsid w:val="797976E4"/>
    <w:multiLevelType w:val="hybridMultilevel"/>
    <w:tmpl w:val="34D2ED22"/>
    <w:lvl w:ilvl="0" w:tplc="0B26002E">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1250" w15:restartNumberingAfterBreak="0">
    <w:nsid w:val="797B3B3D"/>
    <w:multiLevelType w:val="hybridMultilevel"/>
    <w:tmpl w:val="9300157C"/>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1" w15:restartNumberingAfterBreak="0">
    <w:nsid w:val="79D661E3"/>
    <w:multiLevelType w:val="hybridMultilevel"/>
    <w:tmpl w:val="FF4EF00C"/>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52" w15:restartNumberingAfterBreak="0">
    <w:nsid w:val="79E92511"/>
    <w:multiLevelType w:val="hybridMultilevel"/>
    <w:tmpl w:val="7A08FB32"/>
    <w:lvl w:ilvl="0" w:tplc="11F0679A">
      <w:start w:val="5"/>
      <w:numFmt w:val="lowerLetter"/>
      <w:lvlText w:val="%1."/>
      <w:lvlJc w:val="left"/>
      <w:pPr>
        <w:ind w:left="180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53" w15:restartNumberingAfterBreak="0">
    <w:nsid w:val="79FA327A"/>
    <w:multiLevelType w:val="multilevel"/>
    <w:tmpl w:val="10EC6A2C"/>
    <w:lvl w:ilvl="0">
      <w:start w:val="1"/>
      <w:numFmt w:val="decimal"/>
      <w:lvlText w:val="%1)"/>
      <w:lvlJc w:val="left"/>
      <w:pPr>
        <w:ind w:left="360" w:hanging="360"/>
      </w:pPr>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786" w:hanging="360"/>
      </w:pPr>
      <w:rPr>
        <w:b w:val="0"/>
        <w:bCs/>
      </w:rPr>
    </w:lvl>
    <w:lvl w:ilvl="4">
      <w:start w:val="1"/>
      <w:numFmt w:val="decimal"/>
      <w:lvlText w:val="%5)"/>
      <w:lvlJc w:val="left"/>
      <w:pPr>
        <w:ind w:left="1211"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54" w15:restartNumberingAfterBreak="0">
    <w:nsid w:val="79FE46CD"/>
    <w:multiLevelType w:val="hybridMultilevel"/>
    <w:tmpl w:val="DD0211A8"/>
    <w:lvl w:ilvl="0" w:tplc="0419000F">
      <w:start w:val="1"/>
      <w:numFmt w:val="decimal"/>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1255" w15:restartNumberingAfterBreak="0">
    <w:nsid w:val="7A0D1EC6"/>
    <w:multiLevelType w:val="hybridMultilevel"/>
    <w:tmpl w:val="8FB81FC6"/>
    <w:lvl w:ilvl="0" w:tplc="0419000F">
      <w:start w:val="1"/>
      <w:numFmt w:val="decimal"/>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1256" w15:restartNumberingAfterBreak="0">
    <w:nsid w:val="7A485EDE"/>
    <w:multiLevelType w:val="hybridMultilevel"/>
    <w:tmpl w:val="9AF89F22"/>
    <w:lvl w:ilvl="0" w:tplc="1E2CE6BA">
      <w:start w:val="1"/>
      <w:numFmt w:val="lowerLetter"/>
      <w:lvlText w:val="%1."/>
      <w:lvlJc w:val="left"/>
      <w:pPr>
        <w:ind w:left="1545" w:hanging="360"/>
      </w:pPr>
      <w:rPr>
        <w:rFonts w:hint="default"/>
      </w:rPr>
    </w:lvl>
    <w:lvl w:ilvl="1" w:tplc="04090019" w:tentative="1">
      <w:start w:val="1"/>
      <w:numFmt w:val="lowerLetter"/>
      <w:lvlText w:val="%2."/>
      <w:lvlJc w:val="left"/>
      <w:pPr>
        <w:ind w:left="2265" w:hanging="360"/>
      </w:pPr>
    </w:lvl>
    <w:lvl w:ilvl="2" w:tplc="0409001B" w:tentative="1">
      <w:start w:val="1"/>
      <w:numFmt w:val="lowerRoman"/>
      <w:lvlText w:val="%3."/>
      <w:lvlJc w:val="right"/>
      <w:pPr>
        <w:ind w:left="2985" w:hanging="180"/>
      </w:pPr>
    </w:lvl>
    <w:lvl w:ilvl="3" w:tplc="0409000F" w:tentative="1">
      <w:start w:val="1"/>
      <w:numFmt w:val="decimal"/>
      <w:lvlText w:val="%4."/>
      <w:lvlJc w:val="left"/>
      <w:pPr>
        <w:ind w:left="3705" w:hanging="360"/>
      </w:pPr>
    </w:lvl>
    <w:lvl w:ilvl="4" w:tplc="04090019" w:tentative="1">
      <w:start w:val="1"/>
      <w:numFmt w:val="lowerLetter"/>
      <w:lvlText w:val="%5."/>
      <w:lvlJc w:val="left"/>
      <w:pPr>
        <w:ind w:left="4425" w:hanging="360"/>
      </w:pPr>
    </w:lvl>
    <w:lvl w:ilvl="5" w:tplc="0409001B" w:tentative="1">
      <w:start w:val="1"/>
      <w:numFmt w:val="lowerRoman"/>
      <w:lvlText w:val="%6."/>
      <w:lvlJc w:val="right"/>
      <w:pPr>
        <w:ind w:left="5145" w:hanging="180"/>
      </w:pPr>
    </w:lvl>
    <w:lvl w:ilvl="6" w:tplc="0409000F" w:tentative="1">
      <w:start w:val="1"/>
      <w:numFmt w:val="decimal"/>
      <w:lvlText w:val="%7."/>
      <w:lvlJc w:val="left"/>
      <w:pPr>
        <w:ind w:left="5865" w:hanging="360"/>
      </w:pPr>
    </w:lvl>
    <w:lvl w:ilvl="7" w:tplc="04090019" w:tentative="1">
      <w:start w:val="1"/>
      <w:numFmt w:val="lowerLetter"/>
      <w:lvlText w:val="%8."/>
      <w:lvlJc w:val="left"/>
      <w:pPr>
        <w:ind w:left="6585" w:hanging="360"/>
      </w:pPr>
    </w:lvl>
    <w:lvl w:ilvl="8" w:tplc="0409001B" w:tentative="1">
      <w:start w:val="1"/>
      <w:numFmt w:val="lowerRoman"/>
      <w:lvlText w:val="%9."/>
      <w:lvlJc w:val="right"/>
      <w:pPr>
        <w:ind w:left="7305" w:hanging="180"/>
      </w:pPr>
    </w:lvl>
  </w:abstractNum>
  <w:abstractNum w:abstractNumId="1257" w15:restartNumberingAfterBreak="0">
    <w:nsid w:val="7A4A36F6"/>
    <w:multiLevelType w:val="hybridMultilevel"/>
    <w:tmpl w:val="97E002A4"/>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58" w15:restartNumberingAfterBreak="0">
    <w:nsid w:val="7A527932"/>
    <w:multiLevelType w:val="hybridMultilevel"/>
    <w:tmpl w:val="14A414A8"/>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333E2ADA">
      <w:start w:val="1"/>
      <w:numFmt w:val="lowerLetter"/>
      <w:lvlText w:val="%3."/>
      <w:lvlJc w:val="right"/>
      <w:pPr>
        <w:ind w:left="2880" w:hanging="180"/>
      </w:pPr>
      <w:rPr>
        <w:rFonts w:hint="default"/>
      </w:r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59" w15:restartNumberingAfterBreak="0">
    <w:nsid w:val="7A6C491A"/>
    <w:multiLevelType w:val="hybridMultilevel"/>
    <w:tmpl w:val="631A6BA6"/>
    <w:lvl w:ilvl="0" w:tplc="0419000F">
      <w:start w:val="1"/>
      <w:numFmt w:val="decimal"/>
      <w:lvlText w:val="%1."/>
      <w:lvlJc w:val="left"/>
      <w:pPr>
        <w:ind w:left="2160" w:hanging="360"/>
      </w:pPr>
    </w:lvl>
    <w:lvl w:ilvl="1" w:tplc="04190019">
      <w:start w:val="1"/>
      <w:numFmt w:val="lowerLetter"/>
      <w:lvlText w:val="%2."/>
      <w:lvlJc w:val="left"/>
      <w:pPr>
        <w:ind w:left="2880" w:hanging="360"/>
      </w:pPr>
    </w:lvl>
    <w:lvl w:ilvl="2" w:tplc="0419001B">
      <w:start w:val="1"/>
      <w:numFmt w:val="lowerRoman"/>
      <w:lvlText w:val="%3."/>
      <w:lvlJc w:val="right"/>
      <w:pPr>
        <w:ind w:left="3600" w:hanging="180"/>
      </w:pPr>
    </w:lvl>
    <w:lvl w:ilvl="3" w:tplc="0419000F" w:tentative="1">
      <w:start w:val="1"/>
      <w:numFmt w:val="decimal"/>
      <w:lvlText w:val="%4."/>
      <w:lvlJc w:val="left"/>
      <w:pPr>
        <w:ind w:left="4320" w:hanging="360"/>
      </w:pPr>
    </w:lvl>
    <w:lvl w:ilvl="4" w:tplc="04190019" w:tentative="1">
      <w:start w:val="1"/>
      <w:numFmt w:val="lowerLetter"/>
      <w:lvlText w:val="%5."/>
      <w:lvlJc w:val="left"/>
      <w:pPr>
        <w:ind w:left="5040" w:hanging="360"/>
      </w:pPr>
    </w:lvl>
    <w:lvl w:ilvl="5" w:tplc="0419001B" w:tentative="1">
      <w:start w:val="1"/>
      <w:numFmt w:val="lowerRoman"/>
      <w:lvlText w:val="%6."/>
      <w:lvlJc w:val="right"/>
      <w:pPr>
        <w:ind w:left="5760" w:hanging="180"/>
      </w:pPr>
    </w:lvl>
    <w:lvl w:ilvl="6" w:tplc="0419000F" w:tentative="1">
      <w:start w:val="1"/>
      <w:numFmt w:val="decimal"/>
      <w:lvlText w:val="%7."/>
      <w:lvlJc w:val="left"/>
      <w:pPr>
        <w:ind w:left="6480" w:hanging="360"/>
      </w:pPr>
    </w:lvl>
    <w:lvl w:ilvl="7" w:tplc="04190019" w:tentative="1">
      <w:start w:val="1"/>
      <w:numFmt w:val="lowerLetter"/>
      <w:lvlText w:val="%8."/>
      <w:lvlJc w:val="left"/>
      <w:pPr>
        <w:ind w:left="7200" w:hanging="360"/>
      </w:pPr>
    </w:lvl>
    <w:lvl w:ilvl="8" w:tplc="0419001B" w:tentative="1">
      <w:start w:val="1"/>
      <w:numFmt w:val="lowerRoman"/>
      <w:lvlText w:val="%9."/>
      <w:lvlJc w:val="right"/>
      <w:pPr>
        <w:ind w:left="7920" w:hanging="180"/>
      </w:pPr>
    </w:lvl>
  </w:abstractNum>
  <w:abstractNum w:abstractNumId="1260" w15:restartNumberingAfterBreak="0">
    <w:nsid w:val="7AA432DD"/>
    <w:multiLevelType w:val="hybridMultilevel"/>
    <w:tmpl w:val="BCDAA2DC"/>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61" w15:restartNumberingAfterBreak="0">
    <w:nsid w:val="7ABF51C9"/>
    <w:multiLevelType w:val="hybridMultilevel"/>
    <w:tmpl w:val="2C7E4DC2"/>
    <w:lvl w:ilvl="0" w:tplc="04090019">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1262" w15:restartNumberingAfterBreak="0">
    <w:nsid w:val="7AC77F5C"/>
    <w:multiLevelType w:val="hybridMultilevel"/>
    <w:tmpl w:val="EB3A9AE2"/>
    <w:lvl w:ilvl="0" w:tplc="04090019">
      <w:start w:val="1"/>
      <w:numFmt w:val="lowerLetter"/>
      <w:lvlText w:val="%1."/>
      <w:lvlJc w:val="left"/>
      <w:pPr>
        <w:ind w:left="1822" w:hanging="360"/>
      </w:pPr>
      <w:rPr>
        <w:rFonts w:hint="default"/>
      </w:rPr>
    </w:lvl>
    <w:lvl w:ilvl="1" w:tplc="04090019" w:tentative="1">
      <w:start w:val="1"/>
      <w:numFmt w:val="lowerLetter"/>
      <w:lvlText w:val="%2."/>
      <w:lvlJc w:val="left"/>
      <w:pPr>
        <w:ind w:left="2542" w:hanging="360"/>
      </w:pPr>
    </w:lvl>
    <w:lvl w:ilvl="2" w:tplc="0409001B" w:tentative="1">
      <w:start w:val="1"/>
      <w:numFmt w:val="lowerRoman"/>
      <w:lvlText w:val="%3."/>
      <w:lvlJc w:val="right"/>
      <w:pPr>
        <w:ind w:left="3262" w:hanging="180"/>
      </w:pPr>
    </w:lvl>
    <w:lvl w:ilvl="3" w:tplc="0409000F" w:tentative="1">
      <w:start w:val="1"/>
      <w:numFmt w:val="decimal"/>
      <w:lvlText w:val="%4."/>
      <w:lvlJc w:val="left"/>
      <w:pPr>
        <w:ind w:left="3982" w:hanging="360"/>
      </w:pPr>
    </w:lvl>
    <w:lvl w:ilvl="4" w:tplc="04090019" w:tentative="1">
      <w:start w:val="1"/>
      <w:numFmt w:val="lowerLetter"/>
      <w:lvlText w:val="%5."/>
      <w:lvlJc w:val="left"/>
      <w:pPr>
        <w:ind w:left="4702" w:hanging="360"/>
      </w:pPr>
    </w:lvl>
    <w:lvl w:ilvl="5" w:tplc="0409001B" w:tentative="1">
      <w:start w:val="1"/>
      <w:numFmt w:val="lowerRoman"/>
      <w:lvlText w:val="%6."/>
      <w:lvlJc w:val="right"/>
      <w:pPr>
        <w:ind w:left="5422" w:hanging="180"/>
      </w:pPr>
    </w:lvl>
    <w:lvl w:ilvl="6" w:tplc="0409000F" w:tentative="1">
      <w:start w:val="1"/>
      <w:numFmt w:val="decimal"/>
      <w:lvlText w:val="%7."/>
      <w:lvlJc w:val="left"/>
      <w:pPr>
        <w:ind w:left="6142" w:hanging="360"/>
      </w:pPr>
    </w:lvl>
    <w:lvl w:ilvl="7" w:tplc="04090019" w:tentative="1">
      <w:start w:val="1"/>
      <w:numFmt w:val="lowerLetter"/>
      <w:lvlText w:val="%8."/>
      <w:lvlJc w:val="left"/>
      <w:pPr>
        <w:ind w:left="6862" w:hanging="360"/>
      </w:pPr>
    </w:lvl>
    <w:lvl w:ilvl="8" w:tplc="0409001B" w:tentative="1">
      <w:start w:val="1"/>
      <w:numFmt w:val="lowerRoman"/>
      <w:lvlText w:val="%9."/>
      <w:lvlJc w:val="right"/>
      <w:pPr>
        <w:ind w:left="7582" w:hanging="180"/>
      </w:pPr>
    </w:lvl>
  </w:abstractNum>
  <w:abstractNum w:abstractNumId="1263" w15:restartNumberingAfterBreak="0">
    <w:nsid w:val="7ADD45A4"/>
    <w:multiLevelType w:val="hybridMultilevel"/>
    <w:tmpl w:val="EF2CF87E"/>
    <w:lvl w:ilvl="0" w:tplc="BF62B6D8">
      <w:start w:val="2"/>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64" w15:restartNumberingAfterBreak="0">
    <w:nsid w:val="7B2A5CBE"/>
    <w:multiLevelType w:val="hybridMultilevel"/>
    <w:tmpl w:val="77740656"/>
    <w:lvl w:ilvl="0" w:tplc="0409000F">
      <w:start w:val="1"/>
      <w:numFmt w:val="decimal"/>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265" w15:restartNumberingAfterBreak="0">
    <w:nsid w:val="7B71725B"/>
    <w:multiLevelType w:val="hybridMultilevel"/>
    <w:tmpl w:val="CDCCA11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66" w15:restartNumberingAfterBreak="0">
    <w:nsid w:val="7B7E628D"/>
    <w:multiLevelType w:val="hybridMultilevel"/>
    <w:tmpl w:val="C8DEA112"/>
    <w:lvl w:ilvl="0" w:tplc="C6681444">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1267" w15:restartNumberingAfterBreak="0">
    <w:nsid w:val="7B845256"/>
    <w:multiLevelType w:val="hybridMultilevel"/>
    <w:tmpl w:val="911C5FAE"/>
    <w:lvl w:ilvl="0" w:tplc="1E2CE6BA">
      <w:start w:val="1"/>
      <w:numFmt w:val="lowerLetter"/>
      <w:lvlText w:val="%1."/>
      <w:lvlJc w:val="left"/>
      <w:pPr>
        <w:ind w:left="1545" w:hanging="360"/>
      </w:pPr>
      <w:rPr>
        <w:rFonts w:hint="default"/>
      </w:rPr>
    </w:lvl>
    <w:lvl w:ilvl="1" w:tplc="04090019" w:tentative="1">
      <w:start w:val="1"/>
      <w:numFmt w:val="lowerLetter"/>
      <w:lvlText w:val="%2."/>
      <w:lvlJc w:val="left"/>
      <w:pPr>
        <w:ind w:left="2265" w:hanging="360"/>
      </w:pPr>
    </w:lvl>
    <w:lvl w:ilvl="2" w:tplc="0409001B" w:tentative="1">
      <w:start w:val="1"/>
      <w:numFmt w:val="lowerRoman"/>
      <w:lvlText w:val="%3."/>
      <w:lvlJc w:val="right"/>
      <w:pPr>
        <w:ind w:left="2985" w:hanging="180"/>
      </w:pPr>
    </w:lvl>
    <w:lvl w:ilvl="3" w:tplc="0409000F" w:tentative="1">
      <w:start w:val="1"/>
      <w:numFmt w:val="decimal"/>
      <w:lvlText w:val="%4."/>
      <w:lvlJc w:val="left"/>
      <w:pPr>
        <w:ind w:left="3705" w:hanging="360"/>
      </w:pPr>
    </w:lvl>
    <w:lvl w:ilvl="4" w:tplc="04090019" w:tentative="1">
      <w:start w:val="1"/>
      <w:numFmt w:val="lowerLetter"/>
      <w:lvlText w:val="%5."/>
      <w:lvlJc w:val="left"/>
      <w:pPr>
        <w:ind w:left="4425" w:hanging="360"/>
      </w:pPr>
    </w:lvl>
    <w:lvl w:ilvl="5" w:tplc="0409001B" w:tentative="1">
      <w:start w:val="1"/>
      <w:numFmt w:val="lowerRoman"/>
      <w:lvlText w:val="%6."/>
      <w:lvlJc w:val="right"/>
      <w:pPr>
        <w:ind w:left="5145" w:hanging="180"/>
      </w:pPr>
    </w:lvl>
    <w:lvl w:ilvl="6" w:tplc="0409000F" w:tentative="1">
      <w:start w:val="1"/>
      <w:numFmt w:val="decimal"/>
      <w:lvlText w:val="%7."/>
      <w:lvlJc w:val="left"/>
      <w:pPr>
        <w:ind w:left="5865" w:hanging="360"/>
      </w:pPr>
    </w:lvl>
    <w:lvl w:ilvl="7" w:tplc="04090019" w:tentative="1">
      <w:start w:val="1"/>
      <w:numFmt w:val="lowerLetter"/>
      <w:lvlText w:val="%8."/>
      <w:lvlJc w:val="left"/>
      <w:pPr>
        <w:ind w:left="6585" w:hanging="360"/>
      </w:pPr>
    </w:lvl>
    <w:lvl w:ilvl="8" w:tplc="0409001B" w:tentative="1">
      <w:start w:val="1"/>
      <w:numFmt w:val="lowerRoman"/>
      <w:lvlText w:val="%9."/>
      <w:lvlJc w:val="right"/>
      <w:pPr>
        <w:ind w:left="7305" w:hanging="180"/>
      </w:pPr>
    </w:lvl>
  </w:abstractNum>
  <w:abstractNum w:abstractNumId="1268" w15:restartNumberingAfterBreak="0">
    <w:nsid w:val="7B9F4326"/>
    <w:multiLevelType w:val="hybridMultilevel"/>
    <w:tmpl w:val="1FBA66D2"/>
    <w:lvl w:ilvl="0" w:tplc="04090019">
      <w:start w:val="1"/>
      <w:numFmt w:val="lowerLetter"/>
      <w:lvlText w:val="%1."/>
      <w:lvlJc w:val="left"/>
      <w:pPr>
        <w:ind w:left="360" w:hanging="360"/>
      </w:pPr>
      <w:rPr>
        <w:rFonts w:hint="default"/>
      </w:rPr>
    </w:lvl>
    <w:lvl w:ilvl="1" w:tplc="A8AC545A">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69" w15:restartNumberingAfterBreak="0">
    <w:nsid w:val="7BF40360"/>
    <w:multiLevelType w:val="hybridMultilevel"/>
    <w:tmpl w:val="B866CDF6"/>
    <w:lvl w:ilvl="0" w:tplc="944A7ACE">
      <w:start w:val="1"/>
      <w:numFmt w:val="decimal"/>
      <w:lvlText w:val="%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1270" w15:restartNumberingAfterBreak="0">
    <w:nsid w:val="7C081BB1"/>
    <w:multiLevelType w:val="hybridMultilevel"/>
    <w:tmpl w:val="2E5ABAAA"/>
    <w:lvl w:ilvl="0" w:tplc="0419000F">
      <w:start w:val="1"/>
      <w:numFmt w:val="decimal"/>
      <w:lvlText w:val="%1."/>
      <w:lvlJc w:val="left"/>
      <w:pPr>
        <w:ind w:left="1009" w:hanging="360"/>
      </w:pPr>
    </w:lvl>
    <w:lvl w:ilvl="1" w:tplc="04190019" w:tentative="1">
      <w:start w:val="1"/>
      <w:numFmt w:val="lowerLetter"/>
      <w:lvlText w:val="%2."/>
      <w:lvlJc w:val="left"/>
      <w:pPr>
        <w:ind w:left="1729" w:hanging="360"/>
      </w:pPr>
    </w:lvl>
    <w:lvl w:ilvl="2" w:tplc="0419001B" w:tentative="1">
      <w:start w:val="1"/>
      <w:numFmt w:val="lowerRoman"/>
      <w:lvlText w:val="%3."/>
      <w:lvlJc w:val="right"/>
      <w:pPr>
        <w:ind w:left="2449" w:hanging="180"/>
      </w:pPr>
    </w:lvl>
    <w:lvl w:ilvl="3" w:tplc="0419000F" w:tentative="1">
      <w:start w:val="1"/>
      <w:numFmt w:val="decimal"/>
      <w:lvlText w:val="%4."/>
      <w:lvlJc w:val="left"/>
      <w:pPr>
        <w:ind w:left="3169" w:hanging="360"/>
      </w:pPr>
    </w:lvl>
    <w:lvl w:ilvl="4" w:tplc="04190019" w:tentative="1">
      <w:start w:val="1"/>
      <w:numFmt w:val="lowerLetter"/>
      <w:lvlText w:val="%5."/>
      <w:lvlJc w:val="left"/>
      <w:pPr>
        <w:ind w:left="3889" w:hanging="360"/>
      </w:pPr>
    </w:lvl>
    <w:lvl w:ilvl="5" w:tplc="0419001B" w:tentative="1">
      <w:start w:val="1"/>
      <w:numFmt w:val="lowerRoman"/>
      <w:lvlText w:val="%6."/>
      <w:lvlJc w:val="right"/>
      <w:pPr>
        <w:ind w:left="4609" w:hanging="180"/>
      </w:pPr>
    </w:lvl>
    <w:lvl w:ilvl="6" w:tplc="0419000F" w:tentative="1">
      <w:start w:val="1"/>
      <w:numFmt w:val="decimal"/>
      <w:lvlText w:val="%7."/>
      <w:lvlJc w:val="left"/>
      <w:pPr>
        <w:ind w:left="5329" w:hanging="360"/>
      </w:pPr>
    </w:lvl>
    <w:lvl w:ilvl="7" w:tplc="04190019" w:tentative="1">
      <w:start w:val="1"/>
      <w:numFmt w:val="lowerLetter"/>
      <w:lvlText w:val="%8."/>
      <w:lvlJc w:val="left"/>
      <w:pPr>
        <w:ind w:left="6049" w:hanging="360"/>
      </w:pPr>
    </w:lvl>
    <w:lvl w:ilvl="8" w:tplc="0419001B" w:tentative="1">
      <w:start w:val="1"/>
      <w:numFmt w:val="lowerRoman"/>
      <w:lvlText w:val="%9."/>
      <w:lvlJc w:val="right"/>
      <w:pPr>
        <w:ind w:left="6769" w:hanging="180"/>
      </w:pPr>
    </w:lvl>
  </w:abstractNum>
  <w:abstractNum w:abstractNumId="1271" w15:restartNumberingAfterBreak="0">
    <w:nsid w:val="7C186D66"/>
    <w:multiLevelType w:val="hybridMultilevel"/>
    <w:tmpl w:val="49F479D0"/>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72" w15:restartNumberingAfterBreak="0">
    <w:nsid w:val="7C273667"/>
    <w:multiLevelType w:val="hybridMultilevel"/>
    <w:tmpl w:val="888833B8"/>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73" w15:restartNumberingAfterBreak="0">
    <w:nsid w:val="7C2C09E5"/>
    <w:multiLevelType w:val="hybridMultilevel"/>
    <w:tmpl w:val="23643E70"/>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74" w15:restartNumberingAfterBreak="0">
    <w:nsid w:val="7C384540"/>
    <w:multiLevelType w:val="hybridMultilevel"/>
    <w:tmpl w:val="F9C0CB70"/>
    <w:lvl w:ilvl="0" w:tplc="0419000F">
      <w:start w:val="1"/>
      <w:numFmt w:val="decimal"/>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1275" w15:restartNumberingAfterBreak="0">
    <w:nsid w:val="7C483C11"/>
    <w:multiLevelType w:val="hybridMultilevel"/>
    <w:tmpl w:val="5C92B52E"/>
    <w:lvl w:ilvl="0" w:tplc="04090019">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276" w15:restartNumberingAfterBreak="0">
    <w:nsid w:val="7C6B5FA4"/>
    <w:multiLevelType w:val="hybridMultilevel"/>
    <w:tmpl w:val="D9AE9660"/>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7" w15:restartNumberingAfterBreak="0">
    <w:nsid w:val="7C756AF9"/>
    <w:multiLevelType w:val="hybridMultilevel"/>
    <w:tmpl w:val="07CC7B44"/>
    <w:lvl w:ilvl="0" w:tplc="A852FDCA">
      <w:start w:val="1"/>
      <w:numFmt w:val="decimal"/>
      <w:lvlText w:val="%1."/>
      <w:lvlJc w:val="right"/>
      <w:pPr>
        <w:ind w:left="2282" w:hanging="360"/>
      </w:pPr>
      <w:rPr>
        <w:rFonts w:hint="default"/>
      </w:rPr>
    </w:lvl>
    <w:lvl w:ilvl="1" w:tplc="04090019" w:tentative="1">
      <w:start w:val="1"/>
      <w:numFmt w:val="lowerLetter"/>
      <w:lvlText w:val="%2."/>
      <w:lvlJc w:val="left"/>
      <w:pPr>
        <w:ind w:left="3002" w:hanging="360"/>
      </w:pPr>
    </w:lvl>
    <w:lvl w:ilvl="2" w:tplc="0409001B" w:tentative="1">
      <w:start w:val="1"/>
      <w:numFmt w:val="lowerRoman"/>
      <w:lvlText w:val="%3."/>
      <w:lvlJc w:val="right"/>
      <w:pPr>
        <w:ind w:left="3722" w:hanging="180"/>
      </w:pPr>
    </w:lvl>
    <w:lvl w:ilvl="3" w:tplc="0409000F" w:tentative="1">
      <w:start w:val="1"/>
      <w:numFmt w:val="decimal"/>
      <w:lvlText w:val="%4."/>
      <w:lvlJc w:val="left"/>
      <w:pPr>
        <w:ind w:left="4442" w:hanging="360"/>
      </w:pPr>
    </w:lvl>
    <w:lvl w:ilvl="4" w:tplc="04090019" w:tentative="1">
      <w:start w:val="1"/>
      <w:numFmt w:val="lowerLetter"/>
      <w:lvlText w:val="%5."/>
      <w:lvlJc w:val="left"/>
      <w:pPr>
        <w:ind w:left="5162" w:hanging="360"/>
      </w:pPr>
    </w:lvl>
    <w:lvl w:ilvl="5" w:tplc="0409001B" w:tentative="1">
      <w:start w:val="1"/>
      <w:numFmt w:val="lowerRoman"/>
      <w:lvlText w:val="%6."/>
      <w:lvlJc w:val="right"/>
      <w:pPr>
        <w:ind w:left="5882" w:hanging="180"/>
      </w:pPr>
    </w:lvl>
    <w:lvl w:ilvl="6" w:tplc="0409000F" w:tentative="1">
      <w:start w:val="1"/>
      <w:numFmt w:val="decimal"/>
      <w:lvlText w:val="%7."/>
      <w:lvlJc w:val="left"/>
      <w:pPr>
        <w:ind w:left="6602" w:hanging="360"/>
      </w:pPr>
    </w:lvl>
    <w:lvl w:ilvl="7" w:tplc="04090019" w:tentative="1">
      <w:start w:val="1"/>
      <w:numFmt w:val="lowerLetter"/>
      <w:lvlText w:val="%8."/>
      <w:lvlJc w:val="left"/>
      <w:pPr>
        <w:ind w:left="7322" w:hanging="360"/>
      </w:pPr>
    </w:lvl>
    <w:lvl w:ilvl="8" w:tplc="0409001B" w:tentative="1">
      <w:start w:val="1"/>
      <w:numFmt w:val="lowerRoman"/>
      <w:lvlText w:val="%9."/>
      <w:lvlJc w:val="right"/>
      <w:pPr>
        <w:ind w:left="8042" w:hanging="180"/>
      </w:pPr>
    </w:lvl>
  </w:abstractNum>
  <w:abstractNum w:abstractNumId="1278" w15:restartNumberingAfterBreak="0">
    <w:nsid w:val="7C7A2925"/>
    <w:multiLevelType w:val="hybridMultilevel"/>
    <w:tmpl w:val="48B6D6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79" w15:restartNumberingAfterBreak="0">
    <w:nsid w:val="7C9E0D04"/>
    <w:multiLevelType w:val="hybridMultilevel"/>
    <w:tmpl w:val="5E94D492"/>
    <w:lvl w:ilvl="0" w:tplc="04090019">
      <w:start w:val="1"/>
      <w:numFmt w:val="lowerLetter"/>
      <w:lvlText w:val="%1."/>
      <w:lvlJc w:val="left"/>
      <w:pPr>
        <w:ind w:left="978" w:hanging="360"/>
      </w:pPr>
      <w:rPr>
        <w:rFonts w:hint="default"/>
      </w:rPr>
    </w:lvl>
    <w:lvl w:ilvl="1" w:tplc="04090019">
      <w:start w:val="1"/>
      <w:numFmt w:val="lowerLetter"/>
      <w:lvlText w:val="%2."/>
      <w:lvlJc w:val="left"/>
      <w:pPr>
        <w:ind w:left="1698" w:hanging="360"/>
      </w:pPr>
    </w:lvl>
    <w:lvl w:ilvl="2" w:tplc="0409001B">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1280" w15:restartNumberingAfterBreak="0">
    <w:nsid w:val="7CB87B28"/>
    <w:multiLevelType w:val="hybridMultilevel"/>
    <w:tmpl w:val="28780996"/>
    <w:lvl w:ilvl="0" w:tplc="973A2300">
      <w:start w:val="1"/>
      <w:numFmt w:val="decimal"/>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281" w15:restartNumberingAfterBreak="0">
    <w:nsid w:val="7CBB6B87"/>
    <w:multiLevelType w:val="hybridMultilevel"/>
    <w:tmpl w:val="3D3EC57A"/>
    <w:lvl w:ilvl="0" w:tplc="04190019">
      <w:start w:val="1"/>
      <w:numFmt w:val="lowerLetter"/>
      <w:lvlText w:val="%1."/>
      <w:lvlJc w:val="left"/>
      <w:pPr>
        <w:ind w:left="1010" w:hanging="360"/>
      </w:p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1282" w15:restartNumberingAfterBreak="0">
    <w:nsid w:val="7CE536AA"/>
    <w:multiLevelType w:val="hybridMultilevel"/>
    <w:tmpl w:val="C0285818"/>
    <w:lvl w:ilvl="0" w:tplc="04090019">
      <w:start w:val="1"/>
      <w:numFmt w:val="lowerLetter"/>
      <w:lvlText w:val="%1."/>
      <w:lvlJc w:val="left"/>
      <w:pPr>
        <w:ind w:left="1101" w:hanging="360"/>
      </w:pPr>
    </w:lvl>
    <w:lvl w:ilvl="1" w:tplc="04090019" w:tentative="1">
      <w:start w:val="1"/>
      <w:numFmt w:val="lowerLetter"/>
      <w:lvlText w:val="%2."/>
      <w:lvlJc w:val="left"/>
      <w:pPr>
        <w:ind w:left="1821" w:hanging="360"/>
      </w:pPr>
    </w:lvl>
    <w:lvl w:ilvl="2" w:tplc="0409001B" w:tentative="1">
      <w:start w:val="1"/>
      <w:numFmt w:val="lowerRoman"/>
      <w:lvlText w:val="%3."/>
      <w:lvlJc w:val="right"/>
      <w:pPr>
        <w:ind w:left="2541" w:hanging="180"/>
      </w:pPr>
    </w:lvl>
    <w:lvl w:ilvl="3" w:tplc="0409000F" w:tentative="1">
      <w:start w:val="1"/>
      <w:numFmt w:val="decimal"/>
      <w:lvlText w:val="%4."/>
      <w:lvlJc w:val="left"/>
      <w:pPr>
        <w:ind w:left="3261" w:hanging="360"/>
      </w:pPr>
    </w:lvl>
    <w:lvl w:ilvl="4" w:tplc="04090019" w:tentative="1">
      <w:start w:val="1"/>
      <w:numFmt w:val="lowerLetter"/>
      <w:lvlText w:val="%5."/>
      <w:lvlJc w:val="left"/>
      <w:pPr>
        <w:ind w:left="3981" w:hanging="360"/>
      </w:pPr>
    </w:lvl>
    <w:lvl w:ilvl="5" w:tplc="0409001B" w:tentative="1">
      <w:start w:val="1"/>
      <w:numFmt w:val="lowerRoman"/>
      <w:lvlText w:val="%6."/>
      <w:lvlJc w:val="right"/>
      <w:pPr>
        <w:ind w:left="4701" w:hanging="180"/>
      </w:pPr>
    </w:lvl>
    <w:lvl w:ilvl="6" w:tplc="0409000F" w:tentative="1">
      <w:start w:val="1"/>
      <w:numFmt w:val="decimal"/>
      <w:lvlText w:val="%7."/>
      <w:lvlJc w:val="left"/>
      <w:pPr>
        <w:ind w:left="5421" w:hanging="360"/>
      </w:pPr>
    </w:lvl>
    <w:lvl w:ilvl="7" w:tplc="04090019" w:tentative="1">
      <w:start w:val="1"/>
      <w:numFmt w:val="lowerLetter"/>
      <w:lvlText w:val="%8."/>
      <w:lvlJc w:val="left"/>
      <w:pPr>
        <w:ind w:left="6141" w:hanging="360"/>
      </w:pPr>
    </w:lvl>
    <w:lvl w:ilvl="8" w:tplc="0409001B" w:tentative="1">
      <w:start w:val="1"/>
      <w:numFmt w:val="lowerRoman"/>
      <w:lvlText w:val="%9."/>
      <w:lvlJc w:val="right"/>
      <w:pPr>
        <w:ind w:left="6861" w:hanging="180"/>
      </w:pPr>
    </w:lvl>
  </w:abstractNum>
  <w:abstractNum w:abstractNumId="1283" w15:restartNumberingAfterBreak="0">
    <w:nsid w:val="7CFC23FC"/>
    <w:multiLevelType w:val="hybridMultilevel"/>
    <w:tmpl w:val="B1EAE3E2"/>
    <w:lvl w:ilvl="0" w:tplc="9F32A724">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84" w15:restartNumberingAfterBreak="0">
    <w:nsid w:val="7D207CD7"/>
    <w:multiLevelType w:val="hybridMultilevel"/>
    <w:tmpl w:val="3FF4E560"/>
    <w:lvl w:ilvl="0" w:tplc="58FAD684">
      <w:start w:val="1"/>
      <w:numFmt w:val="decimal"/>
      <w:lvlText w:val="%1."/>
      <w:lvlJc w:val="left"/>
      <w:pPr>
        <w:ind w:left="3602" w:hanging="360"/>
      </w:pPr>
      <w:rPr>
        <w:rFonts w:hint="default"/>
      </w:rPr>
    </w:lvl>
    <w:lvl w:ilvl="1" w:tplc="04090019" w:tentative="1">
      <w:start w:val="1"/>
      <w:numFmt w:val="lowerLetter"/>
      <w:lvlText w:val="%2."/>
      <w:lvlJc w:val="left"/>
      <w:pPr>
        <w:ind w:left="4322" w:hanging="360"/>
      </w:pPr>
    </w:lvl>
    <w:lvl w:ilvl="2" w:tplc="0409001B" w:tentative="1">
      <w:start w:val="1"/>
      <w:numFmt w:val="lowerRoman"/>
      <w:lvlText w:val="%3."/>
      <w:lvlJc w:val="right"/>
      <w:pPr>
        <w:ind w:left="5042" w:hanging="180"/>
      </w:pPr>
    </w:lvl>
    <w:lvl w:ilvl="3" w:tplc="0409000F" w:tentative="1">
      <w:start w:val="1"/>
      <w:numFmt w:val="decimal"/>
      <w:lvlText w:val="%4."/>
      <w:lvlJc w:val="left"/>
      <w:pPr>
        <w:ind w:left="5762" w:hanging="360"/>
      </w:pPr>
    </w:lvl>
    <w:lvl w:ilvl="4" w:tplc="04090019" w:tentative="1">
      <w:start w:val="1"/>
      <w:numFmt w:val="lowerLetter"/>
      <w:lvlText w:val="%5."/>
      <w:lvlJc w:val="left"/>
      <w:pPr>
        <w:ind w:left="6482" w:hanging="360"/>
      </w:pPr>
    </w:lvl>
    <w:lvl w:ilvl="5" w:tplc="0409001B" w:tentative="1">
      <w:start w:val="1"/>
      <w:numFmt w:val="lowerRoman"/>
      <w:lvlText w:val="%6."/>
      <w:lvlJc w:val="right"/>
      <w:pPr>
        <w:ind w:left="7202" w:hanging="180"/>
      </w:pPr>
    </w:lvl>
    <w:lvl w:ilvl="6" w:tplc="0409000F" w:tentative="1">
      <w:start w:val="1"/>
      <w:numFmt w:val="decimal"/>
      <w:lvlText w:val="%7."/>
      <w:lvlJc w:val="left"/>
      <w:pPr>
        <w:ind w:left="7922" w:hanging="360"/>
      </w:pPr>
    </w:lvl>
    <w:lvl w:ilvl="7" w:tplc="04090019" w:tentative="1">
      <w:start w:val="1"/>
      <w:numFmt w:val="lowerLetter"/>
      <w:lvlText w:val="%8."/>
      <w:lvlJc w:val="left"/>
      <w:pPr>
        <w:ind w:left="8642" w:hanging="360"/>
      </w:pPr>
    </w:lvl>
    <w:lvl w:ilvl="8" w:tplc="0409001B" w:tentative="1">
      <w:start w:val="1"/>
      <w:numFmt w:val="lowerRoman"/>
      <w:lvlText w:val="%9."/>
      <w:lvlJc w:val="right"/>
      <w:pPr>
        <w:ind w:left="9362" w:hanging="180"/>
      </w:pPr>
    </w:lvl>
  </w:abstractNum>
  <w:abstractNum w:abstractNumId="1285" w15:restartNumberingAfterBreak="0">
    <w:nsid w:val="7D225961"/>
    <w:multiLevelType w:val="hybridMultilevel"/>
    <w:tmpl w:val="A8C07F58"/>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86" w15:restartNumberingAfterBreak="0">
    <w:nsid w:val="7D242E22"/>
    <w:multiLevelType w:val="multilevel"/>
    <w:tmpl w:val="D3CA7350"/>
    <w:lvl w:ilvl="0">
      <w:start w:val="1"/>
      <w:numFmt w:val="decimal"/>
      <w:lvlText w:val="%1."/>
      <w:lvlJc w:val="left"/>
      <w:pPr>
        <w:ind w:left="1069" w:hanging="360"/>
      </w:pPr>
      <w:rPr>
        <w:rFonts w:hint="default"/>
        <w:b/>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287" w15:restartNumberingAfterBreak="0">
    <w:nsid w:val="7D654DE7"/>
    <w:multiLevelType w:val="hybridMultilevel"/>
    <w:tmpl w:val="7136848E"/>
    <w:lvl w:ilvl="0" w:tplc="FA60E6E4">
      <w:start w:val="1"/>
      <w:numFmt w:val="decimal"/>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1288" w15:restartNumberingAfterBreak="0">
    <w:nsid w:val="7D6E43E1"/>
    <w:multiLevelType w:val="hybridMultilevel"/>
    <w:tmpl w:val="CE309D58"/>
    <w:lvl w:ilvl="0" w:tplc="0409000F">
      <w:start w:val="1"/>
      <w:numFmt w:val="decimal"/>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289" w15:restartNumberingAfterBreak="0">
    <w:nsid w:val="7D9C1785"/>
    <w:multiLevelType w:val="hybridMultilevel"/>
    <w:tmpl w:val="75F23DD2"/>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90" w15:restartNumberingAfterBreak="0">
    <w:nsid w:val="7DA86E04"/>
    <w:multiLevelType w:val="hybridMultilevel"/>
    <w:tmpl w:val="A0CAE6D2"/>
    <w:lvl w:ilvl="0" w:tplc="04190019">
      <w:start w:val="1"/>
      <w:numFmt w:val="lowerLetter"/>
      <w:lvlText w:val="%1."/>
      <w:lvlJc w:val="left"/>
      <w:pPr>
        <w:ind w:left="1293" w:hanging="360"/>
      </w:pPr>
    </w:lvl>
    <w:lvl w:ilvl="1" w:tplc="04190019" w:tentative="1">
      <w:start w:val="1"/>
      <w:numFmt w:val="lowerLetter"/>
      <w:lvlText w:val="%2."/>
      <w:lvlJc w:val="left"/>
      <w:pPr>
        <w:ind w:left="2013" w:hanging="360"/>
      </w:pPr>
    </w:lvl>
    <w:lvl w:ilvl="2" w:tplc="0419001B" w:tentative="1">
      <w:start w:val="1"/>
      <w:numFmt w:val="lowerRoman"/>
      <w:lvlText w:val="%3."/>
      <w:lvlJc w:val="right"/>
      <w:pPr>
        <w:ind w:left="2733" w:hanging="180"/>
      </w:pPr>
    </w:lvl>
    <w:lvl w:ilvl="3" w:tplc="0419000F" w:tentative="1">
      <w:start w:val="1"/>
      <w:numFmt w:val="decimal"/>
      <w:lvlText w:val="%4."/>
      <w:lvlJc w:val="left"/>
      <w:pPr>
        <w:ind w:left="3453" w:hanging="360"/>
      </w:pPr>
    </w:lvl>
    <w:lvl w:ilvl="4" w:tplc="04190019" w:tentative="1">
      <w:start w:val="1"/>
      <w:numFmt w:val="lowerLetter"/>
      <w:lvlText w:val="%5."/>
      <w:lvlJc w:val="left"/>
      <w:pPr>
        <w:ind w:left="4173" w:hanging="360"/>
      </w:pPr>
    </w:lvl>
    <w:lvl w:ilvl="5" w:tplc="0419001B" w:tentative="1">
      <w:start w:val="1"/>
      <w:numFmt w:val="lowerRoman"/>
      <w:lvlText w:val="%6."/>
      <w:lvlJc w:val="right"/>
      <w:pPr>
        <w:ind w:left="4893" w:hanging="180"/>
      </w:pPr>
    </w:lvl>
    <w:lvl w:ilvl="6" w:tplc="0419000F" w:tentative="1">
      <w:start w:val="1"/>
      <w:numFmt w:val="decimal"/>
      <w:lvlText w:val="%7."/>
      <w:lvlJc w:val="left"/>
      <w:pPr>
        <w:ind w:left="5613" w:hanging="360"/>
      </w:pPr>
    </w:lvl>
    <w:lvl w:ilvl="7" w:tplc="04190019" w:tentative="1">
      <w:start w:val="1"/>
      <w:numFmt w:val="lowerLetter"/>
      <w:lvlText w:val="%8."/>
      <w:lvlJc w:val="left"/>
      <w:pPr>
        <w:ind w:left="6333" w:hanging="360"/>
      </w:pPr>
    </w:lvl>
    <w:lvl w:ilvl="8" w:tplc="0419001B" w:tentative="1">
      <w:start w:val="1"/>
      <w:numFmt w:val="lowerRoman"/>
      <w:lvlText w:val="%9."/>
      <w:lvlJc w:val="right"/>
      <w:pPr>
        <w:ind w:left="7053" w:hanging="180"/>
      </w:pPr>
    </w:lvl>
  </w:abstractNum>
  <w:abstractNum w:abstractNumId="1291" w15:restartNumberingAfterBreak="0">
    <w:nsid w:val="7DBC6C0F"/>
    <w:multiLevelType w:val="hybridMultilevel"/>
    <w:tmpl w:val="AD1CBF08"/>
    <w:lvl w:ilvl="0" w:tplc="04090019">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1292" w15:restartNumberingAfterBreak="0">
    <w:nsid w:val="7DC534BA"/>
    <w:multiLevelType w:val="hybridMultilevel"/>
    <w:tmpl w:val="06A40F02"/>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93" w15:restartNumberingAfterBreak="0">
    <w:nsid w:val="7DDD573F"/>
    <w:multiLevelType w:val="hybridMultilevel"/>
    <w:tmpl w:val="B69618DE"/>
    <w:lvl w:ilvl="0" w:tplc="82FC943E">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1294" w15:restartNumberingAfterBreak="0">
    <w:nsid w:val="7DFA2EB4"/>
    <w:multiLevelType w:val="hybridMultilevel"/>
    <w:tmpl w:val="BDBC8530"/>
    <w:lvl w:ilvl="0" w:tplc="0419000F">
      <w:start w:val="1"/>
      <w:numFmt w:val="decimal"/>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1295" w15:restartNumberingAfterBreak="0">
    <w:nsid w:val="7DFF645E"/>
    <w:multiLevelType w:val="hybridMultilevel"/>
    <w:tmpl w:val="DBC83460"/>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96" w15:restartNumberingAfterBreak="0">
    <w:nsid w:val="7E0A24AA"/>
    <w:multiLevelType w:val="hybridMultilevel"/>
    <w:tmpl w:val="6966F6B0"/>
    <w:lvl w:ilvl="0" w:tplc="A762D552">
      <w:start w:val="1"/>
      <w:numFmt w:val="lowerLetter"/>
      <w:lvlText w:val="%1."/>
      <w:lvlJc w:val="left"/>
      <w:pPr>
        <w:ind w:left="2160" w:hanging="144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97" w15:restartNumberingAfterBreak="0">
    <w:nsid w:val="7E0D0062"/>
    <w:multiLevelType w:val="hybridMultilevel"/>
    <w:tmpl w:val="E3164BF6"/>
    <w:lvl w:ilvl="0" w:tplc="9CD62836">
      <w:start w:val="1"/>
      <w:numFmt w:val="lowerLetter"/>
      <w:lvlText w:val="%1."/>
      <w:lvlJc w:val="left"/>
      <w:pPr>
        <w:ind w:left="360" w:hanging="360"/>
      </w:pPr>
      <w:rPr>
        <w:rFonts w:ascii="Times New Roman" w:eastAsiaTheme="minorHAnsi" w:hAnsi="Times New Roman" w:cs="Times New Roman" w:hint="default"/>
        <w:color w:val="auto"/>
        <w:sz w:val="28"/>
        <w:szCs w:val="3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98" w15:restartNumberingAfterBreak="0">
    <w:nsid w:val="7E183FBE"/>
    <w:multiLevelType w:val="hybridMultilevel"/>
    <w:tmpl w:val="186096B6"/>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99" w15:restartNumberingAfterBreak="0">
    <w:nsid w:val="7E210922"/>
    <w:multiLevelType w:val="hybridMultilevel"/>
    <w:tmpl w:val="83A24E34"/>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0" w15:restartNumberingAfterBreak="0">
    <w:nsid w:val="7E5E35A9"/>
    <w:multiLevelType w:val="hybridMultilevel"/>
    <w:tmpl w:val="EC68D26E"/>
    <w:lvl w:ilvl="0" w:tplc="69B238F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1" w15:restartNumberingAfterBreak="0">
    <w:nsid w:val="7E640F8E"/>
    <w:multiLevelType w:val="hybridMultilevel"/>
    <w:tmpl w:val="F9AA9350"/>
    <w:lvl w:ilvl="0" w:tplc="B204F1C6">
      <w:start w:val="2"/>
      <w:numFmt w:val="decimal"/>
      <w:lvlText w:val="%1."/>
      <w:lvlJc w:val="right"/>
      <w:pPr>
        <w:ind w:left="100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2" w15:restartNumberingAfterBreak="0">
    <w:nsid w:val="7E681D87"/>
    <w:multiLevelType w:val="hybridMultilevel"/>
    <w:tmpl w:val="A7AE610A"/>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03" w15:restartNumberingAfterBreak="0">
    <w:nsid w:val="7E8F7CF4"/>
    <w:multiLevelType w:val="hybridMultilevel"/>
    <w:tmpl w:val="732CD180"/>
    <w:lvl w:ilvl="0" w:tplc="0409000F">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1304" w15:restartNumberingAfterBreak="0">
    <w:nsid w:val="7E957268"/>
    <w:multiLevelType w:val="hybridMultilevel"/>
    <w:tmpl w:val="1AE07CAA"/>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05" w15:restartNumberingAfterBreak="0">
    <w:nsid w:val="7E9A2DE3"/>
    <w:multiLevelType w:val="hybridMultilevel"/>
    <w:tmpl w:val="95429802"/>
    <w:lvl w:ilvl="0" w:tplc="4C748CA8">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1306" w15:restartNumberingAfterBreak="0">
    <w:nsid w:val="7ED464DC"/>
    <w:multiLevelType w:val="hybridMultilevel"/>
    <w:tmpl w:val="4A446AB2"/>
    <w:lvl w:ilvl="0" w:tplc="A852FDCA">
      <w:start w:val="1"/>
      <w:numFmt w:val="decimal"/>
      <w:lvlText w:val="%1."/>
      <w:lvlJc w:val="right"/>
      <w:pPr>
        <w:ind w:left="2140" w:hanging="360"/>
      </w:pPr>
      <w:rPr>
        <w:rFonts w:hint="default"/>
      </w:rPr>
    </w:lvl>
    <w:lvl w:ilvl="1" w:tplc="04090019" w:tentative="1">
      <w:start w:val="1"/>
      <w:numFmt w:val="lowerLetter"/>
      <w:lvlText w:val="%2."/>
      <w:lvlJc w:val="left"/>
      <w:pPr>
        <w:ind w:left="2860" w:hanging="360"/>
      </w:pPr>
    </w:lvl>
    <w:lvl w:ilvl="2" w:tplc="0409001B" w:tentative="1">
      <w:start w:val="1"/>
      <w:numFmt w:val="lowerRoman"/>
      <w:lvlText w:val="%3."/>
      <w:lvlJc w:val="right"/>
      <w:pPr>
        <w:ind w:left="3580" w:hanging="180"/>
      </w:pPr>
    </w:lvl>
    <w:lvl w:ilvl="3" w:tplc="0409000F" w:tentative="1">
      <w:start w:val="1"/>
      <w:numFmt w:val="decimal"/>
      <w:lvlText w:val="%4."/>
      <w:lvlJc w:val="left"/>
      <w:pPr>
        <w:ind w:left="4300" w:hanging="360"/>
      </w:pPr>
    </w:lvl>
    <w:lvl w:ilvl="4" w:tplc="04090019" w:tentative="1">
      <w:start w:val="1"/>
      <w:numFmt w:val="lowerLetter"/>
      <w:lvlText w:val="%5."/>
      <w:lvlJc w:val="left"/>
      <w:pPr>
        <w:ind w:left="5020" w:hanging="360"/>
      </w:pPr>
    </w:lvl>
    <w:lvl w:ilvl="5" w:tplc="0409001B" w:tentative="1">
      <w:start w:val="1"/>
      <w:numFmt w:val="lowerRoman"/>
      <w:lvlText w:val="%6."/>
      <w:lvlJc w:val="right"/>
      <w:pPr>
        <w:ind w:left="5740" w:hanging="180"/>
      </w:pPr>
    </w:lvl>
    <w:lvl w:ilvl="6" w:tplc="0409000F" w:tentative="1">
      <w:start w:val="1"/>
      <w:numFmt w:val="decimal"/>
      <w:lvlText w:val="%7."/>
      <w:lvlJc w:val="left"/>
      <w:pPr>
        <w:ind w:left="6460" w:hanging="360"/>
      </w:pPr>
    </w:lvl>
    <w:lvl w:ilvl="7" w:tplc="04090019" w:tentative="1">
      <w:start w:val="1"/>
      <w:numFmt w:val="lowerLetter"/>
      <w:lvlText w:val="%8."/>
      <w:lvlJc w:val="left"/>
      <w:pPr>
        <w:ind w:left="7180" w:hanging="360"/>
      </w:pPr>
    </w:lvl>
    <w:lvl w:ilvl="8" w:tplc="0409001B" w:tentative="1">
      <w:start w:val="1"/>
      <w:numFmt w:val="lowerRoman"/>
      <w:lvlText w:val="%9."/>
      <w:lvlJc w:val="right"/>
      <w:pPr>
        <w:ind w:left="7900" w:hanging="180"/>
      </w:pPr>
    </w:lvl>
  </w:abstractNum>
  <w:abstractNum w:abstractNumId="1307" w15:restartNumberingAfterBreak="0">
    <w:nsid w:val="7EEA1E81"/>
    <w:multiLevelType w:val="hybridMultilevel"/>
    <w:tmpl w:val="E8360142"/>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08" w15:restartNumberingAfterBreak="0">
    <w:nsid w:val="7F4F53D0"/>
    <w:multiLevelType w:val="hybridMultilevel"/>
    <w:tmpl w:val="364C822E"/>
    <w:lvl w:ilvl="0" w:tplc="A852FDCA">
      <w:start w:val="1"/>
      <w:numFmt w:val="decimal"/>
      <w:lvlText w:val="%1."/>
      <w:lvlJc w:val="right"/>
      <w:pPr>
        <w:ind w:left="2189" w:hanging="360"/>
      </w:pPr>
      <w:rPr>
        <w:rFonts w:hint="default"/>
      </w:rPr>
    </w:lvl>
    <w:lvl w:ilvl="1" w:tplc="04090019" w:tentative="1">
      <w:start w:val="1"/>
      <w:numFmt w:val="lowerLetter"/>
      <w:lvlText w:val="%2."/>
      <w:lvlJc w:val="left"/>
      <w:pPr>
        <w:ind w:left="2909" w:hanging="360"/>
      </w:pPr>
    </w:lvl>
    <w:lvl w:ilvl="2" w:tplc="0409001B" w:tentative="1">
      <w:start w:val="1"/>
      <w:numFmt w:val="lowerRoman"/>
      <w:lvlText w:val="%3."/>
      <w:lvlJc w:val="right"/>
      <w:pPr>
        <w:ind w:left="3629" w:hanging="180"/>
      </w:pPr>
    </w:lvl>
    <w:lvl w:ilvl="3" w:tplc="0409000F" w:tentative="1">
      <w:start w:val="1"/>
      <w:numFmt w:val="decimal"/>
      <w:lvlText w:val="%4."/>
      <w:lvlJc w:val="left"/>
      <w:pPr>
        <w:ind w:left="4349" w:hanging="360"/>
      </w:pPr>
    </w:lvl>
    <w:lvl w:ilvl="4" w:tplc="04090019" w:tentative="1">
      <w:start w:val="1"/>
      <w:numFmt w:val="lowerLetter"/>
      <w:lvlText w:val="%5."/>
      <w:lvlJc w:val="left"/>
      <w:pPr>
        <w:ind w:left="5069" w:hanging="360"/>
      </w:pPr>
    </w:lvl>
    <w:lvl w:ilvl="5" w:tplc="0409001B" w:tentative="1">
      <w:start w:val="1"/>
      <w:numFmt w:val="lowerRoman"/>
      <w:lvlText w:val="%6."/>
      <w:lvlJc w:val="right"/>
      <w:pPr>
        <w:ind w:left="5789" w:hanging="180"/>
      </w:pPr>
    </w:lvl>
    <w:lvl w:ilvl="6" w:tplc="0409000F" w:tentative="1">
      <w:start w:val="1"/>
      <w:numFmt w:val="decimal"/>
      <w:lvlText w:val="%7."/>
      <w:lvlJc w:val="left"/>
      <w:pPr>
        <w:ind w:left="6509" w:hanging="360"/>
      </w:pPr>
    </w:lvl>
    <w:lvl w:ilvl="7" w:tplc="04090019" w:tentative="1">
      <w:start w:val="1"/>
      <w:numFmt w:val="lowerLetter"/>
      <w:lvlText w:val="%8."/>
      <w:lvlJc w:val="left"/>
      <w:pPr>
        <w:ind w:left="7229" w:hanging="360"/>
      </w:pPr>
    </w:lvl>
    <w:lvl w:ilvl="8" w:tplc="0409001B" w:tentative="1">
      <w:start w:val="1"/>
      <w:numFmt w:val="lowerRoman"/>
      <w:lvlText w:val="%9."/>
      <w:lvlJc w:val="right"/>
      <w:pPr>
        <w:ind w:left="7949" w:hanging="180"/>
      </w:pPr>
    </w:lvl>
  </w:abstractNum>
  <w:abstractNum w:abstractNumId="1309" w15:restartNumberingAfterBreak="0">
    <w:nsid w:val="7F6462B1"/>
    <w:multiLevelType w:val="hybridMultilevel"/>
    <w:tmpl w:val="E7183DE0"/>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10" w15:restartNumberingAfterBreak="0">
    <w:nsid w:val="7F6473A2"/>
    <w:multiLevelType w:val="hybridMultilevel"/>
    <w:tmpl w:val="48CADA32"/>
    <w:lvl w:ilvl="0" w:tplc="04090019">
      <w:start w:val="1"/>
      <w:numFmt w:val="lowerLetter"/>
      <w:lvlText w:val="%1."/>
      <w:lvlJc w:val="left"/>
      <w:pPr>
        <w:ind w:left="5220" w:hanging="360"/>
      </w:pPr>
      <w:rPr>
        <w:rFonts w:hint="default"/>
      </w:rPr>
    </w:lvl>
    <w:lvl w:ilvl="1" w:tplc="04090019" w:tentative="1">
      <w:start w:val="1"/>
      <w:numFmt w:val="lowerLetter"/>
      <w:lvlText w:val="%2."/>
      <w:lvlJc w:val="left"/>
      <w:pPr>
        <w:ind w:left="5940" w:hanging="360"/>
      </w:pPr>
    </w:lvl>
    <w:lvl w:ilvl="2" w:tplc="0409001B" w:tentative="1">
      <w:start w:val="1"/>
      <w:numFmt w:val="lowerRoman"/>
      <w:lvlText w:val="%3."/>
      <w:lvlJc w:val="right"/>
      <w:pPr>
        <w:ind w:left="6660" w:hanging="180"/>
      </w:pPr>
    </w:lvl>
    <w:lvl w:ilvl="3" w:tplc="0409000F" w:tentative="1">
      <w:start w:val="1"/>
      <w:numFmt w:val="decimal"/>
      <w:lvlText w:val="%4."/>
      <w:lvlJc w:val="left"/>
      <w:pPr>
        <w:ind w:left="7380" w:hanging="360"/>
      </w:pPr>
    </w:lvl>
    <w:lvl w:ilvl="4" w:tplc="04090019" w:tentative="1">
      <w:start w:val="1"/>
      <w:numFmt w:val="lowerLetter"/>
      <w:lvlText w:val="%5."/>
      <w:lvlJc w:val="left"/>
      <w:pPr>
        <w:ind w:left="8100" w:hanging="360"/>
      </w:pPr>
    </w:lvl>
    <w:lvl w:ilvl="5" w:tplc="0409001B" w:tentative="1">
      <w:start w:val="1"/>
      <w:numFmt w:val="lowerRoman"/>
      <w:lvlText w:val="%6."/>
      <w:lvlJc w:val="right"/>
      <w:pPr>
        <w:ind w:left="8820" w:hanging="180"/>
      </w:pPr>
    </w:lvl>
    <w:lvl w:ilvl="6" w:tplc="0409000F" w:tentative="1">
      <w:start w:val="1"/>
      <w:numFmt w:val="decimal"/>
      <w:lvlText w:val="%7."/>
      <w:lvlJc w:val="left"/>
      <w:pPr>
        <w:ind w:left="9540" w:hanging="360"/>
      </w:pPr>
    </w:lvl>
    <w:lvl w:ilvl="7" w:tplc="04090019" w:tentative="1">
      <w:start w:val="1"/>
      <w:numFmt w:val="lowerLetter"/>
      <w:lvlText w:val="%8."/>
      <w:lvlJc w:val="left"/>
      <w:pPr>
        <w:ind w:left="10260" w:hanging="360"/>
      </w:pPr>
    </w:lvl>
    <w:lvl w:ilvl="8" w:tplc="0409001B" w:tentative="1">
      <w:start w:val="1"/>
      <w:numFmt w:val="lowerRoman"/>
      <w:lvlText w:val="%9."/>
      <w:lvlJc w:val="right"/>
      <w:pPr>
        <w:ind w:left="10980" w:hanging="180"/>
      </w:pPr>
    </w:lvl>
  </w:abstractNum>
  <w:abstractNum w:abstractNumId="1311" w15:restartNumberingAfterBreak="0">
    <w:nsid w:val="7F664983"/>
    <w:multiLevelType w:val="hybridMultilevel"/>
    <w:tmpl w:val="DAB628F0"/>
    <w:lvl w:ilvl="0" w:tplc="04090019">
      <w:start w:val="1"/>
      <w:numFmt w:val="lowerLetter"/>
      <w:lvlText w:val="%1."/>
      <w:lvlJc w:val="left"/>
      <w:pPr>
        <w:ind w:left="1080" w:hanging="360"/>
      </w:pPr>
      <w:rPr>
        <w:rFonts w:hint="default"/>
      </w:rPr>
    </w:lvl>
    <w:lvl w:ilvl="1" w:tplc="F0D4A678">
      <w:start w:val="1"/>
      <w:numFmt w:val="decimal"/>
      <w:lvlText w:val="%2."/>
      <w:lvlJc w:val="left"/>
      <w:pPr>
        <w:ind w:left="1800" w:hanging="360"/>
      </w:pPr>
      <w:rPr>
        <w:rFonts w:hint="default"/>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12" w15:restartNumberingAfterBreak="0">
    <w:nsid w:val="7F9558CD"/>
    <w:multiLevelType w:val="hybridMultilevel"/>
    <w:tmpl w:val="1BC8386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13" w15:restartNumberingAfterBreak="0">
    <w:nsid w:val="7FBB1009"/>
    <w:multiLevelType w:val="hybridMultilevel"/>
    <w:tmpl w:val="A4A01724"/>
    <w:lvl w:ilvl="0" w:tplc="333E2ADA">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4" w15:restartNumberingAfterBreak="0">
    <w:nsid w:val="7FD154DE"/>
    <w:multiLevelType w:val="hybridMultilevel"/>
    <w:tmpl w:val="30848886"/>
    <w:lvl w:ilvl="0" w:tplc="0419000F">
      <w:start w:val="1"/>
      <w:numFmt w:val="decimal"/>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1315" w15:restartNumberingAfterBreak="0">
    <w:nsid w:val="7FE006CF"/>
    <w:multiLevelType w:val="hybridMultilevel"/>
    <w:tmpl w:val="2D00B1E4"/>
    <w:lvl w:ilvl="0" w:tplc="04090019">
      <w:start w:val="1"/>
      <w:numFmt w:val="lowerLetter"/>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316" w15:restartNumberingAfterBreak="0">
    <w:nsid w:val="7FE00C78"/>
    <w:multiLevelType w:val="hybridMultilevel"/>
    <w:tmpl w:val="D1345FB4"/>
    <w:lvl w:ilvl="0" w:tplc="1E2CE6BA">
      <w:start w:val="1"/>
      <w:numFmt w:val="lowerLetter"/>
      <w:lvlText w:val="%1."/>
      <w:lvlJc w:val="left"/>
      <w:pPr>
        <w:ind w:left="978" w:hanging="360"/>
      </w:pPr>
      <w:rPr>
        <w:rFonts w:hint="default"/>
      </w:rPr>
    </w:lvl>
    <w:lvl w:ilvl="1" w:tplc="04090019" w:tentative="1">
      <w:start w:val="1"/>
      <w:numFmt w:val="lowerLetter"/>
      <w:lvlText w:val="%2."/>
      <w:lvlJc w:val="left"/>
      <w:pPr>
        <w:ind w:left="1698" w:hanging="360"/>
      </w:p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1317" w15:restartNumberingAfterBreak="0">
    <w:nsid w:val="7FED72C4"/>
    <w:multiLevelType w:val="hybridMultilevel"/>
    <w:tmpl w:val="003E875E"/>
    <w:lvl w:ilvl="0" w:tplc="0419000F">
      <w:start w:val="1"/>
      <w:numFmt w:val="decimal"/>
      <w:lvlText w:val="%1."/>
      <w:lvlJc w:val="left"/>
      <w:pPr>
        <w:ind w:left="1055" w:hanging="360"/>
      </w:pPr>
    </w:lvl>
    <w:lvl w:ilvl="1" w:tplc="04190019" w:tentative="1">
      <w:start w:val="1"/>
      <w:numFmt w:val="lowerLetter"/>
      <w:lvlText w:val="%2."/>
      <w:lvlJc w:val="left"/>
      <w:pPr>
        <w:ind w:left="1775" w:hanging="360"/>
      </w:pPr>
    </w:lvl>
    <w:lvl w:ilvl="2" w:tplc="0419001B" w:tentative="1">
      <w:start w:val="1"/>
      <w:numFmt w:val="lowerRoman"/>
      <w:lvlText w:val="%3."/>
      <w:lvlJc w:val="right"/>
      <w:pPr>
        <w:ind w:left="2495" w:hanging="180"/>
      </w:pPr>
    </w:lvl>
    <w:lvl w:ilvl="3" w:tplc="0419000F" w:tentative="1">
      <w:start w:val="1"/>
      <w:numFmt w:val="decimal"/>
      <w:lvlText w:val="%4."/>
      <w:lvlJc w:val="left"/>
      <w:pPr>
        <w:ind w:left="3215" w:hanging="360"/>
      </w:pPr>
    </w:lvl>
    <w:lvl w:ilvl="4" w:tplc="04190019" w:tentative="1">
      <w:start w:val="1"/>
      <w:numFmt w:val="lowerLetter"/>
      <w:lvlText w:val="%5."/>
      <w:lvlJc w:val="left"/>
      <w:pPr>
        <w:ind w:left="3935" w:hanging="360"/>
      </w:pPr>
    </w:lvl>
    <w:lvl w:ilvl="5" w:tplc="0419001B" w:tentative="1">
      <w:start w:val="1"/>
      <w:numFmt w:val="lowerRoman"/>
      <w:lvlText w:val="%6."/>
      <w:lvlJc w:val="right"/>
      <w:pPr>
        <w:ind w:left="4655" w:hanging="180"/>
      </w:pPr>
    </w:lvl>
    <w:lvl w:ilvl="6" w:tplc="0419000F" w:tentative="1">
      <w:start w:val="1"/>
      <w:numFmt w:val="decimal"/>
      <w:lvlText w:val="%7."/>
      <w:lvlJc w:val="left"/>
      <w:pPr>
        <w:ind w:left="5375" w:hanging="360"/>
      </w:pPr>
    </w:lvl>
    <w:lvl w:ilvl="7" w:tplc="04190019" w:tentative="1">
      <w:start w:val="1"/>
      <w:numFmt w:val="lowerLetter"/>
      <w:lvlText w:val="%8."/>
      <w:lvlJc w:val="left"/>
      <w:pPr>
        <w:ind w:left="6095" w:hanging="360"/>
      </w:pPr>
    </w:lvl>
    <w:lvl w:ilvl="8" w:tplc="0419001B" w:tentative="1">
      <w:start w:val="1"/>
      <w:numFmt w:val="lowerRoman"/>
      <w:lvlText w:val="%9."/>
      <w:lvlJc w:val="right"/>
      <w:pPr>
        <w:ind w:left="6815" w:hanging="180"/>
      </w:pPr>
    </w:lvl>
  </w:abstractNum>
  <w:abstractNum w:abstractNumId="1318" w15:restartNumberingAfterBreak="0">
    <w:nsid w:val="7FF1134F"/>
    <w:multiLevelType w:val="hybridMultilevel"/>
    <w:tmpl w:val="A0601E02"/>
    <w:lvl w:ilvl="0" w:tplc="DB26D41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825049826">
    <w:abstractNumId w:val="251"/>
  </w:num>
  <w:num w:numId="2" w16cid:durableId="201669631">
    <w:abstractNumId w:val="523"/>
  </w:num>
  <w:num w:numId="3" w16cid:durableId="1580406737">
    <w:abstractNumId w:val="1159"/>
  </w:num>
  <w:num w:numId="4" w16cid:durableId="1133329553">
    <w:abstractNumId w:val="424"/>
  </w:num>
  <w:num w:numId="5" w16cid:durableId="930045139">
    <w:abstractNumId w:val="85"/>
  </w:num>
  <w:num w:numId="6" w16cid:durableId="1089545791">
    <w:abstractNumId w:val="1187"/>
  </w:num>
  <w:num w:numId="7" w16cid:durableId="1979412352">
    <w:abstractNumId w:val="402"/>
  </w:num>
  <w:num w:numId="8" w16cid:durableId="1791781457">
    <w:abstractNumId w:val="1102"/>
  </w:num>
  <w:num w:numId="9" w16cid:durableId="1190024239">
    <w:abstractNumId w:val="712"/>
  </w:num>
  <w:num w:numId="10" w16cid:durableId="847133901">
    <w:abstractNumId w:val="915"/>
  </w:num>
  <w:num w:numId="11" w16cid:durableId="406267424">
    <w:abstractNumId w:val="677"/>
  </w:num>
  <w:num w:numId="12" w16cid:durableId="2145073937">
    <w:abstractNumId w:val="1001"/>
  </w:num>
  <w:num w:numId="13" w16cid:durableId="346912199">
    <w:abstractNumId w:val="545"/>
  </w:num>
  <w:num w:numId="14" w16cid:durableId="723409482">
    <w:abstractNumId w:val="89"/>
  </w:num>
  <w:num w:numId="15" w16cid:durableId="861549230">
    <w:abstractNumId w:val="1230"/>
  </w:num>
  <w:num w:numId="16" w16cid:durableId="2107188926">
    <w:abstractNumId w:val="54"/>
  </w:num>
  <w:num w:numId="17" w16cid:durableId="2105224888">
    <w:abstractNumId w:val="336"/>
  </w:num>
  <w:num w:numId="18" w16cid:durableId="1329140752">
    <w:abstractNumId w:val="452"/>
  </w:num>
  <w:num w:numId="19" w16cid:durableId="233471637">
    <w:abstractNumId w:val="110"/>
  </w:num>
  <w:num w:numId="20" w16cid:durableId="279531022">
    <w:abstractNumId w:val="34"/>
  </w:num>
  <w:num w:numId="21" w16cid:durableId="1160535896">
    <w:abstractNumId w:val="1083"/>
  </w:num>
  <w:num w:numId="22" w16cid:durableId="1700349092">
    <w:abstractNumId w:val="149"/>
  </w:num>
  <w:num w:numId="23" w16cid:durableId="1614633396">
    <w:abstractNumId w:val="499"/>
  </w:num>
  <w:num w:numId="24" w16cid:durableId="114831540">
    <w:abstractNumId w:val="881"/>
  </w:num>
  <w:num w:numId="25" w16cid:durableId="82461464">
    <w:abstractNumId w:val="184"/>
  </w:num>
  <w:num w:numId="26" w16cid:durableId="2060397255">
    <w:abstractNumId w:val="743"/>
  </w:num>
  <w:num w:numId="27" w16cid:durableId="1911883858">
    <w:abstractNumId w:val="377"/>
  </w:num>
  <w:num w:numId="28" w16cid:durableId="1122647994">
    <w:abstractNumId w:val="969"/>
  </w:num>
  <w:num w:numId="29" w16cid:durableId="154802733">
    <w:abstractNumId w:val="887"/>
  </w:num>
  <w:num w:numId="30" w16cid:durableId="2070225681">
    <w:abstractNumId w:val="707"/>
  </w:num>
  <w:num w:numId="31" w16cid:durableId="1546021012">
    <w:abstractNumId w:val="430"/>
  </w:num>
  <w:num w:numId="32" w16cid:durableId="1381052091">
    <w:abstractNumId w:val="329"/>
  </w:num>
  <w:num w:numId="33" w16cid:durableId="257442482">
    <w:abstractNumId w:val="1053"/>
  </w:num>
  <w:num w:numId="34" w16cid:durableId="1215314752">
    <w:abstractNumId w:val="989"/>
  </w:num>
  <w:num w:numId="35" w16cid:durableId="2133355723">
    <w:abstractNumId w:val="755"/>
  </w:num>
  <w:num w:numId="36" w16cid:durableId="540947157">
    <w:abstractNumId w:val="1240"/>
  </w:num>
  <w:num w:numId="37" w16cid:durableId="806430587">
    <w:abstractNumId w:val="588"/>
  </w:num>
  <w:num w:numId="38" w16cid:durableId="345403170">
    <w:abstractNumId w:val="1132"/>
  </w:num>
  <w:num w:numId="39" w16cid:durableId="849492560">
    <w:abstractNumId w:val="997"/>
  </w:num>
  <w:num w:numId="40" w16cid:durableId="10765416">
    <w:abstractNumId w:val="1189"/>
  </w:num>
  <w:num w:numId="41" w16cid:durableId="1755470306">
    <w:abstractNumId w:val="528"/>
  </w:num>
  <w:num w:numId="42" w16cid:durableId="1871334207">
    <w:abstractNumId w:val="337"/>
  </w:num>
  <w:num w:numId="43" w16cid:durableId="623736877">
    <w:abstractNumId w:val="641"/>
  </w:num>
  <w:num w:numId="44" w16cid:durableId="1830049045">
    <w:abstractNumId w:val="535"/>
  </w:num>
  <w:num w:numId="45" w16cid:durableId="832766075">
    <w:abstractNumId w:val="119"/>
  </w:num>
  <w:num w:numId="46" w16cid:durableId="957415510">
    <w:abstractNumId w:val="295"/>
  </w:num>
  <w:num w:numId="47" w16cid:durableId="422607158">
    <w:abstractNumId w:val="938"/>
  </w:num>
  <w:num w:numId="48" w16cid:durableId="146434800">
    <w:abstractNumId w:val="1130"/>
  </w:num>
  <w:num w:numId="49" w16cid:durableId="1367021381">
    <w:abstractNumId w:val="463"/>
  </w:num>
  <w:num w:numId="50" w16cid:durableId="150954061">
    <w:abstractNumId w:val="1046"/>
  </w:num>
  <w:num w:numId="51" w16cid:durableId="1176384225">
    <w:abstractNumId w:val="145"/>
  </w:num>
  <w:num w:numId="52" w16cid:durableId="761027718">
    <w:abstractNumId w:val="455"/>
  </w:num>
  <w:num w:numId="53" w16cid:durableId="319313418">
    <w:abstractNumId w:val="4"/>
  </w:num>
  <w:num w:numId="54" w16cid:durableId="1806124166">
    <w:abstractNumId w:val="125"/>
  </w:num>
  <w:num w:numId="55" w16cid:durableId="102001311">
    <w:abstractNumId w:val="236"/>
  </w:num>
  <w:num w:numId="56" w16cid:durableId="2014141200">
    <w:abstractNumId w:val="282"/>
  </w:num>
  <w:num w:numId="57" w16cid:durableId="1330717914">
    <w:abstractNumId w:val="1006"/>
  </w:num>
  <w:num w:numId="58" w16cid:durableId="2016422083">
    <w:abstractNumId w:val="581"/>
  </w:num>
  <w:num w:numId="59" w16cid:durableId="1752852919">
    <w:abstractNumId w:val="800"/>
  </w:num>
  <w:num w:numId="60" w16cid:durableId="947204401">
    <w:abstractNumId w:val="373"/>
  </w:num>
  <w:num w:numId="61" w16cid:durableId="768887646">
    <w:abstractNumId w:val="274"/>
  </w:num>
  <w:num w:numId="62" w16cid:durableId="791364459">
    <w:abstractNumId w:val="230"/>
  </w:num>
  <w:num w:numId="63" w16cid:durableId="997347588">
    <w:abstractNumId w:val="482"/>
  </w:num>
  <w:num w:numId="64" w16cid:durableId="196355652">
    <w:abstractNumId w:val="211"/>
  </w:num>
  <w:num w:numId="65" w16cid:durableId="1434519574">
    <w:abstractNumId w:val="1003"/>
  </w:num>
  <w:num w:numId="66" w16cid:durableId="447965256">
    <w:abstractNumId w:val="429"/>
  </w:num>
  <w:num w:numId="67" w16cid:durableId="1897936383">
    <w:abstractNumId w:val="204"/>
  </w:num>
  <w:num w:numId="68" w16cid:durableId="1991983068">
    <w:abstractNumId w:val="53"/>
  </w:num>
  <w:num w:numId="69" w16cid:durableId="172693862">
    <w:abstractNumId w:val="960"/>
  </w:num>
  <w:num w:numId="70" w16cid:durableId="1423186045">
    <w:abstractNumId w:val="142"/>
  </w:num>
  <w:num w:numId="71" w16cid:durableId="219287994">
    <w:abstractNumId w:val="772"/>
  </w:num>
  <w:num w:numId="72" w16cid:durableId="1480344631">
    <w:abstractNumId w:val="1226"/>
  </w:num>
  <w:num w:numId="73" w16cid:durableId="1132409866">
    <w:abstractNumId w:val="233"/>
  </w:num>
  <w:num w:numId="74" w16cid:durableId="737049192">
    <w:abstractNumId w:val="975"/>
  </w:num>
  <w:num w:numId="75" w16cid:durableId="1259215780">
    <w:abstractNumId w:val="654"/>
  </w:num>
  <w:num w:numId="76" w16cid:durableId="1139037127">
    <w:abstractNumId w:val="598"/>
  </w:num>
  <w:num w:numId="77" w16cid:durableId="1391533945">
    <w:abstractNumId w:val="573"/>
  </w:num>
  <w:num w:numId="78" w16cid:durableId="1163470662">
    <w:abstractNumId w:val="585"/>
  </w:num>
  <w:num w:numId="79" w16cid:durableId="2095396854">
    <w:abstractNumId w:val="1315"/>
  </w:num>
  <w:num w:numId="80" w16cid:durableId="1060984947">
    <w:abstractNumId w:val="238"/>
  </w:num>
  <w:num w:numId="81" w16cid:durableId="1262567153">
    <w:abstractNumId w:val="998"/>
  </w:num>
  <w:num w:numId="82" w16cid:durableId="179246735">
    <w:abstractNumId w:val="894"/>
  </w:num>
  <w:num w:numId="83" w16cid:durableId="283585176">
    <w:abstractNumId w:val="1113"/>
  </w:num>
  <w:num w:numId="84" w16cid:durableId="1952737871">
    <w:abstractNumId w:val="256"/>
  </w:num>
  <w:num w:numId="85" w16cid:durableId="1728794782">
    <w:abstractNumId w:val="1227"/>
  </w:num>
  <w:num w:numId="86" w16cid:durableId="1681540975">
    <w:abstractNumId w:val="87"/>
  </w:num>
  <w:num w:numId="87" w16cid:durableId="888616394">
    <w:abstractNumId w:val="1251"/>
  </w:num>
  <w:num w:numId="88" w16cid:durableId="33501367">
    <w:abstractNumId w:val="967"/>
  </w:num>
  <w:num w:numId="89" w16cid:durableId="585306128">
    <w:abstractNumId w:val="864"/>
  </w:num>
  <w:num w:numId="90" w16cid:durableId="587009030">
    <w:abstractNumId w:val="79"/>
  </w:num>
  <w:num w:numId="91" w16cid:durableId="930161203">
    <w:abstractNumId w:val="653"/>
  </w:num>
  <w:num w:numId="92" w16cid:durableId="1656452105">
    <w:abstractNumId w:val="578"/>
  </w:num>
  <w:num w:numId="93" w16cid:durableId="671907827">
    <w:abstractNumId w:val="1180"/>
  </w:num>
  <w:num w:numId="94" w16cid:durableId="293027102">
    <w:abstractNumId w:val="510"/>
  </w:num>
  <w:num w:numId="95" w16cid:durableId="2015063364">
    <w:abstractNumId w:val="615"/>
  </w:num>
  <w:num w:numId="96" w16cid:durableId="1659771696">
    <w:abstractNumId w:val="1088"/>
  </w:num>
  <w:num w:numId="97" w16cid:durableId="637539554">
    <w:abstractNumId w:val="272"/>
  </w:num>
  <w:num w:numId="98" w16cid:durableId="1874610818">
    <w:abstractNumId w:val="1035"/>
  </w:num>
  <w:num w:numId="99" w16cid:durableId="1527208628">
    <w:abstractNumId w:val="228"/>
  </w:num>
  <w:num w:numId="100" w16cid:durableId="1984851132">
    <w:abstractNumId w:val="926"/>
  </w:num>
  <w:num w:numId="101" w16cid:durableId="1068696215">
    <w:abstractNumId w:val="1193"/>
  </w:num>
  <w:num w:numId="102" w16cid:durableId="2119794592">
    <w:abstractNumId w:val="777"/>
  </w:num>
  <w:num w:numId="103" w16cid:durableId="1345859553">
    <w:abstractNumId w:val="921"/>
  </w:num>
  <w:num w:numId="104" w16cid:durableId="397047605">
    <w:abstractNumId w:val="534"/>
  </w:num>
  <w:num w:numId="105" w16cid:durableId="1772316980">
    <w:abstractNumId w:val="215"/>
  </w:num>
  <w:num w:numId="106" w16cid:durableId="341977017">
    <w:abstractNumId w:val="1061"/>
  </w:num>
  <w:num w:numId="107" w16cid:durableId="1813476738">
    <w:abstractNumId w:val="876"/>
  </w:num>
  <w:num w:numId="108" w16cid:durableId="1037125601">
    <w:abstractNumId w:val="811"/>
  </w:num>
  <w:num w:numId="109" w16cid:durableId="1199127668">
    <w:abstractNumId w:val="317"/>
  </w:num>
  <w:num w:numId="110" w16cid:durableId="1793283358">
    <w:abstractNumId w:val="838"/>
  </w:num>
  <w:num w:numId="111" w16cid:durableId="1036854956">
    <w:abstractNumId w:val="1018"/>
  </w:num>
  <w:num w:numId="112" w16cid:durableId="174464362">
    <w:abstractNumId w:val="307"/>
  </w:num>
  <w:num w:numId="113" w16cid:durableId="723717282">
    <w:abstractNumId w:val="242"/>
  </w:num>
  <w:num w:numId="114" w16cid:durableId="1434939369">
    <w:abstractNumId w:val="962"/>
  </w:num>
  <w:num w:numId="115" w16cid:durableId="1504777119">
    <w:abstractNumId w:val="1217"/>
  </w:num>
  <w:num w:numId="116" w16cid:durableId="837576707">
    <w:abstractNumId w:val="792"/>
  </w:num>
  <w:num w:numId="117" w16cid:durableId="1539244675">
    <w:abstractNumId w:val="199"/>
  </w:num>
  <w:num w:numId="118" w16cid:durableId="430584619">
    <w:abstractNumId w:val="250"/>
  </w:num>
  <w:num w:numId="119" w16cid:durableId="872112045">
    <w:abstractNumId w:val="647"/>
  </w:num>
  <w:num w:numId="120" w16cid:durableId="1860701203">
    <w:abstractNumId w:val="674"/>
  </w:num>
  <w:num w:numId="121" w16cid:durableId="196698726">
    <w:abstractNumId w:val="374"/>
  </w:num>
  <w:num w:numId="122" w16cid:durableId="764496096">
    <w:abstractNumId w:val="632"/>
  </w:num>
  <w:num w:numId="123" w16cid:durableId="370694477">
    <w:abstractNumId w:val="1283"/>
  </w:num>
  <w:num w:numId="124" w16cid:durableId="32510203">
    <w:abstractNumId w:val="890"/>
  </w:num>
  <w:num w:numId="125" w16cid:durableId="935023151">
    <w:abstractNumId w:val="1233"/>
  </w:num>
  <w:num w:numId="126" w16cid:durableId="1733888658">
    <w:abstractNumId w:val="794"/>
  </w:num>
  <w:num w:numId="127" w16cid:durableId="2092310588">
    <w:abstractNumId w:val="332"/>
  </w:num>
  <w:num w:numId="128" w16cid:durableId="1651207672">
    <w:abstractNumId w:val="189"/>
  </w:num>
  <w:num w:numId="129" w16cid:durableId="1890455484">
    <w:abstractNumId w:val="100"/>
  </w:num>
  <w:num w:numId="130" w16cid:durableId="2031100110">
    <w:abstractNumId w:val="140"/>
  </w:num>
  <w:num w:numId="131" w16cid:durableId="747531329">
    <w:abstractNumId w:val="303"/>
  </w:num>
  <w:num w:numId="132" w16cid:durableId="381640667">
    <w:abstractNumId w:val="1181"/>
  </w:num>
  <w:num w:numId="133" w16cid:durableId="452795021">
    <w:abstractNumId w:val="648"/>
  </w:num>
  <w:num w:numId="134" w16cid:durableId="889607151">
    <w:abstractNumId w:val="719"/>
  </w:num>
  <w:num w:numId="135" w16cid:durableId="755437877">
    <w:abstractNumId w:val="1225"/>
  </w:num>
  <w:num w:numId="136" w16cid:durableId="829718182">
    <w:abstractNumId w:val="1247"/>
  </w:num>
  <w:num w:numId="137" w16cid:durableId="1221550314">
    <w:abstractNumId w:val="1232"/>
  </w:num>
  <w:num w:numId="138" w16cid:durableId="405566881">
    <w:abstractNumId w:val="931"/>
  </w:num>
  <w:num w:numId="139" w16cid:durableId="345332397">
    <w:abstractNumId w:val="7"/>
  </w:num>
  <w:num w:numId="140" w16cid:durableId="2110661537">
    <w:abstractNumId w:val="387"/>
  </w:num>
  <w:num w:numId="141" w16cid:durableId="1260062620">
    <w:abstractNumId w:val="391"/>
  </w:num>
  <w:num w:numId="142" w16cid:durableId="1688169078">
    <w:abstractNumId w:val="851"/>
  </w:num>
  <w:num w:numId="143" w16cid:durableId="634602822">
    <w:abstractNumId w:val="999"/>
  </w:num>
  <w:num w:numId="144" w16cid:durableId="1579751870">
    <w:abstractNumId w:val="1139"/>
  </w:num>
  <w:num w:numId="145" w16cid:durableId="1258488259">
    <w:abstractNumId w:val="1309"/>
  </w:num>
  <w:num w:numId="146" w16cid:durableId="703142542">
    <w:abstractNumId w:val="449"/>
  </w:num>
  <w:num w:numId="147" w16cid:durableId="463545782">
    <w:abstractNumId w:val="1195"/>
  </w:num>
  <w:num w:numId="148" w16cid:durableId="433087721">
    <w:abstractNumId w:val="934"/>
  </w:num>
  <w:num w:numId="149" w16cid:durableId="1818909201">
    <w:abstractNumId w:val="903"/>
  </w:num>
  <w:num w:numId="150" w16cid:durableId="1079521515">
    <w:abstractNumId w:val="1183"/>
  </w:num>
  <w:num w:numId="151" w16cid:durableId="1326128488">
    <w:abstractNumId w:val="756"/>
  </w:num>
  <w:num w:numId="152" w16cid:durableId="341011589">
    <w:abstractNumId w:val="1078"/>
  </w:num>
  <w:num w:numId="153" w16cid:durableId="1187215853">
    <w:abstractNumId w:val="861"/>
  </w:num>
  <w:num w:numId="154" w16cid:durableId="508640673">
    <w:abstractNumId w:val="1222"/>
  </w:num>
  <w:num w:numId="155" w16cid:durableId="1745256443">
    <w:abstractNumId w:val="911"/>
  </w:num>
  <w:num w:numId="156" w16cid:durableId="958756707">
    <w:abstractNumId w:val="1310"/>
  </w:num>
  <w:num w:numId="157" w16cid:durableId="455606546">
    <w:abstractNumId w:val="782"/>
  </w:num>
  <w:num w:numId="158" w16cid:durableId="952322138">
    <w:abstractNumId w:val="1269"/>
  </w:num>
  <w:num w:numId="159" w16cid:durableId="413431895">
    <w:abstractNumId w:val="746"/>
  </w:num>
  <w:num w:numId="160" w16cid:durableId="2027904683">
    <w:abstractNumId w:val="739"/>
  </w:num>
  <w:num w:numId="161" w16cid:durableId="915288434">
    <w:abstractNumId w:val="1120"/>
  </w:num>
  <w:num w:numId="162" w16cid:durableId="700859750">
    <w:abstractNumId w:val="1124"/>
  </w:num>
  <w:num w:numId="163" w16cid:durableId="502352767">
    <w:abstractNumId w:val="871"/>
  </w:num>
  <w:num w:numId="164" w16cid:durableId="695883965">
    <w:abstractNumId w:val="46"/>
  </w:num>
  <w:num w:numId="165" w16cid:durableId="725182479">
    <w:abstractNumId w:val="425"/>
  </w:num>
  <w:num w:numId="166" w16cid:durableId="301886093">
    <w:abstractNumId w:val="748"/>
  </w:num>
  <w:num w:numId="167" w16cid:durableId="1219131357">
    <w:abstractNumId w:val="651"/>
  </w:num>
  <w:num w:numId="168" w16cid:durableId="810947736">
    <w:abstractNumId w:val="917"/>
  </w:num>
  <w:num w:numId="169" w16cid:durableId="641889519">
    <w:abstractNumId w:val="945"/>
  </w:num>
  <w:num w:numId="170" w16cid:durableId="2058311256">
    <w:abstractNumId w:val="966"/>
  </w:num>
  <w:num w:numId="171" w16cid:durableId="1858346693">
    <w:abstractNumId w:val="73"/>
  </w:num>
  <w:num w:numId="172" w16cid:durableId="81613834">
    <w:abstractNumId w:val="109"/>
  </w:num>
  <w:num w:numId="173" w16cid:durableId="924415368">
    <w:abstractNumId w:val="1215"/>
  </w:num>
  <w:num w:numId="174" w16cid:durableId="1725061337">
    <w:abstractNumId w:val="1066"/>
  </w:num>
  <w:num w:numId="175" w16cid:durableId="372970522">
    <w:abstractNumId w:val="616"/>
  </w:num>
  <w:num w:numId="176" w16cid:durableId="935987452">
    <w:abstractNumId w:val="1305"/>
  </w:num>
  <w:num w:numId="177" w16cid:durableId="116996015">
    <w:abstractNumId w:val="1110"/>
  </w:num>
  <w:num w:numId="178" w16cid:durableId="1483887048">
    <w:abstractNumId w:val="105"/>
  </w:num>
  <w:num w:numId="179" w16cid:durableId="108549038">
    <w:abstractNumId w:val="80"/>
  </w:num>
  <w:num w:numId="180" w16cid:durableId="496189042">
    <w:abstractNumId w:val="819"/>
  </w:num>
  <w:num w:numId="181" w16cid:durableId="384648885">
    <w:abstractNumId w:val="1192"/>
  </w:num>
  <w:num w:numId="182" w16cid:durableId="504059134">
    <w:abstractNumId w:val="1284"/>
  </w:num>
  <w:num w:numId="183" w16cid:durableId="730731855">
    <w:abstractNumId w:val="201"/>
  </w:num>
  <w:num w:numId="184" w16cid:durableId="1147163563">
    <w:abstractNumId w:val="633"/>
  </w:num>
  <w:num w:numId="185" w16cid:durableId="1777745557">
    <w:abstractNumId w:val="1076"/>
  </w:num>
  <w:num w:numId="186" w16cid:durableId="1463619693">
    <w:abstractNumId w:val="858"/>
  </w:num>
  <w:num w:numId="187" w16cid:durableId="623000819">
    <w:abstractNumId w:val="1280"/>
  </w:num>
  <w:num w:numId="188" w16cid:durableId="2023167674">
    <w:abstractNumId w:val="1101"/>
  </w:num>
  <w:num w:numId="189" w16cid:durableId="1998458939">
    <w:abstractNumId w:val="956"/>
  </w:num>
  <w:num w:numId="190" w16cid:durableId="304699947">
    <w:abstractNumId w:val="1279"/>
  </w:num>
  <w:num w:numId="191" w16cid:durableId="151680521">
    <w:abstractNumId w:val="502"/>
  </w:num>
  <w:num w:numId="192" w16cid:durableId="1322390990">
    <w:abstractNumId w:val="564"/>
  </w:num>
  <w:num w:numId="193" w16cid:durableId="1918049051">
    <w:abstractNumId w:val="315"/>
  </w:num>
  <w:num w:numId="194" w16cid:durableId="572737801">
    <w:abstractNumId w:val="1287"/>
  </w:num>
  <w:num w:numId="195" w16cid:durableId="1194853910">
    <w:abstractNumId w:val="925"/>
  </w:num>
  <w:num w:numId="196" w16cid:durableId="1788892447">
    <w:abstractNumId w:val="686"/>
  </w:num>
  <w:num w:numId="197" w16cid:durableId="1862278985">
    <w:abstractNumId w:val="1111"/>
  </w:num>
  <w:num w:numId="198" w16cid:durableId="1195341974">
    <w:abstractNumId w:val="793"/>
  </w:num>
  <w:num w:numId="199" w16cid:durableId="330524038">
    <w:abstractNumId w:val="327"/>
  </w:num>
  <w:num w:numId="200" w16cid:durableId="1508056227">
    <w:abstractNumId w:val="444"/>
  </w:num>
  <w:num w:numId="201" w16cid:durableId="1402950358">
    <w:abstractNumId w:val="593"/>
  </w:num>
  <w:num w:numId="202" w16cid:durableId="967705205">
    <w:abstractNumId w:val="167"/>
  </w:num>
  <w:num w:numId="203" w16cid:durableId="486170486">
    <w:abstractNumId w:val="172"/>
  </w:num>
  <w:num w:numId="204" w16cid:durableId="596249488">
    <w:abstractNumId w:val="1184"/>
  </w:num>
  <w:num w:numId="205" w16cid:durableId="384912316">
    <w:abstractNumId w:val="1261"/>
  </w:num>
  <w:num w:numId="206" w16cid:durableId="1019626806">
    <w:abstractNumId w:val="1138"/>
  </w:num>
  <w:num w:numId="207" w16cid:durableId="1532693119">
    <w:abstractNumId w:val="49"/>
  </w:num>
  <w:num w:numId="208" w16cid:durableId="1233080705">
    <w:abstractNumId w:val="785"/>
  </w:num>
  <w:num w:numId="209" w16cid:durableId="944460572">
    <w:abstractNumId w:val="1208"/>
  </w:num>
  <w:num w:numId="210" w16cid:durableId="751657618">
    <w:abstractNumId w:val="1099"/>
  </w:num>
  <w:num w:numId="211" w16cid:durableId="1857575053">
    <w:abstractNumId w:val="476"/>
  </w:num>
  <w:num w:numId="212" w16cid:durableId="50424998">
    <w:abstractNumId w:val="968"/>
  </w:num>
  <w:num w:numId="213" w16cid:durableId="1665159755">
    <w:abstractNumId w:val="744"/>
  </w:num>
  <w:num w:numId="214" w16cid:durableId="128207768">
    <w:abstractNumId w:val="995"/>
  </w:num>
  <w:num w:numId="215" w16cid:durableId="521556521">
    <w:abstractNumId w:val="248"/>
  </w:num>
  <w:num w:numId="216" w16cid:durableId="2097284359">
    <w:abstractNumId w:val="1318"/>
  </w:num>
  <w:num w:numId="217" w16cid:durableId="1957759439">
    <w:abstractNumId w:val="1020"/>
  </w:num>
  <w:num w:numId="218" w16cid:durableId="760183997">
    <w:abstractNumId w:val="60"/>
  </w:num>
  <w:num w:numId="219" w16cid:durableId="758135677">
    <w:abstractNumId w:val="1049"/>
  </w:num>
  <w:num w:numId="220" w16cid:durableId="1697579036">
    <w:abstractNumId w:val="440"/>
  </w:num>
  <w:num w:numId="221" w16cid:durableId="1551726519">
    <w:abstractNumId w:val="676"/>
  </w:num>
  <w:num w:numId="222" w16cid:durableId="2058892011">
    <w:abstractNumId w:val="68"/>
  </w:num>
  <w:num w:numId="223" w16cid:durableId="83108173">
    <w:abstractNumId w:val="824"/>
  </w:num>
  <w:num w:numId="224" w16cid:durableId="1724671943">
    <w:abstractNumId w:val="843"/>
  </w:num>
  <w:num w:numId="225" w16cid:durableId="388191118">
    <w:abstractNumId w:val="958"/>
  </w:num>
  <w:num w:numId="226" w16cid:durableId="379550137">
    <w:abstractNumId w:val="1055"/>
  </w:num>
  <w:num w:numId="227" w16cid:durableId="991450043">
    <w:abstractNumId w:val="333"/>
  </w:num>
  <w:num w:numId="228" w16cid:durableId="810564325">
    <w:abstractNumId w:val="505"/>
  </w:num>
  <w:num w:numId="229" w16cid:durableId="2071951856">
    <w:abstractNumId w:val="946"/>
  </w:num>
  <w:num w:numId="230" w16cid:durableId="866717394">
    <w:abstractNumId w:val="451"/>
  </w:num>
  <w:num w:numId="231" w16cid:durableId="318002968">
    <w:abstractNumId w:val="1105"/>
  </w:num>
  <w:num w:numId="232" w16cid:durableId="2078818214">
    <w:abstractNumId w:val="44"/>
  </w:num>
  <w:num w:numId="233" w16cid:durableId="479660604">
    <w:abstractNumId w:val="882"/>
  </w:num>
  <w:num w:numId="234" w16cid:durableId="1948459918">
    <w:abstractNumId w:val="1244"/>
  </w:num>
  <w:num w:numId="235" w16cid:durableId="444234872">
    <w:abstractNumId w:val="1092"/>
  </w:num>
  <w:num w:numId="236" w16cid:durableId="1150368789">
    <w:abstractNumId w:val="458"/>
  </w:num>
  <w:num w:numId="237" w16cid:durableId="1643732800">
    <w:abstractNumId w:val="1262"/>
  </w:num>
  <w:num w:numId="238" w16cid:durableId="553660339">
    <w:abstractNumId w:val="498"/>
  </w:num>
  <w:num w:numId="239" w16cid:durableId="1643466961">
    <w:abstractNumId w:val="977"/>
  </w:num>
  <w:num w:numId="240" w16cid:durableId="767114196">
    <w:abstractNumId w:val="1095"/>
  </w:num>
  <w:num w:numId="241" w16cid:durableId="1168137383">
    <w:abstractNumId w:val="731"/>
  </w:num>
  <w:num w:numId="242" w16cid:durableId="1894384541">
    <w:abstractNumId w:val="1229"/>
  </w:num>
  <w:num w:numId="243" w16cid:durableId="1499879940">
    <w:abstractNumId w:val="1081"/>
  </w:num>
  <w:num w:numId="244" w16cid:durableId="1976371223">
    <w:abstractNumId w:val="963"/>
  </w:num>
  <w:num w:numId="245" w16cid:durableId="861551800">
    <w:abstractNumId w:val="1121"/>
  </w:num>
  <w:num w:numId="246" w16cid:durableId="182090892">
    <w:abstractNumId w:val="1154"/>
  </w:num>
  <w:num w:numId="247" w16cid:durableId="216209107">
    <w:abstractNumId w:val="1202"/>
  </w:num>
  <w:num w:numId="248" w16cid:durableId="1808547840">
    <w:abstractNumId w:val="695"/>
  </w:num>
  <w:num w:numId="249" w16cid:durableId="771820124">
    <w:abstractNumId w:val="900"/>
  </w:num>
  <w:num w:numId="250" w16cid:durableId="252469857">
    <w:abstractNumId w:val="2"/>
  </w:num>
  <w:num w:numId="251" w16cid:durableId="1650742016">
    <w:abstractNumId w:val="1302"/>
  </w:num>
  <w:num w:numId="252" w16cid:durableId="1496991623">
    <w:abstractNumId w:val="164"/>
  </w:num>
  <w:num w:numId="253" w16cid:durableId="1098065533">
    <w:abstractNumId w:val="765"/>
  </w:num>
  <w:num w:numId="254" w16cid:durableId="1727297054">
    <w:abstractNumId w:val="135"/>
  </w:num>
  <w:num w:numId="255" w16cid:durableId="1973748985">
    <w:abstractNumId w:val="745"/>
  </w:num>
  <w:num w:numId="256" w16cid:durableId="371421734">
    <w:abstractNumId w:val="844"/>
  </w:num>
  <w:num w:numId="257" w16cid:durableId="619844268">
    <w:abstractNumId w:val="1079"/>
  </w:num>
  <w:num w:numId="258" w16cid:durableId="1208908028">
    <w:abstractNumId w:val="608"/>
  </w:num>
  <w:num w:numId="259" w16cid:durableId="1875923473">
    <w:abstractNumId w:val="720"/>
  </w:num>
  <w:num w:numId="260" w16cid:durableId="133837214">
    <w:abstractNumId w:val="597"/>
  </w:num>
  <w:num w:numId="261" w16cid:durableId="1837064881">
    <w:abstractNumId w:val="413"/>
  </w:num>
  <w:num w:numId="262" w16cid:durableId="1646936526">
    <w:abstractNumId w:val="346"/>
  </w:num>
  <w:num w:numId="263" w16cid:durableId="1869635151">
    <w:abstractNumId w:val="828"/>
  </w:num>
  <w:num w:numId="264" w16cid:durableId="1208957921">
    <w:abstractNumId w:val="1039"/>
  </w:num>
  <w:num w:numId="265" w16cid:durableId="1650013929">
    <w:abstractNumId w:val="1144"/>
  </w:num>
  <w:num w:numId="266" w16cid:durableId="1738701649">
    <w:abstractNumId w:val="990"/>
  </w:num>
  <w:num w:numId="267" w16cid:durableId="944918867">
    <w:abstractNumId w:val="537"/>
  </w:num>
  <w:num w:numId="268" w16cid:durableId="2000116080">
    <w:abstractNumId w:val="678"/>
  </w:num>
  <w:num w:numId="269" w16cid:durableId="178131608">
    <w:abstractNumId w:val="549"/>
  </w:num>
  <w:num w:numId="270" w16cid:durableId="81806977">
    <w:abstractNumId w:val="950"/>
  </w:num>
  <w:num w:numId="271" w16cid:durableId="88241731">
    <w:abstractNumId w:val="427"/>
  </w:num>
  <w:num w:numId="272" w16cid:durableId="1611551125">
    <w:abstractNumId w:val="31"/>
  </w:num>
  <w:num w:numId="273" w16cid:durableId="93018700">
    <w:abstractNumId w:val="396"/>
  </w:num>
  <w:num w:numId="274" w16cid:durableId="1997763442">
    <w:abstractNumId w:val="804"/>
  </w:num>
  <w:num w:numId="275" w16cid:durableId="187448194">
    <w:abstractNumId w:val="43"/>
  </w:num>
  <w:num w:numId="276" w16cid:durableId="1491629940">
    <w:abstractNumId w:val="61"/>
  </w:num>
  <w:num w:numId="277" w16cid:durableId="1358848858">
    <w:abstractNumId w:val="155"/>
  </w:num>
  <w:num w:numId="278" w16cid:durableId="342129766">
    <w:abstractNumId w:val="422"/>
  </w:num>
  <w:num w:numId="279" w16cid:durableId="1935355254">
    <w:abstractNumId w:val="1057"/>
  </w:num>
  <w:num w:numId="280" w16cid:durableId="1223637932">
    <w:abstractNumId w:val="1023"/>
  </w:num>
  <w:num w:numId="281" w16cid:durableId="1707102697">
    <w:abstractNumId w:val="1044"/>
  </w:num>
  <w:num w:numId="282" w16cid:durableId="1760101337">
    <w:abstractNumId w:val="862"/>
  </w:num>
  <w:num w:numId="283" w16cid:durableId="461535342">
    <w:abstractNumId w:val="993"/>
  </w:num>
  <w:num w:numId="284" w16cid:durableId="1532956491">
    <w:abstractNumId w:val="918"/>
  </w:num>
  <w:num w:numId="285" w16cid:durableId="1839345979">
    <w:abstractNumId w:val="291"/>
  </w:num>
  <w:num w:numId="286" w16cid:durableId="1548954979">
    <w:abstractNumId w:val="503"/>
  </w:num>
  <w:num w:numId="287" w16cid:durableId="449983064">
    <w:abstractNumId w:val="863"/>
  </w:num>
  <w:num w:numId="288" w16cid:durableId="2076077323">
    <w:abstractNumId w:val="330"/>
  </w:num>
  <w:num w:numId="289" w16cid:durableId="1708480213">
    <w:abstractNumId w:val="888"/>
  </w:num>
  <w:num w:numId="290" w16cid:durableId="242110194">
    <w:abstractNumId w:val="1119"/>
  </w:num>
  <w:num w:numId="291" w16cid:durableId="365713657">
    <w:abstractNumId w:val="1011"/>
  </w:num>
  <w:num w:numId="292" w16cid:durableId="890188338">
    <w:abstractNumId w:val="988"/>
  </w:num>
  <w:num w:numId="293" w16cid:durableId="760838108">
    <w:abstractNumId w:val="297"/>
  </w:num>
  <w:num w:numId="294" w16cid:durableId="1473450172">
    <w:abstractNumId w:val="116"/>
  </w:num>
  <w:num w:numId="295" w16cid:durableId="442386623">
    <w:abstractNumId w:val="603"/>
  </w:num>
  <w:num w:numId="296" w16cid:durableId="713575772">
    <w:abstractNumId w:val="418"/>
  </w:num>
  <w:num w:numId="297" w16cid:durableId="1527981514">
    <w:abstractNumId w:val="203"/>
  </w:num>
  <w:num w:numId="298" w16cid:durableId="759907350">
    <w:abstractNumId w:val="538"/>
  </w:num>
  <w:num w:numId="299" w16cid:durableId="48771970">
    <w:abstractNumId w:val="768"/>
  </w:num>
  <w:num w:numId="300" w16cid:durableId="1184519654">
    <w:abstractNumId w:val="1209"/>
  </w:num>
  <w:num w:numId="301" w16cid:durableId="1719741749">
    <w:abstractNumId w:val="227"/>
  </w:num>
  <w:num w:numId="302" w16cid:durableId="1888368689">
    <w:abstractNumId w:val="699"/>
  </w:num>
  <w:num w:numId="303" w16cid:durableId="1028289035">
    <w:abstractNumId w:val="237"/>
  </w:num>
  <w:num w:numId="304" w16cid:durableId="1292515751">
    <w:abstractNumId w:val="390"/>
  </w:num>
  <w:num w:numId="305" w16cid:durableId="1571815589">
    <w:abstractNumId w:val="200"/>
  </w:num>
  <w:num w:numId="306" w16cid:durableId="443426967">
    <w:abstractNumId w:val="67"/>
  </w:num>
  <w:num w:numId="307" w16cid:durableId="734012248">
    <w:abstractNumId w:val="310"/>
  </w:num>
  <w:num w:numId="308" w16cid:durableId="211238058">
    <w:abstractNumId w:val="730"/>
  </w:num>
  <w:num w:numId="309" w16cid:durableId="101850252">
    <w:abstractNumId w:val="296"/>
  </w:num>
  <w:num w:numId="310" w16cid:durableId="1447970063">
    <w:abstractNumId w:val="334"/>
  </w:num>
  <w:num w:numId="311" w16cid:durableId="1751584417">
    <w:abstractNumId w:val="909"/>
  </w:num>
  <w:num w:numId="312" w16cid:durableId="384138490">
    <w:abstractNumId w:val="936"/>
  </w:num>
  <w:num w:numId="313" w16cid:durableId="1844783633">
    <w:abstractNumId w:val="607"/>
  </w:num>
  <w:num w:numId="314" w16cid:durableId="88239256">
    <w:abstractNumId w:val="1009"/>
  </w:num>
  <w:num w:numId="315" w16cid:durableId="1822384026">
    <w:abstractNumId w:val="884"/>
  </w:num>
  <w:num w:numId="316" w16cid:durableId="612516089">
    <w:abstractNumId w:val="1267"/>
  </w:num>
  <w:num w:numId="317" w16cid:durableId="1526870385">
    <w:abstractNumId w:val="530"/>
  </w:num>
  <w:num w:numId="318" w16cid:durableId="1716932538">
    <w:abstractNumId w:val="1211"/>
  </w:num>
  <w:num w:numId="319" w16cid:durableId="656227854">
    <w:abstractNumId w:val="25"/>
  </w:num>
  <w:num w:numId="320" w16cid:durableId="183054915">
    <w:abstractNumId w:val="273"/>
  </w:num>
  <w:num w:numId="321" w16cid:durableId="1006517706">
    <w:abstractNumId w:val="191"/>
  </w:num>
  <w:num w:numId="322" w16cid:durableId="357901709">
    <w:abstractNumId w:val="1164"/>
  </w:num>
  <w:num w:numId="323" w16cid:durableId="585724227">
    <w:abstractNumId w:val="631"/>
  </w:num>
  <w:num w:numId="324" w16cid:durableId="1123037203">
    <w:abstractNumId w:val="1190"/>
  </w:num>
  <w:num w:numId="325" w16cid:durableId="2043749496">
    <w:abstractNumId w:val="1213"/>
  </w:num>
  <w:num w:numId="326" w16cid:durableId="517355418">
    <w:abstractNumId w:val="483"/>
  </w:num>
  <w:num w:numId="327" w16cid:durableId="1915434581">
    <w:abstractNumId w:val="1149"/>
  </w:num>
  <w:num w:numId="328" w16cid:durableId="92014930">
    <w:abstractNumId w:val="547"/>
  </w:num>
  <w:num w:numId="329" w16cid:durableId="456611451">
    <w:abstractNumId w:val="580"/>
  </w:num>
  <w:num w:numId="330" w16cid:durableId="2127457577">
    <w:abstractNumId w:val="188"/>
  </w:num>
  <w:num w:numId="331" w16cid:durableId="455876769">
    <w:abstractNumId w:val="151"/>
  </w:num>
  <w:num w:numId="332" w16cid:durableId="694231745">
    <w:abstractNumId w:val="29"/>
  </w:num>
  <w:num w:numId="333" w16cid:durableId="960496013">
    <w:abstractNumId w:val="1316"/>
  </w:num>
  <w:num w:numId="334" w16cid:durableId="1300383807">
    <w:abstractNumId w:val="231"/>
  </w:num>
  <w:num w:numId="335" w16cid:durableId="1228761812">
    <w:abstractNumId w:val="1266"/>
  </w:num>
  <w:num w:numId="336" w16cid:durableId="1339162868">
    <w:abstractNumId w:val="1256"/>
  </w:num>
  <w:num w:numId="337" w16cid:durableId="954748892">
    <w:abstractNumId w:val="281"/>
  </w:num>
  <w:num w:numId="338" w16cid:durableId="1959018895">
    <w:abstractNumId w:val="1293"/>
  </w:num>
  <w:num w:numId="339" w16cid:durableId="422189378">
    <w:abstractNumId w:val="544"/>
  </w:num>
  <w:num w:numId="340" w16cid:durableId="777942313">
    <w:abstractNumId w:val="1249"/>
  </w:num>
  <w:num w:numId="341" w16cid:durableId="22634077">
    <w:abstractNumId w:val="11"/>
  </w:num>
  <w:num w:numId="342" w16cid:durableId="815757381">
    <w:abstractNumId w:val="840"/>
  </w:num>
  <w:num w:numId="343" w16cid:durableId="942108124">
    <w:abstractNumId w:val="1128"/>
  </w:num>
  <w:num w:numId="344" w16cid:durableId="2084989906">
    <w:abstractNumId w:val="497"/>
  </w:num>
  <w:num w:numId="345" w16cid:durableId="96756407">
    <w:abstractNumId w:val="1067"/>
  </w:num>
  <w:num w:numId="346" w16cid:durableId="1824001764">
    <w:abstractNumId w:val="1028"/>
  </w:num>
  <w:num w:numId="347" w16cid:durableId="1289241532">
    <w:abstractNumId w:val="645"/>
  </w:num>
  <w:num w:numId="348" w16cid:durableId="82917507">
    <w:abstractNumId w:val="860"/>
  </w:num>
  <w:num w:numId="349" w16cid:durableId="1581939638">
    <w:abstractNumId w:val="12"/>
  </w:num>
  <w:num w:numId="350" w16cid:durableId="1059671770">
    <w:abstractNumId w:val="1040"/>
  </w:num>
  <w:num w:numId="351" w16cid:durableId="1591498766">
    <w:abstractNumId w:val="521"/>
  </w:num>
  <w:num w:numId="352" w16cid:durableId="1841699073">
    <w:abstractNumId w:val="803"/>
  </w:num>
  <w:num w:numId="353" w16cid:durableId="732511238">
    <w:abstractNumId w:val="260"/>
  </w:num>
  <w:num w:numId="354" w16cid:durableId="1430198425">
    <w:abstractNumId w:val="646"/>
  </w:num>
  <w:num w:numId="355" w16cid:durableId="108360541">
    <w:abstractNumId w:val="328"/>
  </w:num>
  <w:num w:numId="356" w16cid:durableId="424107372">
    <w:abstractNumId w:val="154"/>
  </w:num>
  <w:num w:numId="357" w16cid:durableId="802115287">
    <w:abstractNumId w:val="376"/>
  </w:num>
  <w:num w:numId="358" w16cid:durableId="1247034732">
    <w:abstractNumId w:val="321"/>
  </w:num>
  <w:num w:numId="359" w16cid:durableId="895966838">
    <w:abstractNumId w:val="52"/>
  </w:num>
  <w:num w:numId="360" w16cid:durableId="1767000237">
    <w:abstractNumId w:val="216"/>
  </w:num>
  <w:num w:numId="361" w16cid:durableId="918487946">
    <w:abstractNumId w:val="575"/>
  </w:num>
  <w:num w:numId="362" w16cid:durableId="1169908089">
    <w:abstractNumId w:val="115"/>
  </w:num>
  <w:num w:numId="363" w16cid:durableId="1440223789">
    <w:abstractNumId w:val="833"/>
  </w:num>
  <w:num w:numId="364" w16cid:durableId="119689184">
    <w:abstractNumId w:val="978"/>
  </w:num>
  <w:num w:numId="365" w16cid:durableId="1783525445">
    <w:abstractNumId w:val="1214"/>
  </w:num>
  <w:num w:numId="366" w16cid:durableId="570117852">
    <w:abstractNumId w:val="312"/>
  </w:num>
  <w:num w:numId="367" w16cid:durableId="36438721">
    <w:abstractNumId w:val="411"/>
  </w:num>
  <w:num w:numId="368" w16cid:durableId="866256135">
    <w:abstractNumId w:val="275"/>
  </w:num>
  <w:num w:numId="369" w16cid:durableId="1556162043">
    <w:abstractNumId w:val="24"/>
  </w:num>
  <w:num w:numId="370" w16cid:durableId="1109011862">
    <w:abstractNumId w:val="540"/>
  </w:num>
  <w:num w:numId="371" w16cid:durableId="1094130626">
    <w:abstractNumId w:val="729"/>
  </w:num>
  <w:num w:numId="372" w16cid:durableId="626854126">
    <w:abstractNumId w:val="77"/>
  </w:num>
  <w:num w:numId="373" w16cid:durableId="1243484986">
    <w:abstractNumId w:val="1248"/>
  </w:num>
  <w:num w:numId="374" w16cid:durableId="396901129">
    <w:abstractNumId w:val="35"/>
  </w:num>
  <w:num w:numId="375" w16cid:durableId="1959986336">
    <w:abstractNumId w:val="1145"/>
  </w:num>
  <w:num w:numId="376" w16cid:durableId="1642464052">
    <w:abstractNumId w:val="1179"/>
  </w:num>
  <w:num w:numId="377" w16cid:durableId="677512189">
    <w:abstractNumId w:val="611"/>
  </w:num>
  <w:num w:numId="378" w16cid:durableId="1038167740">
    <w:abstractNumId w:val="873"/>
  </w:num>
  <w:num w:numId="379" w16cid:durableId="1931155460">
    <w:abstractNumId w:val="675"/>
  </w:num>
  <w:num w:numId="380" w16cid:durableId="439910159">
    <w:abstractNumId w:val="846"/>
  </w:num>
  <w:num w:numId="381" w16cid:durableId="419983139">
    <w:abstractNumId w:val="770"/>
  </w:num>
  <w:num w:numId="382" w16cid:durableId="881596344">
    <w:abstractNumId w:val="1084"/>
  </w:num>
  <w:num w:numId="383" w16cid:durableId="1401096776">
    <w:abstractNumId w:val="345"/>
  </w:num>
  <w:num w:numId="384" w16cid:durableId="643386280">
    <w:abstractNumId w:val="709"/>
  </w:num>
  <w:num w:numId="385" w16cid:durableId="815952209">
    <w:abstractNumId w:val="691"/>
  </w:num>
  <w:num w:numId="386" w16cid:durableId="97914639">
    <w:abstractNumId w:val="806"/>
  </w:num>
  <w:num w:numId="387" w16cid:durableId="215436029">
    <w:abstractNumId w:val="1045"/>
  </w:num>
  <w:num w:numId="388" w16cid:durableId="412553115">
    <w:abstractNumId w:val="908"/>
  </w:num>
  <w:num w:numId="389" w16cid:durableId="1381127406">
    <w:abstractNumId w:val="301"/>
  </w:num>
  <w:num w:numId="390" w16cid:durableId="12271894">
    <w:abstractNumId w:val="627"/>
  </w:num>
  <w:num w:numId="391" w16cid:durableId="117186557">
    <w:abstractNumId w:val="457"/>
  </w:num>
  <w:num w:numId="392" w16cid:durableId="1258637310">
    <w:abstractNumId w:val="701"/>
  </w:num>
  <w:num w:numId="393" w16cid:durableId="880825702">
    <w:abstractNumId w:val="313"/>
  </w:num>
  <w:num w:numId="394" w16cid:durableId="821964789">
    <w:abstractNumId w:val="435"/>
  </w:num>
  <w:num w:numId="395" w16cid:durableId="453326023">
    <w:abstractNumId w:val="112"/>
  </w:num>
  <w:num w:numId="396" w16cid:durableId="700515923">
    <w:abstractNumId w:val="269"/>
  </w:num>
  <w:num w:numId="397" w16cid:durableId="1948153045">
    <w:abstractNumId w:val="1025"/>
  </w:num>
  <w:num w:numId="398" w16cid:durableId="1350839487">
    <w:abstractNumId w:val="1156"/>
  </w:num>
  <w:num w:numId="399" w16cid:durableId="1538154512">
    <w:abstractNumId w:val="1155"/>
  </w:num>
  <w:num w:numId="400" w16cid:durableId="1880051334">
    <w:abstractNumId w:val="1303"/>
  </w:num>
  <w:num w:numId="401" w16cid:durableId="1914049613">
    <w:abstractNumId w:val="1086"/>
  </w:num>
  <w:num w:numId="402" w16cid:durableId="1711800676">
    <w:abstractNumId w:val="1125"/>
  </w:num>
  <w:num w:numId="403" w16cid:durableId="1233541436">
    <w:abstractNumId w:val="1243"/>
  </w:num>
  <w:num w:numId="404" w16cid:durableId="1407652264">
    <w:abstractNumId w:val="810"/>
  </w:num>
  <w:num w:numId="405" w16cid:durableId="1472595007">
    <w:abstractNumId w:val="787"/>
  </w:num>
  <w:num w:numId="406" w16cid:durableId="1504738895">
    <w:abstractNumId w:val="1212"/>
  </w:num>
  <w:num w:numId="407" w16cid:durableId="935942725">
    <w:abstractNumId w:val="602"/>
  </w:num>
  <w:num w:numId="408" w16cid:durableId="1922173568">
    <w:abstractNumId w:val="450"/>
  </w:num>
  <w:num w:numId="409" w16cid:durableId="103890575">
    <w:abstractNumId w:val="912"/>
  </w:num>
  <w:num w:numId="410" w16cid:durableId="1419591787">
    <w:abstractNumId w:val="827"/>
  </w:num>
  <w:num w:numId="411" w16cid:durableId="672076248">
    <w:abstractNumId w:val="1169"/>
  </w:num>
  <w:num w:numId="412" w16cid:durableId="1074166252">
    <w:abstractNumId w:val="1069"/>
  </w:num>
  <w:num w:numId="413" w16cid:durableId="199974941">
    <w:abstractNumId w:val="470"/>
  </w:num>
  <w:num w:numId="414" w16cid:durableId="2034916422">
    <w:abstractNumId w:val="897"/>
  </w:num>
  <w:num w:numId="415" w16cid:durableId="1377004328">
    <w:abstractNumId w:val="751"/>
  </w:num>
  <w:num w:numId="416" w16cid:durableId="737825075">
    <w:abstractNumId w:val="1126"/>
  </w:num>
  <w:num w:numId="417" w16cid:durableId="302203035">
    <w:abstractNumId w:val="166"/>
  </w:num>
  <w:num w:numId="418" w16cid:durableId="146825975">
    <w:abstractNumId w:val="447"/>
  </w:num>
  <w:num w:numId="419" w16cid:durableId="836769172">
    <w:abstractNumId w:val="872"/>
  </w:num>
  <w:num w:numId="420" w16cid:durableId="2128502082">
    <w:abstractNumId w:val="415"/>
  </w:num>
  <w:num w:numId="421" w16cid:durableId="1229880306">
    <w:abstractNumId w:val="254"/>
  </w:num>
  <w:num w:numId="422" w16cid:durableId="750081507">
    <w:abstractNumId w:val="13"/>
  </w:num>
  <w:num w:numId="423" w16cid:durableId="1308896632">
    <w:abstractNumId w:val="507"/>
  </w:num>
  <w:num w:numId="424" w16cid:durableId="1857303089">
    <w:abstractNumId w:val="557"/>
  </w:num>
  <w:num w:numId="425" w16cid:durableId="1444224445">
    <w:abstractNumId w:val="152"/>
  </w:num>
  <w:num w:numId="426" w16cid:durableId="406535004">
    <w:abstractNumId w:val="9"/>
  </w:num>
  <w:num w:numId="427" w16cid:durableId="778067744">
    <w:abstractNumId w:val="841"/>
  </w:num>
  <w:num w:numId="428" w16cid:durableId="820314683">
    <w:abstractNumId w:val="670"/>
  </w:num>
  <w:num w:numId="429" w16cid:durableId="2050954892">
    <w:abstractNumId w:val="614"/>
  </w:num>
  <w:num w:numId="430" w16cid:durableId="596058384">
    <w:abstractNumId w:val="620"/>
  </w:num>
  <w:num w:numId="431" w16cid:durableId="842938895">
    <w:abstractNumId w:val="516"/>
  </w:num>
  <w:num w:numId="432" w16cid:durableId="1486433767">
    <w:abstractNumId w:val="1289"/>
  </w:num>
  <w:num w:numId="433" w16cid:durableId="726144018">
    <w:abstractNumId w:val="606"/>
  </w:num>
  <w:num w:numId="434" w16cid:durableId="880897103">
    <w:abstractNumId w:val="1143"/>
  </w:num>
  <w:num w:numId="435" w16cid:durableId="833568902">
    <w:abstractNumId w:val="419"/>
  </w:num>
  <w:num w:numId="436" w16cid:durableId="1786119888">
    <w:abstractNumId w:val="706"/>
  </w:num>
  <w:num w:numId="437" w16cid:durableId="46031644">
    <w:abstractNumId w:val="1288"/>
  </w:num>
  <w:num w:numId="438" w16cid:durableId="2065057242">
    <w:abstractNumId w:val="293"/>
  </w:num>
  <w:num w:numId="439" w16cid:durableId="798646618">
    <w:abstractNumId w:val="659"/>
  </w:num>
  <w:num w:numId="440" w16cid:durableId="1773743298">
    <w:abstractNumId w:val="789"/>
  </w:num>
  <w:num w:numId="441" w16cid:durableId="1688212411">
    <w:abstractNumId w:val="1070"/>
  </w:num>
  <w:num w:numId="442" w16cid:durableId="1995251982">
    <w:abstractNumId w:val="970"/>
  </w:num>
  <w:num w:numId="443" w16cid:durableId="1480460139">
    <w:abstractNumId w:val="127"/>
  </w:num>
  <w:num w:numId="444" w16cid:durableId="1708752833">
    <w:abstractNumId w:val="8"/>
  </w:num>
  <w:num w:numId="445" w16cid:durableId="1651326531">
    <w:abstractNumId w:val="139"/>
  </w:num>
  <w:num w:numId="446" w16cid:durableId="982351262">
    <w:abstractNumId w:val="754"/>
  </w:num>
  <w:num w:numId="447" w16cid:durableId="627782153">
    <w:abstractNumId w:val="420"/>
  </w:num>
  <w:num w:numId="448" w16cid:durableId="1837190332">
    <w:abstractNumId w:val="78"/>
  </w:num>
  <w:num w:numId="449" w16cid:durableId="164786237">
    <w:abstractNumId w:val="1027"/>
  </w:num>
  <w:num w:numId="450" w16cid:durableId="478770009">
    <w:abstractNumId w:val="781"/>
  </w:num>
  <w:num w:numId="451" w16cid:durableId="1533684924">
    <w:abstractNumId w:val="666"/>
  </w:num>
  <w:num w:numId="452" w16cid:durableId="954558404">
    <w:abstractNumId w:val="335"/>
  </w:num>
  <w:num w:numId="453" w16cid:durableId="1418819955">
    <w:abstractNumId w:val="16"/>
  </w:num>
  <w:num w:numId="454" w16cid:durableId="313606554">
    <w:abstractNumId w:val="41"/>
  </w:num>
  <w:num w:numId="455" w16cid:durableId="2115394076">
    <w:abstractNumId w:val="1271"/>
  </w:num>
  <w:num w:numId="456" w16cid:durableId="1050617775">
    <w:abstractNumId w:val="370"/>
  </w:num>
  <w:num w:numId="457" w16cid:durableId="414940721">
    <w:abstractNumId w:val="207"/>
  </w:num>
  <w:num w:numId="458" w16cid:durableId="2090734721">
    <w:abstractNumId w:val="241"/>
  </w:num>
  <w:num w:numId="459" w16cid:durableId="1898467838">
    <w:abstractNumId w:val="1218"/>
  </w:num>
  <w:num w:numId="460" w16cid:durableId="1151214507">
    <w:abstractNumId w:val="1051"/>
  </w:num>
  <w:num w:numId="461" w16cid:durableId="1526408094">
    <w:abstractNumId w:val="713"/>
  </w:num>
  <w:num w:numId="462" w16cid:durableId="1596211984">
    <w:abstractNumId w:val="379"/>
  </w:num>
  <w:num w:numId="463" w16cid:durableId="292177209">
    <w:abstractNumId w:val="1275"/>
  </w:num>
  <w:num w:numId="464" w16cid:durableId="1958290829">
    <w:abstractNumId w:val="1264"/>
  </w:num>
  <w:num w:numId="465" w16cid:durableId="476383805">
    <w:abstractNumId w:val="869"/>
  </w:num>
  <w:num w:numId="466" w16cid:durableId="1045057610">
    <w:abstractNumId w:val="783"/>
  </w:num>
  <w:num w:numId="467" w16cid:durableId="2142533747">
    <w:abstractNumId w:val="277"/>
  </w:num>
  <w:num w:numId="468" w16cid:durableId="1120539015">
    <w:abstractNumId w:val="1030"/>
  </w:num>
  <w:num w:numId="469" w16cid:durableId="2092848260">
    <w:abstractNumId w:val="394"/>
  </w:num>
  <w:num w:numId="470" w16cid:durableId="126971072">
    <w:abstractNumId w:val="660"/>
  </w:num>
  <w:num w:numId="471" w16cid:durableId="442652683">
    <w:abstractNumId w:val="160"/>
  </w:num>
  <w:num w:numId="472" w16cid:durableId="1614359514">
    <w:abstractNumId w:val="886"/>
  </w:num>
  <w:num w:numId="473" w16cid:durableId="565721866">
    <w:abstractNumId w:val="504"/>
  </w:num>
  <w:num w:numId="474" w16cid:durableId="862864154">
    <w:abstractNumId w:val="179"/>
  </w:num>
  <w:num w:numId="475" w16cid:durableId="346298583">
    <w:abstractNumId w:val="672"/>
  </w:num>
  <w:num w:numId="476" w16cid:durableId="2088071019">
    <w:abstractNumId w:val="367"/>
  </w:num>
  <w:num w:numId="477" w16cid:durableId="1720203560">
    <w:abstractNumId w:val="848"/>
  </w:num>
  <w:num w:numId="478" w16cid:durableId="1380012102">
    <w:abstractNumId w:val="579"/>
  </w:num>
  <w:num w:numId="479" w16cid:durableId="675808634">
    <w:abstractNumId w:val="221"/>
  </w:num>
  <w:num w:numId="480" w16cid:durableId="676350371">
    <w:abstractNumId w:val="1063"/>
  </w:num>
  <w:num w:numId="481" w16cid:durableId="664628852">
    <w:abstractNumId w:val="264"/>
  </w:num>
  <w:num w:numId="482" w16cid:durableId="367610268">
    <w:abstractNumId w:val="150"/>
  </w:num>
  <w:num w:numId="483" w16cid:durableId="1276451075">
    <w:abstractNumId w:val="1285"/>
  </w:num>
  <w:num w:numId="484" w16cid:durableId="1099062160">
    <w:abstractNumId w:val="867"/>
  </w:num>
  <w:num w:numId="485" w16cid:durableId="2100445789">
    <w:abstractNumId w:val="517"/>
  </w:num>
  <w:num w:numId="486" w16cid:durableId="1314795758">
    <w:abstractNumId w:val="244"/>
  </w:num>
  <w:num w:numId="487" w16cid:durableId="1723602228">
    <w:abstractNumId w:val="764"/>
  </w:num>
  <w:num w:numId="488" w16cid:durableId="918054982">
    <w:abstractNumId w:val="589"/>
  </w:num>
  <w:num w:numId="489" w16cid:durableId="356198371">
    <w:abstractNumId w:val="176"/>
  </w:num>
  <w:num w:numId="490" w16cid:durableId="2035500171">
    <w:abstractNumId w:val="439"/>
  </w:num>
  <w:num w:numId="491" w16cid:durableId="223610009">
    <w:abstractNumId w:val="687"/>
  </w:num>
  <w:num w:numId="492" w16cid:durableId="89670039">
    <w:abstractNumId w:val="592"/>
  </w:num>
  <w:num w:numId="493" w16cid:durableId="1230923667">
    <w:abstractNumId w:val="48"/>
  </w:num>
  <w:num w:numId="494" w16cid:durableId="1382097311">
    <w:abstractNumId w:val="224"/>
  </w:num>
  <w:num w:numId="495" w16cid:durableId="1321615847">
    <w:abstractNumId w:val="257"/>
  </w:num>
  <w:num w:numId="496" w16cid:durableId="751972565">
    <w:abstractNumId w:val="351"/>
  </w:num>
  <w:num w:numId="497" w16cid:durableId="260645662">
    <w:abstractNumId w:val="23"/>
  </w:num>
  <w:num w:numId="498" w16cid:durableId="1106383255">
    <w:abstractNumId w:val="813"/>
  </w:num>
  <w:num w:numId="499" w16cid:durableId="2101179131">
    <w:abstractNumId w:val="428"/>
  </w:num>
  <w:num w:numId="500" w16cid:durableId="2109688412">
    <w:abstractNumId w:val="385"/>
  </w:num>
  <w:num w:numId="501" w16cid:durableId="2121877122">
    <w:abstractNumId w:val="1295"/>
  </w:num>
  <w:num w:numId="502" w16cid:durableId="1862545517">
    <w:abstractNumId w:val="331"/>
  </w:num>
  <w:num w:numId="503" w16cid:durableId="531725620">
    <w:abstractNumId w:val="716"/>
  </w:num>
  <w:num w:numId="504" w16cid:durableId="1946308923">
    <w:abstractNumId w:val="182"/>
  </w:num>
  <w:num w:numId="505" w16cid:durableId="1583030488">
    <w:abstractNumId w:val="94"/>
  </w:num>
  <w:num w:numId="506" w16cid:durableId="1037051048">
    <w:abstractNumId w:val="1242"/>
  </w:num>
  <w:num w:numId="507" w16cid:durableId="1109467807">
    <w:abstractNumId w:val="928"/>
  </w:num>
  <w:num w:numId="508" w16cid:durableId="858661426">
    <w:abstractNumId w:val="1178"/>
  </w:num>
  <w:num w:numId="509" w16cid:durableId="1768766126">
    <w:abstractNumId w:val="935"/>
  </w:num>
  <w:num w:numId="510" w16cid:durableId="1182745814">
    <w:abstractNumId w:val="933"/>
  </w:num>
  <w:num w:numId="511" w16cid:durableId="978346455">
    <w:abstractNumId w:val="891"/>
  </w:num>
  <w:num w:numId="512" w16cid:durableId="977684706">
    <w:abstractNumId w:val="522"/>
  </w:num>
  <w:num w:numId="513" w16cid:durableId="1980645441">
    <w:abstractNumId w:val="1133"/>
  </w:num>
  <w:num w:numId="514" w16cid:durableId="1860048865">
    <w:abstractNumId w:val="338"/>
  </w:num>
  <w:num w:numId="515" w16cid:durableId="1341279757">
    <w:abstractNumId w:val="363"/>
  </w:num>
  <w:num w:numId="516" w16cid:durableId="1573127342">
    <w:abstractNumId w:val="225"/>
  </w:num>
  <w:num w:numId="517" w16cid:durableId="2125734703">
    <w:abstractNumId w:val="114"/>
  </w:num>
  <w:num w:numId="518" w16cid:durableId="1507091936">
    <w:abstractNumId w:val="354"/>
  </w:num>
  <w:num w:numId="519" w16cid:durableId="106587409">
    <w:abstractNumId w:val="1142"/>
  </w:num>
  <w:num w:numId="520" w16cid:durableId="349260384">
    <w:abstractNumId w:val="780"/>
  </w:num>
  <w:num w:numId="521" w16cid:durableId="1796017519">
    <w:abstractNumId w:val="529"/>
  </w:num>
  <w:num w:numId="522" w16cid:durableId="130288890">
    <w:abstractNumId w:val="1056"/>
  </w:num>
  <w:num w:numId="523" w16cid:durableId="1381632509">
    <w:abstractNumId w:val="949"/>
  </w:num>
  <w:num w:numId="524" w16cid:durableId="723407490">
    <w:abstractNumId w:val="1173"/>
  </w:num>
  <w:num w:numId="525" w16cid:durableId="627469066">
    <w:abstractNumId w:val="520"/>
  </w:num>
  <w:num w:numId="526" w16cid:durableId="810908337">
    <w:abstractNumId w:val="1273"/>
  </w:num>
  <w:num w:numId="527" w16cid:durableId="916405513">
    <w:abstractNumId w:val="702"/>
  </w:num>
  <w:num w:numId="528" w16cid:durableId="808324026">
    <w:abstractNumId w:val="601"/>
  </w:num>
  <w:num w:numId="529" w16cid:durableId="86389294">
    <w:abstractNumId w:val="1272"/>
  </w:num>
  <w:num w:numId="530" w16cid:durableId="2078280545">
    <w:abstractNumId w:val="486"/>
  </w:num>
  <w:num w:numId="531" w16cid:durableId="584606120">
    <w:abstractNumId w:val="288"/>
  </w:num>
  <w:num w:numId="532" w16cid:durableId="742945344">
    <w:abstractNumId w:val="854"/>
  </w:num>
  <w:num w:numId="533" w16cid:durableId="31271549">
    <w:abstractNumId w:val="929"/>
  </w:num>
  <w:num w:numId="534" w16cid:durableId="1783693316">
    <w:abstractNumId w:val="1017"/>
  </w:num>
  <w:num w:numId="535" w16cid:durableId="1841234769">
    <w:abstractNumId w:val="922"/>
  </w:num>
  <w:num w:numId="536" w16cid:durableId="161627818">
    <w:abstractNumId w:val="673"/>
  </w:num>
  <w:num w:numId="537" w16cid:durableId="109977158">
    <w:abstractNumId w:val="892"/>
  </w:num>
  <w:num w:numId="538" w16cid:durableId="943154354">
    <w:abstractNumId w:val="814"/>
  </w:num>
  <w:num w:numId="539" w16cid:durableId="1417937867">
    <w:abstractNumId w:val="316"/>
  </w:num>
  <w:num w:numId="540" w16cid:durableId="1982034247">
    <w:abstractNumId w:val="1021"/>
  </w:num>
  <w:num w:numId="541" w16cid:durableId="2032756905">
    <w:abstractNumId w:val="180"/>
  </w:num>
  <w:num w:numId="542" w16cid:durableId="1093362450">
    <w:abstractNumId w:val="306"/>
  </w:num>
  <w:num w:numId="543" w16cid:durableId="1761679439">
    <w:abstractNumId w:val="1036"/>
  </w:num>
  <w:num w:numId="544" w16cid:durableId="542445398">
    <w:abstractNumId w:val="344"/>
  </w:num>
  <w:num w:numId="545" w16cid:durableId="970598089">
    <w:abstractNumId w:val="304"/>
  </w:num>
  <w:num w:numId="546" w16cid:durableId="30082401">
    <w:abstractNumId w:val="613"/>
  </w:num>
  <w:num w:numId="547" w16cid:durableId="1661349789">
    <w:abstractNumId w:val="710"/>
  </w:num>
  <w:num w:numId="548" w16cid:durableId="825240364">
    <w:abstractNumId w:val="880"/>
  </w:num>
  <w:num w:numId="549" w16cid:durableId="1170560360">
    <w:abstractNumId w:val="774"/>
  </w:num>
  <w:num w:numId="550" w16cid:durableId="1873110271">
    <w:abstractNumId w:val="466"/>
  </w:num>
  <w:num w:numId="551" w16cid:durableId="1552500681">
    <w:abstractNumId w:val="356"/>
  </w:num>
  <w:num w:numId="552" w16cid:durableId="1281690951">
    <w:abstractNumId w:val="855"/>
  </w:num>
  <w:num w:numId="553" w16cid:durableId="1098595705">
    <w:abstractNumId w:val="10"/>
  </w:num>
  <w:num w:numId="554" w16cid:durableId="2067143447">
    <w:abstractNumId w:val="519"/>
  </w:num>
  <w:num w:numId="555" w16cid:durableId="2104912021">
    <w:abstractNumId w:val="75"/>
  </w:num>
  <w:num w:numId="556" w16cid:durableId="1304239340">
    <w:abstractNumId w:val="280"/>
  </w:num>
  <w:num w:numId="557" w16cid:durableId="1273049089">
    <w:abstractNumId w:val="625"/>
  </w:num>
  <w:num w:numId="558" w16cid:durableId="2145855346">
    <w:abstractNumId w:val="940"/>
  </w:num>
  <w:num w:numId="559" w16cid:durableId="1155301237">
    <w:abstractNumId w:val="302"/>
  </w:num>
  <w:num w:numId="560" w16cid:durableId="1852139069">
    <w:abstractNumId w:val="298"/>
  </w:num>
  <w:num w:numId="561" w16cid:durableId="440413606">
    <w:abstractNumId w:val="1224"/>
  </w:num>
  <w:num w:numId="562" w16cid:durableId="1893539997">
    <w:abstractNumId w:val="550"/>
  </w:num>
  <w:num w:numId="563" w16cid:durableId="1843471626">
    <w:abstractNumId w:val="818"/>
  </w:num>
  <w:num w:numId="564" w16cid:durableId="93214938">
    <w:abstractNumId w:val="137"/>
  </w:num>
  <w:num w:numId="565" w16cid:durableId="917789183">
    <w:abstractNumId w:val="1291"/>
  </w:num>
  <w:num w:numId="566" w16cid:durableId="164563639">
    <w:abstractNumId w:val="491"/>
  </w:num>
  <w:num w:numId="567" w16cid:durableId="850140102">
    <w:abstractNumId w:val="372"/>
  </w:num>
  <w:num w:numId="568" w16cid:durableId="467282159">
    <w:abstractNumId w:val="879"/>
  </w:num>
  <w:num w:numId="569" w16cid:durableId="1642080405">
    <w:abstractNumId w:val="805"/>
  </w:num>
  <w:num w:numId="570" w16cid:durableId="1057783795">
    <w:abstractNumId w:val="987"/>
  </w:num>
  <w:num w:numId="571" w16cid:durableId="351810318">
    <w:abstractNumId w:val="1013"/>
  </w:num>
  <w:num w:numId="572" w16cid:durableId="1328677398">
    <w:abstractNumId w:val="996"/>
  </w:num>
  <w:num w:numId="573" w16cid:durableId="361053645">
    <w:abstractNumId w:val="567"/>
  </w:num>
  <w:num w:numId="574" w16cid:durableId="1015232583">
    <w:abstractNumId w:val="398"/>
  </w:num>
  <w:num w:numId="575" w16cid:durableId="2104183355">
    <w:abstractNumId w:val="506"/>
  </w:num>
  <w:num w:numId="576" w16cid:durableId="554464982">
    <w:abstractNumId w:val="671"/>
  </w:num>
  <w:num w:numId="577" w16cid:durableId="1601522092">
    <w:abstractNumId w:val="258"/>
  </w:num>
  <w:num w:numId="578" w16cid:durableId="1965622475">
    <w:abstractNumId w:val="525"/>
  </w:num>
  <w:num w:numId="579" w16cid:durableId="515508120">
    <w:abstractNumId w:val="779"/>
  </w:num>
  <w:num w:numId="580" w16cid:durableId="1668822094">
    <w:abstractNumId w:val="1258"/>
  </w:num>
  <w:num w:numId="581" w16cid:durableId="1321303837">
    <w:abstractNumId w:val="120"/>
  </w:num>
  <w:num w:numId="582" w16cid:durableId="1815297253">
    <w:abstractNumId w:val="642"/>
  </w:num>
  <w:num w:numId="583" w16cid:durableId="399521832">
    <w:abstractNumId w:val="311"/>
  </w:num>
  <w:num w:numId="584" w16cid:durableId="2028678030">
    <w:abstractNumId w:val="527"/>
  </w:num>
  <w:num w:numId="585" w16cid:durableId="1364331685">
    <w:abstractNumId w:val="1048"/>
  </w:num>
  <w:num w:numId="586" w16cid:durableId="1648238048">
    <w:abstractNumId w:val="6"/>
  </w:num>
  <w:num w:numId="587" w16cid:durableId="1952932583">
    <w:abstractNumId w:val="776"/>
  </w:num>
  <w:num w:numId="588" w16cid:durableId="151020254">
    <w:abstractNumId w:val="638"/>
  </w:num>
  <w:num w:numId="589" w16cid:durableId="1219323554">
    <w:abstractNumId w:val="972"/>
  </w:num>
  <w:num w:numId="590" w16cid:durableId="1518740115">
    <w:abstractNumId w:val="210"/>
  </w:num>
  <w:num w:numId="591" w16cid:durableId="1769766124">
    <w:abstractNumId w:val="126"/>
  </w:num>
  <w:num w:numId="592" w16cid:durableId="1571237033">
    <w:abstractNumId w:val="1008"/>
  </w:num>
  <w:num w:numId="593" w16cid:durableId="206572711">
    <w:abstractNumId w:val="913"/>
  </w:num>
  <w:num w:numId="594" w16cid:durableId="1790196841">
    <w:abstractNumId w:val="924"/>
  </w:num>
  <w:num w:numId="595" w16cid:durableId="488864194">
    <w:abstractNumId w:val="21"/>
  </w:num>
  <w:num w:numId="596" w16cid:durableId="427166065">
    <w:abstractNumId w:val="959"/>
  </w:num>
  <w:num w:numId="597" w16cid:durableId="104615882">
    <w:abstractNumId w:val="56"/>
  </w:num>
  <w:num w:numId="598" w16cid:durableId="856384354">
    <w:abstractNumId w:val="388"/>
  </w:num>
  <w:num w:numId="599" w16cid:durableId="724597853">
    <w:abstractNumId w:val="548"/>
  </w:num>
  <w:num w:numId="600" w16cid:durableId="2020500729">
    <w:abstractNumId w:val="490"/>
  </w:num>
  <w:num w:numId="601" w16cid:durableId="87041667">
    <w:abstractNumId w:val="526"/>
  </w:num>
  <w:num w:numId="602" w16cid:durableId="39021506">
    <w:abstractNumId w:val="453"/>
  </w:num>
  <w:num w:numId="603" w16cid:durableId="2001350993">
    <w:abstractNumId w:val="270"/>
  </w:num>
  <w:num w:numId="604" w16cid:durableId="817963710">
    <w:abstractNumId w:val="454"/>
  </w:num>
  <w:num w:numId="605" w16cid:durableId="935943999">
    <w:abstractNumId w:val="543"/>
  </w:num>
  <w:num w:numId="606" w16cid:durableId="246230537">
    <w:abstractNumId w:val="65"/>
  </w:num>
  <w:num w:numId="607" w16cid:durableId="481308973">
    <w:abstractNumId w:val="245"/>
  </w:num>
  <w:num w:numId="608" w16cid:durableId="601228753">
    <w:abstractNumId w:val="464"/>
  </w:num>
  <w:num w:numId="609" w16cid:durableId="433981166">
    <w:abstractNumId w:val="801"/>
  </w:num>
  <w:num w:numId="610" w16cid:durableId="778641003">
    <w:abstractNumId w:val="286"/>
  </w:num>
  <w:num w:numId="611" w16cid:durableId="1006783816">
    <w:abstractNumId w:val="492"/>
  </w:num>
  <w:num w:numId="612" w16cid:durableId="41104887">
    <w:abstractNumId w:val="214"/>
  </w:num>
  <w:num w:numId="613" w16cid:durableId="843200861">
    <w:abstractNumId w:val="405"/>
  </w:num>
  <w:num w:numId="614" w16cid:durableId="581992206">
    <w:abstractNumId w:val="509"/>
  </w:num>
  <w:num w:numId="615" w16cid:durableId="1789467741">
    <w:abstractNumId w:val="382"/>
  </w:num>
  <w:num w:numId="616" w16cid:durableId="1990330588">
    <w:abstractNumId w:val="1151"/>
  </w:num>
  <w:num w:numId="617" w16cid:durableId="1298992042">
    <w:abstractNumId w:val="461"/>
  </w:num>
  <w:num w:numId="618" w16cid:durableId="86468585">
    <w:abstractNumId w:val="559"/>
  </w:num>
  <w:num w:numId="619" w16cid:durableId="1265452631">
    <w:abstractNumId w:val="878"/>
  </w:num>
  <w:num w:numId="620" w16cid:durableId="501043692">
    <w:abstractNumId w:val="1300"/>
  </w:num>
  <w:num w:numId="621" w16cid:durableId="140198558">
    <w:abstractNumId w:val="72"/>
  </w:num>
  <w:num w:numId="622" w16cid:durableId="177163087">
    <w:abstractNumId w:val="1047"/>
  </w:num>
  <w:num w:numId="623" w16cid:durableId="88814725">
    <w:abstractNumId w:val="462"/>
  </w:num>
  <w:num w:numId="624" w16cid:durableId="1127091619">
    <w:abstractNumId w:val="623"/>
  </w:num>
  <w:num w:numId="625" w16cid:durableId="1069306783">
    <w:abstractNumId w:val="20"/>
  </w:num>
  <w:num w:numId="626" w16cid:durableId="350107220">
    <w:abstractNumId w:val="1313"/>
  </w:num>
  <w:num w:numId="627" w16cid:durableId="1729300275">
    <w:abstractNumId w:val="74"/>
  </w:num>
  <w:num w:numId="628" w16cid:durableId="576287582">
    <w:abstractNumId w:val="576"/>
  </w:num>
  <w:num w:numId="629" w16cid:durableId="298338036">
    <w:abstractNumId w:val="289"/>
  </w:num>
  <w:num w:numId="630" w16cid:durableId="606160339">
    <w:abstractNumId w:val="1204"/>
  </w:num>
  <w:num w:numId="631" w16cid:durableId="172501022">
    <w:abstractNumId w:val="22"/>
  </w:num>
  <w:num w:numId="632" w16cid:durableId="425807418">
    <w:abstractNumId w:val="985"/>
  </w:num>
  <w:num w:numId="633" w16cid:durableId="206143030">
    <w:abstractNumId w:val="760"/>
  </w:num>
  <w:num w:numId="634" w16cid:durableId="278293179">
    <w:abstractNumId w:val="478"/>
  </w:num>
  <w:num w:numId="635" w16cid:durableId="471941516">
    <w:abstractNumId w:val="153"/>
  </w:num>
  <w:num w:numId="636" w16cid:durableId="1634100121">
    <w:abstractNumId w:val="952"/>
  </w:num>
  <w:num w:numId="637" w16cid:durableId="1664165614">
    <w:abstractNumId w:val="757"/>
  </w:num>
  <w:num w:numId="638" w16cid:durableId="2130658484">
    <w:abstractNumId w:val="902"/>
  </w:num>
  <w:num w:numId="639" w16cid:durableId="1559898972">
    <w:abstractNumId w:val="1197"/>
  </w:num>
  <w:num w:numId="640" w16cid:durableId="462843951">
    <w:abstractNumId w:val="410"/>
  </w:num>
  <w:num w:numId="641" w16cid:durableId="1781754277">
    <w:abstractNumId w:val="143"/>
  </w:num>
  <w:num w:numId="642" w16cid:durableId="156070272">
    <w:abstractNumId w:val="156"/>
  </w:num>
  <w:num w:numId="643" w16cid:durableId="1951427316">
    <w:abstractNumId w:val="360"/>
  </w:num>
  <w:num w:numId="644" w16cid:durableId="2021197292">
    <w:abstractNumId w:val="612"/>
  </w:num>
  <w:num w:numId="645" w16cid:durableId="1521621491">
    <w:abstractNumId w:val="195"/>
  </w:num>
  <w:num w:numId="646" w16cid:durableId="1251114365">
    <w:abstractNumId w:val="1000"/>
  </w:num>
  <w:num w:numId="647" w16cid:durableId="1538009787">
    <w:abstractNumId w:val="1096"/>
  </w:num>
  <w:num w:numId="648" w16cid:durableId="1861159274">
    <w:abstractNumId w:val="32"/>
  </w:num>
  <w:num w:numId="649" w16cid:durableId="61373420">
    <w:abstractNumId w:val="1065"/>
  </w:num>
  <w:num w:numId="650" w16cid:durableId="1513884515">
    <w:abstractNumId w:val="542"/>
  </w:num>
  <w:num w:numId="651" w16cid:durableId="858860761">
    <w:abstractNumId w:val="47"/>
  </w:num>
  <w:num w:numId="652" w16cid:durableId="180750584">
    <w:abstractNumId w:val="539"/>
  </w:num>
  <w:num w:numId="653" w16cid:durableId="2083602434">
    <w:abstractNumId w:val="401"/>
  </w:num>
  <w:num w:numId="654" w16cid:durableId="571700517">
    <w:abstractNumId w:val="484"/>
  </w:num>
  <w:num w:numId="655" w16cid:durableId="1851219415">
    <w:abstractNumId w:val="123"/>
  </w:num>
  <w:num w:numId="656" w16cid:durableId="1372456546">
    <w:abstractNumId w:val="753"/>
  </w:num>
  <w:num w:numId="657" w16cid:durableId="2050063660">
    <w:abstractNumId w:val="1064"/>
  </w:num>
  <w:num w:numId="658" w16cid:durableId="23605090">
    <w:abstractNumId w:val="680"/>
  </w:num>
  <w:num w:numId="659" w16cid:durableId="157813593">
    <w:abstractNumId w:val="1276"/>
  </w:num>
  <w:num w:numId="660" w16cid:durableId="1315641471">
    <w:abstractNumId w:val="265"/>
  </w:num>
  <w:num w:numId="661" w16cid:durableId="185141784">
    <w:abstractNumId w:val="769"/>
  </w:num>
  <w:num w:numId="662" w16cid:durableId="117843632">
    <w:abstractNumId w:val="469"/>
  </w:num>
  <w:num w:numId="663" w16cid:durableId="744298211">
    <w:abstractNumId w:val="942"/>
  </w:num>
  <w:num w:numId="664" w16cid:durableId="1996296286">
    <w:abstractNumId w:val="725"/>
  </w:num>
  <w:num w:numId="665" w16cid:durableId="1049958218">
    <w:abstractNumId w:val="1299"/>
  </w:num>
  <w:num w:numId="666" w16cid:durableId="1995639505">
    <w:abstractNumId w:val="1171"/>
  </w:num>
  <w:num w:numId="667" w16cid:durableId="575363277">
    <w:abstractNumId w:val="1277"/>
  </w:num>
  <w:num w:numId="668" w16cid:durableId="949511055">
    <w:abstractNumId w:val="1032"/>
  </w:num>
  <w:num w:numId="669" w16cid:durableId="1873030123">
    <w:abstractNumId w:val="472"/>
  </w:num>
  <w:num w:numId="670" w16cid:durableId="1582251870">
    <w:abstractNumId w:val="741"/>
  </w:num>
  <w:num w:numId="671" w16cid:durableId="1390762290">
    <w:abstractNumId w:val="820"/>
  </w:num>
  <w:num w:numId="672" w16cid:durableId="2097743578">
    <w:abstractNumId w:val="146"/>
  </w:num>
  <w:num w:numId="673" w16cid:durableId="1573664291">
    <w:abstractNumId w:val="414"/>
  </w:num>
  <w:num w:numId="674" w16cid:durableId="1436099078">
    <w:abstractNumId w:val="1016"/>
  </w:num>
  <w:num w:numId="675" w16cid:durableId="1317879221">
    <w:abstractNumId w:val="240"/>
  </w:num>
  <w:num w:numId="676" w16cid:durableId="1817524290">
    <w:abstractNumId w:val="604"/>
  </w:num>
  <w:num w:numId="677" w16cid:durableId="149255119">
    <w:abstractNumId w:val="234"/>
  </w:num>
  <w:num w:numId="678" w16cid:durableId="660473972">
    <w:abstractNumId w:val="524"/>
  </w:num>
  <w:num w:numId="679" w16cid:durableId="1650598678">
    <w:abstractNumId w:val="791"/>
  </w:num>
  <w:num w:numId="680" w16cid:durableId="456608092">
    <w:abstractNumId w:val="226"/>
  </w:num>
  <w:num w:numId="681" w16cid:durableId="54133461">
    <w:abstractNumId w:val="40"/>
  </w:num>
  <w:num w:numId="682" w16cid:durableId="660736215">
    <w:abstractNumId w:val="384"/>
  </w:num>
  <w:num w:numId="683" w16cid:durableId="1532375938">
    <w:abstractNumId w:val="83"/>
  </w:num>
  <w:num w:numId="684" w16cid:durableId="546449252">
    <w:abstractNumId w:val="1010"/>
  </w:num>
  <w:num w:numId="685" w16cid:durableId="1697151640">
    <w:abstractNumId w:val="718"/>
  </w:num>
  <w:num w:numId="686" w16cid:durableId="294484603">
    <w:abstractNumId w:val="784"/>
  </w:num>
  <w:num w:numId="687" w16cid:durableId="1295406576">
    <w:abstractNumId w:val="1188"/>
  </w:num>
  <w:num w:numId="688" w16cid:durableId="526524298">
    <w:abstractNumId w:val="158"/>
  </w:num>
  <w:num w:numId="689" w16cid:durableId="799349075">
    <w:abstractNumId w:val="459"/>
  </w:num>
  <w:num w:numId="690" w16cid:durableId="1523276277">
    <w:abstractNumId w:val="650"/>
  </w:num>
  <w:num w:numId="691" w16cid:durableId="1400706838">
    <w:abstractNumId w:val="371"/>
  </w:num>
  <w:num w:numId="692" w16cid:durableId="266814292">
    <w:abstractNumId w:val="141"/>
  </w:num>
  <w:num w:numId="693" w16cid:durableId="1441994647">
    <w:abstractNumId w:val="208"/>
  </w:num>
  <w:num w:numId="694" w16cid:durableId="1719738072">
    <w:abstractNumId w:val="1098"/>
  </w:num>
  <w:num w:numId="695" w16cid:durableId="690646463">
    <w:abstractNumId w:val="1250"/>
  </w:num>
  <w:num w:numId="696" w16cid:durableId="491218976">
    <w:abstractNumId w:val="697"/>
  </w:num>
  <w:num w:numId="697" w16cid:durableId="1763212776">
    <w:abstractNumId w:val="758"/>
  </w:num>
  <w:num w:numId="698" w16cid:durableId="1972057344">
    <w:abstractNumId w:val="512"/>
  </w:num>
  <w:num w:numId="699" w16cid:durableId="318273556">
    <w:abstractNumId w:val="742"/>
  </w:num>
  <w:num w:numId="700" w16cid:durableId="1254319953">
    <w:abstractNumId w:val="1196"/>
  </w:num>
  <w:num w:numId="701" w16cid:durableId="1533878834">
    <w:abstractNumId w:val="735"/>
  </w:num>
  <w:num w:numId="702" w16cid:durableId="500313343">
    <w:abstractNumId w:val="96"/>
  </w:num>
  <w:num w:numId="703" w16cid:durableId="520971491">
    <w:abstractNumId w:val="1174"/>
  </w:num>
  <w:num w:numId="704" w16cid:durableId="1151753515">
    <w:abstractNumId w:val="133"/>
  </w:num>
  <w:num w:numId="705" w16cid:durableId="216474492">
    <w:abstractNumId w:val="1140"/>
  </w:num>
  <w:num w:numId="706" w16cid:durableId="1619876507">
    <w:abstractNumId w:val="97"/>
  </w:num>
  <w:num w:numId="707" w16cid:durableId="119155894">
    <w:abstractNumId w:val="857"/>
  </w:num>
  <w:num w:numId="708" w16cid:durableId="2029942873">
    <w:abstractNumId w:val="980"/>
  </w:num>
  <w:num w:numId="709" w16cid:durableId="756558075">
    <w:abstractNumId w:val="971"/>
  </w:num>
  <w:num w:numId="710" w16cid:durableId="667833536">
    <w:abstractNumId w:val="1134"/>
  </w:num>
  <w:num w:numId="711" w16cid:durableId="1489634993">
    <w:abstractNumId w:val="802"/>
  </w:num>
  <w:num w:numId="712" w16cid:durableId="511605672">
    <w:abstractNumId w:val="1186"/>
  </w:num>
  <w:num w:numId="713" w16cid:durableId="125777989">
    <w:abstractNumId w:val="738"/>
  </w:num>
  <w:num w:numId="714" w16cid:durableId="227229802">
    <w:abstractNumId w:val="106"/>
  </w:num>
  <w:num w:numId="715" w16cid:durableId="1458255912">
    <w:abstractNumId w:val="185"/>
  </w:num>
  <w:num w:numId="716" w16cid:durableId="85735393">
    <w:abstractNumId w:val="1245"/>
  </w:num>
  <w:num w:numId="717" w16cid:durableId="2002728559">
    <w:abstractNumId w:val="98"/>
  </w:num>
  <w:num w:numId="718" w16cid:durableId="65613106">
    <w:abstractNumId w:val="682"/>
  </w:num>
  <w:num w:numId="719" w16cid:durableId="1067411510">
    <w:abstractNumId w:val="438"/>
  </w:num>
  <w:num w:numId="720" w16cid:durableId="1187720099">
    <w:abstractNumId w:val="493"/>
  </w:num>
  <w:num w:numId="721" w16cid:durableId="924146064">
    <w:abstractNumId w:val="308"/>
  </w:num>
  <w:num w:numId="722" w16cid:durableId="1628269278">
    <w:abstractNumId w:val="1157"/>
  </w:num>
  <w:num w:numId="723" w16cid:durableId="821241483">
    <w:abstractNumId w:val="500"/>
  </w:num>
  <w:num w:numId="724" w16cid:durableId="1273897065">
    <w:abstractNumId w:val="1199"/>
  </w:num>
  <w:num w:numId="725" w16cid:durableId="1372609717">
    <w:abstractNumId w:val="18"/>
  </w:num>
  <w:num w:numId="726" w16cid:durableId="794101152">
    <w:abstractNumId w:val="514"/>
  </w:num>
  <w:num w:numId="727" w16cid:durableId="1193307051">
    <w:abstractNumId w:val="441"/>
  </w:num>
  <w:num w:numId="728" w16cid:durableId="1625428950">
    <w:abstractNumId w:val="404"/>
  </w:num>
  <w:num w:numId="729" w16cid:durableId="1550848072">
    <w:abstractNumId w:val="259"/>
  </w:num>
  <w:num w:numId="730" w16cid:durableId="1861629412">
    <w:abstractNumId w:val="249"/>
  </w:num>
  <w:num w:numId="731" w16cid:durableId="161894621">
    <w:abstractNumId w:val="973"/>
  </w:num>
  <w:num w:numId="732" w16cid:durableId="1163200291">
    <w:abstractNumId w:val="1301"/>
  </w:num>
  <w:num w:numId="733" w16cid:durableId="1417052108">
    <w:abstractNumId w:val="442"/>
  </w:num>
  <w:num w:numId="734" w16cid:durableId="848643748">
    <w:abstractNumId w:val="393"/>
  </w:num>
  <w:num w:numId="735" w16cid:durableId="444858798">
    <w:abstractNumId w:val="1306"/>
  </w:num>
  <w:num w:numId="736" w16cid:durableId="1922056407">
    <w:abstractNumId w:val="1158"/>
  </w:num>
  <w:num w:numId="737" w16cid:durableId="1190605405">
    <w:abstractNumId w:val="1170"/>
  </w:num>
  <w:num w:numId="738" w16cid:durableId="579413103">
    <w:abstractNumId w:val="868"/>
  </w:num>
  <w:num w:numId="739" w16cid:durableId="100998635">
    <w:abstractNumId w:val="59"/>
  </w:num>
  <w:num w:numId="740" w16cid:durableId="1863547171">
    <w:abstractNumId w:val="380"/>
  </w:num>
  <w:num w:numId="741" w16cid:durableId="1186401886">
    <w:abstractNumId w:val="839"/>
  </w:num>
  <w:num w:numId="742" w16cid:durableId="870873860">
    <w:abstractNumId w:val="874"/>
  </w:num>
  <w:num w:numId="743" w16cid:durableId="730076713">
    <w:abstractNumId w:val="489"/>
  </w:num>
  <w:num w:numId="744" w16cid:durableId="1693146058">
    <w:abstractNumId w:val="86"/>
  </w:num>
  <w:num w:numId="745" w16cid:durableId="1480803709">
    <w:abstractNumId w:val="621"/>
  </w:num>
  <w:num w:numId="746" w16cid:durableId="181019662">
    <w:abstractNumId w:val="33"/>
  </w:num>
  <w:num w:numId="747" w16cid:durableId="752316454">
    <w:abstractNumId w:val="1014"/>
  </w:num>
  <w:num w:numId="748" w16cid:durableId="851259053">
    <w:abstractNumId w:val="937"/>
  </w:num>
  <w:num w:numId="749" w16cid:durableId="1808010622">
    <w:abstractNumId w:val="186"/>
  </w:num>
  <w:num w:numId="750" w16cid:durableId="2140147477">
    <w:abstractNumId w:val="28"/>
  </w:num>
  <w:num w:numId="751" w16cid:durableId="10911623">
    <w:abstractNumId w:val="38"/>
  </w:num>
  <w:num w:numId="752" w16cid:durableId="2108380566">
    <w:abstractNumId w:val="560"/>
  </w:num>
  <w:num w:numId="753" w16cid:durableId="549223380">
    <w:abstractNumId w:val="1075"/>
  </w:num>
  <w:num w:numId="754" w16cid:durableId="1023559734">
    <w:abstractNumId w:val="752"/>
  </w:num>
  <w:num w:numId="755" w16cid:durableId="311058947">
    <w:abstractNumId w:val="37"/>
  </w:num>
  <w:num w:numId="756" w16cid:durableId="223955980">
    <w:abstractNumId w:val="1165"/>
  </w:num>
  <w:num w:numId="757" w16cid:durableId="592399873">
    <w:abstractNumId w:val="893"/>
  </w:num>
  <w:num w:numId="758" w16cid:durableId="902913586">
    <w:abstractNumId w:val="1054"/>
  </w:num>
  <w:num w:numId="759" w16cid:durableId="1791508364">
    <w:abstractNumId w:val="342"/>
  </w:num>
  <w:num w:numId="760" w16cid:durableId="1683168874">
    <w:abstractNumId w:val="218"/>
  </w:num>
  <w:num w:numId="761" w16cid:durableId="1130586258">
    <w:abstractNumId w:val="130"/>
  </w:num>
  <w:num w:numId="762" w16cid:durableId="784807471">
    <w:abstractNumId w:val="1176"/>
  </w:num>
  <w:num w:numId="763" w16cid:durableId="950867062">
    <w:abstractNumId w:val="944"/>
  </w:num>
  <w:num w:numId="764" w16cid:durableId="1906721628">
    <w:abstractNumId w:val="587"/>
  </w:num>
  <w:num w:numId="765" w16cid:durableId="473255520">
    <w:abstractNumId w:val="365"/>
  </w:num>
  <w:num w:numId="766" w16cid:durableId="1080754952">
    <w:abstractNumId w:val="217"/>
  </w:num>
  <w:num w:numId="767" w16cid:durableId="1174610307">
    <w:abstractNumId w:val="173"/>
  </w:num>
  <w:num w:numId="768" w16cid:durableId="183784513">
    <w:abstractNumId w:val="324"/>
  </w:num>
  <w:num w:numId="769" w16cid:durableId="45108234">
    <w:abstractNumId w:val="815"/>
  </w:num>
  <w:num w:numId="770" w16cid:durableId="1599409043">
    <w:abstractNumId w:val="1150"/>
  </w:num>
  <w:num w:numId="771" w16cid:durableId="1431468872">
    <w:abstractNumId w:val="284"/>
  </w:num>
  <w:num w:numId="772" w16cid:durableId="208686081">
    <w:abstractNumId w:val="177"/>
  </w:num>
  <w:num w:numId="773" w16cid:durableId="1190873842">
    <w:abstractNumId w:val="859"/>
  </w:num>
  <w:num w:numId="774" w16cid:durableId="1120805962">
    <w:abstractNumId w:val="1104"/>
  </w:num>
  <w:num w:numId="775" w16cid:durableId="792938378">
    <w:abstractNumId w:val="294"/>
  </w:num>
  <w:num w:numId="776" w16cid:durableId="1938974859">
    <w:abstractNumId w:val="807"/>
  </w:num>
  <w:num w:numId="777" w16cid:durableId="1134061513">
    <w:abstractNumId w:val="436"/>
  </w:num>
  <w:num w:numId="778" w16cid:durableId="261913704">
    <w:abstractNumId w:val="658"/>
  </w:num>
  <w:num w:numId="779" w16cid:durableId="1359044689">
    <w:abstractNumId w:val="64"/>
  </w:num>
  <w:num w:numId="780" w16cid:durableId="1373459137">
    <w:abstractNumId w:val="826"/>
  </w:num>
  <w:num w:numId="781" w16cid:durableId="1077676649">
    <w:abstractNumId w:val="1062"/>
  </w:num>
  <w:num w:numId="782" w16cid:durableId="372120863">
    <w:abstractNumId w:val="42"/>
  </w:num>
  <w:num w:numId="783" w16cid:durableId="1881699177">
    <w:abstractNumId w:val="906"/>
  </w:num>
  <w:num w:numId="784" w16cid:durableId="1146777246">
    <w:abstractNumId w:val="81"/>
  </w:num>
  <w:num w:numId="785" w16cid:durableId="1029839937">
    <w:abstractNumId w:val="266"/>
  </w:num>
  <w:num w:numId="786" w16cid:durableId="170146833">
    <w:abstractNumId w:val="591"/>
  </w:num>
  <w:num w:numId="787" w16cid:durableId="400953872">
    <w:abstractNumId w:val="736"/>
  </w:num>
  <w:num w:numId="788" w16cid:durableId="566577465">
    <w:abstractNumId w:val="71"/>
  </w:num>
  <w:num w:numId="789" w16cid:durableId="442841802">
    <w:abstractNumId w:val="865"/>
  </w:num>
  <w:num w:numId="790" w16cid:durableId="429130611">
    <w:abstractNumId w:val="1200"/>
  </w:num>
  <w:num w:numId="791" w16cid:durableId="910582602">
    <w:abstractNumId w:val="1015"/>
  </w:num>
  <w:num w:numId="792" w16cid:durableId="1398359203">
    <w:abstractNumId w:val="1177"/>
  </w:num>
  <w:num w:numId="793" w16cid:durableId="1004818319">
    <w:abstractNumId w:val="138"/>
  </w:num>
  <w:num w:numId="794" w16cid:durableId="521744912">
    <w:abstractNumId w:val="845"/>
  </w:num>
  <w:num w:numId="795" w16cid:durableId="1564900924">
    <w:abstractNumId w:val="113"/>
  </w:num>
  <w:num w:numId="796" w16cid:durableId="530998613">
    <w:abstractNumId w:val="834"/>
  </w:num>
  <w:num w:numId="797" w16cid:durableId="2108499493">
    <w:abstractNumId w:val="518"/>
  </w:num>
  <w:num w:numId="798" w16cid:durableId="161164054">
    <w:abstractNumId w:val="1004"/>
  </w:num>
  <w:num w:numId="799" w16cid:durableId="461701483">
    <w:abstractNumId w:val="568"/>
  </w:num>
  <w:num w:numId="800" w16cid:durableId="716275126">
    <w:abstractNumId w:val="875"/>
  </w:num>
  <w:num w:numId="801" w16cid:durableId="1357777072">
    <w:abstractNumId w:val="916"/>
  </w:num>
  <w:num w:numId="802" w16cid:durableId="263656151">
    <w:abstractNumId w:val="556"/>
  </w:num>
  <w:num w:numId="803" w16cid:durableId="773477079">
    <w:abstractNumId w:val="652"/>
  </w:num>
  <w:num w:numId="804" w16cid:durableId="1514295527">
    <w:abstractNumId w:val="118"/>
  </w:num>
  <w:num w:numId="805" w16cid:durableId="445467154">
    <w:abstractNumId w:val="636"/>
  </w:num>
  <w:num w:numId="806" w16cid:durableId="71002498">
    <w:abstractNumId w:val="610"/>
  </w:num>
  <w:num w:numId="807" w16cid:durableId="374935080">
    <w:abstractNumId w:val="1246"/>
  </w:num>
  <w:num w:numId="808" w16cid:durableId="384721530">
    <w:abstractNumId w:val="1166"/>
  </w:num>
  <w:num w:numId="809" w16cid:durableId="1708412918">
    <w:abstractNumId w:val="992"/>
  </w:num>
  <w:num w:numId="810" w16cid:durableId="183324709">
    <w:abstractNumId w:val="481"/>
  </w:num>
  <w:num w:numId="811" w16cid:durableId="1927498096">
    <w:abstractNumId w:val="1147"/>
  </w:num>
  <w:num w:numId="812" w16cid:durableId="2048336695">
    <w:abstractNumId w:val="948"/>
  </w:num>
  <w:num w:numId="813" w16cid:durableId="802188358">
    <w:abstractNumId w:val="246"/>
  </w:num>
  <w:num w:numId="814" w16cid:durableId="1932620731">
    <w:abstractNumId w:val="223"/>
  </w:num>
  <w:num w:numId="815" w16cid:durableId="1182664799">
    <w:abstractNumId w:val="292"/>
  </w:num>
  <w:num w:numId="816" w16cid:durableId="100733413">
    <w:abstractNumId w:val="267"/>
  </w:num>
  <w:num w:numId="817" w16cid:durableId="1694379280">
    <w:abstractNumId w:val="1237"/>
  </w:num>
  <w:num w:numId="818" w16cid:durableId="153109194">
    <w:abstractNumId w:val="849"/>
  </w:num>
  <w:num w:numId="819" w16cid:durableId="1793281552">
    <w:abstractNumId w:val="121"/>
  </w:num>
  <w:num w:numId="820" w16cid:durableId="1246308808">
    <w:abstractNumId w:val="1085"/>
  </w:num>
  <w:num w:numId="821" w16cid:durableId="565797752">
    <w:abstractNumId w:val="1107"/>
  </w:num>
  <w:num w:numId="822" w16cid:durableId="1264997884">
    <w:abstractNumId w:val="434"/>
  </w:num>
  <w:num w:numId="823" w16cid:durableId="1776973908">
    <w:abstractNumId w:val="708"/>
  </w:num>
  <w:num w:numId="824" w16cid:durableId="1139228943">
    <w:abstractNumId w:val="1163"/>
  </w:num>
  <w:num w:numId="825" w16cid:durableId="1874734280">
    <w:abstractNumId w:val="515"/>
  </w:num>
  <w:num w:numId="826" w16cid:durableId="995499068">
    <w:abstractNumId w:val="205"/>
  </w:num>
  <w:num w:numId="827" w16cid:durableId="967735725">
    <w:abstractNumId w:val="1191"/>
  </w:num>
  <w:num w:numId="828" w16cid:durableId="1928684876">
    <w:abstractNumId w:val="532"/>
  </w:num>
  <w:num w:numId="829" w16cid:durableId="1937127977">
    <w:abstractNumId w:val="178"/>
  </w:num>
  <w:num w:numId="830" w16cid:durableId="1260600053">
    <w:abstractNumId w:val="206"/>
  </w:num>
  <w:num w:numId="831" w16cid:durableId="2080781027">
    <w:abstractNumId w:val="66"/>
  </w:num>
  <w:num w:numId="832" w16cid:durableId="560873791">
    <w:abstractNumId w:val="431"/>
  </w:num>
  <w:num w:numId="833" w16cid:durableId="1064134970">
    <w:abstractNumId w:val="76"/>
  </w:num>
  <w:num w:numId="834" w16cid:durableId="1475223523">
    <w:abstractNumId w:val="1263"/>
  </w:num>
  <w:num w:numId="835" w16cid:durableId="226769556">
    <w:abstractNumId w:val="36"/>
  </w:num>
  <w:num w:numId="836" w16cid:durableId="430515083">
    <w:abstractNumId w:val="477"/>
  </w:num>
  <w:num w:numId="837" w16cid:durableId="779376692">
    <w:abstractNumId w:val="683"/>
  </w:num>
  <w:num w:numId="838" w16cid:durableId="1988899799">
    <w:abstractNumId w:val="737"/>
  </w:num>
  <w:num w:numId="839" w16cid:durableId="476730452">
    <w:abstractNumId w:val="148"/>
  </w:num>
  <w:num w:numId="840" w16cid:durableId="188615995">
    <w:abstractNumId w:val="705"/>
  </w:num>
  <w:num w:numId="841" w16cid:durableId="1504516847">
    <w:abstractNumId w:val="355"/>
  </w:num>
  <w:num w:numId="842" w16cid:durableId="410004975">
    <w:abstractNumId w:val="786"/>
  </w:num>
  <w:num w:numId="843" w16cid:durableId="1673337201">
    <w:abstractNumId w:val="1185"/>
  </w:num>
  <w:num w:numId="844" w16cid:durableId="1338726332">
    <w:abstractNumId w:val="684"/>
  </w:num>
  <w:num w:numId="845" w16cid:durableId="1226843060">
    <w:abstractNumId w:val="134"/>
  </w:num>
  <w:num w:numId="846" w16cid:durableId="1152990847">
    <w:abstractNumId w:val="563"/>
  </w:num>
  <w:num w:numId="847" w16cid:durableId="1178733981">
    <w:abstractNumId w:val="1210"/>
  </w:num>
  <w:num w:numId="848" w16cid:durableId="514811466">
    <w:abstractNumId w:val="941"/>
  </w:num>
  <w:num w:numId="849" w16cid:durableId="979116647">
    <w:abstractNumId w:val="350"/>
  </w:num>
  <w:num w:numId="850" w16cid:durableId="1207991785">
    <w:abstractNumId w:val="93"/>
  </w:num>
  <w:num w:numId="851" w16cid:durableId="838158619">
    <w:abstractNumId w:val="232"/>
  </w:num>
  <w:num w:numId="852" w16cid:durableId="340622328">
    <w:abstractNumId w:val="1093"/>
  </w:num>
  <w:num w:numId="853" w16cid:durableId="1818910471">
    <w:abstractNumId w:val="624"/>
  </w:num>
  <w:num w:numId="854" w16cid:durableId="198204958">
    <w:abstractNumId w:val="39"/>
  </w:num>
  <w:num w:numId="855" w16cid:durableId="644046180">
    <w:abstractNumId w:val="1255"/>
  </w:num>
  <w:num w:numId="856" w16cid:durableId="2140564954">
    <w:abstractNumId w:val="1216"/>
  </w:num>
  <w:num w:numId="857" w16cid:durableId="432093481">
    <w:abstractNumId w:val="661"/>
  </w:num>
  <w:num w:numId="858" w16cid:durableId="1880238751">
    <w:abstractNumId w:val="599"/>
  </w:num>
  <w:num w:numId="859" w16cid:durableId="587539365">
    <w:abstractNumId w:val="437"/>
  </w:num>
  <w:num w:numId="860" w16cid:durableId="802385506">
    <w:abstractNumId w:val="536"/>
  </w:num>
  <w:num w:numId="861" w16cid:durableId="1436368736">
    <w:abstractNumId w:val="212"/>
  </w:num>
  <w:num w:numId="862" w16cid:durableId="1650746417">
    <w:abstractNumId w:val="268"/>
  </w:num>
  <w:num w:numId="863" w16cid:durableId="560598025">
    <w:abstractNumId w:val="723"/>
  </w:num>
  <w:num w:numId="864" w16cid:durableId="1005860551">
    <w:abstractNumId w:val="276"/>
  </w:num>
  <w:num w:numId="865" w16cid:durableId="1353535083">
    <w:abstractNumId w:val="128"/>
  </w:num>
  <w:num w:numId="866" w16cid:durableId="856430935">
    <w:abstractNumId w:val="685"/>
  </w:num>
  <w:num w:numId="867" w16cid:durableId="817767698">
    <w:abstractNumId w:val="831"/>
  </w:num>
  <w:num w:numId="868" w16cid:durableId="681667961">
    <w:abstractNumId w:val="850"/>
  </w:num>
  <w:num w:numId="869" w16cid:durableId="1355879989">
    <w:abstractNumId w:val="722"/>
  </w:num>
  <w:num w:numId="870" w16cid:durableId="367030252">
    <w:abstractNumId w:val="904"/>
  </w:num>
  <w:num w:numId="871" w16cid:durableId="411245382">
    <w:abstractNumId w:val="318"/>
  </w:num>
  <w:num w:numId="872" w16cid:durableId="2134983406">
    <w:abstractNumId w:val="1298"/>
  </w:num>
  <w:num w:numId="873" w16cid:durableId="1222641893">
    <w:abstractNumId w:val="796"/>
  </w:num>
  <w:num w:numId="874" w16cid:durableId="320886302">
    <w:abstractNumId w:val="197"/>
  </w:num>
  <w:num w:numId="875" w16cid:durableId="993332879">
    <w:abstractNumId w:val="255"/>
  </w:num>
  <w:num w:numId="876" w16cid:durableId="1896161648">
    <w:abstractNumId w:val="562"/>
  </w:num>
  <w:num w:numId="877" w16cid:durableId="1714621003">
    <w:abstractNumId w:val="300"/>
  </w:num>
  <w:num w:numId="878" w16cid:durableId="1341662896">
    <w:abstractNumId w:val="700"/>
  </w:num>
  <w:num w:numId="879" w16cid:durableId="1816138031">
    <w:abstractNumId w:val="1019"/>
  </w:num>
  <w:num w:numId="880" w16cid:durableId="1099371087">
    <w:abstractNumId w:val="395"/>
  </w:num>
  <w:num w:numId="881" w16cid:durableId="611479954">
    <w:abstractNumId w:val="689"/>
  </w:num>
  <w:num w:numId="882" w16cid:durableId="1661150609">
    <w:abstractNumId w:val="885"/>
  </w:num>
  <w:num w:numId="883" w16cid:durableId="1558970551">
    <w:abstractNumId w:val="193"/>
  </w:num>
  <w:num w:numId="884" w16cid:durableId="730541361">
    <w:abstractNumId w:val="899"/>
  </w:num>
  <w:num w:numId="885" w16cid:durableId="1666322972">
    <w:abstractNumId w:val="939"/>
  </w:num>
  <w:num w:numId="886" w16cid:durableId="930744395">
    <w:abstractNumId w:val="668"/>
  </w:num>
  <w:num w:numId="887" w16cid:durableId="1155680810">
    <w:abstractNumId w:val="99"/>
  </w:num>
  <w:num w:numId="888" w16cid:durableId="1570462565">
    <w:abstractNumId w:val="1090"/>
  </w:num>
  <w:num w:numId="889" w16cid:durableId="1909681174">
    <w:abstractNumId w:val="378"/>
  </w:num>
  <w:num w:numId="890" w16cid:durableId="1198002947">
    <w:abstractNumId w:val="1281"/>
  </w:num>
  <w:num w:numId="891" w16cid:durableId="639654932">
    <w:abstractNumId w:val="103"/>
  </w:num>
  <w:num w:numId="892" w16cid:durableId="646785025">
    <w:abstractNumId w:val="1203"/>
  </w:num>
  <w:num w:numId="893" w16cid:durableId="204297110">
    <w:abstractNumId w:val="1304"/>
  </w:num>
  <w:num w:numId="894" w16cid:durableId="2074112873">
    <w:abstractNumId w:val="546"/>
  </w:num>
  <w:num w:numId="895" w16cid:durableId="1451776306">
    <w:abstractNumId w:val="62"/>
  </w:num>
  <w:num w:numId="896" w16cid:durableId="1775704938">
    <w:abstractNumId w:val="640"/>
  </w:num>
  <w:num w:numId="897" w16cid:durableId="1700811730">
    <w:abstractNumId w:val="1257"/>
  </w:num>
  <w:num w:numId="898" w16cid:durableId="1905987934">
    <w:abstractNumId w:val="196"/>
  </w:num>
  <w:num w:numId="899" w16cid:durableId="1992320564">
    <w:abstractNumId w:val="1131"/>
  </w:num>
  <w:num w:numId="900" w16cid:durableId="1235357353">
    <w:abstractNumId w:val="1060"/>
  </w:num>
  <w:num w:numId="901" w16cid:durableId="240874332">
    <w:abstractNumId w:val="586"/>
  </w:num>
  <w:num w:numId="902" w16cid:durableId="324360795">
    <w:abstractNumId w:val="1219"/>
  </w:num>
  <w:num w:numId="903" w16cid:durableId="1804805320">
    <w:abstractNumId w:val="1292"/>
  </w:num>
  <w:num w:numId="904" w16cid:durableId="548222722">
    <w:abstractNumId w:val="341"/>
  </w:num>
  <w:num w:numId="905" w16cid:durableId="169835663">
    <w:abstractNumId w:val="283"/>
  </w:num>
  <w:num w:numId="906" w16cid:durableId="103236634">
    <w:abstractNumId w:val="688"/>
  </w:num>
  <w:num w:numId="907" w16cid:durableId="1657419531">
    <w:abstractNumId w:val="981"/>
  </w:num>
  <w:num w:numId="908" w16cid:durableId="636296881">
    <w:abstractNumId w:val="577"/>
  </w:num>
  <w:num w:numId="909" w16cid:durableId="1913349066">
    <w:abstractNumId w:val="147"/>
  </w:num>
  <w:num w:numId="910" w16cid:durableId="1161585656">
    <w:abstractNumId w:val="541"/>
  </w:num>
  <w:num w:numId="911" w16cid:durableId="1328361199">
    <w:abstractNumId w:val="1278"/>
  </w:num>
  <w:num w:numId="912" w16cid:durableId="1158613699">
    <w:abstractNumId w:val="171"/>
  </w:num>
  <w:num w:numId="913" w16cid:durableId="1685982589">
    <w:abstractNumId w:val="202"/>
  </w:num>
  <w:num w:numId="914" w16cid:durableId="1421832502">
    <w:abstractNumId w:val="1077"/>
  </w:num>
  <w:num w:numId="915" w16cid:durableId="1256093492">
    <w:abstractNumId w:val="836"/>
  </w:num>
  <w:num w:numId="916" w16cid:durableId="933631312">
    <w:abstractNumId w:val="698"/>
  </w:num>
  <w:num w:numId="917" w16cid:durableId="1905945928">
    <w:abstractNumId w:val="480"/>
  </w:num>
  <w:num w:numId="918" w16cid:durableId="1006176891">
    <w:abstractNumId w:val="92"/>
  </w:num>
  <w:num w:numId="919" w16cid:durableId="1787965726">
    <w:abstractNumId w:val="1307"/>
  </w:num>
  <w:num w:numId="920" w16cid:durableId="2113745859">
    <w:abstractNumId w:val="209"/>
  </w:num>
  <w:num w:numId="921" w16cid:durableId="16467306">
    <w:abstractNumId w:val="761"/>
  </w:num>
  <w:num w:numId="922" w16cid:durableId="1418551667">
    <w:abstractNumId w:val="1141"/>
  </w:num>
  <w:num w:numId="923" w16cid:durableId="1689284624">
    <w:abstractNumId w:val="1236"/>
  </w:num>
  <w:num w:numId="924" w16cid:durableId="248120807">
    <w:abstractNumId w:val="416"/>
  </w:num>
  <w:num w:numId="925" w16cid:durableId="262496292">
    <w:abstractNumId w:val="558"/>
  </w:num>
  <w:num w:numId="926" w16cid:durableId="244190821">
    <w:abstractNumId w:val="421"/>
  </w:num>
  <w:num w:numId="927" w16cid:durableId="652298914">
    <w:abstractNumId w:val="467"/>
  </w:num>
  <w:num w:numId="928" w16cid:durableId="1930772472">
    <w:abstractNumId w:val="15"/>
  </w:num>
  <w:num w:numId="929" w16cid:durableId="2074502424">
    <w:abstractNumId w:val="830"/>
  </w:num>
  <w:num w:numId="930" w16cid:durableId="1332176352">
    <w:abstractNumId w:val="639"/>
  </w:num>
  <w:num w:numId="931" w16cid:durableId="1936593842">
    <w:abstractNumId w:val="1231"/>
  </w:num>
  <w:num w:numId="932" w16cid:durableId="1723401880">
    <w:abstractNumId w:val="976"/>
  </w:num>
  <w:num w:numId="933" w16cid:durableId="1148984749">
    <w:abstractNumId w:val="866"/>
  </w:num>
  <w:num w:numId="934" w16cid:durableId="84301752">
    <w:abstractNumId w:val="389"/>
  </w:num>
  <w:num w:numId="935" w16cid:durableId="1657682581">
    <w:abstractNumId w:val="1270"/>
  </w:num>
  <w:num w:numId="936" w16cid:durableId="235164562">
    <w:abstractNumId w:val="898"/>
  </w:num>
  <w:num w:numId="937" w16cid:durableId="1914700461">
    <w:abstractNumId w:val="665"/>
  </w:num>
  <w:num w:numId="938" w16cid:durableId="1049764544">
    <w:abstractNumId w:val="340"/>
  </w:num>
  <w:num w:numId="939" w16cid:durableId="688917549">
    <w:abstractNumId w:val="1024"/>
  </w:num>
  <w:num w:numId="940" w16cid:durableId="1037703175">
    <w:abstractNumId w:val="495"/>
  </w:num>
  <w:num w:numId="941" w16cid:durableId="1775857635">
    <w:abstractNumId w:val="417"/>
  </w:num>
  <w:num w:numId="942" w16cid:durableId="1232883120">
    <w:abstractNumId w:val="664"/>
  </w:num>
  <w:num w:numId="943" w16cid:durableId="384841574">
    <w:abstractNumId w:val="679"/>
  </w:num>
  <w:num w:numId="944" w16cid:durableId="983004592">
    <w:abstractNumId w:val="1148"/>
  </w:num>
  <w:num w:numId="945" w16cid:durableId="1714108790">
    <w:abstractNumId w:val="183"/>
  </w:num>
  <w:num w:numId="946" w16cid:durableId="1063675297">
    <w:abstractNumId w:val="129"/>
  </w:num>
  <w:num w:numId="947" w16cid:durableId="1092509905">
    <w:abstractNumId w:val="883"/>
  </w:num>
  <w:num w:numId="948" w16cid:durableId="1085224973">
    <w:abstractNumId w:val="1071"/>
  </w:num>
  <w:num w:numId="949" w16cid:durableId="879786307">
    <w:abstractNumId w:val="1012"/>
  </w:num>
  <w:num w:numId="950" w16cid:durableId="455022797">
    <w:abstractNumId w:val="797"/>
  </w:num>
  <w:num w:numId="951" w16cid:durableId="1612785988">
    <w:abstractNumId w:val="596"/>
  </w:num>
  <w:num w:numId="952" w16cid:durableId="813521578">
    <w:abstractNumId w:val="488"/>
  </w:num>
  <w:num w:numId="953" w16cid:durableId="1575314478">
    <w:abstractNumId w:val="1127"/>
  </w:num>
  <w:num w:numId="954" w16cid:durableId="1453135928">
    <w:abstractNumId w:val="703"/>
  </w:num>
  <w:num w:numId="955" w16cid:durableId="535045148">
    <w:abstractNumId w:val="136"/>
  </w:num>
  <w:num w:numId="956" w16cid:durableId="1872112337">
    <w:abstractNumId w:val="1026"/>
  </w:num>
  <w:num w:numId="957" w16cid:durableId="678773093">
    <w:abstractNumId w:val="1052"/>
  </w:num>
  <w:num w:numId="958" w16cid:durableId="1253397117">
    <w:abstractNumId w:val="1290"/>
  </w:num>
  <w:num w:numId="959" w16cid:durableId="1014040152">
    <w:abstractNumId w:val="1097"/>
  </w:num>
  <w:num w:numId="960" w16cid:durableId="746072130">
    <w:abstractNumId w:val="1135"/>
  </w:num>
  <w:num w:numId="961" w16cid:durableId="1486245167">
    <w:abstractNumId w:val="837"/>
  </w:num>
  <w:num w:numId="962" w16cid:durableId="1639726907">
    <w:abstractNumId w:val="1116"/>
  </w:num>
  <w:num w:numId="963" w16cid:durableId="1703171216">
    <w:abstractNumId w:val="403"/>
  </w:num>
  <w:num w:numId="964" w16cid:durableId="767389645">
    <w:abstractNumId w:val="763"/>
  </w:num>
  <w:num w:numId="965" w16cid:durableId="1016004612">
    <w:abstractNumId w:val="847"/>
  </w:num>
  <w:num w:numId="966" w16cid:durableId="342441179">
    <w:abstractNumId w:val="485"/>
  </w:num>
  <w:num w:numId="967" w16cid:durableId="325398350">
    <w:abstractNumId w:val="1034"/>
  </w:num>
  <w:num w:numId="968" w16cid:durableId="1671525660">
    <w:abstractNumId w:val="637"/>
  </w:num>
  <w:num w:numId="969" w16cid:durableId="657655751">
    <w:abstractNumId w:val="1050"/>
  </w:num>
  <w:num w:numId="970" w16cid:durableId="531384609">
    <w:abstractNumId w:val="131"/>
  </w:num>
  <w:num w:numId="971" w16cid:durableId="2052486532">
    <w:abstractNumId w:val="1041"/>
  </w:num>
  <w:num w:numId="972" w16cid:durableId="259484983">
    <w:abstractNumId w:val="955"/>
  </w:num>
  <w:num w:numId="973" w16cid:durableId="1463689013">
    <w:abstractNumId w:val="220"/>
  </w:num>
  <w:num w:numId="974" w16cid:durableId="2096246739">
    <w:abstractNumId w:val="775"/>
  </w:num>
  <w:num w:numId="975" w16cid:durableId="587076275">
    <w:abstractNumId w:val="1228"/>
  </w:num>
  <w:num w:numId="976" w16cid:durableId="1175804026">
    <w:abstractNumId w:val="285"/>
  </w:num>
  <w:num w:numId="977" w16cid:durableId="2320360">
    <w:abstractNumId w:val="1160"/>
  </w:num>
  <w:num w:numId="978" w16cid:durableId="233903738">
    <w:abstractNumId w:val="279"/>
  </w:num>
  <w:num w:numId="979" w16cid:durableId="43795788">
    <w:abstractNumId w:val="399"/>
  </w:num>
  <w:num w:numId="980" w16cid:durableId="587153752">
    <w:abstractNumId w:val="1153"/>
  </w:num>
  <w:num w:numId="981" w16cid:durableId="789082743">
    <w:abstractNumId w:val="628"/>
  </w:num>
  <w:num w:numId="982" w16cid:durableId="367686463">
    <w:abstractNumId w:val="778"/>
  </w:num>
  <w:num w:numId="983" w16cid:durableId="456989740">
    <w:abstractNumId w:val="555"/>
  </w:num>
  <w:num w:numId="984" w16cid:durableId="100036687">
    <w:abstractNumId w:val="1220"/>
  </w:num>
  <w:num w:numId="985" w16cid:durableId="1806238664">
    <w:abstractNumId w:val="920"/>
  </w:num>
  <w:num w:numId="986" w16cid:durableId="325787216">
    <w:abstractNumId w:val="366"/>
  </w:num>
  <w:num w:numId="987" w16cid:durableId="1783768177">
    <w:abstractNumId w:val="239"/>
  </w:num>
  <w:num w:numId="988" w16cid:durableId="351956469">
    <w:abstractNumId w:val="51"/>
  </w:num>
  <w:num w:numId="989" w16cid:durableId="345180163">
    <w:abstractNumId w:val="397"/>
  </w:num>
  <w:num w:numId="990" w16cid:durableId="1786653100">
    <w:abstractNumId w:val="927"/>
  </w:num>
  <w:num w:numId="991" w16cid:durableId="154301600">
    <w:abstractNumId w:val="1108"/>
  </w:num>
  <w:num w:numId="992" w16cid:durableId="555822862">
    <w:abstractNumId w:val="1234"/>
  </w:num>
  <w:num w:numId="993" w16cid:durableId="259069390">
    <w:abstractNumId w:val="609"/>
  </w:num>
  <w:num w:numId="994" w16cid:durableId="2071462949">
    <w:abstractNumId w:val="571"/>
  </w:num>
  <w:num w:numId="995" w16cid:durableId="1091197145">
    <w:abstractNumId w:val="69"/>
  </w:num>
  <w:num w:numId="996" w16cid:durableId="1315183826">
    <w:abstractNumId w:val="278"/>
  </w:num>
  <w:num w:numId="997" w16cid:durableId="285935729">
    <w:abstractNumId w:val="762"/>
  </w:num>
  <w:num w:numId="998" w16cid:durableId="856384393">
    <w:abstractNumId w:val="1182"/>
  </w:num>
  <w:num w:numId="999" w16cid:durableId="334767396">
    <w:abstractNumId w:val="704"/>
  </w:num>
  <w:num w:numId="1000" w16cid:durableId="557521222">
    <w:abstractNumId w:val="409"/>
  </w:num>
  <w:num w:numId="1001" w16cid:durableId="28796176">
    <w:abstractNumId w:val="375"/>
  </w:num>
  <w:num w:numId="1002" w16cid:durableId="1630355603">
    <w:abstractNumId w:val="213"/>
  </w:num>
  <w:num w:numId="1003" w16cid:durableId="592250558">
    <w:abstractNumId w:val="1037"/>
  </w:num>
  <w:num w:numId="1004" w16cid:durableId="1045719093">
    <w:abstractNumId w:val="808"/>
  </w:num>
  <w:num w:numId="1005" w16cid:durableId="1783184012">
    <w:abstractNumId w:val="0"/>
  </w:num>
  <w:num w:numId="1006" w16cid:durableId="1025593244">
    <w:abstractNumId w:val="788"/>
  </w:num>
  <w:num w:numId="1007" w16cid:durableId="489951824">
    <w:abstractNumId w:val="88"/>
  </w:num>
  <w:num w:numId="1008" w16cid:durableId="74598252">
    <w:abstractNumId w:val="842"/>
  </w:num>
  <w:num w:numId="1009" w16cid:durableId="660236548">
    <w:abstractNumId w:val="947"/>
  </w:num>
  <w:num w:numId="1010" w16cid:durableId="915824674">
    <w:abstractNumId w:val="159"/>
  </w:num>
  <w:num w:numId="1011" w16cid:durableId="993685279">
    <w:abstractNumId w:val="1221"/>
  </w:num>
  <w:num w:numId="1012" w16cid:durableId="599144628">
    <w:abstractNumId w:val="696"/>
  </w:num>
  <w:num w:numId="1013" w16cid:durableId="1307777535">
    <w:abstractNumId w:val="95"/>
  </w:num>
  <w:num w:numId="1014" w16cid:durableId="70934524">
    <w:abstractNumId w:val="1123"/>
  </w:num>
  <w:num w:numId="1015" w16cid:durableId="1882549287">
    <w:abstractNumId w:val="1175"/>
  </w:num>
  <w:num w:numId="1016" w16cid:durableId="10106850">
    <w:abstractNumId w:val="821"/>
  </w:num>
  <w:num w:numId="1017" w16cid:durableId="1259292554">
    <w:abstractNumId w:val="531"/>
  </w:num>
  <w:num w:numId="1018" w16cid:durableId="1404832721">
    <w:abstractNumId w:val="1201"/>
  </w:num>
  <w:num w:numId="1019" w16cid:durableId="534198022">
    <w:abstractNumId w:val="496"/>
  </w:num>
  <w:num w:numId="1020" w16cid:durableId="1892570532">
    <w:abstractNumId w:val="426"/>
  </w:num>
  <w:num w:numId="1021" w16cid:durableId="1596791630">
    <w:abstractNumId w:val="262"/>
  </w:num>
  <w:num w:numId="1022" w16cid:durableId="1657302379">
    <w:abstractNumId w:val="715"/>
  </w:num>
  <w:num w:numId="1023" w16cid:durableId="985670678">
    <w:abstractNumId w:val="479"/>
  </w:num>
  <w:num w:numId="1024" w16cid:durableId="727218606">
    <w:abstractNumId w:val="319"/>
  </w:num>
  <w:num w:numId="1025" w16cid:durableId="1871913253">
    <w:abstractNumId w:val="617"/>
  </w:num>
  <w:num w:numId="1026" w16cid:durableId="254480683">
    <w:abstractNumId w:val="533"/>
  </w:num>
  <w:num w:numId="1027" w16cid:durableId="2146047140">
    <w:abstractNumId w:val="408"/>
  </w:num>
  <w:num w:numId="1028" w16cid:durableId="797260167">
    <w:abstractNumId w:val="465"/>
  </w:num>
  <w:num w:numId="1029" w16cid:durableId="1971327865">
    <w:abstractNumId w:val="58"/>
  </w:num>
  <w:num w:numId="1030" w16cid:durableId="1386102525">
    <w:abstractNumId w:val="1109"/>
  </w:num>
  <w:num w:numId="1031" w16cid:durableId="1632318103">
    <w:abstractNumId w:val="252"/>
  </w:num>
  <w:num w:numId="1032" w16cid:durableId="428162703">
    <w:abstractNumId w:val="1137"/>
  </w:num>
  <w:num w:numId="1033" w16cid:durableId="1481190363">
    <w:abstractNumId w:val="1238"/>
  </w:num>
  <w:num w:numId="1034" w16cid:durableId="542866845">
    <w:abstractNumId w:val="965"/>
  </w:num>
  <w:num w:numId="1035" w16cid:durableId="944264525">
    <w:abstractNumId w:val="726"/>
  </w:num>
  <w:num w:numId="1036" w16cid:durableId="1539008163">
    <w:abstractNumId w:val="1254"/>
  </w:num>
  <w:num w:numId="1037" w16cid:durableId="120420685">
    <w:abstractNumId w:val="448"/>
  </w:num>
  <w:num w:numId="1038" w16cid:durableId="766079211">
    <w:abstractNumId w:val="877"/>
  </w:num>
  <w:num w:numId="1039" w16cid:durableId="1584684290">
    <w:abstractNumId w:val="714"/>
  </w:num>
  <w:num w:numId="1040" w16cid:durableId="893855281">
    <w:abstractNumId w:val="30"/>
  </w:num>
  <w:num w:numId="1041" w16cid:durableId="1646736052">
    <w:abstractNumId w:val="930"/>
  </w:num>
  <w:num w:numId="1042" w16cid:durableId="813985159">
    <w:abstractNumId w:val="107"/>
  </w:num>
  <w:num w:numId="1043" w16cid:durableId="1885633543">
    <w:abstractNumId w:val="1058"/>
  </w:num>
  <w:num w:numId="1044" w16cid:durableId="744496517">
    <w:abstractNumId w:val="326"/>
  </w:num>
  <w:num w:numId="1045" w16cid:durableId="2094356742">
    <w:abstractNumId w:val="181"/>
  </w:num>
  <w:num w:numId="1046" w16cid:durableId="283535981">
    <w:abstractNumId w:val="823"/>
  </w:num>
  <w:num w:numId="1047" w16cid:durableId="1339119331">
    <w:abstractNumId w:val="790"/>
  </w:num>
  <w:num w:numId="1048" w16cid:durableId="203299778">
    <w:abstractNumId w:val="1082"/>
  </w:num>
  <w:num w:numId="1049" w16cid:durableId="457257484">
    <w:abstractNumId w:val="513"/>
  </w:num>
  <w:num w:numId="1050" w16cid:durableId="1168863183">
    <w:abstractNumId w:val="750"/>
  </w:num>
  <w:num w:numId="1051" w16cid:durableId="731346218">
    <w:abstractNumId w:val="954"/>
  </w:num>
  <w:num w:numId="1052" w16cid:durableId="1578589307">
    <w:abstractNumId w:val="168"/>
  </w:num>
  <w:num w:numId="1053" w16cid:durableId="1438792572">
    <w:abstractNumId w:val="1043"/>
  </w:num>
  <w:num w:numId="1054" w16cid:durableId="788159624">
    <w:abstractNumId w:val="229"/>
  </w:num>
  <w:num w:numId="1055" w16cid:durableId="1475561651">
    <w:abstractNumId w:val="494"/>
  </w:num>
  <w:num w:numId="1056" w16cid:durableId="766777259">
    <w:abstractNumId w:val="117"/>
  </w:num>
  <w:num w:numId="1057" w16cid:durableId="621498224">
    <w:abstractNumId w:val="175"/>
  </w:num>
  <w:num w:numId="1058" w16cid:durableId="2007827898">
    <w:abstractNumId w:val="795"/>
  </w:num>
  <w:num w:numId="1059" w16cid:durableId="1511793429">
    <w:abstractNumId w:val="643"/>
  </w:num>
  <w:num w:numId="1060" w16cid:durableId="362635889">
    <w:abstractNumId w:val="19"/>
  </w:num>
  <w:num w:numId="1061" w16cid:durableId="1951467034">
    <w:abstractNumId w:val="1094"/>
  </w:num>
  <w:num w:numId="1062" w16cid:durableId="829172943">
    <w:abstractNumId w:val="122"/>
  </w:num>
  <w:num w:numId="1063" w16cid:durableId="852575508">
    <w:abstractNumId w:val="222"/>
  </w:num>
  <w:num w:numId="1064" w16cid:durableId="66923340">
    <w:abstractNumId w:val="501"/>
  </w:num>
  <w:num w:numId="1065" w16cid:durableId="815684731">
    <w:abstractNumId w:val="1317"/>
  </w:num>
  <w:num w:numId="1066" w16cid:durableId="2047438943">
    <w:abstractNumId w:val="727"/>
  </w:num>
  <w:num w:numId="1067" w16cid:durableId="70662539">
    <w:abstractNumId w:val="626"/>
  </w:num>
  <w:num w:numId="1068" w16cid:durableId="1118450227">
    <w:abstractNumId w:val="551"/>
  </w:num>
  <w:num w:numId="1069" w16cid:durableId="1929577347">
    <w:abstractNumId w:val="347"/>
  </w:num>
  <w:num w:numId="1070" w16cid:durableId="1821775765">
    <w:abstractNumId w:val="1162"/>
  </w:num>
  <w:num w:numId="1071" w16cid:durableId="951939230">
    <w:abstractNumId w:val="905"/>
  </w:num>
  <w:num w:numId="1072" w16cid:durableId="1647473558">
    <w:abstractNumId w:val="90"/>
  </w:num>
  <w:num w:numId="1073" w16cid:durableId="1947232306">
    <w:abstractNumId w:val="1100"/>
  </w:num>
  <w:num w:numId="1074" w16cid:durableId="796533933">
    <w:abstractNumId w:val="309"/>
  </w:num>
  <w:num w:numId="1075" w16cid:durableId="1333413224">
    <w:abstractNumId w:val="190"/>
  </w:num>
  <w:num w:numId="1076" w16cid:durableId="2008247951">
    <w:abstractNumId w:val="381"/>
  </w:num>
  <w:num w:numId="1077" w16cid:durableId="1254048573">
    <w:abstractNumId w:val="1294"/>
  </w:num>
  <w:num w:numId="1078" w16cid:durableId="49042268">
    <w:abstractNumId w:val="161"/>
  </w:num>
  <w:num w:numId="1079" w16cid:durableId="1206138031">
    <w:abstractNumId w:val="1080"/>
  </w:num>
  <w:num w:numId="1080" w16cid:durableId="902985594">
    <w:abstractNumId w:val="132"/>
  </w:num>
  <w:num w:numId="1081" w16cid:durableId="1390108440">
    <w:abstractNumId w:val="1265"/>
  </w:num>
  <w:num w:numId="1082" w16cid:durableId="559747701">
    <w:abstractNumId w:val="57"/>
  </w:num>
  <w:num w:numId="1083" w16cid:durableId="1760103386">
    <w:abstractNumId w:val="460"/>
  </w:num>
  <w:num w:numId="1084" w16cid:durableId="1109474248">
    <w:abstractNumId w:val="84"/>
  </w:num>
  <w:num w:numId="1085" w16cid:durableId="195851529">
    <w:abstractNumId w:val="856"/>
  </w:num>
  <w:num w:numId="1086" w16cid:durableId="261257658">
    <w:abstractNumId w:val="1260"/>
  </w:num>
  <w:num w:numId="1087" w16cid:durableId="680132801">
    <w:abstractNumId w:val="1172"/>
  </w:num>
  <w:num w:numId="1088" w16cid:durableId="2033872423">
    <w:abstractNumId w:val="1314"/>
  </w:num>
  <w:num w:numId="1089" w16cid:durableId="229652728">
    <w:abstractNumId w:val="825"/>
  </w:num>
  <w:num w:numId="1090" w16cid:durableId="1487092970">
    <w:abstractNumId w:val="728"/>
  </w:num>
  <w:num w:numId="1091" w16cid:durableId="2043748699">
    <w:abstractNumId w:val="740"/>
  </w:num>
  <w:num w:numId="1092" w16cid:durableId="1211191498">
    <w:abstractNumId w:val="1089"/>
  </w:num>
  <w:num w:numId="1093" w16cid:durableId="1581256576">
    <w:abstractNumId w:val="693"/>
  </w:num>
  <w:num w:numId="1094" w16cid:durableId="625236650">
    <w:abstractNumId w:val="55"/>
  </w:num>
  <w:num w:numId="1095" w16cid:durableId="198931645">
    <w:abstractNumId w:val="1072"/>
  </w:num>
  <w:num w:numId="1096" w16cid:durableId="2041390100">
    <w:abstractNumId w:val="1115"/>
  </w:num>
  <w:num w:numId="1097" w16cid:durableId="1982687746">
    <w:abstractNumId w:val="1194"/>
  </w:num>
  <w:num w:numId="1098" w16cid:durableId="925578822">
    <w:abstractNumId w:val="662"/>
  </w:num>
  <w:num w:numId="1099" w16cid:durableId="1984120821">
    <w:abstractNumId w:val="446"/>
  </w:num>
  <w:num w:numId="1100" w16cid:durableId="1284310499">
    <w:abstractNumId w:val="322"/>
  </w:num>
  <w:num w:numId="1101" w16cid:durableId="347097684">
    <w:abstractNumId w:val="14"/>
  </w:num>
  <w:num w:numId="1102" w16cid:durableId="1706254254">
    <w:abstractNumId w:val="364"/>
  </w:num>
  <w:num w:numId="1103" w16cid:durableId="147475913">
    <w:abstractNumId w:val="348"/>
  </w:num>
  <w:num w:numId="1104" w16cid:durableId="327102917">
    <w:abstractNumId w:val="644"/>
  </w:num>
  <w:num w:numId="1105" w16cid:durableId="439297035">
    <w:abstractNumId w:val="629"/>
  </w:num>
  <w:num w:numId="1106" w16cid:durableId="848251788">
    <w:abstractNumId w:val="412"/>
  </w:num>
  <w:num w:numId="1107" w16cid:durableId="1455827750">
    <w:abstractNumId w:val="574"/>
  </w:num>
  <w:num w:numId="1108" w16cid:durableId="410200554">
    <w:abstractNumId w:val="910"/>
  </w:num>
  <w:num w:numId="1109" w16cid:durableId="100230194">
    <w:abstractNumId w:val="953"/>
  </w:num>
  <w:num w:numId="1110" w16cid:durableId="1487555107">
    <w:abstractNumId w:val="243"/>
  </w:num>
  <w:num w:numId="1111" w16cid:durableId="377514080">
    <w:abstractNumId w:val="1167"/>
  </w:num>
  <w:num w:numId="1112" w16cid:durableId="828985241">
    <w:abstractNumId w:val="511"/>
  </w:num>
  <w:num w:numId="1113" w16cid:durableId="534344722">
    <w:abstractNumId w:val="655"/>
  </w:num>
  <w:num w:numId="1114" w16cid:durableId="984236719">
    <w:abstractNumId w:val="681"/>
  </w:num>
  <w:num w:numId="1115" w16cid:durableId="1422871465">
    <w:abstractNumId w:val="443"/>
  </w:num>
  <w:num w:numId="1116" w16cid:durableId="500317505">
    <w:abstractNumId w:val="1205"/>
  </w:num>
  <w:num w:numId="1117" w16cid:durableId="95907094">
    <w:abstractNumId w:val="663"/>
  </w:num>
  <w:num w:numId="1118" w16cid:durableId="1957103450">
    <w:abstractNumId w:val="799"/>
  </w:num>
  <w:num w:numId="1119" w16cid:durableId="43409152">
    <w:abstractNumId w:val="392"/>
  </w:num>
  <w:num w:numId="1120" w16cid:durableId="198670418">
    <w:abstractNumId w:val="5"/>
  </w:num>
  <w:num w:numId="1121" w16cid:durableId="1091395092">
    <w:abstractNumId w:val="432"/>
  </w:num>
  <w:num w:numId="1122" w16cid:durableId="1896088711">
    <w:abstractNumId w:val="26"/>
  </w:num>
  <w:num w:numId="1123" w16cid:durableId="440415799">
    <w:abstractNumId w:val="1252"/>
  </w:num>
  <w:num w:numId="1124" w16cid:durableId="1595824958">
    <w:abstractNumId w:val="1031"/>
  </w:num>
  <w:num w:numId="1125" w16cid:durableId="1277981623">
    <w:abstractNumId w:val="853"/>
  </w:num>
  <w:num w:numId="1126" w16cid:durableId="1444957836">
    <w:abstractNumId w:val="163"/>
  </w:num>
  <w:num w:numId="1127" w16cid:durableId="449395721">
    <w:abstractNumId w:val="974"/>
  </w:num>
  <w:num w:numId="1128" w16cid:durableId="901016406">
    <w:abstractNumId w:val="798"/>
  </w:num>
  <w:num w:numId="1129" w16cid:durableId="2082216990">
    <w:abstractNumId w:val="1146"/>
  </w:num>
  <w:num w:numId="1130" w16cid:durableId="1723748589">
    <w:abstractNumId w:val="1241"/>
  </w:num>
  <w:num w:numId="1131" w16cid:durableId="746460227">
    <w:abstractNumId w:val="1117"/>
  </w:num>
  <w:num w:numId="1132" w16cid:durableId="1829714561">
    <w:abstractNumId w:val="3"/>
  </w:num>
  <w:num w:numId="1133" w16cid:durableId="2113547048">
    <w:abstractNumId w:val="358"/>
  </w:num>
  <w:num w:numId="1134" w16cid:durableId="591860708">
    <w:abstractNumId w:val="991"/>
  </w:num>
  <w:num w:numId="1135" w16cid:durableId="284577215">
    <w:abstractNumId w:val="923"/>
  </w:num>
  <w:num w:numId="1136" w16cid:durableId="880047603">
    <w:abstractNumId w:val="634"/>
  </w:num>
  <w:num w:numId="1137" w16cid:durableId="489441265">
    <w:abstractNumId w:val="717"/>
  </w:num>
  <w:num w:numId="1138" w16cid:durableId="954948708">
    <w:abstractNumId w:val="263"/>
  </w:num>
  <w:num w:numId="1139" w16cid:durableId="817107935">
    <w:abstractNumId w:val="1091"/>
  </w:num>
  <w:num w:numId="1140" w16cid:durableId="661664297">
    <w:abstractNumId w:val="1029"/>
  </w:num>
  <w:num w:numId="1141" w16cid:durableId="1555119525">
    <w:abstractNumId w:val="82"/>
  </w:num>
  <w:num w:numId="1142" w16cid:durableId="1862746047">
    <w:abstractNumId w:val="1059"/>
  </w:num>
  <w:num w:numId="1143" w16cid:durableId="1141925972">
    <w:abstractNumId w:val="553"/>
  </w:num>
  <w:num w:numId="1144" w16cid:durableId="562444069">
    <w:abstractNumId w:val="759"/>
  </w:num>
  <w:num w:numId="1145" w16cid:durableId="663626627">
    <w:abstractNumId w:val="1152"/>
  </w:num>
  <w:num w:numId="1146" w16cid:durableId="754324617">
    <w:abstractNumId w:val="1038"/>
  </w:num>
  <w:num w:numId="1147" w16cid:durableId="1075083238">
    <w:abstractNumId w:val="508"/>
  </w:num>
  <w:num w:numId="1148" w16cid:durableId="38552448">
    <w:abstractNumId w:val="594"/>
  </w:num>
  <w:num w:numId="1149" w16cid:durableId="320736213">
    <w:abstractNumId w:val="325"/>
  </w:num>
  <w:num w:numId="1150" w16cid:durableId="1934898004">
    <w:abstractNumId w:val="314"/>
  </w:num>
  <w:num w:numId="1151" w16cid:durableId="268390050">
    <w:abstractNumId w:val="1207"/>
  </w:num>
  <w:num w:numId="1152" w16cid:durableId="1050032338">
    <w:abstractNumId w:val="174"/>
  </w:num>
  <w:num w:numId="1153" w16cid:durableId="976448986">
    <w:abstractNumId w:val="1274"/>
  </w:num>
  <w:num w:numId="1154" w16cid:durableId="1268463257">
    <w:abstractNumId w:val="423"/>
  </w:num>
  <w:num w:numId="1155" w16cid:durableId="883129418">
    <w:abstractNumId w:val="1253"/>
  </w:num>
  <w:num w:numId="1156" w16cid:durableId="1475758907">
    <w:abstractNumId w:val="569"/>
  </w:num>
  <w:num w:numId="1157" w16cid:durableId="767887201">
    <w:abstractNumId w:val="1002"/>
  </w:num>
  <w:num w:numId="1158" w16cid:durableId="1703893960">
    <w:abstractNumId w:val="552"/>
  </w:num>
  <w:num w:numId="1159" w16cid:durableId="498275286">
    <w:abstractNumId w:val="895"/>
  </w:num>
  <w:num w:numId="1160" w16cid:durableId="155151876">
    <w:abstractNumId w:val="565"/>
  </w:num>
  <w:num w:numId="1161" w16cid:durableId="2032146820">
    <w:abstractNumId w:val="253"/>
  </w:num>
  <w:num w:numId="1162" w16cid:durableId="832456880">
    <w:abstractNumId w:val="368"/>
  </w:num>
  <w:num w:numId="1163" w16cid:durableId="274406945">
    <w:abstractNumId w:val="622"/>
  </w:num>
  <w:num w:numId="1164" w16cid:durableId="187063899">
    <w:abstractNumId w:val="362"/>
  </w:num>
  <w:num w:numId="1165" w16cid:durableId="2025545244">
    <w:abstractNumId w:val="605"/>
  </w:num>
  <w:num w:numId="1166" w16cid:durableId="310139624">
    <w:abstractNumId w:val="1136"/>
  </w:num>
  <w:num w:numId="1167" w16cid:durableId="703211380">
    <w:abstractNumId w:val="554"/>
  </w:num>
  <w:num w:numId="1168" w16cid:durableId="103185984">
    <w:abstractNumId w:val="305"/>
  </w:num>
  <w:num w:numId="1169" w16cid:durableId="363795934">
    <w:abstractNumId w:val="219"/>
  </w:num>
  <w:num w:numId="1170" w16cid:durableId="773093263">
    <w:abstractNumId w:val="169"/>
  </w:num>
  <w:num w:numId="1171" w16cid:durableId="1129281069">
    <w:abstractNumId w:val="17"/>
  </w:num>
  <w:num w:numId="1172" w16cid:durableId="1275748379">
    <w:abstractNumId w:val="468"/>
  </w:num>
  <w:num w:numId="1173" w16cid:durableId="795219232">
    <w:abstractNumId w:val="829"/>
  </w:num>
  <w:num w:numId="1174" w16cid:durableId="1865820560">
    <w:abstractNumId w:val="192"/>
  </w:num>
  <w:num w:numId="1175" w16cid:durableId="1764451501">
    <w:abstractNumId w:val="433"/>
  </w:num>
  <w:num w:numId="1176" w16cid:durableId="2103914626">
    <w:abstractNumId w:val="287"/>
  </w:num>
  <w:num w:numId="1177" w16cid:durableId="1015769370">
    <w:abstractNumId w:val="471"/>
  </w:num>
  <w:num w:numId="1178" w16cid:durableId="522280343">
    <w:abstractNumId w:val="957"/>
  </w:num>
  <w:num w:numId="1179" w16cid:durableId="33625861">
    <w:abstractNumId w:val="901"/>
  </w:num>
  <w:num w:numId="1180" w16cid:durableId="1614049502">
    <w:abstractNumId w:val="1161"/>
  </w:num>
  <w:num w:numId="1181" w16cid:durableId="865599973">
    <w:abstractNumId w:val="91"/>
  </w:num>
  <w:num w:numId="1182" w16cid:durableId="150953016">
    <w:abstractNumId w:val="667"/>
  </w:num>
  <w:num w:numId="1183" w16cid:durableId="759763175">
    <w:abstractNumId w:val="889"/>
  </w:num>
  <w:num w:numId="1184" w16cid:durableId="1464154218">
    <w:abstractNumId w:val="618"/>
  </w:num>
  <w:num w:numId="1185" w16cid:durableId="1066953481">
    <w:abstractNumId w:val="907"/>
  </w:num>
  <w:num w:numId="1186" w16cid:durableId="1720589127">
    <w:abstractNumId w:val="187"/>
  </w:num>
  <w:num w:numId="1187" w16cid:durableId="1753890153">
    <w:abstractNumId w:val="656"/>
  </w:num>
  <w:num w:numId="1188" w16cid:durableId="146558742">
    <w:abstractNumId w:val="773"/>
  </w:num>
  <w:num w:numId="1189" w16cid:durableId="1982226387">
    <w:abstractNumId w:val="290"/>
  </w:num>
  <w:num w:numId="1190" w16cid:durableId="2134011342">
    <w:abstractNumId w:val="1068"/>
  </w:num>
  <w:num w:numId="1191" w16cid:durableId="512495261">
    <w:abstractNumId w:val="721"/>
  </w:num>
  <w:num w:numId="1192" w16cid:durableId="1847089735">
    <w:abstractNumId w:val="1114"/>
  </w:num>
  <w:num w:numId="1193" w16cid:durableId="919025021">
    <w:abstractNumId w:val="445"/>
  </w:num>
  <w:num w:numId="1194" w16cid:durableId="345257686">
    <w:abstractNumId w:val="320"/>
  </w:num>
  <w:num w:numId="1195" w16cid:durableId="530922920">
    <w:abstractNumId w:val="734"/>
  </w:num>
  <w:num w:numId="1196" w16cid:durableId="1178931538">
    <w:abstractNumId w:val="407"/>
  </w:num>
  <w:num w:numId="1197" w16cid:durableId="72122339">
    <w:abstractNumId w:val="570"/>
  </w:num>
  <w:num w:numId="1198" w16cid:durableId="1018314816">
    <w:abstractNumId w:val="951"/>
  </w:num>
  <w:num w:numId="1199" w16cid:durableId="1061362962">
    <w:abstractNumId w:val="835"/>
  </w:num>
  <w:num w:numId="1200" w16cid:durableId="1629623129">
    <w:abstractNumId w:val="1"/>
  </w:num>
  <w:num w:numId="1201" w16cid:durableId="1116485557">
    <w:abstractNumId w:val="102"/>
  </w:num>
  <w:num w:numId="1202" w16cid:durableId="1844081616">
    <w:abstractNumId w:val="359"/>
  </w:num>
  <w:num w:numId="1203" w16cid:durableId="536241551">
    <w:abstractNumId w:val="1296"/>
  </w:num>
  <w:num w:numId="1204" w16cid:durableId="2047439407">
    <w:abstractNumId w:val="767"/>
  </w:num>
  <w:num w:numId="1205" w16cid:durableId="198318947">
    <w:abstractNumId w:val="733"/>
  </w:num>
  <w:num w:numId="1206" w16cid:durableId="716930231">
    <w:abstractNumId w:val="1112"/>
  </w:num>
  <w:num w:numId="1207" w16cid:durableId="56099778">
    <w:abstractNumId w:val="261"/>
  </w:num>
  <w:num w:numId="1208" w16cid:durableId="1397583072">
    <w:abstractNumId w:val="1129"/>
  </w:num>
  <w:num w:numId="1209" w16cid:durableId="1043360768">
    <w:abstractNumId w:val="299"/>
  </w:num>
  <w:num w:numId="1210" w16cid:durableId="189756892">
    <w:abstractNumId w:val="984"/>
  </w:num>
  <w:num w:numId="1211" w16cid:durableId="1699742854">
    <w:abstractNumId w:val="198"/>
  </w:num>
  <w:num w:numId="1212" w16cid:durableId="1771200120">
    <w:abstractNumId w:val="487"/>
  </w:num>
  <w:num w:numId="1213" w16cid:durableId="739406482">
    <w:abstractNumId w:val="809"/>
  </w:num>
  <w:num w:numId="1214" w16cid:durableId="1877236646">
    <w:abstractNumId w:val="104"/>
  </w:num>
  <w:num w:numId="1215" w16cid:durableId="1878813059">
    <w:abstractNumId w:val="111"/>
  </w:num>
  <w:num w:numId="1216" w16cid:durableId="45492596">
    <w:abstractNumId w:val="343"/>
  </w:num>
  <w:num w:numId="1217" w16cid:durableId="945388802">
    <w:abstractNumId w:val="1312"/>
  </w:num>
  <w:num w:numId="1218" w16cid:durableId="1342244141">
    <w:abstractNumId w:val="692"/>
  </w:num>
  <w:num w:numId="1219" w16cid:durableId="694885163">
    <w:abstractNumId w:val="657"/>
  </w:num>
  <w:num w:numId="1220" w16cid:durableId="309138983">
    <w:abstractNumId w:val="1022"/>
  </w:num>
  <w:num w:numId="1221" w16cid:durableId="603803525">
    <w:abstractNumId w:val="943"/>
  </w:num>
  <w:num w:numId="1222" w16cid:durableId="1692608760">
    <w:abstractNumId w:val="994"/>
  </w:num>
  <w:num w:numId="1223" w16cid:durableId="409473893">
    <w:abstractNumId w:val="271"/>
  </w:num>
  <w:num w:numId="1224" w16cid:durableId="1476558759">
    <w:abstractNumId w:val="339"/>
  </w:num>
  <w:num w:numId="1225" w16cid:durableId="1795367510">
    <w:abstractNumId w:val="400"/>
  </w:num>
  <w:num w:numId="1226" w16cid:durableId="1324579998">
    <w:abstractNumId w:val="919"/>
  </w:num>
  <w:num w:numId="1227" w16cid:durableId="573783083">
    <w:abstractNumId w:val="649"/>
  </w:num>
  <w:num w:numId="1228" w16cid:durableId="306201273">
    <w:abstractNumId w:val="1282"/>
  </w:num>
  <w:num w:numId="1229" w16cid:durableId="132410456">
    <w:abstractNumId w:val="690"/>
  </w:num>
  <w:num w:numId="1230" w16cid:durableId="247618532">
    <w:abstractNumId w:val="247"/>
  </w:num>
  <w:num w:numId="1231" w16cid:durableId="1103762396">
    <w:abstractNumId w:val="357"/>
  </w:num>
  <w:num w:numId="1232" w16cid:durableId="1775244639">
    <w:abstractNumId w:val="456"/>
  </w:num>
  <w:num w:numId="1233" w16cid:durableId="385686705">
    <w:abstractNumId w:val="50"/>
  </w:num>
  <w:num w:numId="1234" w16cid:durableId="812134439">
    <w:abstractNumId w:val="635"/>
  </w:num>
  <w:num w:numId="1235" w16cid:durableId="1619723283">
    <w:abstractNumId w:val="1033"/>
  </w:num>
  <w:num w:numId="1236" w16cid:durableId="707921493">
    <w:abstractNumId w:val="1206"/>
  </w:num>
  <w:num w:numId="1237" w16cid:durableId="1868523189">
    <w:abstractNumId w:val="353"/>
  </w:num>
  <w:num w:numId="1238" w16cid:durableId="1160121824">
    <w:abstractNumId w:val="108"/>
  </w:num>
  <w:num w:numId="1239" w16cid:durableId="1142039625">
    <w:abstractNumId w:val="1198"/>
  </w:num>
  <w:num w:numId="1240" w16cid:durableId="861406864">
    <w:abstractNumId w:val="101"/>
  </w:num>
  <w:num w:numId="1241" w16cid:durableId="552035376">
    <w:abstractNumId w:val="766"/>
  </w:num>
  <w:num w:numId="1242" w16cid:durableId="1268930326">
    <w:abstractNumId w:val="1103"/>
  </w:num>
  <w:num w:numId="1243" w16cid:durableId="576061486">
    <w:abstractNumId w:val="982"/>
  </w:num>
  <w:num w:numId="1244" w16cid:durableId="735785722">
    <w:abstractNumId w:val="1239"/>
  </w:num>
  <w:num w:numId="1245" w16cid:durableId="1423912519">
    <w:abstractNumId w:val="817"/>
  </w:num>
  <w:num w:numId="1246" w16cid:durableId="78673476">
    <w:abstractNumId w:val="1074"/>
  </w:num>
  <w:num w:numId="1247" w16cid:durableId="1571496945">
    <w:abstractNumId w:val="566"/>
  </w:num>
  <w:num w:numId="1248" w16cid:durableId="937906269">
    <w:abstractNumId w:val="1106"/>
  </w:num>
  <w:num w:numId="1249" w16cid:durableId="1009522360">
    <w:abstractNumId w:val="724"/>
  </w:num>
  <w:num w:numId="1250" w16cid:durableId="996956754">
    <w:abstractNumId w:val="816"/>
  </w:num>
  <w:num w:numId="1251" w16cid:durableId="1177306067">
    <w:abstractNumId w:val="63"/>
  </w:num>
  <w:num w:numId="1252" w16cid:durableId="2023821612">
    <w:abstractNumId w:val="983"/>
  </w:num>
  <w:num w:numId="1253" w16cid:durableId="1862744546">
    <w:abstractNumId w:val="1297"/>
  </w:num>
  <w:num w:numId="1254" w16cid:durableId="2001811227">
    <w:abstractNumId w:val="475"/>
  </w:num>
  <w:num w:numId="1255" w16cid:durableId="74057231">
    <w:abstractNumId w:val="45"/>
  </w:num>
  <w:num w:numId="1256" w16cid:durableId="2054309489">
    <w:abstractNumId w:val="732"/>
  </w:num>
  <w:num w:numId="1257" w16cid:durableId="718558049">
    <w:abstractNumId w:val="694"/>
  </w:num>
  <w:num w:numId="1258" w16cid:durableId="705102908">
    <w:abstractNumId w:val="369"/>
  </w:num>
  <w:num w:numId="1259" w16cid:durableId="1707868690">
    <w:abstractNumId w:val="1311"/>
  </w:num>
  <w:num w:numId="1260" w16cid:durableId="2118717942">
    <w:abstractNumId w:val="473"/>
  </w:num>
  <w:num w:numId="1261" w16cid:durableId="1500341963">
    <w:abstractNumId w:val="349"/>
  </w:num>
  <w:num w:numId="1262" w16cid:durableId="1364555202">
    <w:abstractNumId w:val="914"/>
  </w:num>
  <w:num w:numId="1263" w16cid:durableId="63183044">
    <w:abstractNumId w:val="711"/>
  </w:num>
  <w:num w:numId="1264" w16cid:durableId="407458031">
    <w:abstractNumId w:val="1268"/>
  </w:num>
  <w:num w:numId="1265" w16cid:durableId="1341393683">
    <w:abstractNumId w:val="572"/>
  </w:num>
  <w:num w:numId="1266" w16cid:durableId="364062784">
    <w:abstractNumId w:val="144"/>
  </w:num>
  <w:num w:numId="1267" w16cid:durableId="772633746">
    <w:abstractNumId w:val="194"/>
  </w:num>
  <w:num w:numId="1268" w16cid:durableId="1851286635">
    <w:abstractNumId w:val="812"/>
  </w:num>
  <w:num w:numId="1269" w16cid:durableId="975137821">
    <w:abstractNumId w:val="157"/>
  </w:num>
  <w:num w:numId="1270" w16cid:durableId="223688548">
    <w:abstractNumId w:val="832"/>
  </w:num>
  <w:num w:numId="1271" w16cid:durableId="974944017">
    <w:abstractNumId w:val="590"/>
  </w:num>
  <w:num w:numId="1272" w16cid:durableId="516385666">
    <w:abstractNumId w:val="870"/>
  </w:num>
  <w:num w:numId="1273" w16cid:durableId="1986466374">
    <w:abstractNumId w:val="352"/>
  </w:num>
  <w:num w:numId="1274" w16cid:durableId="1658147514">
    <w:abstractNumId w:val="165"/>
  </w:num>
  <w:num w:numId="1275" w16cid:durableId="50811140">
    <w:abstractNumId w:val="964"/>
  </w:num>
  <w:num w:numId="1276" w16cid:durableId="1808666558">
    <w:abstractNumId w:val="1118"/>
  </w:num>
  <w:num w:numId="1277" w16cid:durableId="297150007">
    <w:abstractNumId w:val="124"/>
  </w:num>
  <w:num w:numId="1278" w16cid:durableId="293758205">
    <w:abstractNumId w:val="1005"/>
  </w:num>
  <w:num w:numId="1279" w16cid:durableId="862401485">
    <w:abstractNumId w:val="1073"/>
  </w:num>
  <w:num w:numId="1280" w16cid:durableId="810712846">
    <w:abstractNumId w:val="1259"/>
  </w:num>
  <w:num w:numId="1281" w16cid:durableId="1863741145">
    <w:abstractNumId w:val="961"/>
  </w:num>
  <w:num w:numId="1282" w16cid:durableId="940340413">
    <w:abstractNumId w:val="822"/>
  </w:num>
  <w:num w:numId="1283" w16cid:durableId="80376329">
    <w:abstractNumId w:val="595"/>
  </w:num>
  <w:num w:numId="1284" w16cid:durableId="544952807">
    <w:abstractNumId w:val="323"/>
  </w:num>
  <w:num w:numId="1285" w16cid:durableId="446966269">
    <w:abstractNumId w:val="669"/>
  </w:num>
  <w:num w:numId="1286" w16cid:durableId="737169610">
    <w:abstractNumId w:val="70"/>
  </w:num>
  <w:num w:numId="1287" w16cid:durableId="765422905">
    <w:abstractNumId w:val="583"/>
  </w:num>
  <w:num w:numId="1288" w16cid:durableId="244726975">
    <w:abstractNumId w:val="162"/>
  </w:num>
  <w:num w:numId="1289" w16cid:durableId="1907178178">
    <w:abstractNumId w:val="383"/>
  </w:num>
  <w:num w:numId="1290" w16cid:durableId="702827071">
    <w:abstractNumId w:val="932"/>
  </w:num>
  <w:num w:numId="1291" w16cid:durableId="1872180825">
    <w:abstractNumId w:val="235"/>
  </w:num>
  <w:num w:numId="1292" w16cid:durableId="1952396025">
    <w:abstractNumId w:val="584"/>
  </w:num>
  <w:num w:numId="1293" w16cid:durableId="1712608466">
    <w:abstractNumId w:val="747"/>
  </w:num>
  <w:num w:numId="1294" w16cid:durableId="1893612458">
    <w:abstractNumId w:val="600"/>
  </w:num>
  <w:num w:numId="1295" w16cid:durableId="1302613854">
    <w:abstractNumId w:val="1223"/>
  </w:num>
  <w:num w:numId="1296" w16cid:durableId="1832526659">
    <w:abstractNumId w:val="1087"/>
  </w:num>
  <w:num w:numId="1297" w16cid:durableId="1139611396">
    <w:abstractNumId w:val="630"/>
  </w:num>
  <w:num w:numId="1298" w16cid:durableId="2028872341">
    <w:abstractNumId w:val="406"/>
  </w:num>
  <w:num w:numId="1299" w16cid:durableId="495340548">
    <w:abstractNumId w:val="582"/>
  </w:num>
  <w:num w:numId="1300" w16cid:durableId="394743749">
    <w:abstractNumId w:val="619"/>
  </w:num>
  <w:num w:numId="1301" w16cid:durableId="637302910">
    <w:abstractNumId w:val="170"/>
  </w:num>
  <w:num w:numId="1302" w16cid:durableId="1719283873">
    <w:abstractNumId w:val="749"/>
  </w:num>
  <w:num w:numId="1303" w16cid:durableId="1976906259">
    <w:abstractNumId w:val="1168"/>
  </w:num>
  <w:num w:numId="1304" w16cid:durableId="273441211">
    <w:abstractNumId w:val="896"/>
  </w:num>
  <w:num w:numId="1305" w16cid:durableId="210850948">
    <w:abstractNumId w:val="852"/>
  </w:num>
  <w:num w:numId="1306" w16cid:durableId="1499034589">
    <w:abstractNumId w:val="1122"/>
  </w:num>
  <w:num w:numId="1307" w16cid:durableId="647134155">
    <w:abstractNumId w:val="1042"/>
  </w:num>
  <w:num w:numId="1308" w16cid:durableId="1737893005">
    <w:abstractNumId w:val="386"/>
  </w:num>
  <w:num w:numId="1309" w16cid:durableId="901017303">
    <w:abstractNumId w:val="1308"/>
  </w:num>
  <w:num w:numId="1310" w16cid:durableId="1217930141">
    <w:abstractNumId w:val="474"/>
  </w:num>
  <w:num w:numId="1311" w16cid:durableId="807624719">
    <w:abstractNumId w:val="361"/>
  </w:num>
  <w:num w:numId="1312" w16cid:durableId="1126047966">
    <w:abstractNumId w:val="1286"/>
  </w:num>
  <w:num w:numId="1313" w16cid:durableId="643318784">
    <w:abstractNumId w:val="561"/>
  </w:num>
  <w:num w:numId="1314" w16cid:durableId="1059092146">
    <w:abstractNumId w:val="986"/>
  </w:num>
  <w:num w:numId="1315" w16cid:durableId="1728070151">
    <w:abstractNumId w:val="1235"/>
  </w:num>
  <w:num w:numId="1316" w16cid:durableId="287207348">
    <w:abstractNumId w:val="27"/>
  </w:num>
  <w:num w:numId="1317" w16cid:durableId="815146761">
    <w:abstractNumId w:val="1007"/>
  </w:num>
  <w:num w:numId="1318" w16cid:durableId="605314428">
    <w:abstractNumId w:val="771"/>
  </w:num>
  <w:num w:numId="1319" w16cid:durableId="413745302">
    <w:abstractNumId w:val="97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6CA5"/>
    <w:rsid w:val="0058181B"/>
    <w:rsid w:val="005C0197"/>
    <w:rsid w:val="006D1F82"/>
    <w:rsid w:val="007B3D27"/>
    <w:rsid w:val="00B32DE8"/>
    <w:rsid w:val="00DC3938"/>
    <w:rsid w:val="00FC6C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B107C1"/>
  <w15:chartTrackingRefBased/>
  <w15:docId w15:val="{B581730C-3C28-42EF-93CA-D3EF1B07ED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C6CA5"/>
    <w:pPr>
      <w:spacing w:after="0" w:line="240" w:lineRule="auto"/>
      <w:ind w:firstLine="709"/>
      <w:jc w:val="both"/>
    </w:pPr>
    <w:rPr>
      <w:rFonts w:ascii="Times New Roman" w:eastAsia="Times New Roman" w:hAnsi="Times New Roman" w:cs="Times New Roman"/>
      <w:sz w:val="20"/>
      <w:szCs w:val="20"/>
      <w:lang w:val="ro-RO"/>
    </w:rPr>
  </w:style>
  <w:style w:type="paragraph" w:styleId="1">
    <w:name w:val="heading 1"/>
    <w:basedOn w:val="a"/>
    <w:next w:val="a"/>
    <w:link w:val="10"/>
    <w:uiPriority w:val="9"/>
    <w:qFormat/>
    <w:rsid w:val="00FC6CA5"/>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2">
    <w:name w:val="heading 2"/>
    <w:basedOn w:val="a"/>
    <w:next w:val="a"/>
    <w:link w:val="20"/>
    <w:uiPriority w:val="9"/>
    <w:unhideWhenUsed/>
    <w:qFormat/>
    <w:rsid w:val="00FC6CA5"/>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3">
    <w:name w:val="heading 3"/>
    <w:basedOn w:val="a"/>
    <w:next w:val="a"/>
    <w:link w:val="30"/>
    <w:unhideWhenUsed/>
    <w:qFormat/>
    <w:rsid w:val="00FC6CA5"/>
    <w:pPr>
      <w:keepNext/>
      <w:keepLines/>
      <w:spacing w:before="160" w:after="80"/>
      <w:outlineLvl w:val="2"/>
    </w:pPr>
    <w:rPr>
      <w:rFonts w:asciiTheme="minorHAnsi" w:eastAsiaTheme="majorEastAsia" w:hAnsiTheme="minorHAnsi" w:cstheme="majorBidi"/>
      <w:color w:val="365F91" w:themeColor="accent1" w:themeShade="BF"/>
      <w:sz w:val="28"/>
      <w:szCs w:val="28"/>
    </w:rPr>
  </w:style>
  <w:style w:type="paragraph" w:styleId="4">
    <w:name w:val="heading 4"/>
    <w:basedOn w:val="a"/>
    <w:next w:val="a"/>
    <w:link w:val="40"/>
    <w:uiPriority w:val="9"/>
    <w:unhideWhenUsed/>
    <w:qFormat/>
    <w:rsid w:val="00FC6CA5"/>
    <w:pPr>
      <w:keepNext/>
      <w:keepLines/>
      <w:spacing w:before="80" w:after="40"/>
      <w:outlineLvl w:val="3"/>
    </w:pPr>
    <w:rPr>
      <w:rFonts w:asciiTheme="minorHAnsi" w:eastAsiaTheme="majorEastAsia" w:hAnsiTheme="minorHAnsi" w:cstheme="majorBidi"/>
      <w:i/>
      <w:iCs/>
      <w:color w:val="365F91" w:themeColor="accent1" w:themeShade="BF"/>
    </w:rPr>
  </w:style>
  <w:style w:type="paragraph" w:styleId="5">
    <w:name w:val="heading 5"/>
    <w:basedOn w:val="a"/>
    <w:next w:val="a"/>
    <w:link w:val="50"/>
    <w:unhideWhenUsed/>
    <w:qFormat/>
    <w:rsid w:val="00FC6CA5"/>
    <w:pPr>
      <w:keepNext/>
      <w:keepLines/>
      <w:spacing w:before="80" w:after="40"/>
      <w:outlineLvl w:val="4"/>
    </w:pPr>
    <w:rPr>
      <w:rFonts w:asciiTheme="minorHAnsi" w:eastAsiaTheme="majorEastAsia" w:hAnsiTheme="minorHAnsi" w:cstheme="majorBidi"/>
      <w:color w:val="365F91" w:themeColor="accent1" w:themeShade="BF"/>
    </w:rPr>
  </w:style>
  <w:style w:type="paragraph" w:styleId="6">
    <w:name w:val="heading 6"/>
    <w:basedOn w:val="a"/>
    <w:next w:val="a"/>
    <w:link w:val="60"/>
    <w:unhideWhenUsed/>
    <w:qFormat/>
    <w:rsid w:val="00FC6CA5"/>
    <w:pPr>
      <w:keepNext/>
      <w:keepLines/>
      <w:spacing w:before="40"/>
      <w:outlineLvl w:val="5"/>
    </w:pPr>
    <w:rPr>
      <w:rFonts w:asciiTheme="minorHAnsi" w:eastAsiaTheme="majorEastAsia" w:hAnsiTheme="minorHAnsi" w:cstheme="majorBidi"/>
      <w:i/>
      <w:iCs/>
      <w:color w:val="595959" w:themeColor="text1" w:themeTint="A6"/>
    </w:rPr>
  </w:style>
  <w:style w:type="paragraph" w:styleId="7">
    <w:name w:val="heading 7"/>
    <w:basedOn w:val="a"/>
    <w:next w:val="a"/>
    <w:link w:val="70"/>
    <w:unhideWhenUsed/>
    <w:qFormat/>
    <w:rsid w:val="00FC6CA5"/>
    <w:pPr>
      <w:keepNext/>
      <w:keepLines/>
      <w:spacing w:before="40"/>
      <w:outlineLvl w:val="6"/>
    </w:pPr>
    <w:rPr>
      <w:rFonts w:asciiTheme="minorHAnsi" w:eastAsiaTheme="majorEastAsia" w:hAnsiTheme="minorHAnsi" w:cstheme="majorBidi"/>
      <w:color w:val="595959" w:themeColor="text1" w:themeTint="A6"/>
    </w:rPr>
  </w:style>
  <w:style w:type="paragraph" w:styleId="8">
    <w:name w:val="heading 8"/>
    <w:basedOn w:val="a"/>
    <w:next w:val="a"/>
    <w:link w:val="80"/>
    <w:unhideWhenUsed/>
    <w:qFormat/>
    <w:rsid w:val="00FC6CA5"/>
    <w:pPr>
      <w:keepNext/>
      <w:keepLines/>
      <w:outlineLvl w:val="7"/>
    </w:pPr>
    <w:rPr>
      <w:rFonts w:asciiTheme="minorHAnsi" w:eastAsiaTheme="majorEastAsia" w:hAnsiTheme="minorHAnsi" w:cstheme="majorBidi"/>
      <w:i/>
      <w:iCs/>
      <w:color w:val="272727" w:themeColor="text1" w:themeTint="D8"/>
    </w:rPr>
  </w:style>
  <w:style w:type="paragraph" w:styleId="9">
    <w:name w:val="heading 9"/>
    <w:basedOn w:val="a"/>
    <w:next w:val="a"/>
    <w:link w:val="90"/>
    <w:uiPriority w:val="9"/>
    <w:semiHidden/>
    <w:unhideWhenUsed/>
    <w:qFormat/>
    <w:rsid w:val="00FC6CA5"/>
    <w:pPr>
      <w:keepNext/>
      <w:keepLines/>
      <w:outlineLvl w:val="8"/>
    </w:pPr>
    <w:rPr>
      <w:rFonts w:asciiTheme="minorHAnsi" w:eastAsiaTheme="majorEastAsia" w:hAnsiTheme="minorHAnsi"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C6CA5"/>
    <w:rPr>
      <w:rFonts w:asciiTheme="majorHAnsi" w:eastAsiaTheme="majorEastAsia" w:hAnsiTheme="majorHAnsi" w:cstheme="majorBidi"/>
      <w:color w:val="365F91" w:themeColor="accent1" w:themeShade="BF"/>
      <w:sz w:val="40"/>
      <w:szCs w:val="40"/>
    </w:rPr>
  </w:style>
  <w:style w:type="character" w:customStyle="1" w:styleId="20">
    <w:name w:val="Заголовок 2 Знак"/>
    <w:basedOn w:val="a0"/>
    <w:link w:val="2"/>
    <w:uiPriority w:val="9"/>
    <w:rsid w:val="00FC6CA5"/>
    <w:rPr>
      <w:rFonts w:asciiTheme="majorHAnsi" w:eastAsiaTheme="majorEastAsia" w:hAnsiTheme="majorHAnsi" w:cstheme="majorBidi"/>
      <w:color w:val="365F91" w:themeColor="accent1" w:themeShade="BF"/>
      <w:sz w:val="32"/>
      <w:szCs w:val="32"/>
    </w:rPr>
  </w:style>
  <w:style w:type="character" w:customStyle="1" w:styleId="30">
    <w:name w:val="Заголовок 3 Знак"/>
    <w:basedOn w:val="a0"/>
    <w:link w:val="3"/>
    <w:rsid w:val="00FC6CA5"/>
    <w:rPr>
      <w:rFonts w:eastAsiaTheme="majorEastAsia" w:cstheme="majorBidi"/>
      <w:color w:val="365F91" w:themeColor="accent1" w:themeShade="BF"/>
      <w:sz w:val="28"/>
      <w:szCs w:val="28"/>
    </w:rPr>
  </w:style>
  <w:style w:type="character" w:customStyle="1" w:styleId="40">
    <w:name w:val="Заголовок 4 Знак"/>
    <w:basedOn w:val="a0"/>
    <w:link w:val="4"/>
    <w:uiPriority w:val="9"/>
    <w:rsid w:val="00FC6CA5"/>
    <w:rPr>
      <w:rFonts w:eastAsiaTheme="majorEastAsia" w:cstheme="majorBidi"/>
      <w:i/>
      <w:iCs/>
      <w:color w:val="365F91" w:themeColor="accent1" w:themeShade="BF"/>
      <w:sz w:val="24"/>
    </w:rPr>
  </w:style>
  <w:style w:type="character" w:customStyle="1" w:styleId="50">
    <w:name w:val="Заголовок 5 Знак"/>
    <w:basedOn w:val="a0"/>
    <w:link w:val="5"/>
    <w:rsid w:val="00FC6CA5"/>
    <w:rPr>
      <w:rFonts w:eastAsiaTheme="majorEastAsia" w:cstheme="majorBidi"/>
      <w:color w:val="365F91" w:themeColor="accent1" w:themeShade="BF"/>
      <w:sz w:val="24"/>
    </w:rPr>
  </w:style>
  <w:style w:type="character" w:customStyle="1" w:styleId="60">
    <w:name w:val="Заголовок 6 Знак"/>
    <w:basedOn w:val="a0"/>
    <w:link w:val="6"/>
    <w:rsid w:val="00FC6CA5"/>
    <w:rPr>
      <w:rFonts w:eastAsiaTheme="majorEastAsia" w:cstheme="majorBidi"/>
      <w:i/>
      <w:iCs/>
      <w:color w:val="595959" w:themeColor="text1" w:themeTint="A6"/>
      <w:sz w:val="24"/>
    </w:rPr>
  </w:style>
  <w:style w:type="character" w:customStyle="1" w:styleId="70">
    <w:name w:val="Заголовок 7 Знак"/>
    <w:basedOn w:val="a0"/>
    <w:link w:val="7"/>
    <w:rsid w:val="00FC6CA5"/>
    <w:rPr>
      <w:rFonts w:eastAsiaTheme="majorEastAsia" w:cstheme="majorBidi"/>
      <w:color w:val="595959" w:themeColor="text1" w:themeTint="A6"/>
      <w:sz w:val="24"/>
    </w:rPr>
  </w:style>
  <w:style w:type="character" w:customStyle="1" w:styleId="80">
    <w:name w:val="Заголовок 8 Знак"/>
    <w:basedOn w:val="a0"/>
    <w:link w:val="8"/>
    <w:rsid w:val="00FC6CA5"/>
    <w:rPr>
      <w:rFonts w:eastAsiaTheme="majorEastAsia" w:cstheme="majorBidi"/>
      <w:i/>
      <w:iCs/>
      <w:color w:val="272727" w:themeColor="text1" w:themeTint="D8"/>
      <w:sz w:val="24"/>
    </w:rPr>
  </w:style>
  <w:style w:type="character" w:customStyle="1" w:styleId="90">
    <w:name w:val="Заголовок 9 Знак"/>
    <w:basedOn w:val="a0"/>
    <w:link w:val="9"/>
    <w:uiPriority w:val="9"/>
    <w:semiHidden/>
    <w:rsid w:val="00FC6CA5"/>
    <w:rPr>
      <w:rFonts w:eastAsiaTheme="majorEastAsia" w:cstheme="majorBidi"/>
      <w:color w:val="272727" w:themeColor="text1" w:themeTint="D8"/>
      <w:sz w:val="24"/>
    </w:rPr>
  </w:style>
  <w:style w:type="paragraph" w:styleId="a3">
    <w:name w:val="Title"/>
    <w:basedOn w:val="a"/>
    <w:next w:val="a"/>
    <w:link w:val="a4"/>
    <w:uiPriority w:val="10"/>
    <w:qFormat/>
    <w:rsid w:val="00FC6CA5"/>
    <w:pPr>
      <w:spacing w:after="80"/>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FC6CA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FC6CA5"/>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a6">
    <w:name w:val="Подзаголовок Знак"/>
    <w:basedOn w:val="a0"/>
    <w:link w:val="a5"/>
    <w:uiPriority w:val="11"/>
    <w:rsid w:val="00FC6CA5"/>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FC6CA5"/>
    <w:pPr>
      <w:spacing w:before="160" w:after="160"/>
      <w:jc w:val="center"/>
    </w:pPr>
    <w:rPr>
      <w:i/>
      <w:iCs/>
      <w:color w:val="404040" w:themeColor="text1" w:themeTint="BF"/>
    </w:rPr>
  </w:style>
  <w:style w:type="character" w:customStyle="1" w:styleId="22">
    <w:name w:val="Цитата 2 Знак"/>
    <w:basedOn w:val="a0"/>
    <w:link w:val="21"/>
    <w:uiPriority w:val="29"/>
    <w:rsid w:val="00FC6CA5"/>
    <w:rPr>
      <w:rFonts w:ascii="Times New Roman" w:hAnsi="Times New Roman"/>
      <w:i/>
      <w:iCs/>
      <w:color w:val="404040" w:themeColor="text1" w:themeTint="BF"/>
      <w:sz w:val="24"/>
    </w:rPr>
  </w:style>
  <w:style w:type="paragraph" w:styleId="a7">
    <w:name w:val="List Paragraph"/>
    <w:basedOn w:val="a"/>
    <w:uiPriority w:val="34"/>
    <w:qFormat/>
    <w:rsid w:val="00FC6CA5"/>
    <w:pPr>
      <w:ind w:left="720"/>
      <w:contextualSpacing/>
    </w:pPr>
  </w:style>
  <w:style w:type="character" w:styleId="a8">
    <w:name w:val="Intense Emphasis"/>
    <w:basedOn w:val="a0"/>
    <w:uiPriority w:val="21"/>
    <w:qFormat/>
    <w:rsid w:val="00FC6CA5"/>
    <w:rPr>
      <w:i/>
      <w:iCs/>
      <w:color w:val="365F91" w:themeColor="accent1" w:themeShade="BF"/>
    </w:rPr>
  </w:style>
  <w:style w:type="paragraph" w:styleId="a9">
    <w:name w:val="Intense Quote"/>
    <w:basedOn w:val="a"/>
    <w:next w:val="a"/>
    <w:link w:val="aa"/>
    <w:uiPriority w:val="30"/>
    <w:qFormat/>
    <w:rsid w:val="00FC6CA5"/>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aa">
    <w:name w:val="Выделенная цитата Знак"/>
    <w:basedOn w:val="a0"/>
    <w:link w:val="a9"/>
    <w:uiPriority w:val="30"/>
    <w:rsid w:val="00FC6CA5"/>
    <w:rPr>
      <w:rFonts w:ascii="Times New Roman" w:hAnsi="Times New Roman"/>
      <w:i/>
      <w:iCs/>
      <w:color w:val="365F91" w:themeColor="accent1" w:themeShade="BF"/>
      <w:sz w:val="24"/>
    </w:rPr>
  </w:style>
  <w:style w:type="character" w:styleId="ab">
    <w:name w:val="Intense Reference"/>
    <w:basedOn w:val="a0"/>
    <w:uiPriority w:val="32"/>
    <w:qFormat/>
    <w:rsid w:val="00FC6CA5"/>
    <w:rPr>
      <w:b/>
      <w:bCs/>
      <w:smallCaps/>
      <w:color w:val="365F91" w:themeColor="accent1" w:themeShade="BF"/>
      <w:spacing w:val="5"/>
    </w:rPr>
  </w:style>
  <w:style w:type="paragraph" w:styleId="ac">
    <w:name w:val="Balloon Text"/>
    <w:basedOn w:val="a"/>
    <w:link w:val="ad"/>
    <w:uiPriority w:val="99"/>
    <w:rsid w:val="00FC6CA5"/>
    <w:rPr>
      <w:rFonts w:ascii="Tahoma" w:hAnsi="Tahoma"/>
      <w:sz w:val="16"/>
      <w:szCs w:val="16"/>
    </w:rPr>
  </w:style>
  <w:style w:type="character" w:customStyle="1" w:styleId="ad">
    <w:name w:val="Текст выноски Знак"/>
    <w:basedOn w:val="a0"/>
    <w:link w:val="ac"/>
    <w:uiPriority w:val="99"/>
    <w:rsid w:val="00FC6CA5"/>
    <w:rPr>
      <w:rFonts w:ascii="Tahoma" w:eastAsia="Times New Roman" w:hAnsi="Tahoma" w:cs="Times New Roman"/>
      <w:sz w:val="16"/>
      <w:szCs w:val="16"/>
      <w:lang w:val="ro-RO"/>
    </w:rPr>
  </w:style>
  <w:style w:type="paragraph" w:customStyle="1" w:styleId="CharChar">
    <w:name w:val="Знак Знак Char Char Знак"/>
    <w:basedOn w:val="a"/>
    <w:rsid w:val="00FC6CA5"/>
    <w:pPr>
      <w:spacing w:after="160" w:line="240" w:lineRule="exact"/>
      <w:ind w:firstLine="0"/>
      <w:jc w:val="left"/>
    </w:pPr>
    <w:rPr>
      <w:rFonts w:ascii="Arial" w:eastAsia="Batang" w:hAnsi="Arial" w:cs="Arial"/>
    </w:rPr>
  </w:style>
  <w:style w:type="paragraph" w:styleId="ae">
    <w:name w:val="Normal (Web)"/>
    <w:basedOn w:val="a"/>
    <w:uiPriority w:val="99"/>
    <w:unhideWhenUsed/>
    <w:rsid w:val="00FC6CA5"/>
    <w:pPr>
      <w:ind w:firstLine="567"/>
    </w:pPr>
    <w:rPr>
      <w:sz w:val="24"/>
      <w:szCs w:val="24"/>
      <w:lang w:val="ru-RU" w:eastAsia="ru-RU"/>
    </w:rPr>
  </w:style>
  <w:style w:type="paragraph" w:customStyle="1" w:styleId="cn">
    <w:name w:val="cn"/>
    <w:basedOn w:val="a"/>
    <w:rsid w:val="00FC6CA5"/>
    <w:pPr>
      <w:ind w:firstLine="0"/>
      <w:jc w:val="center"/>
    </w:pPr>
    <w:rPr>
      <w:sz w:val="24"/>
      <w:szCs w:val="24"/>
      <w:lang w:val="ru-RU" w:eastAsia="ru-RU"/>
    </w:rPr>
  </w:style>
  <w:style w:type="paragraph" w:customStyle="1" w:styleId="cb">
    <w:name w:val="cb"/>
    <w:basedOn w:val="a"/>
    <w:uiPriority w:val="99"/>
    <w:semiHidden/>
    <w:rsid w:val="00FC6CA5"/>
    <w:pPr>
      <w:ind w:firstLine="0"/>
      <w:jc w:val="center"/>
    </w:pPr>
    <w:rPr>
      <w:b/>
      <w:bCs/>
      <w:sz w:val="24"/>
      <w:szCs w:val="24"/>
      <w:lang w:val="ru-RU" w:eastAsia="ru-RU"/>
    </w:rPr>
  </w:style>
  <w:style w:type="paragraph" w:styleId="af">
    <w:name w:val="header"/>
    <w:basedOn w:val="a"/>
    <w:link w:val="af0"/>
    <w:uiPriority w:val="99"/>
    <w:rsid w:val="00FC6CA5"/>
    <w:pPr>
      <w:tabs>
        <w:tab w:val="center" w:pos="4677"/>
        <w:tab w:val="right" w:pos="9355"/>
      </w:tabs>
    </w:pPr>
  </w:style>
  <w:style w:type="character" w:customStyle="1" w:styleId="af0">
    <w:name w:val="Верхний колонтитул Знак"/>
    <w:basedOn w:val="a0"/>
    <w:link w:val="af"/>
    <w:uiPriority w:val="99"/>
    <w:rsid w:val="00FC6CA5"/>
    <w:rPr>
      <w:rFonts w:ascii="Times New Roman" w:eastAsia="Times New Roman" w:hAnsi="Times New Roman" w:cs="Times New Roman"/>
      <w:sz w:val="20"/>
      <w:szCs w:val="20"/>
      <w:lang w:val="ro-RO"/>
    </w:rPr>
  </w:style>
  <w:style w:type="paragraph" w:styleId="af1">
    <w:name w:val="footer"/>
    <w:basedOn w:val="a"/>
    <w:link w:val="af2"/>
    <w:uiPriority w:val="99"/>
    <w:rsid w:val="00FC6CA5"/>
    <w:pPr>
      <w:tabs>
        <w:tab w:val="center" w:pos="4677"/>
        <w:tab w:val="right" w:pos="9355"/>
      </w:tabs>
    </w:pPr>
  </w:style>
  <w:style w:type="character" w:customStyle="1" w:styleId="af2">
    <w:name w:val="Нижний колонтитул Знак"/>
    <w:basedOn w:val="a0"/>
    <w:link w:val="af1"/>
    <w:uiPriority w:val="99"/>
    <w:rsid w:val="00FC6CA5"/>
    <w:rPr>
      <w:rFonts w:ascii="Times New Roman" w:eastAsia="Times New Roman" w:hAnsi="Times New Roman" w:cs="Times New Roman"/>
      <w:sz w:val="20"/>
      <w:szCs w:val="20"/>
      <w:lang w:val="ro-RO"/>
    </w:rPr>
  </w:style>
  <w:style w:type="table" w:styleId="af3">
    <w:name w:val="Table Grid"/>
    <w:basedOn w:val="a1"/>
    <w:uiPriority w:val="39"/>
    <w:rsid w:val="00FC6CA5"/>
    <w:pPr>
      <w:spacing w:after="0" w:line="240" w:lineRule="auto"/>
      <w:ind w:firstLine="709"/>
      <w:jc w:val="both"/>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ews">
    <w:name w:val="news"/>
    <w:basedOn w:val="a"/>
    <w:rsid w:val="00FC6CA5"/>
    <w:pPr>
      <w:ind w:firstLine="0"/>
      <w:jc w:val="left"/>
    </w:pPr>
    <w:rPr>
      <w:rFonts w:ascii="Arial" w:hAnsi="Arial" w:cs="Arial"/>
      <w:lang w:val="ru-RU" w:eastAsia="ru-RU"/>
    </w:rPr>
  </w:style>
  <w:style w:type="table" w:customStyle="1" w:styleId="GrilTabel1">
    <w:name w:val="Grilă Tabel1"/>
    <w:basedOn w:val="a1"/>
    <w:next w:val="af3"/>
    <w:uiPriority w:val="59"/>
    <w:rsid w:val="00FC6CA5"/>
    <w:pPr>
      <w:spacing w:after="0" w:line="240" w:lineRule="auto"/>
      <w:ind w:firstLine="709"/>
      <w:jc w:val="both"/>
    </w:pPr>
    <w:rPr>
      <w:rFonts w:ascii="Calibri" w:eastAsia="Calibri" w:hAnsi="Calibri" w:cs="Times New Roman"/>
      <w:lang w:val="ro-RO"/>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FrListare1">
    <w:name w:val="Fără Listare1"/>
    <w:next w:val="a2"/>
    <w:semiHidden/>
    <w:rsid w:val="00FC6CA5"/>
  </w:style>
  <w:style w:type="character" w:styleId="af4">
    <w:name w:val="page number"/>
    <w:basedOn w:val="a0"/>
    <w:rsid w:val="00FC6CA5"/>
  </w:style>
  <w:style w:type="paragraph" w:customStyle="1" w:styleId="tt">
    <w:name w:val="tt"/>
    <w:basedOn w:val="a"/>
    <w:rsid w:val="00FC6CA5"/>
    <w:pPr>
      <w:ind w:firstLine="0"/>
      <w:jc w:val="center"/>
    </w:pPr>
    <w:rPr>
      <w:b/>
      <w:bCs/>
      <w:sz w:val="24"/>
      <w:szCs w:val="24"/>
      <w:lang w:val="ru-RU" w:eastAsia="ru-RU"/>
    </w:rPr>
  </w:style>
  <w:style w:type="paragraph" w:customStyle="1" w:styleId="CharChar0">
    <w:name w:val="Char Char Знак Знак"/>
    <w:basedOn w:val="a"/>
    <w:rsid w:val="00FC6CA5"/>
    <w:pPr>
      <w:spacing w:after="160" w:line="240" w:lineRule="exact"/>
      <w:ind w:firstLine="0"/>
      <w:jc w:val="left"/>
    </w:pPr>
    <w:rPr>
      <w:rFonts w:ascii="Arial" w:eastAsia="Batang" w:hAnsi="Arial" w:cs="Arial"/>
    </w:rPr>
  </w:style>
  <w:style w:type="character" w:customStyle="1" w:styleId="docheader1">
    <w:name w:val="doc_header1"/>
    <w:rsid w:val="00FC6CA5"/>
    <w:rPr>
      <w:rFonts w:ascii="Times New Roman" w:hAnsi="Times New Roman" w:cs="Times New Roman" w:hint="default"/>
      <w:b/>
      <w:bCs/>
      <w:color w:val="000000"/>
      <w:sz w:val="24"/>
      <w:szCs w:val="24"/>
    </w:rPr>
  </w:style>
  <w:style w:type="character" w:styleId="af5">
    <w:name w:val="Strong"/>
    <w:uiPriority w:val="22"/>
    <w:qFormat/>
    <w:rsid w:val="00FC6CA5"/>
    <w:rPr>
      <w:b/>
      <w:bCs/>
    </w:rPr>
  </w:style>
  <w:style w:type="character" w:customStyle="1" w:styleId="docsign11">
    <w:name w:val="doc_sign11"/>
    <w:rsid w:val="00FC6CA5"/>
    <w:rPr>
      <w:rFonts w:ascii="Times New Roman" w:hAnsi="Times New Roman" w:cs="Times New Roman" w:hint="default"/>
      <w:b/>
      <w:bCs/>
      <w:color w:val="000000"/>
      <w:sz w:val="22"/>
      <w:szCs w:val="22"/>
    </w:rPr>
  </w:style>
  <w:style w:type="character" w:customStyle="1" w:styleId="sttart">
    <w:name w:val="st_tart"/>
    <w:basedOn w:val="a0"/>
    <w:rsid w:val="00FC6CA5"/>
  </w:style>
  <w:style w:type="character" w:customStyle="1" w:styleId="tal1">
    <w:name w:val="tal1"/>
    <w:rsid w:val="00FC6CA5"/>
  </w:style>
  <w:style w:type="table" w:customStyle="1" w:styleId="GrilTabel2">
    <w:name w:val="Grilă Tabel2"/>
    <w:basedOn w:val="a1"/>
    <w:next w:val="af3"/>
    <w:rsid w:val="00FC6CA5"/>
    <w:pPr>
      <w:spacing w:after="0" w:line="240" w:lineRule="auto"/>
      <w:ind w:firstLine="709"/>
      <w:jc w:val="both"/>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justify">
    <w:name w:val="justify"/>
    <w:basedOn w:val="a"/>
    <w:rsid w:val="00FC6CA5"/>
    <w:pPr>
      <w:spacing w:before="100" w:beforeAutospacing="1" w:after="100" w:afterAutospacing="1"/>
      <w:ind w:firstLine="200"/>
    </w:pPr>
    <w:rPr>
      <w:rFonts w:ascii="Verdana" w:hAnsi="Verdana"/>
      <w:color w:val="033778"/>
      <w:sz w:val="21"/>
      <w:szCs w:val="21"/>
      <w:lang w:eastAsia="zh-CN"/>
    </w:rPr>
  </w:style>
  <w:style w:type="character" w:customStyle="1" w:styleId="def">
    <w:name w:val="def"/>
    <w:rsid w:val="00FC6CA5"/>
  </w:style>
  <w:style w:type="paragraph" w:customStyle="1" w:styleId="cnam1">
    <w:name w:val="cnam1"/>
    <w:basedOn w:val="a"/>
    <w:rsid w:val="00FC6CA5"/>
    <w:pPr>
      <w:spacing w:before="100" w:beforeAutospacing="1" w:after="100" w:afterAutospacing="1"/>
      <w:ind w:firstLine="0"/>
      <w:jc w:val="left"/>
    </w:pPr>
    <w:rPr>
      <w:color w:val="2D2D2D"/>
      <w:sz w:val="29"/>
      <w:szCs w:val="29"/>
      <w:lang w:eastAsia="zh-CN"/>
    </w:rPr>
  </w:style>
  <w:style w:type="character" w:styleId="af6">
    <w:name w:val="annotation reference"/>
    <w:uiPriority w:val="99"/>
    <w:rsid w:val="00FC6CA5"/>
    <w:rPr>
      <w:sz w:val="16"/>
      <w:szCs w:val="16"/>
    </w:rPr>
  </w:style>
  <w:style w:type="paragraph" w:styleId="af7">
    <w:name w:val="annotation text"/>
    <w:basedOn w:val="a"/>
    <w:link w:val="af8"/>
    <w:uiPriority w:val="99"/>
    <w:rsid w:val="00FC6CA5"/>
    <w:pPr>
      <w:ind w:firstLine="0"/>
      <w:jc w:val="left"/>
    </w:pPr>
    <w:rPr>
      <w:lang w:eastAsia="ru-RU"/>
    </w:rPr>
  </w:style>
  <w:style w:type="character" w:customStyle="1" w:styleId="af8">
    <w:name w:val="Текст примечания Знак"/>
    <w:basedOn w:val="a0"/>
    <w:link w:val="af7"/>
    <w:uiPriority w:val="99"/>
    <w:rsid w:val="00FC6CA5"/>
    <w:rPr>
      <w:rFonts w:ascii="Times New Roman" w:eastAsia="Times New Roman" w:hAnsi="Times New Roman" w:cs="Times New Roman"/>
      <w:sz w:val="20"/>
      <w:szCs w:val="20"/>
      <w:lang w:val="ro-RO" w:eastAsia="ru-RU"/>
    </w:rPr>
  </w:style>
  <w:style w:type="paragraph" w:styleId="af9">
    <w:name w:val="annotation subject"/>
    <w:basedOn w:val="af7"/>
    <w:next w:val="af7"/>
    <w:link w:val="afa"/>
    <w:uiPriority w:val="99"/>
    <w:rsid w:val="00FC6CA5"/>
    <w:rPr>
      <w:b/>
      <w:bCs/>
    </w:rPr>
  </w:style>
  <w:style w:type="character" w:customStyle="1" w:styleId="afa">
    <w:name w:val="Тема примечания Знак"/>
    <w:basedOn w:val="af8"/>
    <w:link w:val="af9"/>
    <w:uiPriority w:val="99"/>
    <w:rsid w:val="00FC6CA5"/>
    <w:rPr>
      <w:rFonts w:ascii="Times New Roman" w:eastAsia="Times New Roman" w:hAnsi="Times New Roman" w:cs="Times New Roman"/>
      <w:b/>
      <w:bCs/>
      <w:sz w:val="20"/>
      <w:szCs w:val="20"/>
      <w:lang w:val="ro-RO" w:eastAsia="ru-RU"/>
    </w:rPr>
  </w:style>
  <w:style w:type="character" w:customStyle="1" w:styleId="apple-converted-space">
    <w:name w:val="apple-converted-space"/>
    <w:rsid w:val="00FC6CA5"/>
  </w:style>
  <w:style w:type="character" w:customStyle="1" w:styleId="docheader">
    <w:name w:val="doc_header"/>
    <w:rsid w:val="00FC6CA5"/>
  </w:style>
  <w:style w:type="paragraph" w:customStyle="1" w:styleId="Style2">
    <w:name w:val="Style2"/>
    <w:basedOn w:val="a"/>
    <w:uiPriority w:val="99"/>
    <w:rsid w:val="00FC6CA5"/>
    <w:pPr>
      <w:widowControl w:val="0"/>
      <w:autoSpaceDE w:val="0"/>
      <w:autoSpaceDN w:val="0"/>
      <w:adjustRightInd w:val="0"/>
      <w:spacing w:line="373" w:lineRule="exact"/>
      <w:ind w:firstLine="696"/>
    </w:pPr>
    <w:rPr>
      <w:rFonts w:eastAsiaTheme="minorEastAsia"/>
      <w:sz w:val="24"/>
      <w:szCs w:val="24"/>
      <w:lang w:val="ru-RU" w:eastAsia="ru-RU"/>
    </w:rPr>
  </w:style>
  <w:style w:type="paragraph" w:customStyle="1" w:styleId="Style8">
    <w:name w:val="Style8"/>
    <w:basedOn w:val="a"/>
    <w:uiPriority w:val="99"/>
    <w:rsid w:val="00FC6CA5"/>
    <w:pPr>
      <w:widowControl w:val="0"/>
      <w:autoSpaceDE w:val="0"/>
      <w:autoSpaceDN w:val="0"/>
      <w:adjustRightInd w:val="0"/>
      <w:spacing w:line="317" w:lineRule="exact"/>
      <w:ind w:firstLine="0"/>
      <w:jc w:val="left"/>
    </w:pPr>
    <w:rPr>
      <w:rFonts w:eastAsiaTheme="minorEastAsia"/>
      <w:sz w:val="24"/>
      <w:szCs w:val="24"/>
      <w:lang w:val="ru-RU" w:eastAsia="ru-RU"/>
    </w:rPr>
  </w:style>
  <w:style w:type="paragraph" w:customStyle="1" w:styleId="Style9">
    <w:name w:val="Style9"/>
    <w:basedOn w:val="a"/>
    <w:uiPriority w:val="99"/>
    <w:rsid w:val="00FC6CA5"/>
    <w:pPr>
      <w:widowControl w:val="0"/>
      <w:autoSpaceDE w:val="0"/>
      <w:autoSpaceDN w:val="0"/>
      <w:adjustRightInd w:val="0"/>
      <w:spacing w:line="326" w:lineRule="exact"/>
      <w:ind w:firstLine="398"/>
      <w:jc w:val="left"/>
    </w:pPr>
    <w:rPr>
      <w:rFonts w:eastAsiaTheme="minorEastAsia"/>
      <w:sz w:val="24"/>
      <w:szCs w:val="24"/>
      <w:lang w:val="ru-RU" w:eastAsia="ru-RU"/>
    </w:rPr>
  </w:style>
  <w:style w:type="character" w:customStyle="1" w:styleId="FontStyle12">
    <w:name w:val="Font Style12"/>
    <w:basedOn w:val="a0"/>
    <w:uiPriority w:val="99"/>
    <w:rsid w:val="00FC6CA5"/>
    <w:rPr>
      <w:rFonts w:ascii="Times New Roman" w:hAnsi="Times New Roman" w:cs="Times New Roman"/>
      <w:sz w:val="24"/>
      <w:szCs w:val="24"/>
    </w:rPr>
  </w:style>
  <w:style w:type="character" w:styleId="afb">
    <w:name w:val="Hyperlink"/>
    <w:basedOn w:val="a0"/>
    <w:uiPriority w:val="99"/>
    <w:rsid w:val="00FC6CA5"/>
    <w:rPr>
      <w:color w:val="0000FF"/>
      <w:u w:val="single"/>
    </w:rPr>
  </w:style>
  <w:style w:type="paragraph" w:customStyle="1" w:styleId="cp">
    <w:name w:val="cp"/>
    <w:basedOn w:val="a"/>
    <w:rsid w:val="00FC6CA5"/>
    <w:pPr>
      <w:spacing w:before="100" w:beforeAutospacing="1" w:after="100" w:afterAutospacing="1"/>
      <w:ind w:firstLine="0"/>
      <w:jc w:val="left"/>
    </w:pPr>
    <w:rPr>
      <w:sz w:val="24"/>
      <w:szCs w:val="24"/>
      <w:lang w:val="ru-RU" w:eastAsia="ru-RU"/>
    </w:rPr>
  </w:style>
  <w:style w:type="character" w:customStyle="1" w:styleId="object">
    <w:name w:val="object"/>
    <w:basedOn w:val="a0"/>
    <w:rsid w:val="00FC6CA5"/>
  </w:style>
  <w:style w:type="paragraph" w:styleId="HTML">
    <w:name w:val="HTML Preformatted"/>
    <w:basedOn w:val="a"/>
    <w:link w:val="HTML0"/>
    <w:uiPriority w:val="99"/>
    <w:unhideWhenUsed/>
    <w:rsid w:val="00FC6CA5"/>
    <w:pPr>
      <w:ind w:firstLine="0"/>
      <w:jc w:val="left"/>
    </w:pPr>
    <w:rPr>
      <w:rFonts w:ascii="Consolas" w:hAnsi="Consolas"/>
    </w:rPr>
  </w:style>
  <w:style w:type="character" w:customStyle="1" w:styleId="HTML0">
    <w:name w:val="Стандартный HTML Знак"/>
    <w:basedOn w:val="a0"/>
    <w:link w:val="HTML"/>
    <w:uiPriority w:val="99"/>
    <w:rsid w:val="00FC6CA5"/>
    <w:rPr>
      <w:rFonts w:ascii="Consolas" w:eastAsia="Times New Roman" w:hAnsi="Consolas" w:cs="Times New Roman"/>
      <w:sz w:val="20"/>
      <w:szCs w:val="20"/>
      <w:lang w:val="ro-RO"/>
    </w:rPr>
  </w:style>
  <w:style w:type="character" w:styleId="afc">
    <w:name w:val="Emphasis"/>
    <w:basedOn w:val="a0"/>
    <w:uiPriority w:val="20"/>
    <w:qFormat/>
    <w:rsid w:val="00FC6CA5"/>
    <w:rPr>
      <w:i/>
      <w:iCs/>
    </w:rPr>
  </w:style>
  <w:style w:type="paragraph" w:styleId="afd">
    <w:name w:val="Revision"/>
    <w:hidden/>
    <w:uiPriority w:val="99"/>
    <w:semiHidden/>
    <w:rsid w:val="00FC6CA5"/>
    <w:pPr>
      <w:spacing w:after="0" w:line="240" w:lineRule="auto"/>
    </w:pPr>
    <w:rPr>
      <w:lang w:val="ro-RO"/>
    </w:rPr>
  </w:style>
  <w:style w:type="character" w:customStyle="1" w:styleId="11">
    <w:name w:val="Неразрешенное упоминание1"/>
    <w:basedOn w:val="a0"/>
    <w:uiPriority w:val="99"/>
    <w:semiHidden/>
    <w:unhideWhenUsed/>
    <w:rsid w:val="00FC6CA5"/>
    <w:rPr>
      <w:color w:val="605E5C"/>
      <w:shd w:val="clear" w:color="auto" w:fill="E1DFDD"/>
    </w:rPr>
  </w:style>
  <w:style w:type="character" w:customStyle="1" w:styleId="saln">
    <w:name w:val="s_aln"/>
    <w:basedOn w:val="a0"/>
    <w:rsid w:val="00FC6CA5"/>
  </w:style>
  <w:style w:type="character" w:customStyle="1" w:styleId="salnbdy">
    <w:name w:val="s_aln_bdy"/>
    <w:basedOn w:val="a0"/>
    <w:rsid w:val="00FC6CA5"/>
  </w:style>
  <w:style w:type="character" w:customStyle="1" w:styleId="slgi">
    <w:name w:val="s_lgi"/>
    <w:basedOn w:val="a0"/>
    <w:rsid w:val="00FC6CA5"/>
  </w:style>
  <w:style w:type="character" w:customStyle="1" w:styleId="slit">
    <w:name w:val="s_lit"/>
    <w:basedOn w:val="a0"/>
    <w:rsid w:val="00FC6CA5"/>
  </w:style>
  <w:style w:type="character" w:customStyle="1" w:styleId="slitttl">
    <w:name w:val="s_lit_ttl"/>
    <w:basedOn w:val="a0"/>
    <w:rsid w:val="00FC6CA5"/>
  </w:style>
  <w:style w:type="character" w:customStyle="1" w:styleId="slitbdy">
    <w:name w:val="s_lit_bdy"/>
    <w:basedOn w:val="a0"/>
    <w:rsid w:val="00FC6CA5"/>
  </w:style>
  <w:style w:type="character" w:customStyle="1" w:styleId="salnttl">
    <w:name w:val="s_aln_ttl"/>
    <w:basedOn w:val="a0"/>
    <w:rsid w:val="00FC6CA5"/>
  </w:style>
  <w:style w:type="character" w:customStyle="1" w:styleId="scapttl">
    <w:name w:val="s_cap_ttl"/>
    <w:basedOn w:val="a0"/>
    <w:rsid w:val="00FC6CA5"/>
  </w:style>
  <w:style w:type="character" w:customStyle="1" w:styleId="scapden">
    <w:name w:val="s_cap_den"/>
    <w:basedOn w:val="a0"/>
    <w:rsid w:val="00FC6CA5"/>
  </w:style>
  <w:style w:type="character" w:customStyle="1" w:styleId="sartttl">
    <w:name w:val="s_art_ttl"/>
    <w:basedOn w:val="a0"/>
    <w:rsid w:val="00FC6CA5"/>
  </w:style>
  <w:style w:type="character" w:customStyle="1" w:styleId="spar">
    <w:name w:val="s_par"/>
    <w:basedOn w:val="a0"/>
    <w:rsid w:val="00FC6CA5"/>
  </w:style>
  <w:style w:type="character" w:customStyle="1" w:styleId="ssecttl">
    <w:name w:val="s_sec_ttl"/>
    <w:basedOn w:val="a0"/>
    <w:rsid w:val="00FC6CA5"/>
  </w:style>
  <w:style w:type="character" w:customStyle="1" w:styleId="ssecden">
    <w:name w:val="s_sec_den"/>
    <w:basedOn w:val="a0"/>
    <w:rsid w:val="00FC6CA5"/>
  </w:style>
  <w:style w:type="character" w:customStyle="1" w:styleId="23">
    <w:name w:val="Неразрешенное упоминание2"/>
    <w:basedOn w:val="a0"/>
    <w:uiPriority w:val="99"/>
    <w:semiHidden/>
    <w:unhideWhenUsed/>
    <w:rsid w:val="00FC6CA5"/>
    <w:rPr>
      <w:color w:val="605E5C"/>
      <w:shd w:val="clear" w:color="auto" w:fill="E1DFDD"/>
    </w:rPr>
  </w:style>
  <w:style w:type="paragraph" w:customStyle="1" w:styleId="Default">
    <w:name w:val="Default"/>
    <w:rsid w:val="00FC6CA5"/>
    <w:pPr>
      <w:autoSpaceDE w:val="0"/>
      <w:autoSpaceDN w:val="0"/>
      <w:adjustRightInd w:val="0"/>
      <w:spacing w:after="0" w:line="240" w:lineRule="auto"/>
    </w:pPr>
    <w:rPr>
      <w:rFonts w:ascii="EUAlbertina" w:hAnsi="EUAlbertina" w:cs="EUAlbertina"/>
      <w:color w:val="000000"/>
      <w:sz w:val="24"/>
      <w:szCs w:val="24"/>
      <w:lang w:val="en-US"/>
    </w:rPr>
  </w:style>
  <w:style w:type="paragraph" w:styleId="afe">
    <w:name w:val="footnote text"/>
    <w:basedOn w:val="a"/>
    <w:link w:val="aff"/>
    <w:uiPriority w:val="99"/>
    <w:semiHidden/>
    <w:unhideWhenUsed/>
    <w:rsid w:val="00FC6CA5"/>
    <w:pPr>
      <w:ind w:firstLine="0"/>
      <w:jc w:val="left"/>
    </w:pPr>
    <w:rPr>
      <w:rFonts w:asciiTheme="minorHAnsi" w:eastAsiaTheme="minorHAnsi" w:hAnsiTheme="minorHAnsi" w:cstheme="minorBidi"/>
    </w:rPr>
  </w:style>
  <w:style w:type="character" w:customStyle="1" w:styleId="aff">
    <w:name w:val="Текст сноски Знак"/>
    <w:basedOn w:val="a0"/>
    <w:link w:val="afe"/>
    <w:uiPriority w:val="99"/>
    <w:semiHidden/>
    <w:rsid w:val="00FC6CA5"/>
    <w:rPr>
      <w:sz w:val="20"/>
      <w:szCs w:val="20"/>
      <w:lang w:val="ro-RO"/>
    </w:rPr>
  </w:style>
  <w:style w:type="character" w:styleId="aff0">
    <w:name w:val="footnote reference"/>
    <w:basedOn w:val="a0"/>
    <w:uiPriority w:val="99"/>
    <w:semiHidden/>
    <w:unhideWhenUsed/>
    <w:rsid w:val="00FC6CA5"/>
    <w:rPr>
      <w:vertAlign w:val="superscript"/>
    </w:rPr>
  </w:style>
  <w:style w:type="paragraph" w:customStyle="1" w:styleId="doc-ti">
    <w:name w:val="doc-ti"/>
    <w:basedOn w:val="a"/>
    <w:rsid w:val="00FC6CA5"/>
    <w:pPr>
      <w:spacing w:before="100" w:beforeAutospacing="1" w:after="100" w:afterAutospacing="1"/>
      <w:ind w:firstLine="0"/>
      <w:jc w:val="left"/>
    </w:pPr>
    <w:rPr>
      <w:sz w:val="24"/>
      <w:szCs w:val="24"/>
    </w:rPr>
  </w:style>
  <w:style w:type="character" w:styleId="aff1">
    <w:name w:val="FollowedHyperlink"/>
    <w:basedOn w:val="a0"/>
    <w:uiPriority w:val="99"/>
    <w:semiHidden/>
    <w:unhideWhenUsed/>
    <w:rsid w:val="00FC6CA5"/>
    <w:rPr>
      <w:color w:val="800080"/>
      <w:u w:val="single"/>
    </w:rPr>
  </w:style>
  <w:style w:type="character" w:customStyle="1" w:styleId="super">
    <w:name w:val="super"/>
    <w:basedOn w:val="a0"/>
    <w:rsid w:val="00FC6CA5"/>
  </w:style>
  <w:style w:type="paragraph" w:customStyle="1" w:styleId="no-doc-c">
    <w:name w:val="no-doc-c"/>
    <w:basedOn w:val="a"/>
    <w:rsid w:val="00FC6CA5"/>
    <w:pPr>
      <w:spacing w:before="100" w:beforeAutospacing="1" w:after="100" w:afterAutospacing="1"/>
      <w:ind w:firstLine="0"/>
      <w:jc w:val="left"/>
    </w:pPr>
    <w:rPr>
      <w:sz w:val="24"/>
      <w:szCs w:val="24"/>
    </w:rPr>
  </w:style>
  <w:style w:type="paragraph" w:customStyle="1" w:styleId="Normal1">
    <w:name w:val="Normal1"/>
    <w:basedOn w:val="a"/>
    <w:rsid w:val="00FC6CA5"/>
    <w:pPr>
      <w:spacing w:before="100" w:beforeAutospacing="1" w:after="100" w:afterAutospacing="1"/>
      <w:ind w:firstLine="0"/>
      <w:jc w:val="left"/>
    </w:pPr>
    <w:rPr>
      <w:sz w:val="24"/>
      <w:szCs w:val="24"/>
    </w:rPr>
  </w:style>
  <w:style w:type="character" w:customStyle="1" w:styleId="italic">
    <w:name w:val="italic"/>
    <w:basedOn w:val="a0"/>
    <w:rsid w:val="00FC6CA5"/>
  </w:style>
  <w:style w:type="character" w:customStyle="1" w:styleId="underline">
    <w:name w:val="underline"/>
    <w:basedOn w:val="a0"/>
    <w:rsid w:val="00FC6CA5"/>
  </w:style>
  <w:style w:type="paragraph" w:customStyle="1" w:styleId="ti-grseq-1">
    <w:name w:val="ti-grseq-1"/>
    <w:basedOn w:val="a"/>
    <w:rsid w:val="00FC6CA5"/>
    <w:pPr>
      <w:spacing w:before="100" w:beforeAutospacing="1" w:after="100" w:afterAutospacing="1"/>
      <w:ind w:firstLine="0"/>
      <w:jc w:val="left"/>
    </w:pPr>
    <w:rPr>
      <w:sz w:val="24"/>
      <w:szCs w:val="24"/>
    </w:rPr>
  </w:style>
  <w:style w:type="character" w:customStyle="1" w:styleId="bold">
    <w:name w:val="bold"/>
    <w:basedOn w:val="a0"/>
    <w:rsid w:val="00FC6CA5"/>
  </w:style>
  <w:style w:type="character" w:customStyle="1" w:styleId="sub">
    <w:name w:val="sub"/>
    <w:basedOn w:val="a0"/>
    <w:rsid w:val="00FC6CA5"/>
  </w:style>
  <w:style w:type="paragraph" w:customStyle="1" w:styleId="ti-annotation">
    <w:name w:val="ti-annotation"/>
    <w:basedOn w:val="a"/>
    <w:rsid w:val="00FC6CA5"/>
    <w:pPr>
      <w:spacing w:before="100" w:beforeAutospacing="1" w:after="100" w:afterAutospacing="1"/>
      <w:ind w:firstLine="0"/>
      <w:jc w:val="left"/>
    </w:pPr>
    <w:rPr>
      <w:sz w:val="24"/>
      <w:szCs w:val="24"/>
    </w:rPr>
  </w:style>
  <w:style w:type="table" w:customStyle="1" w:styleId="12">
    <w:name w:val="Сетка таблицы светлая1"/>
    <w:basedOn w:val="a1"/>
    <w:uiPriority w:val="40"/>
    <w:rsid w:val="00FC6CA5"/>
    <w:pPr>
      <w:spacing w:after="0" w:line="240" w:lineRule="auto"/>
    </w:pPr>
    <w:rPr>
      <w:lang w:val="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numbering" w:customStyle="1" w:styleId="13">
    <w:name w:val="Нет списка1"/>
    <w:next w:val="a2"/>
    <w:uiPriority w:val="99"/>
    <w:semiHidden/>
    <w:unhideWhenUsed/>
    <w:rsid w:val="00FC6CA5"/>
  </w:style>
  <w:style w:type="table" w:customStyle="1" w:styleId="14">
    <w:name w:val="Сетка таблицы1"/>
    <w:basedOn w:val="a1"/>
    <w:next w:val="af3"/>
    <w:uiPriority w:val="59"/>
    <w:rsid w:val="00FC6CA5"/>
    <w:pPr>
      <w:spacing w:after="0" w:line="240" w:lineRule="auto"/>
      <w:jc w:val="center"/>
    </w:pPr>
    <w:rPr>
      <w:rFonts w:ascii="Times New Roman" w:hAnsi="Times New Roman"/>
      <w:sz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2">
    <w:name w:val="No Spacing"/>
    <w:uiPriority w:val="1"/>
    <w:qFormat/>
    <w:rsid w:val="00FC6CA5"/>
    <w:pPr>
      <w:spacing w:after="0" w:line="240" w:lineRule="auto"/>
    </w:pPr>
  </w:style>
  <w:style w:type="character" w:customStyle="1" w:styleId="31">
    <w:name w:val="Неразрешенное упоминание3"/>
    <w:basedOn w:val="a0"/>
    <w:uiPriority w:val="99"/>
    <w:semiHidden/>
    <w:unhideWhenUsed/>
    <w:rsid w:val="00FC6CA5"/>
    <w:rPr>
      <w:color w:val="605E5C"/>
      <w:shd w:val="clear" w:color="auto" w:fill="E1DFDD"/>
    </w:rPr>
  </w:style>
  <w:style w:type="table" w:customStyle="1" w:styleId="24">
    <w:name w:val="Сетка таблицы2"/>
    <w:basedOn w:val="a1"/>
    <w:next w:val="af3"/>
    <w:uiPriority w:val="39"/>
    <w:rsid w:val="00FC6CA5"/>
    <w:pPr>
      <w:spacing w:after="0" w:line="240" w:lineRule="auto"/>
    </w:pPr>
    <w:rPr>
      <w:rFonts w:ascii="Calibri" w:hAnsi="Calibr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Placeholder Text"/>
    <w:basedOn w:val="a0"/>
    <w:uiPriority w:val="99"/>
    <w:semiHidden/>
    <w:rsid w:val="00FC6CA5"/>
    <w:rPr>
      <w:color w:val="808080"/>
    </w:rPr>
  </w:style>
  <w:style w:type="table" w:customStyle="1" w:styleId="32">
    <w:name w:val="Сетка таблицы3"/>
    <w:basedOn w:val="a1"/>
    <w:next w:val="af3"/>
    <w:uiPriority w:val="39"/>
    <w:rsid w:val="00FC6CA5"/>
    <w:pPr>
      <w:spacing w:after="0" w:line="240" w:lineRule="auto"/>
    </w:pPr>
    <w:rPr>
      <w:rFonts w:ascii="Calibri" w:hAnsi="Calibr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
    <w:name w:val="Нет списка2"/>
    <w:next w:val="a2"/>
    <w:uiPriority w:val="99"/>
    <w:semiHidden/>
    <w:unhideWhenUsed/>
    <w:rsid w:val="00FC6CA5"/>
  </w:style>
  <w:style w:type="table" w:customStyle="1" w:styleId="41">
    <w:name w:val="Сетка таблицы4"/>
    <w:basedOn w:val="a1"/>
    <w:next w:val="af3"/>
    <w:uiPriority w:val="39"/>
    <w:rsid w:val="00FC6CA5"/>
    <w:pPr>
      <w:spacing w:after="0" w:line="240" w:lineRule="auto"/>
    </w:pPr>
    <w:rPr>
      <w:rFonts w:ascii="Calibri" w:hAnsi="Calibr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3">
    <w:name w:val="Нет списка3"/>
    <w:next w:val="a2"/>
    <w:uiPriority w:val="99"/>
    <w:semiHidden/>
    <w:unhideWhenUsed/>
    <w:rsid w:val="00FC6CA5"/>
  </w:style>
  <w:style w:type="table" w:customStyle="1" w:styleId="51">
    <w:name w:val="Сетка таблицы5"/>
    <w:basedOn w:val="a1"/>
    <w:next w:val="af3"/>
    <w:uiPriority w:val="39"/>
    <w:rsid w:val="00FC6CA5"/>
    <w:pPr>
      <w:spacing w:after="0" w:line="240" w:lineRule="auto"/>
    </w:pPr>
    <w:rPr>
      <w:rFonts w:ascii="Calibri" w:hAnsi="Calibr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2">
    <w:name w:val="Нет списка4"/>
    <w:next w:val="a2"/>
    <w:uiPriority w:val="99"/>
    <w:semiHidden/>
    <w:unhideWhenUsed/>
    <w:rsid w:val="00FC6CA5"/>
  </w:style>
  <w:style w:type="table" w:customStyle="1" w:styleId="61">
    <w:name w:val="Сетка таблицы6"/>
    <w:basedOn w:val="a1"/>
    <w:next w:val="af3"/>
    <w:uiPriority w:val="39"/>
    <w:rsid w:val="00FC6CA5"/>
    <w:pPr>
      <w:spacing w:after="0" w:line="240" w:lineRule="auto"/>
    </w:pPr>
    <w:rPr>
      <w:rFonts w:ascii="Calibri" w:hAnsi="Calibr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Сетка таблицы7"/>
    <w:basedOn w:val="a1"/>
    <w:next w:val="af3"/>
    <w:uiPriority w:val="39"/>
    <w:rsid w:val="00FC6CA5"/>
    <w:pPr>
      <w:spacing w:after="0" w:line="240" w:lineRule="auto"/>
    </w:pPr>
    <w:rPr>
      <w:rFonts w:ascii="Calibri" w:hAnsi="Calibr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
    <w:name w:val="Сетка таблицы8"/>
    <w:basedOn w:val="a1"/>
    <w:next w:val="af3"/>
    <w:uiPriority w:val="39"/>
    <w:rsid w:val="00FC6CA5"/>
    <w:pPr>
      <w:spacing w:after="0" w:line="240" w:lineRule="auto"/>
    </w:pPr>
    <w:rPr>
      <w:rFonts w:ascii="Calibri" w:hAnsi="Calibr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
    <w:name w:val="Нет списка5"/>
    <w:next w:val="a2"/>
    <w:uiPriority w:val="99"/>
    <w:semiHidden/>
    <w:unhideWhenUsed/>
    <w:rsid w:val="00FC6CA5"/>
  </w:style>
  <w:style w:type="table" w:customStyle="1" w:styleId="91">
    <w:name w:val="Сетка таблицы9"/>
    <w:basedOn w:val="a1"/>
    <w:next w:val="af3"/>
    <w:uiPriority w:val="39"/>
    <w:rsid w:val="00FC6CA5"/>
    <w:pPr>
      <w:spacing w:after="0" w:line="240" w:lineRule="auto"/>
    </w:pPr>
    <w:rPr>
      <w:rFonts w:ascii="Calibri" w:hAnsi="Calibr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Сетка таблицы10"/>
    <w:basedOn w:val="a1"/>
    <w:next w:val="af3"/>
    <w:uiPriority w:val="39"/>
    <w:rsid w:val="00FC6CA5"/>
    <w:pPr>
      <w:spacing w:after="0" w:line="240" w:lineRule="auto"/>
    </w:pPr>
    <w:rPr>
      <w:rFonts w:ascii="Calibri" w:hAnsi="Calibr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Сетка таблицы11"/>
    <w:basedOn w:val="a1"/>
    <w:next w:val="af3"/>
    <w:uiPriority w:val="39"/>
    <w:rsid w:val="00FC6CA5"/>
    <w:pPr>
      <w:spacing w:after="0" w:line="240" w:lineRule="auto"/>
    </w:pPr>
    <w:rPr>
      <w:rFonts w:ascii="Calibri" w:hAnsi="Calibr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Нет списка6"/>
    <w:next w:val="a2"/>
    <w:uiPriority w:val="99"/>
    <w:semiHidden/>
    <w:unhideWhenUsed/>
    <w:rsid w:val="00FC6CA5"/>
  </w:style>
  <w:style w:type="table" w:customStyle="1" w:styleId="120">
    <w:name w:val="Сетка таблицы12"/>
    <w:basedOn w:val="a1"/>
    <w:next w:val="af3"/>
    <w:uiPriority w:val="39"/>
    <w:rsid w:val="00FC6CA5"/>
    <w:pPr>
      <w:spacing w:after="0" w:line="240" w:lineRule="auto"/>
    </w:pPr>
    <w:rPr>
      <w:rFonts w:ascii="Calibri" w:hAnsi="Calibr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
    <w:name w:val="Нет списка7"/>
    <w:next w:val="a2"/>
    <w:uiPriority w:val="99"/>
    <w:semiHidden/>
    <w:unhideWhenUsed/>
    <w:rsid w:val="00FC6CA5"/>
  </w:style>
  <w:style w:type="table" w:customStyle="1" w:styleId="130">
    <w:name w:val="Сетка таблицы13"/>
    <w:basedOn w:val="a1"/>
    <w:next w:val="af3"/>
    <w:uiPriority w:val="39"/>
    <w:rsid w:val="00FC6CA5"/>
    <w:pPr>
      <w:spacing w:after="0" w:line="240" w:lineRule="auto"/>
    </w:pPr>
    <w:rPr>
      <w:rFonts w:ascii="Calibri" w:hAnsi="Calibr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2"/>
    <w:semiHidden/>
    <w:unhideWhenUsed/>
    <w:qFormat/>
    <w:rsid w:val="00FC6CA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FC6CA5"/>
    <w:pPr>
      <w:widowControl w:val="0"/>
      <w:autoSpaceDE w:val="0"/>
      <w:autoSpaceDN w:val="0"/>
      <w:ind w:left="87" w:firstLine="0"/>
      <w:jc w:val="left"/>
    </w:pPr>
    <w:rPr>
      <w:sz w:val="22"/>
      <w:szCs w:val="22"/>
    </w:rPr>
  </w:style>
  <w:style w:type="table" w:customStyle="1" w:styleId="140">
    <w:name w:val="Сетка таблицы14"/>
    <w:basedOn w:val="a1"/>
    <w:next w:val="af3"/>
    <w:uiPriority w:val="59"/>
    <w:rsid w:val="00FC6CA5"/>
    <w:pPr>
      <w:spacing w:after="0" w:line="240" w:lineRule="auto"/>
      <w:jc w:val="center"/>
    </w:pPr>
    <w:rPr>
      <w:rFonts w:ascii="Times New Roman" w:hAnsi="Times New Roman"/>
      <w:sz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320</Pages>
  <Words>112635</Words>
  <Characters>642022</Characters>
  <Application>Microsoft Office Word</Application>
  <DocSecurity>0</DocSecurity>
  <Lines>5350</Lines>
  <Paragraphs>1506</Paragraphs>
  <ScaleCrop>false</ScaleCrop>
  <Company/>
  <LinksUpToDate>false</LinksUpToDate>
  <CharactersWithSpaces>753151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Lucia Gavriliuc</dc:creator>
  <cp:keywords/>
  <dc:description/>
  <cp:lastModifiedBy>Lucia Gavriliuc</cp:lastModifiedBy>
  <cp:revision>1</cp:revision>
  <dcterms:created xsi:type="dcterms:W3CDTF">2025-02-17T11:50:00Z</dcterms:created>
  <dcterms:modified xsi:type="dcterms:W3CDTF">2025-02-17T11:55:00Z</dcterms:modified>
</cp:coreProperties>
</file>