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33FF8" w14:textId="77777777" w:rsidR="0062328F" w:rsidRPr="0062328F" w:rsidRDefault="0062328F" w:rsidP="0062328F">
      <w:pPr>
        <w:keepNext/>
        <w:spacing w:after="0" w:line="240" w:lineRule="auto"/>
        <w:ind w:firstLine="720"/>
        <w:jc w:val="center"/>
        <w:outlineLvl w:val="1"/>
        <w:rPr>
          <w:rFonts w:ascii="Times" w:eastAsia="Times" w:hAnsi="Times" w:cs="Times"/>
          <w:b/>
          <w:bCs/>
          <w:iCs/>
          <w:kern w:val="0"/>
          <w:sz w:val="24"/>
          <w:szCs w:val="24"/>
          <w:lang w:val="ro-RO"/>
          <w14:ligatures w14:val="none"/>
        </w:rPr>
      </w:pPr>
    </w:p>
    <w:p w14:paraId="4FA9D746" w14:textId="77777777" w:rsidR="0062328F" w:rsidRPr="0062328F" w:rsidRDefault="0062328F" w:rsidP="0062328F">
      <w:pPr>
        <w:keepNext/>
        <w:spacing w:after="0" w:line="240" w:lineRule="auto"/>
        <w:ind w:firstLine="720"/>
        <w:jc w:val="center"/>
        <w:outlineLvl w:val="1"/>
        <w:rPr>
          <w:rFonts w:ascii="Times" w:eastAsia="Times" w:hAnsi="Times" w:cs="Times"/>
          <w:b/>
          <w:bCs/>
          <w:iCs/>
          <w:kern w:val="0"/>
          <w:sz w:val="24"/>
          <w:szCs w:val="24"/>
          <w:lang w:val="ro-RO"/>
          <w14:ligatures w14:val="none"/>
        </w:rPr>
      </w:pPr>
      <w:r w:rsidRPr="0062328F">
        <w:rPr>
          <w:rFonts w:ascii="Times" w:eastAsia="Times" w:hAnsi="Times" w:cs="Times"/>
          <w:b/>
          <w:bCs/>
          <w:iCs/>
          <w:kern w:val="0"/>
          <w:sz w:val="24"/>
          <w:szCs w:val="24"/>
          <w:lang w:val="ro-RO"/>
          <w14:ligatures w14:val="none"/>
        </w:rPr>
        <w:t>ANGAJAMENT</w:t>
      </w:r>
    </w:p>
    <w:p w14:paraId="41B46B86" w14:textId="77777777" w:rsidR="0062328F" w:rsidRPr="0062328F" w:rsidRDefault="0062328F" w:rsidP="0062328F">
      <w:pPr>
        <w:spacing w:after="0" w:line="240" w:lineRule="auto"/>
        <w:ind w:firstLine="720"/>
        <w:jc w:val="both"/>
        <w:rPr>
          <w:rFonts w:ascii="Times" w:eastAsia="Times" w:hAnsi="Times" w:cs="Times"/>
          <w:kern w:val="0"/>
          <w:sz w:val="24"/>
          <w:szCs w:val="24"/>
          <w:lang w:val="ro-RO"/>
          <w14:ligatures w14:val="none"/>
        </w:rPr>
      </w:pPr>
    </w:p>
    <w:p w14:paraId="418DDE61" w14:textId="77777777" w:rsidR="0062328F" w:rsidRPr="0062328F" w:rsidRDefault="0062328F" w:rsidP="0062328F">
      <w:pPr>
        <w:spacing w:after="240" w:line="380" w:lineRule="exact"/>
        <w:ind w:right="105" w:firstLine="720"/>
        <w:jc w:val="both"/>
        <w:rPr>
          <w:rFonts w:ascii="Times New Roman" w:eastAsia="Times" w:hAnsi="Times New Roman" w:cs="Times New Roman"/>
          <w:kern w:val="0"/>
          <w:sz w:val="24"/>
          <w:szCs w:val="24"/>
          <w:lang w:val="ro-RO"/>
          <w14:ligatures w14:val="none"/>
        </w:rPr>
      </w:pPr>
      <w:r w:rsidRPr="0062328F">
        <w:rPr>
          <w:rFonts w:ascii="Times New Roman" w:eastAsia="Times" w:hAnsi="Times New Roman" w:cs="Times New Roman"/>
          <w:kern w:val="0"/>
          <w:sz w:val="24"/>
          <w:szCs w:val="24"/>
          <w:lang w:val="ro-RO"/>
          <w14:ligatures w14:val="none"/>
        </w:rPr>
        <w:t xml:space="preserve">Subsemnatul...…........................................................., IDNP………………................................, solicitant al înregistrării pentru efectuarea de operaţiuni cu mărfuri strategice, pentru care am depus cererea nr. ................... din .........................., mă oblig să asigur: </w:t>
      </w:r>
    </w:p>
    <w:p w14:paraId="7A98FBE3"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a) respectarea dispoziţiilor Legii nr. 213/2024 privind controlul comerţului cu mărfuri strategice şi Hotărârii Guvernului nr.24/2025 cu privire la Sistemul naţional de control al comerţului cu mărfuri strategice în Republica Moldova;</w:t>
      </w:r>
    </w:p>
    <w:p w14:paraId="5A042CB3"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b) respectarea întocmai a cerinţelor şi recomandărilor Comisiei naţionale de control al comerţului cu mărfuri strategice şi Agenţiei Servicii Publice (în continuare – ASP) în legătură cu termenele, condiţiile şi restricţiile în derularea operaţiunilor cu mărfuri strategice pentru care am fost înregistrat;</w:t>
      </w:r>
    </w:p>
    <w:p w14:paraId="6D33A4F8"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c) protecţia fizică a mărfurilor strategice care reclamă astfel de măsuri, potrivit prevederilor legale;</w:t>
      </w:r>
    </w:p>
    <w:p w14:paraId="714CA50B"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d) protecţia fizică a tuturor documentelor de lucru legate de sau cu referire directă la aceste operaţiuni şi să respect reglementările legale în vigoare privind evidenţa, păstrarea şi manipularea acestor documente, inclusiv a celor care conţin informaţii secret de serviciu sau secret de stat;</w:t>
      </w:r>
    </w:p>
    <w:p w14:paraId="24648704"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e) ţinerea evidenţei documentelor care cuprind informaţii suficiente pentru a identifica destinaţia, cantitatea, utilizarea finală şi utilizatorul final al produselor militare, numele şi adresa exportatorului/furnizorului și a importatorului/destinatarului, după caz;</w:t>
      </w:r>
    </w:p>
    <w:p w14:paraId="3F9C6D35"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f) dovedirea bunei-credinţe şi promovarea dialogului şi transparenţei în relaţia cu Comisia şi ASP în toate etapele (înregistrare, autorizare, livrare şi post livrare), punând la dispoziţie toate informaţiile relevante solicitate de aceasta cu privire la operaţiunile controlate;</w:t>
      </w:r>
    </w:p>
    <w:p w14:paraId="6F167267"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g) informarea cu privire la noutăţile apărute în sistemul naţional de control al exporturilor, importurilor şi altor operaţiuni cu mărfuri strategice şi al embargourilor privind exporturile de arme;</w:t>
      </w:r>
    </w:p>
    <w:p w14:paraId="4B2FC5B0"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h) participarea la activităţile organizate de ASP pentru informarea periodică asupra obligaţiilor ce ne revin în aplicarea legilor în vigoare;</w:t>
      </w:r>
    </w:p>
    <w:p w14:paraId="02BFDCEA"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i) neutilizarea documentului de confirmare a înregistrării, în relaţiile cu terţii, ca o garanţie de bonitate şi nici ca un mijloc de obţinere a unor avantaje;</w:t>
      </w:r>
    </w:p>
    <w:p w14:paraId="158AA6AC"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j) negarantarea, în relaţiile cu terţii, pe baza confirmării de înregistrare, că alte operaţiuni cu mărfuri strategice vor fi autorizate în viitor;</w:t>
      </w:r>
    </w:p>
    <w:p w14:paraId="0328C7AB" w14:textId="77777777" w:rsidR="0062328F" w:rsidRPr="0062328F" w:rsidRDefault="0062328F" w:rsidP="0062328F">
      <w:pPr>
        <w:tabs>
          <w:tab w:val="left" w:pos="9450"/>
        </w:tabs>
        <w:spacing w:before="60" w:after="0" w:line="240" w:lineRule="auto"/>
        <w:ind w:firstLine="567"/>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k) informarea imediată a ASP asupra oricărei schimbări în documentele sau faptele care fac obiectul înregistrării.</w:t>
      </w:r>
    </w:p>
    <w:p w14:paraId="4E80918F" w14:textId="77777777" w:rsidR="0062328F" w:rsidRPr="0062328F" w:rsidRDefault="0062328F" w:rsidP="0062328F">
      <w:pPr>
        <w:numPr>
          <w:ilvl w:val="12"/>
          <w:numId w:val="0"/>
        </w:numPr>
        <w:tabs>
          <w:tab w:val="left" w:pos="9450"/>
        </w:tabs>
        <w:spacing w:before="60" w:after="200" w:line="276" w:lineRule="auto"/>
        <w:ind w:firstLine="540"/>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Nerespectarea prezentului angajament va fi sancţionată conform prevederilor legale în vigoare.</w:t>
      </w:r>
    </w:p>
    <w:p w14:paraId="355CFBC3" w14:textId="77777777" w:rsidR="0062328F" w:rsidRPr="0062328F" w:rsidRDefault="0062328F" w:rsidP="0062328F">
      <w:pPr>
        <w:spacing w:after="240" w:line="380" w:lineRule="exact"/>
        <w:ind w:right="105" w:firstLine="720"/>
        <w:jc w:val="both"/>
        <w:rPr>
          <w:rFonts w:ascii="Times New Roman" w:eastAsia="Times" w:hAnsi="Times New Roman" w:cs="Times New Roman"/>
          <w:kern w:val="0"/>
          <w:sz w:val="24"/>
          <w:szCs w:val="24"/>
          <w:lang w:val="ro-RO"/>
          <w14:ligatures w14:val="none"/>
        </w:rPr>
      </w:pPr>
    </w:p>
    <w:p w14:paraId="4B332608" w14:textId="77777777" w:rsidR="0062328F" w:rsidRPr="0062328F" w:rsidRDefault="0062328F" w:rsidP="0062328F">
      <w:pPr>
        <w:spacing w:after="240" w:line="380" w:lineRule="exact"/>
        <w:ind w:right="105" w:firstLine="720"/>
        <w:jc w:val="both"/>
        <w:rPr>
          <w:rFonts w:ascii="Times New Roman" w:eastAsia="Times" w:hAnsi="Times New Roman" w:cs="Times New Roman"/>
          <w:kern w:val="0"/>
          <w:sz w:val="24"/>
          <w:szCs w:val="24"/>
          <w:lang w:val="ro-RO"/>
          <w14:ligatures w14:val="none"/>
        </w:rPr>
      </w:pPr>
    </w:p>
    <w:p w14:paraId="0446D19C" w14:textId="77777777" w:rsidR="0062328F" w:rsidRPr="0062328F" w:rsidRDefault="0062328F" w:rsidP="0062328F">
      <w:pPr>
        <w:spacing w:before="240" w:after="200" w:line="276" w:lineRule="auto"/>
        <w:ind w:right="105" w:firstLine="720"/>
        <w:jc w:val="both"/>
        <w:rPr>
          <w:rFonts w:ascii="Times New Roman" w:eastAsia="Times New Roman" w:hAnsi="Times New Roman" w:cs="Times New Roman"/>
          <w:kern w:val="0"/>
          <w:lang w:val="ro-RO"/>
          <w14:ligatures w14:val="none"/>
        </w:rPr>
      </w:pPr>
      <w:r w:rsidRPr="0062328F">
        <w:rPr>
          <w:rFonts w:ascii="Times New Roman" w:eastAsia="Times New Roman" w:hAnsi="Times New Roman" w:cs="Times New Roman"/>
          <w:kern w:val="0"/>
          <w:lang w:val="ro-RO"/>
          <w14:ligatures w14:val="none"/>
        </w:rPr>
        <w:t>Data: ........................</w:t>
      </w:r>
    </w:p>
    <w:p w14:paraId="2BE3F2D6" w14:textId="77777777" w:rsidR="0062328F" w:rsidRPr="0062328F" w:rsidRDefault="0062328F" w:rsidP="0062328F">
      <w:pPr>
        <w:spacing w:after="200" w:line="276" w:lineRule="auto"/>
        <w:ind w:left="4536" w:right="-180" w:hanging="567"/>
        <w:rPr>
          <w:rFonts w:ascii="Calibri" w:eastAsia="Times New Roman" w:hAnsi="Calibri" w:cs="Times New Roman"/>
          <w:kern w:val="0"/>
          <w:lang w:val="ro-RO"/>
          <w14:ligatures w14:val="none"/>
        </w:rPr>
      </w:pPr>
      <w:r w:rsidRPr="0062328F">
        <w:rPr>
          <w:rFonts w:ascii="Times New Roman" w:eastAsia="Times New Roman" w:hAnsi="Times New Roman" w:cs="Times New Roman"/>
          <w:kern w:val="0"/>
          <w:lang w:val="ro-RO"/>
          <w14:ligatures w14:val="none"/>
        </w:rPr>
        <w:t>Semnătura...................................................…...</w:t>
      </w:r>
      <w:r w:rsidRPr="0062328F">
        <w:rPr>
          <w:rFonts w:ascii="Times New Roman" w:eastAsia="Times New Roman" w:hAnsi="Times New Roman" w:cs="Times New Roman"/>
          <w:b/>
          <w:kern w:val="0"/>
          <w:sz w:val="24"/>
          <w:szCs w:val="24"/>
          <w:lang w:val="ro-RO" w:eastAsia="ru-RU"/>
          <w14:ligatures w14:val="none"/>
        </w:rPr>
        <w:br/>
        <w:t xml:space="preserve">                                                                                       </w:t>
      </w:r>
    </w:p>
    <w:p w14:paraId="3080291F" w14:textId="77777777" w:rsidR="00304793" w:rsidRDefault="00304793"/>
    <w:sectPr w:rsidR="003047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entury Gothic"/>
    <w:panose1 w:val="020F0502020204030204"/>
    <w:charset w:val="00"/>
    <w:family w:val="swiss"/>
    <w:pitch w:val="variable"/>
    <w:sig w:usb0="E4002EFF" w:usb1="C200247B" w:usb2="00000009" w:usb3="00000000" w:csb0="000001FF" w:csb1="00000000"/>
  </w:font>
  <w:font w:name="Times New Roman">
    <w:altName w:val="Bookman Old Style"/>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28F"/>
    <w:rsid w:val="001C0C0C"/>
    <w:rsid w:val="002E262A"/>
    <w:rsid w:val="00304793"/>
    <w:rsid w:val="00612E18"/>
    <w:rsid w:val="0062328F"/>
    <w:rsid w:val="009F6CDE"/>
    <w:rsid w:val="00B841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FFED9"/>
  <w15:chartTrackingRefBased/>
  <w15:docId w15:val="{623B4E1A-5FAE-4B29-BC51-2CA9E0E63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2328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2328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2328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2328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2328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2328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2328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2328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2328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328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2328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2328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2328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2328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232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32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32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328F"/>
    <w:rPr>
      <w:rFonts w:eastAsiaTheme="majorEastAsia" w:cstheme="majorBidi"/>
      <w:color w:val="272727" w:themeColor="text1" w:themeTint="D8"/>
    </w:rPr>
  </w:style>
  <w:style w:type="paragraph" w:styleId="Title">
    <w:name w:val="Title"/>
    <w:basedOn w:val="Normal"/>
    <w:next w:val="Normal"/>
    <w:link w:val="TitleChar"/>
    <w:uiPriority w:val="10"/>
    <w:qFormat/>
    <w:rsid w:val="006232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32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328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232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328F"/>
    <w:pPr>
      <w:spacing w:before="160"/>
      <w:jc w:val="center"/>
    </w:pPr>
    <w:rPr>
      <w:i/>
      <w:iCs/>
      <w:color w:val="404040" w:themeColor="text1" w:themeTint="BF"/>
    </w:rPr>
  </w:style>
  <w:style w:type="character" w:customStyle="1" w:styleId="QuoteChar">
    <w:name w:val="Quote Char"/>
    <w:basedOn w:val="DefaultParagraphFont"/>
    <w:link w:val="Quote"/>
    <w:uiPriority w:val="29"/>
    <w:rsid w:val="0062328F"/>
    <w:rPr>
      <w:i/>
      <w:iCs/>
      <w:color w:val="404040" w:themeColor="text1" w:themeTint="BF"/>
    </w:rPr>
  </w:style>
  <w:style w:type="paragraph" w:styleId="ListParagraph">
    <w:name w:val="List Paragraph"/>
    <w:basedOn w:val="Normal"/>
    <w:uiPriority w:val="34"/>
    <w:qFormat/>
    <w:rsid w:val="0062328F"/>
    <w:pPr>
      <w:ind w:left="720"/>
      <w:contextualSpacing/>
    </w:pPr>
  </w:style>
  <w:style w:type="character" w:styleId="IntenseEmphasis">
    <w:name w:val="Intense Emphasis"/>
    <w:basedOn w:val="DefaultParagraphFont"/>
    <w:uiPriority w:val="21"/>
    <w:qFormat/>
    <w:rsid w:val="0062328F"/>
    <w:rPr>
      <w:i/>
      <w:iCs/>
      <w:color w:val="2F5496" w:themeColor="accent1" w:themeShade="BF"/>
    </w:rPr>
  </w:style>
  <w:style w:type="paragraph" w:styleId="IntenseQuote">
    <w:name w:val="Intense Quote"/>
    <w:basedOn w:val="Normal"/>
    <w:next w:val="Normal"/>
    <w:link w:val="IntenseQuoteChar"/>
    <w:uiPriority w:val="30"/>
    <w:qFormat/>
    <w:rsid w:val="0062328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2328F"/>
    <w:rPr>
      <w:i/>
      <w:iCs/>
      <w:color w:val="2F5496" w:themeColor="accent1" w:themeShade="BF"/>
    </w:rPr>
  </w:style>
  <w:style w:type="character" w:styleId="IntenseReference">
    <w:name w:val="Intense Reference"/>
    <w:basedOn w:val="DefaultParagraphFont"/>
    <w:uiPriority w:val="32"/>
    <w:qFormat/>
    <w:rsid w:val="0062328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426</Words>
  <Characters>2431</Characters>
  <Application>Microsoft Office Word</Application>
  <DocSecurity>0</DocSecurity>
  <Lines>20</Lines>
  <Paragraphs>5</Paragraphs>
  <ScaleCrop>false</ScaleCrop>
  <Company/>
  <LinksUpToDate>false</LinksUpToDate>
  <CharactersWithSpaces>2852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Maia Vipp-Osa</dc:creator>
  <cp:keywords/>
  <dc:description/>
  <cp:lastModifiedBy>Maia Vipp-Osa</cp:lastModifiedBy>
  <cp:revision>1</cp:revision>
  <dcterms:created xsi:type="dcterms:W3CDTF">2025-05-15T07:34:00Z</dcterms:created>
  <dcterms:modified xsi:type="dcterms:W3CDTF">2025-05-15T07:35:00Z</dcterms:modified>
</cp:coreProperties>
</file>